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50" w:rsidRPr="003C3F50" w:rsidRDefault="003C3F50" w:rsidP="003C3F50">
      <w:pPr>
        <w:keepNext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577850" cy="723900"/>
            <wp:effectExtent l="19050" t="0" r="0" b="0"/>
            <wp:docPr id="7" name="Рисунок 7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F50" w:rsidRPr="003C3F50" w:rsidRDefault="003C3F50" w:rsidP="003C3F50">
      <w:pPr>
        <w:keepNext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F50" w:rsidRPr="003C3F50" w:rsidRDefault="003C3F50" w:rsidP="003C3F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3C3F50" w:rsidRPr="003C3F50" w:rsidRDefault="003C3F50" w:rsidP="003C3F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3C3F50" w:rsidRPr="003C3F50" w:rsidRDefault="003C3F50" w:rsidP="003C3F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21.12.2021                           с. Богучаны                              №  1128-п</w:t>
      </w:r>
    </w:p>
    <w:p w:rsidR="003C3F50" w:rsidRPr="003C3F50" w:rsidRDefault="003C3F50" w:rsidP="003C3F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F50" w:rsidRPr="003C3F50" w:rsidRDefault="003C3F50" w:rsidP="003C3F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О внесении изменений в постановление администрации Богучанского района №1146-п от 11.11.2020 «Об утверждении муниципальной программы Богучанского района «Охрана окружающей среды»</w:t>
      </w:r>
    </w:p>
    <w:p w:rsidR="003C3F50" w:rsidRPr="003C3F50" w:rsidRDefault="003C3F50" w:rsidP="003C3F50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17.07.13 № 849-п «Об утверждении Порядка принятия решений о разработке муниципальных программ Богучанского района, их формировании и реализации», статьями 7, 47, 48  Устава Богучанского района  ПОСТАНОВЛЯЮ:</w:t>
      </w:r>
    </w:p>
    <w:p w:rsidR="003C3F50" w:rsidRPr="003C3F50" w:rsidRDefault="003C3F50" w:rsidP="003C3F5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1. 1. Внести изменения в постановление администрации Богучанского района №1146-п от 11.11.2020 «Об утверждении муниципальной программы Богучанского района «Охрана окружающей среды» (далее – Постановления) следующего содержания: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приложение к Постановлению читать в новой редакции согласно приложению № 1 к настоящему постановлению;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приложение №1 паспорта муниципальной программы Богучанского района «Охрана окружающей среды» читать в новой редакции согласно приложению №2 к настоящему постановлению;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приложение №2 муниципальной программы Богучанского района «Охрана окружающей среды» читать в новой редакции согласно приложению №3 к настоящему постановлению;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приложение №3 муниципальной программы Богучанского района «Охрана окружающей среды» читать в новой редакции согласно приложению №4 к настоящему постановлению;</w:t>
      </w:r>
    </w:p>
    <w:p w:rsidR="003C3F50" w:rsidRPr="003C3F50" w:rsidRDefault="003C3F50" w:rsidP="003C3F5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 приложение №  5 к муниципальной программе Богучанского района «Охрана окружающей среды»  читать в новой редакции согласно приложению № 5 к настоящему постановлению;</w:t>
      </w:r>
    </w:p>
    <w:p w:rsidR="003C3F50" w:rsidRPr="003C3F50" w:rsidRDefault="003C3F50" w:rsidP="003C3F5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приложение № 2 к подпрограмме "Обращение с отходами на территории Богучанского района" читать в новой редакции согласно приложению № 6 к настоящему постановлению;</w:t>
      </w:r>
    </w:p>
    <w:p w:rsidR="003C3F50" w:rsidRPr="003C3F50" w:rsidRDefault="003C3F50" w:rsidP="003C3F5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 приложение №  6 к муниципальной программе Богучанского района «Охрана окружающей среды»  читать в новой редакции согласно приложению № 7 к настоящему постановлению;</w:t>
      </w:r>
    </w:p>
    <w:p w:rsidR="003C3F50" w:rsidRPr="003C3F50" w:rsidRDefault="003C3F50" w:rsidP="003C3F5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>- приложение №1 к подпрограмме "Обращение с животными без владельцев" читать в новой редакции согласно приложению № 8 к настоящему постановлению;</w:t>
      </w:r>
    </w:p>
    <w:p w:rsidR="003C3F50" w:rsidRPr="003C3F50" w:rsidRDefault="003C3F50" w:rsidP="003C3F50">
      <w:pPr>
        <w:tabs>
          <w:tab w:val="left" w:pos="226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lastRenderedPageBreak/>
        <w:t>- приложение №2 к подпрограмме "Обращение с животными без владельцев" читать в новой редакции согласно приложению № 9 к настоящему постановлению.</w:t>
      </w:r>
    </w:p>
    <w:p w:rsidR="003C3F50" w:rsidRPr="003C3F50" w:rsidRDefault="003C3F50" w:rsidP="003C3F5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 </w:t>
      </w:r>
      <w:proofErr w:type="gramStart"/>
      <w:r w:rsidRPr="003C3F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Контроль за</w:t>
      </w:r>
      <w:proofErr w:type="gramEnd"/>
      <w:r w:rsidRPr="003C3F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исполнением настоящего постановления возложить на </w:t>
      </w:r>
      <w:r w:rsidRPr="003C3F50">
        <w:rPr>
          <w:rFonts w:ascii="Arial" w:eastAsia="Times New Roman" w:hAnsi="Arial" w:cs="Arial"/>
          <w:sz w:val="26"/>
          <w:szCs w:val="26"/>
          <w:lang w:eastAsia="ru-RU"/>
        </w:rPr>
        <w:t>Заместителя Главы Богучанского района по вопросам развития лесопромышленного комплекса, экологии и природопользования</w:t>
      </w:r>
      <w:r w:rsidRPr="003C3F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С.И.Нохрина.</w:t>
      </w:r>
    </w:p>
    <w:p w:rsidR="003C3F50" w:rsidRPr="003C3F50" w:rsidRDefault="003C3F50" w:rsidP="003C3F5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3. </w:t>
      </w:r>
      <w:r w:rsidRPr="003C3F50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 после опубликования в Официальном вестнике Богучанского района.</w:t>
      </w:r>
    </w:p>
    <w:p w:rsidR="003C3F50" w:rsidRPr="003C3F50" w:rsidRDefault="003C3F50" w:rsidP="003C3F5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F50" w:rsidRPr="003C3F50" w:rsidRDefault="003C3F50" w:rsidP="003C3F50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3C3F50">
        <w:rPr>
          <w:rFonts w:ascii="Arial" w:eastAsia="Times New Roman" w:hAnsi="Arial" w:cs="Arial"/>
          <w:sz w:val="26"/>
          <w:szCs w:val="26"/>
          <w:lang w:eastAsia="ru-RU"/>
        </w:rPr>
        <w:t xml:space="preserve">Глава  Богучанского района                                                        В.Р. Саар </w:t>
      </w:r>
    </w:p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>Приложение №1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>от  21. 12. 2021 № 1128-п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>Богучанского района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jc w:val="right"/>
        <w:outlineLvl w:val="1"/>
        <w:rPr>
          <w:rFonts w:ascii="Arial" w:eastAsia="Times New Roman" w:hAnsi="Arial" w:cs="Arial"/>
          <w:sz w:val="18"/>
          <w:szCs w:val="20"/>
          <w:lang w:eastAsia="ru-RU"/>
        </w:rPr>
      </w:pPr>
      <w:r w:rsidRPr="003C3F50">
        <w:rPr>
          <w:rFonts w:ascii="Arial" w:eastAsia="Times New Roman" w:hAnsi="Arial" w:cs="Arial"/>
          <w:sz w:val="18"/>
          <w:szCs w:val="20"/>
          <w:lang w:eastAsia="ru-RU"/>
        </w:rPr>
        <w:t>от 11.11.2020 № 1146-п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142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Муниципальная программа Богучанского района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«Охрана окружающей среды»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6900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Паспорт муниципальной программы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4"/>
        <w:gridCol w:w="6897"/>
      </w:tblGrid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«Охрана окружающей среды» (далее – программа)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keepNext/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статья 179 Бюджетного кодекса Российской Федерации;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постановление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(отдел лесного хозяйства, жилищной политики, транспорта и связи)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Соисполнители муниципальной программы 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«Муниципальная служба «Заказчика»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подпрограмм и отдельных мероприятий муниципальной программы 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u w:val="single"/>
                <w:lang w:eastAsia="ru-RU"/>
              </w:rPr>
              <w:t>Подпрограммы: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1.«Обращение с отходами на территории Богучанского района»;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 «Обращение с животными без владельцев»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ind w:left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 муниципальной программы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охраны окружающей среды и  экологической безопасности населения Богучанского района. 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Задачи муниципальной программы</w:t>
            </w:r>
          </w:p>
        </w:tc>
        <w:tc>
          <w:tcPr>
            <w:tcW w:w="3603" w:type="pct"/>
          </w:tcPr>
          <w:p w:rsidR="003C3F50" w:rsidRPr="003C3F50" w:rsidRDefault="003C3F50" w:rsidP="003C3F50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района;</w:t>
            </w:r>
          </w:p>
          <w:p w:rsidR="003C3F50" w:rsidRPr="003C3F50" w:rsidRDefault="003C3F50" w:rsidP="003C3F50">
            <w:pPr>
              <w:numPr>
                <w:ilvl w:val="0"/>
                <w:numId w:val="1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4" w:firstLine="283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3603" w:type="pct"/>
            <w:vAlign w:val="center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ind w:left="39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Сроки реализации программы: 2021-2030 годы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12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Перечень целевых показателей на долгосрочный период 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</w:pPr>
            <w:r w:rsidRPr="003C3F50">
              <w:rPr>
                <w:rFonts w:ascii="Arial" w:eastAsia="Times New Roman" w:hAnsi="Arial" w:cs="Arial"/>
                <w:spacing w:val="2"/>
                <w:sz w:val="14"/>
                <w:szCs w:val="14"/>
                <w:shd w:val="clear" w:color="auto" w:fill="FFFFFF"/>
                <w:lang w:eastAsia="ru-RU"/>
              </w:rPr>
              <w:t>Перечень и динамика изменения целевых показателей представлены в приложении № 2 к паспорту муниципальной программы</w:t>
            </w: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Информация о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ресурсном </w:t>
            </w:r>
            <w:proofErr w:type="gramStart"/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обеспечении</w:t>
            </w:r>
            <w:proofErr w:type="gramEnd"/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и прогнозной оценке расходов на реализацию целей с учетом источников финансирования,  в том числе по уровням бюджетной системы муниципальной программы  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Общий объем финансирования программы составляет:     14 359 910,00 рублей, из них: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2021 году  – 9 890 140,00 рублей,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 – 2 897 770,00 рублей,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 – 786 000,00 рублей,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786 000,00 рублей в том числе: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 – 10 129 100,00 рублей, из них: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7 771 100,00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786 000,00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786 000,00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786 000,00 рублей.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 – 4 230 810,00 рублей, из них:</w:t>
            </w:r>
          </w:p>
          <w:p w:rsidR="003C3F50" w:rsidRPr="003C3F50" w:rsidRDefault="003C3F50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2021 году –   2 119 040,00 рублей;</w:t>
            </w:r>
          </w:p>
          <w:p w:rsidR="003C3F50" w:rsidRPr="003C3F50" w:rsidRDefault="003C3F50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2022 году –   2 111 770,00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2023 году –   0,00 рублей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2024 году –   0,00 рублей.</w:t>
            </w:r>
          </w:p>
        </w:tc>
      </w:tr>
      <w:tr w:rsidR="003C3F50" w:rsidRPr="003C3F50" w:rsidTr="00477E82">
        <w:trPr>
          <w:trHeight w:val="20"/>
        </w:trPr>
        <w:tc>
          <w:tcPr>
            <w:tcW w:w="1397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Перечень объектов капитального строительства</w:t>
            </w:r>
          </w:p>
        </w:tc>
        <w:tc>
          <w:tcPr>
            <w:tcW w:w="3603" w:type="pct"/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см. приложение № 3 к паспорту программы</w:t>
            </w:r>
          </w:p>
        </w:tc>
      </w:tr>
    </w:tbl>
    <w:p w:rsidR="003C3F50" w:rsidRPr="003C3F50" w:rsidRDefault="003C3F50" w:rsidP="003C3F50">
      <w:pPr>
        <w:spacing w:after="0" w:line="24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left="3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2.Характеристика текущего состояния соответствующей отрасли Богучанского района с указанием основных показателей социально-экономического развития Богучанского района и анализ социальных, финансово-экономических и прочих рисков реализации программы</w:t>
      </w:r>
    </w:p>
    <w:p w:rsidR="003C3F50" w:rsidRPr="003C3F50" w:rsidRDefault="003C3F50" w:rsidP="003C3F5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 как следствие этого, на здоровье человека.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Негативное воздействие на природную среду характерно для всех стадий обращения с твердыми бытовыми отходами (далее </w:t>
      </w:r>
      <w:proofErr w:type="gramStart"/>
      <w:r w:rsidRPr="003C3F50">
        <w:rPr>
          <w:rFonts w:ascii="Arial" w:eastAsia="Times New Roman" w:hAnsi="Arial" w:cs="Arial"/>
          <w:sz w:val="20"/>
          <w:szCs w:val="20"/>
          <w:lang w:eastAsia="ru-RU"/>
        </w:rPr>
        <w:t>–Т</w:t>
      </w:r>
      <w:proofErr w:type="gramEnd"/>
      <w:r w:rsidRPr="003C3F50">
        <w:rPr>
          <w:rFonts w:ascii="Arial" w:eastAsia="Times New Roman" w:hAnsi="Arial" w:cs="Arial"/>
          <w:sz w:val="20"/>
          <w:szCs w:val="20"/>
          <w:lang w:eastAsia="ru-RU"/>
        </w:rPr>
        <w:t>БО),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3C3F50">
        <w:rPr>
          <w:rFonts w:ascii="Arial" w:eastAsia="Times New Roman" w:hAnsi="Arial" w:cs="Arial"/>
          <w:sz w:val="20"/>
          <w:szCs w:val="20"/>
          <w:lang w:eastAsia="ru-RU"/>
        </w:rPr>
        <w:t>образующихся</w:t>
      </w:r>
      <w:proofErr w:type="gramEnd"/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ТБО. Динамика образования ТБО свидетельствует об их постоянном росте.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К основным проблемам в сфере обращения с ТБО в Богучанском районе относятся следующие: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ограниченность ресурсов;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низкая степень вовлечения ТБО в материальную сферу производства и слабое развитие переработки ТБО;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низкая привлекательность сферы обращения с ТБО для предпринимательства;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3C3F50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>».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Богучанского района. По результатам выполнения раб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ab/>
      </w:r>
      <w:proofErr w:type="gramStart"/>
      <w:r w:rsidRPr="003C3F50">
        <w:rPr>
          <w:rFonts w:ascii="Arial" w:eastAsia="Times New Roman" w:hAnsi="Arial" w:cs="Arial"/>
          <w:sz w:val="20"/>
          <w:szCs w:val="20"/>
          <w:lang w:eastAsia="ru-RU"/>
        </w:rPr>
        <w:t>от</w:t>
      </w:r>
      <w:proofErr w:type="gramEnd"/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3C3F50">
        <w:rPr>
          <w:rFonts w:ascii="Arial" w:eastAsia="Times New Roman" w:hAnsi="Arial" w:cs="Arial"/>
          <w:sz w:val="20"/>
          <w:szCs w:val="20"/>
          <w:lang w:eastAsia="ru-RU"/>
        </w:rPr>
        <w:t>по</w:t>
      </w:r>
      <w:proofErr w:type="gramEnd"/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мониторингу численности безнадзорных собак на территории Богучанского района в 2021 году численность безнадзорных собак составляет 660 (+/-12) особи. Для стабилизации численности животных без владельцев (прекращения роста их численности) необходимо организация ежегодного их отлова, стерилизации и чипированию.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По данным государственного ветеринарного учреждения КГКУ "Богучанский отдел ветеринарии" значительная часть животных без владельцев в Богучанском районе заражена 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инфекционными заболеваниями, общими для человека и животных. От укусов безнадзорных собак в Богучанском районе страдают около 30 жителей в год, так же бездомные собаки давят кур, гусей и т.д. 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2021 году в Богучанском районе было отловлено 94 голов безнадзорных животных (собак), израсходовано 1 008,90 тыс. руб.,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2022-2024 гг. проведение указанных мероприятий будет продолжено.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Воспитание у населения нравственного и гуманного отношения к животным в соответствии с </w:t>
      </w:r>
      <w:hyperlink r:id="rId6" w:history="1">
        <w:r w:rsidRPr="003C3F50">
          <w:rPr>
            <w:rFonts w:ascii="Arial" w:eastAsia="Times New Roman" w:hAnsi="Arial" w:cs="Arial"/>
            <w:sz w:val="20"/>
            <w:szCs w:val="20"/>
            <w:lang w:eastAsia="ru-RU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3C3F50">
        <w:rPr>
          <w:rFonts w:ascii="Arial" w:eastAsia="Times New Roman" w:hAnsi="Arial" w:cs="Arial"/>
          <w:sz w:val="20"/>
          <w:szCs w:val="20"/>
          <w:lang w:eastAsia="ru-RU"/>
        </w:rPr>
        <w:t> является одним из основных принципов, на которых должно основываться обращение с животными.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В предстоящий период решение этих вопросов без применения программно-целевого метода не представляется возможным.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Промежуточные и конечные социально-экономические результаты решения проблем отрасли характеризуются целевыми индикаторами выполнения программы.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Для решения вышеуказанных проблем была разработана настоящая программа.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ind w:left="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Приоритеты и цели социально-экономического развития, описание основных целей и задач программы прогноз развития охраны окружающей среды Богучанского района  </w:t>
      </w:r>
    </w:p>
    <w:p w:rsidR="003C3F50" w:rsidRPr="003C3F50" w:rsidRDefault="003C3F50" w:rsidP="003C3F50">
      <w:pPr>
        <w:spacing w:after="0" w:line="240" w:lineRule="auto"/>
        <w:ind w:firstLine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Стратегия социально-экономического развития муниципального образования Богучанский район до 2030 года (далее – Стратегия) определяет миссию, стратегические приоритеты, цели и задачи социально-экономического развития муниципального образования, основные направления их достижения на долгосрочную перспективу.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Одним из  приоритетов </w:t>
      </w:r>
      <w:r w:rsidRPr="003C3F50">
        <w:rPr>
          <w:rFonts w:ascii="Arial" w:eastAsia="Times New Roman" w:hAnsi="Arial" w:cs="Arial"/>
          <w:sz w:val="20"/>
          <w:szCs w:val="20"/>
        </w:rPr>
        <w:t>является  внедрение новой системы по обращению с отходами на территории Богучанского района.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sz w:val="20"/>
          <w:szCs w:val="20"/>
        </w:rPr>
        <w:t>В рамках данного приоритета будут реализованы мероприятия по обеспечению своевременного вывоза и утилизации твердых коммунальных отходов.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>Вторым приоритетом</w:t>
      </w:r>
      <w:r w:rsidRPr="003C3F50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Pr="003C3F50">
        <w:rPr>
          <w:rFonts w:ascii="Arial" w:eastAsia="Times New Roman" w:hAnsi="Arial" w:cs="Arial"/>
          <w:sz w:val="20"/>
          <w:szCs w:val="20"/>
        </w:rPr>
        <w:t xml:space="preserve">является обеспечение благоприятного состояния окружающей среды и экологической безопасности населения как необходимого условия улучшения качества жизни и здоровья населения. 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bCs/>
          <w:i/>
          <w:sz w:val="20"/>
          <w:szCs w:val="20"/>
          <w:shd w:val="clear" w:color="auto" w:fill="FFFFFF"/>
        </w:rPr>
        <w:t xml:space="preserve">Третьим приоритетом </w:t>
      </w:r>
      <w:r w:rsidRPr="003C3F50">
        <w:rPr>
          <w:rFonts w:ascii="Arial" w:eastAsia="Times New Roman" w:hAnsi="Arial" w:cs="Arial"/>
          <w:bCs/>
          <w:sz w:val="20"/>
          <w:szCs w:val="20"/>
          <w:shd w:val="clear" w:color="auto" w:fill="FFFFFF"/>
        </w:rPr>
        <w:t xml:space="preserve">является </w:t>
      </w:r>
      <w:r w:rsidRPr="003C3F50">
        <w:rPr>
          <w:rFonts w:ascii="Arial" w:eastAsia="Times New Roman" w:hAnsi="Arial" w:cs="Arial"/>
          <w:sz w:val="20"/>
          <w:szCs w:val="20"/>
        </w:rPr>
        <w:t>организация исполнения отдельных переданных государственных полномочий в сфере отлова и содержания животных без владельцев, формирование гуманного отношения к животным.</w:t>
      </w:r>
    </w:p>
    <w:p w:rsidR="003C3F50" w:rsidRPr="003C3F50" w:rsidRDefault="003C3F50" w:rsidP="003C3F5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 соответствии с приоритетами определена цель программы: обеспечить охрану окружающей среды и  экологической безопасности населения Богучанского района.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1.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 Снижение негативного воздействия отходов на окружающую среду и здоровье населения района.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 рамках данной задачи планируется проведение мероприятий по снижению несанкционированных мест размещения бытовых отходов на территории Богучанского района.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 «Обращение с отходами на территории Богучанского района».</w:t>
      </w:r>
    </w:p>
    <w:p w:rsidR="003C3F50" w:rsidRPr="003C3F50" w:rsidRDefault="003C3F50" w:rsidP="003C3F5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Обеспечение организации (строительства)  мест (площадок) накопления твердых коммунальных отходов.</w:t>
      </w:r>
    </w:p>
    <w:p w:rsidR="003C3F50" w:rsidRPr="003C3F50" w:rsidRDefault="003C3F50" w:rsidP="003C3F5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Мероприятие 2. 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>Приобретение контейнерного оборудования.</w:t>
      </w:r>
    </w:p>
    <w:p w:rsidR="003C3F50" w:rsidRPr="003C3F50" w:rsidRDefault="003C3F50" w:rsidP="003C3F5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3.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>Выполнение работ по ликвидации несанкционированной свалки в районе 9-й км автодороги Богучаны-Абан.</w:t>
      </w:r>
    </w:p>
    <w:p w:rsidR="003C3F50" w:rsidRPr="003C3F50" w:rsidRDefault="003C3F50" w:rsidP="003C3F50">
      <w:pPr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4.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>Задача 2.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C3F50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 xml:space="preserve">Подпрограмма 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«Обращение с животными без владельцев».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u w:val="single"/>
          <w:lang w:eastAsia="ru-RU"/>
        </w:rPr>
        <w:t>Мероприятие 1.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Отлов, учет, содержание и иное обращение с  животными без владельцев.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Механизм реализации отдельных мероприятий программы </w:t>
      </w:r>
    </w:p>
    <w:p w:rsidR="003C3F50" w:rsidRPr="003C3F50" w:rsidRDefault="003C3F50" w:rsidP="003C3F50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Решение задач программы достигается реализацией подпрограмм, реализация отдельных мероприятий программой не предусмотрена.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на территории Богучанского района </w:t>
      </w:r>
    </w:p>
    <w:p w:rsidR="003C3F50" w:rsidRPr="003C3F50" w:rsidRDefault="003C3F50" w:rsidP="003C3F50">
      <w:pPr>
        <w:spacing w:after="0" w:line="240" w:lineRule="auto"/>
        <w:ind w:left="28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  соответствии с проектом Стратегии социально-экономического развития муниципального образования Богучанский район до 2030 года реализация программы должна привести к созданию комфортной среды обитания и жизнедеятельности для человека со следующими характеристиками: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снижение несанкционированных мест размещения твердо-бытовых отходов на территории Богучанского района;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3F50">
        <w:rPr>
          <w:rFonts w:ascii="Arial" w:eastAsia="Times New Roman" w:hAnsi="Arial" w:cs="Arial"/>
          <w:sz w:val="20"/>
          <w:szCs w:val="20"/>
          <w:lang w:eastAsia="ru-RU"/>
        </w:rPr>
        <w:t>контроль за</w:t>
      </w:r>
      <w:proofErr w:type="gramEnd"/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популяцией, отлов и содержание животных без владельцев.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Перечень подпрограмм с указанием сроков их реализации </w:t>
      </w:r>
    </w:p>
    <w:p w:rsidR="003C3F50" w:rsidRPr="003C3F50" w:rsidRDefault="003C3F50" w:rsidP="003C3F50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и ожидаемых результатов</w:t>
      </w:r>
    </w:p>
    <w:p w:rsidR="003C3F50" w:rsidRPr="003C3F50" w:rsidRDefault="003C3F50" w:rsidP="003C3F50">
      <w:pPr>
        <w:spacing w:after="0" w:line="240" w:lineRule="auto"/>
        <w:ind w:left="4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В рамках программы реализуются следующие подпрограммы: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- «Обращение с отходами на территории Богучанского района» (приложение № 5 к настоящей программе). Срок реализации вышеуказанных подпрограмм: 2021-2024 годы.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отходами на территории Богучанского района»  </w:t>
      </w:r>
      <w:r w:rsidRPr="003C3F50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- «Обращение с животными без владельцев»  (приложение № 6 к настоящей программе). Срок реализации подпрограммы: 2021-2024 годы.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Ожидаемые результаты реализации подпрограммы «Обращение с животными без владельцев»  </w:t>
      </w:r>
      <w:r w:rsidRPr="003C3F50">
        <w:rPr>
          <w:rFonts w:ascii="Arial" w:eastAsia="Times New Roman" w:hAnsi="Arial" w:cs="Arial"/>
          <w:spacing w:val="2"/>
          <w:sz w:val="20"/>
          <w:szCs w:val="20"/>
          <w:lang w:eastAsia="ru-RU"/>
        </w:rPr>
        <w:t>приведены в приложении № 2 к данной подпрограмме.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соответствующей сфере Богучанского района, направленные на достижение цели и (или) конечных результатов программы</w:t>
      </w:r>
    </w:p>
    <w:p w:rsidR="003C3F50" w:rsidRPr="003C3F50" w:rsidRDefault="003C3F50" w:rsidP="003C3F50">
      <w:pPr>
        <w:spacing w:after="0" w:line="240" w:lineRule="auto"/>
        <w:ind w:left="283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Основные меры правового регулирования в охране окружающей среды Богучанского района, направленные на достижение цели и (или) конечных результатов программы приведены в приложении № 1 к настоящей программе.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</w:t>
      </w:r>
    </w:p>
    <w:p w:rsidR="003C3F50" w:rsidRPr="003C3F50" w:rsidRDefault="003C3F50" w:rsidP="003C3F50">
      <w:pPr>
        <w:spacing w:after="0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реализации программы</w:t>
      </w:r>
    </w:p>
    <w:p w:rsidR="003C3F50" w:rsidRPr="003C3F50" w:rsidRDefault="003C3F50" w:rsidP="003C3F5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left="360"/>
        <w:jc w:val="both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распределении планируемых расходов по мероприятиям программы и подпрограммам с указанием главных распорядителей средств районного бюджета, а также по годам реализации программы  приведена в приложении № 2 к муниципальной программе</w:t>
      </w:r>
    </w:p>
    <w:p w:rsidR="003C3F50" w:rsidRPr="003C3F50" w:rsidRDefault="003C3F50" w:rsidP="003C3F5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3C3F50" w:rsidRPr="003C3F50" w:rsidRDefault="003C3F50" w:rsidP="003C3F50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0"/>
          <w:lang w:eastAsia="ru-RU"/>
        </w:rPr>
      </w:pPr>
    </w:p>
    <w:p w:rsidR="003C3F50" w:rsidRPr="003C3F50" w:rsidRDefault="003C3F50" w:rsidP="003C3F5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pacing w:val="2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Богучанского района приведена в приложении № 3 к муниципальной программе.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При предоставлении субсидии из краевого бюджета на реализацию мероприятий настоящей программы в рамках государственной программы Красноярского края финансовые затраты подлежат корректировке.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Прогноз социальных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</w:t>
      </w:r>
    </w:p>
    <w:p w:rsidR="003C3F50" w:rsidRPr="003C3F50" w:rsidRDefault="003C3F50" w:rsidP="003C3F50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настоящей программой не предусмотрен (приложение № 4 к настоящей программе).</w:t>
      </w:r>
    </w:p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F50" w:rsidRPr="003C3F5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Приложение №2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Богучанского района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 21.12. 2021 № 1128-п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паспорту муниципальной программы 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Богучанского района «Охрана окружающей среды» 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Цели, целевые показатели, задачи, показатели результативности (показатели развития отрасли, вида экономической деятельности)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50"/>
        <w:gridCol w:w="2116"/>
        <w:gridCol w:w="920"/>
        <w:gridCol w:w="951"/>
        <w:gridCol w:w="1272"/>
        <w:gridCol w:w="1043"/>
        <w:gridCol w:w="1043"/>
        <w:gridCol w:w="888"/>
        <w:gridCol w:w="888"/>
      </w:tblGrid>
      <w:tr w:rsidR="003C3F50" w:rsidRPr="003C3F50" w:rsidTr="00477E82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</w:t>
            </w:r>
            <w:proofErr w:type="gramEnd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Цель, целевые показатели, задачи, показатели результативности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</w:tr>
      <w:tr w:rsidR="003C3F50" w:rsidRPr="003C3F50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Богучанского района «Охрана окружающей среды»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Цели: 1.Обеспечение охраны окружающей среды и  экологической безопасности населения Богучанского района</w:t>
            </w:r>
          </w:p>
        </w:tc>
      </w:tr>
      <w:tr w:rsidR="003C3F50" w:rsidRPr="003C3F50" w:rsidTr="00477E82">
        <w:trPr>
          <w:trHeight w:val="20"/>
        </w:trPr>
        <w:tc>
          <w:tcPr>
            <w:tcW w:w="20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Целевой индикатор: Увеличение охвата населения планово-регулярной системой сбора и вывоза твердых коммунальных отходов до 100%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32175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35318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45792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45792</w:t>
            </w:r>
          </w:p>
        </w:tc>
      </w:tr>
      <w:tr w:rsidR="003C3F50" w:rsidRPr="003C3F50" w:rsidTr="00477E82">
        <w:trPr>
          <w:trHeight w:val="20"/>
        </w:trPr>
        <w:tc>
          <w:tcPr>
            <w:tcW w:w="20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1. Снижение негативного воздействия отходов на окружающую среду и здоровье населения района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Подпрограмма   «Обращение с отходами на территории Богучанского района» </w:t>
            </w:r>
          </w:p>
        </w:tc>
      </w:tr>
      <w:tr w:rsidR="003C3F50" w:rsidRPr="003C3F50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оборудовавших места накопления твердых коммунальных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3C3F50" w:rsidRPr="003C3F50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ликвидированных  несанкционированных свалок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F50" w:rsidRPr="003C3F50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муниципальных образований, обеспечивающих санитарное содержание места временного размещения твердых бытовых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F50" w:rsidRPr="003C3F50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Доля количества собранных, транспртированных и утилизированных ртутьсодержащих ламп, а также образующихся в быту опасных отходов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2. Организация проведения мероприятия по отлову, учету, содержанию и иному обращению с  животными без владельцев.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«Обращение с животными без владельцев»</w:t>
            </w:r>
          </w:p>
        </w:tc>
      </w:tr>
      <w:tr w:rsidR="003C3F50" w:rsidRPr="003C3F50" w:rsidTr="00477E82">
        <w:trPr>
          <w:trHeight w:val="2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животных без владельцев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F50" w:rsidRPr="003C3F5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№3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21.12. 2021 № 1128-п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муниципальной программе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Богучанского района 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«Охрана окружающей среды»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Распределение планируемых расходов за счет средств  бюджета по мероприятиям и подпрограммам  муниципальной программы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21"/>
        <w:gridCol w:w="1133"/>
        <w:gridCol w:w="1243"/>
        <w:gridCol w:w="1167"/>
        <w:gridCol w:w="996"/>
        <w:gridCol w:w="996"/>
        <w:gridCol w:w="877"/>
        <w:gridCol w:w="877"/>
        <w:gridCol w:w="1061"/>
      </w:tblGrid>
      <w:tr w:rsidR="003C3F50" w:rsidRPr="003C3F50" w:rsidTr="00477E82">
        <w:trPr>
          <w:trHeight w:val="161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 ГРБС</w:t>
            </w:r>
          </w:p>
        </w:tc>
        <w:tc>
          <w:tcPr>
            <w:tcW w:w="198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Расход по годам (рублей)</w:t>
            </w:r>
          </w:p>
        </w:tc>
      </w:tr>
      <w:tr w:rsidR="003C3F50" w:rsidRPr="003C3F50" w:rsidTr="00477E82">
        <w:trPr>
          <w:trHeight w:val="161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98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первый год планового периода </w:t>
            </w: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второй год планового периода </w:t>
            </w: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2024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Итого на период        2021-2024гг.             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Муниципальная программа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9 890 140,00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2 897 770,00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14 359 910,00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6 888 500,00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6 938 500,00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3 001 640,00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2 647 770,00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7 221 410,00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территории Богучанского района" 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8 757 540,00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2 111 770,00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10 869 310,00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200 000,00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6 888 500,00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6 938 500,00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1 869 040,00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1 861 770,00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3 730 810,00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всего расходные обязательства  по подпрограмме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F50" w:rsidRPr="003C3F5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№4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Богучанского района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от  21.12. 2021 № 1128-п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к муниципальной программе Богучанского района </w:t>
            </w: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«Охрана окружающей среды»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20"/>
                <w:szCs w:val="18"/>
                <w:lang w:eastAsia="ru-RU"/>
              </w:rPr>
              <w:t>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финансирования,  в том числе по уровням бюджетной системы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56"/>
        <w:gridCol w:w="1719"/>
        <w:gridCol w:w="1807"/>
        <w:gridCol w:w="1043"/>
        <w:gridCol w:w="1043"/>
        <w:gridCol w:w="902"/>
        <w:gridCol w:w="902"/>
        <w:gridCol w:w="899"/>
      </w:tblGrid>
      <w:tr w:rsidR="003C3F50" w:rsidRPr="003C3F50" w:rsidTr="00477E82">
        <w:trPr>
          <w:trHeight w:val="20"/>
        </w:trPr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9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5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Оценка расходов (рублей), годы</w:t>
            </w:r>
          </w:p>
        </w:tc>
      </w:tr>
      <w:tr w:rsidR="003C3F50" w:rsidRPr="003C3F50" w:rsidTr="00477E8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51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    2021-2024гг.             </w:t>
            </w:r>
          </w:p>
        </w:tc>
      </w:tr>
      <w:tr w:rsidR="003C3F50" w:rsidRPr="003C3F50" w:rsidTr="00477E82">
        <w:trPr>
          <w:trHeight w:val="161"/>
        </w:trPr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"Охрана окружающей среды"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9 890 140,00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2 897 770,00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14 359 910,00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7 771 100,00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10 129 100,00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2 111 770,00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4 230 810,00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"Обращение с отходами на </w:t>
            </w: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территории Богучанского района"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8 757 540,00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2 111 770,00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10 869 310,00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6 638 500,00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6 638 500,00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2 119 040,00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2 111 770,00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4 230 810,00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Подпрограмма </w:t>
            </w:r>
          </w:p>
        </w:tc>
        <w:tc>
          <w:tcPr>
            <w:tcW w:w="9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"Обращение с животными без владельцев"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  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том числе: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краевой бюджет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1 132 600,00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786 000,00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3 490 600,00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бюджеты муниципальных   образований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3C3F50" w:rsidRPr="003C3F50" w:rsidTr="00477E82">
        <w:trPr>
          <w:trHeight w:val="20"/>
        </w:trPr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Приложение №5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Богучанского района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5387" w:hanging="425"/>
        <w:jc w:val="right"/>
        <w:outlineLvl w:val="1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от  21.12. 2021 № 1128-п</w:t>
      </w:r>
    </w:p>
    <w:p w:rsidR="003C3F50" w:rsidRPr="003C3F50" w:rsidRDefault="003C3F50" w:rsidP="003C3F50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Приложение №  5</w:t>
      </w: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«Охрана окружающей среды»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Подпрограмма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«Обращение с отходами на территории Богучанского района», реализуемой в рамках муниципальной программы  «Охрана окружающей среды»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Паспорт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481"/>
        <w:gridCol w:w="6024"/>
      </w:tblGrid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«Обращение с отходами на территории Богучанского района» (далее - подпрограмма)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spacing w:after="0" w:line="240" w:lineRule="auto"/>
              <w:ind w:left="-74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 xml:space="preserve">«Охрана окружающей среды» 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Муниципальный заказчик – координатор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Администрация Богучанского района  (отдел лесного хозяйства, жилищной политики, транспорта и связи)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Администрация Богучанского района;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Цель и задачи подпрограммы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Снижение негативного воздействия отходов на окружающую среду и здоровье населения.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Для реализации цели необходимо решение следующих задач:</w:t>
            </w:r>
          </w:p>
          <w:p w:rsidR="003C3F50" w:rsidRPr="003C3F50" w:rsidRDefault="003C3F50" w:rsidP="003C3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Обустройство мест (площадок) накопления ТКО и (или) приобретение контейнерного оборудования;</w:t>
            </w:r>
          </w:p>
          <w:p w:rsidR="003C3F50" w:rsidRPr="003C3F50" w:rsidRDefault="003C3F50" w:rsidP="003C3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Ликвидация несанкционированных свалок;</w:t>
            </w:r>
          </w:p>
          <w:p w:rsidR="003C3F50" w:rsidRPr="003C3F50" w:rsidRDefault="003C3F50" w:rsidP="003C3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Строительство объекта размещения ТБО;</w:t>
            </w:r>
          </w:p>
          <w:p w:rsidR="003C3F50" w:rsidRPr="003C3F50" w:rsidRDefault="003C3F50" w:rsidP="003C3F50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-74" w:firstLine="141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Совершенствование системы накопления, удаления и обезвреживания и захоронение твердых коммунальных отходов I-III класса опасности.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 xml:space="preserve">Показатели результативности </w:t>
            </w:r>
          </w:p>
        </w:tc>
        <w:tc>
          <w:tcPr>
            <w:tcW w:w="31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pacing w:val="2"/>
                <w:sz w:val="14"/>
                <w:szCs w:val="14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Сроки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202</w:t>
            </w:r>
            <w:r w:rsidRPr="003C3F50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3C3F50">
              <w:rPr>
                <w:rFonts w:ascii="Arial" w:hAnsi="Arial" w:cs="Arial"/>
                <w:sz w:val="14"/>
                <w:szCs w:val="14"/>
              </w:rPr>
              <w:t xml:space="preserve"> – 2024 годы 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 xml:space="preserve">Общий объем финансирования подпрограммы составляет: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10 869 310,00 рублей, из них: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 xml:space="preserve">в 2021 году –   8 757 540,00 рублей,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 xml:space="preserve">в 2022 году –   </w:t>
            </w:r>
            <w:r w:rsidRPr="003C3F50">
              <w:rPr>
                <w:rFonts w:ascii="Arial" w:hAnsi="Arial" w:cs="Arial"/>
                <w:color w:val="000000"/>
                <w:sz w:val="14"/>
                <w:szCs w:val="14"/>
              </w:rPr>
              <w:t xml:space="preserve">2 111 770,00   </w:t>
            </w:r>
            <w:r w:rsidRPr="003C3F50">
              <w:rPr>
                <w:rFonts w:ascii="Arial" w:hAnsi="Arial" w:cs="Arial"/>
                <w:sz w:val="14"/>
                <w:szCs w:val="14"/>
              </w:rPr>
              <w:t>рублей,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2023 году –   0,00 рублей,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2024 году –   0,00 рублей в том числе: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районный бюджет –  4 230 810,00 рублей, из них:</w:t>
            </w:r>
          </w:p>
          <w:p w:rsidR="003C3F50" w:rsidRPr="003C3F50" w:rsidRDefault="003C3F50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2021 году –   2 119 040,00 рублей;</w:t>
            </w:r>
          </w:p>
          <w:p w:rsidR="003C3F50" w:rsidRPr="003C3F50" w:rsidRDefault="003C3F50" w:rsidP="00477E82">
            <w:pPr>
              <w:tabs>
                <w:tab w:val="left" w:pos="4589"/>
              </w:tabs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2022 году –   2 111 770,00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2023 году –   0,00 рублей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2024 году –   0,00 рублей.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краевой бюджет 6 638 500,00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2021 году – 6 638 500,00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2022 году –   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2023 году –   0,00 рублей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в 2024 году -    0,00 рублей.</w:t>
            </w:r>
          </w:p>
        </w:tc>
      </w:tr>
      <w:tr w:rsidR="003C3F50" w:rsidRPr="003C3F50" w:rsidTr="00477E82">
        <w:trPr>
          <w:trHeight w:val="20"/>
          <w:tblCellSpacing w:w="5" w:type="nil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 xml:space="preserve">Система организации </w:t>
            </w:r>
            <w:proofErr w:type="gramStart"/>
            <w:r w:rsidRPr="003C3F50">
              <w:rPr>
                <w:rFonts w:ascii="Arial" w:hAnsi="Arial" w:cs="Arial"/>
                <w:sz w:val="14"/>
                <w:szCs w:val="14"/>
              </w:rPr>
              <w:t>контроля  за</w:t>
            </w:r>
            <w:proofErr w:type="gramEnd"/>
            <w:r w:rsidRPr="003C3F50">
              <w:rPr>
                <w:rFonts w:ascii="Arial" w:hAnsi="Arial" w:cs="Arial"/>
                <w:sz w:val="14"/>
                <w:szCs w:val="14"/>
              </w:rPr>
              <w:t xml:space="preserve">  исполнением подпрограммы</w:t>
            </w:r>
          </w:p>
        </w:tc>
        <w:tc>
          <w:tcPr>
            <w:tcW w:w="3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(отдел лесного хозяйства, жилищной политики, транспорта и связи);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Управление муниципальной собственностью Богучанского района;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3C3F50">
              <w:rPr>
                <w:rFonts w:ascii="Arial" w:hAnsi="Arial" w:cs="Arial"/>
                <w:sz w:val="14"/>
                <w:szCs w:val="14"/>
              </w:rPr>
              <w:t>МКУ «Муниципальная служба «Заказчика».</w:t>
            </w:r>
          </w:p>
        </w:tc>
      </w:tr>
    </w:tbl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lastRenderedPageBreak/>
        <w:t>2. Основные разделы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Постановка общерайонной проблемы и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Одной из основных проблем Богучанского района является усиливающееся по мере социально-экономического развития района негативное воздействие отходов производства и потребления на состояние окружающей природной среды и, как следствие этого, на здоровье человека.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В муниципальных образованиях Богучанского района полностью отсутствуют объекты размещения ТБО, соответствующие современным нормативным требованиям, что создает условия для образования многочисленных несанкционированных мест их размещения.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Существующие несанкционированные места размещения бытовых отходов на территории Богучанского района большей частью были организованы более 30 лет назад и являются «исторически» сложившимися местами размещения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Результатом такого воздействия является загрязнение и деградация природных экосистем, снижение биологического разнообразия, истощение природных ресурсов, ухудшение состояния здоровья населения, снижение инвестиционной привлекательности и потенциала развития Богучанского района в целом.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Источниками образования ТБО являются организации и предприятия, население и объекты инфраструктуры. На долю населения приходится максимальное количество </w:t>
      </w:r>
      <w:proofErr w:type="gramStart"/>
      <w:r w:rsidRPr="003C3F50">
        <w:rPr>
          <w:rFonts w:ascii="Arial" w:hAnsi="Arial" w:cs="Arial"/>
          <w:sz w:val="20"/>
          <w:szCs w:val="20"/>
        </w:rPr>
        <w:t>образующихся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ТБО. Динамика образования ТБО свидетельствует об их постоянном росте.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В Богучанском районе основным способом утилизации ТБО и приравненных к ним отходов производства и потребления является захоронение. На территории района нет санкционированных полигонов размещения ТБО, в результате несовершенной схемы сбора и транспортировки ТБО значительная их часть несанкционированно размещается в окружающей среде, что приводит к нанесению существенного экологического ущерба, ухудшению санитарно-эпидемиологической ситуации.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Одним из стратегических приоритетов социально-экономического развития Богучанского района является экологическая устойчивость региона, безусловным требованием которой выступает организация надлежащего сбора, транспортировки и размещения ТБО, ликвидация всех очагов загрязнения, не отвечающих нормативным требованиям полигонов ТБО, несанкционированных мест размещения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К основным проблемам в сфере обращения с ТБО в Богучанском район относятся следующие: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недостаточная нормативная правовая и методическая база обращения с ТБО, в том числе отсутствие механизма долгосрочного регулирования тарифов на утилизацию ТБО;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ограниченность ресурсов;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недостаточный охват населения, проживающего в частном секторе, и хозяйствующих субъектов услугами по сбору, вывозу и захоронению ТБО;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низкая степень вовлечения ТБО в материальную сферу производства и слабое развитие переработки ТБО;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низкая привлекательность сферы обращения с ТБО для предпринимательства;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низкое качество работы объектов по захоронению ТБО и несоблюдение санитарных и экологических норм при их эксплуатации, несоответствие технологии сбора, вывоза и захоронения ТБО современным требованиям;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низкая экологическая культура населения и слабая информированность населения по вопросам безопасного обращения с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Важнейшим направлением решения проблем, связанных с обращением ТБО, является привлечение инвестиций в сферу сбора, транспортировки и размещения 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Реализация подпрограммы будет основываться на следующих принципах: доступность услуг по сбору и вывозу ТБО для населения, привлечение частных инвестиций, модернизация инфраструктуры, пропаганда и вовлечение населения в процесс цивилизованного обращения с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Мероприятия подпрограммы направлены на решение целей по обеспечению качества окружающей среды и экологических условий жизни населения, совершенствование механизмов комплексного и рационального использования природных ресурсов.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lastRenderedPageBreak/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Программно - целевой метод позволит решить проблему негативного воздействия ТБО на окружающую среду и здоровье населения проживающего на территории Богучанского района. </w:t>
      </w:r>
      <w:r w:rsidRPr="003C3F50">
        <w:rPr>
          <w:rFonts w:ascii="Arial" w:hAnsi="Arial" w:cs="Arial"/>
          <w:sz w:val="20"/>
          <w:szCs w:val="20"/>
          <w:lang w:eastAsia="ru-RU"/>
        </w:rPr>
        <w:t>Снижение объемов несанкционированного размещения ТБО, снижение количества судебных решений и предписаний надзорных органов по свалкам и загрязнению территорий ТБО и улучшение качества жизни населения Богучанского района за счет создания объектов инфраструктуры по сбору, транспортировке и размещению ТБО</w:t>
      </w:r>
      <w:r w:rsidRPr="003C3F50">
        <w:rPr>
          <w:rFonts w:ascii="Arial" w:hAnsi="Arial" w:cs="Arial"/>
          <w:sz w:val="20"/>
          <w:szCs w:val="20"/>
        </w:rPr>
        <w:t xml:space="preserve"> послужило выбором подпрограммных мероприятий.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Целью подпрограммы является снижение негативного воздействия отходов на окружающую среду и здоровье населения.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Для достижения поставленной цели предполагается решение следующих задач: </w:t>
      </w:r>
    </w:p>
    <w:p w:rsidR="003C3F50" w:rsidRPr="003C3F50" w:rsidRDefault="003C3F50" w:rsidP="003C3F5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Обустройство мест (площадок) накопления ТКО и создание места (площадки) накопления ТКО;</w:t>
      </w:r>
    </w:p>
    <w:p w:rsidR="003C3F50" w:rsidRPr="003C3F50" w:rsidRDefault="003C3F50" w:rsidP="003C3F5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Ликвидация несанкционированных свалок;</w:t>
      </w:r>
    </w:p>
    <w:p w:rsidR="003C3F50" w:rsidRPr="003C3F50" w:rsidRDefault="003C3F50" w:rsidP="003C3F5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Строительство объекта размещения ТБО;</w:t>
      </w:r>
    </w:p>
    <w:p w:rsidR="003C3F50" w:rsidRPr="003C3F50" w:rsidRDefault="003C3F50" w:rsidP="003C3F50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Совершенствование системы накопления, удаления и обезвреживания и захоронение твердых коммунальных отходов I-III класса опасности.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В рамках первой задачи запланировано строительство мест (площадок) твердых коммунальных отходов в Богучанском районе с привлечением сре</w:t>
      </w:r>
      <w:proofErr w:type="gramStart"/>
      <w:r w:rsidRPr="003C3F50">
        <w:rPr>
          <w:rFonts w:ascii="Arial" w:hAnsi="Arial" w:cs="Arial"/>
          <w:sz w:val="20"/>
          <w:szCs w:val="20"/>
        </w:rPr>
        <w:t>дств кр</w:t>
      </w:r>
      <w:proofErr w:type="gramEnd"/>
      <w:r w:rsidRPr="003C3F50">
        <w:rPr>
          <w:rFonts w:ascii="Arial" w:hAnsi="Arial" w:cs="Arial"/>
          <w:sz w:val="20"/>
          <w:szCs w:val="20"/>
        </w:rPr>
        <w:t>аевого бюджета и  софинансированием за счет средств местного бюджета.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proofErr w:type="gramStart"/>
      <w:r w:rsidRPr="003C3F50">
        <w:rPr>
          <w:rFonts w:ascii="Arial" w:hAnsi="Arial" w:cs="Arial"/>
          <w:sz w:val="20"/>
          <w:szCs w:val="20"/>
        </w:rPr>
        <w:t>В целях исполнения Федерального закона от  24.06.1998 № 89-ФЗ "Об отходах производства и потребления", Федерального закона от 30.03.1999 № 52-ФЗ «О санитарно-эпидемиологическом благополучия населения», Федерального закона от 10.01.2002 № 7-ФЗ "Об охране окружающей среды"  на 2021 года предусмотрены средства районного бюджета на выполнение работ по ликвидации несанкционированной свалки в районе 9-й км автодороги Богучаны-Абан.</w:t>
      </w:r>
      <w:proofErr w:type="gramEnd"/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В рамках третьей задачи запланировано строительство полигона ТБО в с</w:t>
      </w:r>
      <w:proofErr w:type="gramStart"/>
      <w:r w:rsidRPr="003C3F50">
        <w:rPr>
          <w:rFonts w:ascii="Arial" w:hAnsi="Arial" w:cs="Arial"/>
          <w:sz w:val="20"/>
          <w:szCs w:val="20"/>
        </w:rPr>
        <w:t>.Б</w:t>
      </w:r>
      <w:proofErr w:type="gramEnd"/>
      <w:r w:rsidRPr="003C3F50">
        <w:rPr>
          <w:rFonts w:ascii="Arial" w:hAnsi="Arial" w:cs="Arial"/>
          <w:sz w:val="20"/>
          <w:szCs w:val="20"/>
        </w:rPr>
        <w:t>огучаны Богучанского района с привлечением средств краевого бюджета и  софинансированием за счет средств местного бюджета. В 2021 году произведена корректировка проектной документации на строительство объекта "Полигон ТБО в с</w:t>
      </w:r>
      <w:proofErr w:type="gramStart"/>
      <w:r w:rsidRPr="003C3F50">
        <w:rPr>
          <w:rFonts w:ascii="Arial" w:hAnsi="Arial" w:cs="Arial"/>
          <w:sz w:val="20"/>
          <w:szCs w:val="20"/>
        </w:rPr>
        <w:t>.Б</w:t>
      </w:r>
      <w:proofErr w:type="gramEnd"/>
      <w:r w:rsidRPr="003C3F50">
        <w:rPr>
          <w:rFonts w:ascii="Arial" w:hAnsi="Arial" w:cs="Arial"/>
          <w:sz w:val="20"/>
          <w:szCs w:val="20"/>
        </w:rPr>
        <w:t>огучаны, Богучанского района, Красноярского края" в соответствии с требованиями действующего законодательства.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Для исполнения четвертой задачи организованы  места (пункты) сбора отработанных ртутьсодержащих ламп и образующихся в быту опасных отходов. А также организация работ по их транспортированию, обезвреживанию и  утилизация в предприятиях имеющих лицензию на  переработку отходов </w:t>
      </w:r>
      <w:r w:rsidRPr="003C3F50">
        <w:rPr>
          <w:rFonts w:ascii="Arial" w:hAnsi="Arial" w:cs="Arial"/>
          <w:sz w:val="20"/>
          <w:szCs w:val="20"/>
          <w:lang w:val="en-US"/>
        </w:rPr>
        <w:t>I</w:t>
      </w:r>
      <w:r w:rsidRPr="003C3F50">
        <w:rPr>
          <w:rFonts w:ascii="Arial" w:hAnsi="Arial" w:cs="Arial"/>
          <w:sz w:val="20"/>
          <w:szCs w:val="20"/>
        </w:rPr>
        <w:t xml:space="preserve"> – </w:t>
      </w:r>
      <w:r w:rsidRPr="003C3F50">
        <w:rPr>
          <w:rFonts w:ascii="Arial" w:hAnsi="Arial" w:cs="Arial"/>
          <w:sz w:val="20"/>
          <w:szCs w:val="20"/>
          <w:lang w:val="en-US"/>
        </w:rPr>
        <w:t>III</w:t>
      </w:r>
      <w:r w:rsidRPr="003C3F50">
        <w:rPr>
          <w:rFonts w:ascii="Arial" w:hAnsi="Arial" w:cs="Arial"/>
          <w:sz w:val="20"/>
          <w:szCs w:val="20"/>
        </w:rPr>
        <w:t xml:space="preserve"> класса опасности.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r w:rsidRPr="003C3F50">
        <w:rPr>
          <w:rFonts w:ascii="Arial" w:hAnsi="Arial" w:cs="Arial"/>
          <w:sz w:val="20"/>
          <w:szCs w:val="20"/>
          <w:lang w:eastAsia="ru-RU"/>
        </w:rPr>
        <w:t>Срок реализации подпрограммы: 2021 - 2024 годы.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К компетенции администрации Богучанского района (отдел лесного хозяйства, жилищной политики, транспорта и связи), как муниципального заказчика – координатора подпрограммы в области реализации мероприятий относятся: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непосредственный </w:t>
      </w:r>
      <w:proofErr w:type="gramStart"/>
      <w:r w:rsidRPr="003C3F50">
        <w:rPr>
          <w:rFonts w:ascii="Arial" w:hAnsi="Arial" w:cs="Arial"/>
          <w:sz w:val="20"/>
          <w:szCs w:val="20"/>
        </w:rPr>
        <w:t>контроль за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ходом реализации подпрограммы;</w:t>
      </w:r>
      <w:r w:rsidRPr="003C3F50">
        <w:rPr>
          <w:rFonts w:ascii="Arial" w:hAnsi="Arial" w:cs="Arial"/>
          <w:sz w:val="20"/>
          <w:szCs w:val="20"/>
        </w:rPr>
        <w:tab/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разработка нормативных актов, необходимых для реализации подпрограммы;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определение критериев и показателей эффективности, организация мониторинга реализации подпрограммы;</w:t>
      </w:r>
      <w:r w:rsidRPr="003C3F50">
        <w:rPr>
          <w:rFonts w:ascii="Arial" w:hAnsi="Arial" w:cs="Arial"/>
          <w:sz w:val="20"/>
          <w:szCs w:val="20"/>
        </w:rPr>
        <w:tab/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подготовка ежегодного отчета о ходе реализации подпрограммы.</w:t>
      </w:r>
    </w:p>
    <w:p w:rsidR="003C3F50" w:rsidRPr="003C3F50" w:rsidRDefault="003C3F50" w:rsidP="003C3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Главными распорядителями бюджетных средств и исполнителями мероприятий  являются: Администрация Богучанского района, Управление муниципальной собственностью Богучанского района, МКУ «Муниципальная служба «Заказчика».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Администрация Богучанского района (отдел лесного хозяйства, жилищной политики, транспорта и связи), как  координатор подпрограммы: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lastRenderedPageBreak/>
        <w:t>- организует реализацию мероприятий, связанных с совершенствованием нормативной правовой и методической базы в сфере обращения с ТБО, с повышением экологической культуры и степени вовлеченности населения в вопросы безопасного обращения с ТБО;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участвует в реализации мероприятий, связанных с привлечением инвестиций в сферу обращения с ТБО.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Главные распорядители бюджетных средств и исполнители мероприятий: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Администрация Богучанского района: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работ по  ликвидации несанкционированной свалки в районе 9-й км автодороги Богучаны-Абан и заключению муниципального контракта по итогам проведенного аукциона;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 организует процедуру по размещению муниципального заказа на выполнение работ по сбору отработанных ртутьсодержащих ламп, их транспортированию и обезвреживанию, утилизации продуктов обезвреживания, также прием у населения образующихся в быту опасных отходов;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МКУ «Муниципальная служба «Заказчика»: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Богучанского района;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организует корректировку проектной документации на строительство объекта "Полигон ТБО в с</w:t>
      </w:r>
      <w:proofErr w:type="gramStart"/>
      <w:r w:rsidRPr="003C3F50">
        <w:rPr>
          <w:rFonts w:ascii="Arial" w:hAnsi="Arial" w:cs="Arial"/>
          <w:sz w:val="20"/>
          <w:szCs w:val="20"/>
        </w:rPr>
        <w:t>.Б</w:t>
      </w:r>
      <w:proofErr w:type="gramEnd"/>
      <w:r w:rsidRPr="003C3F50">
        <w:rPr>
          <w:rFonts w:ascii="Arial" w:hAnsi="Arial" w:cs="Arial"/>
          <w:sz w:val="20"/>
          <w:szCs w:val="20"/>
        </w:rPr>
        <w:t>огучаны, Богучанского района, Красноярского края" в соответствии с требованиями действующего законодательства;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 - организует процедуру по размещению муниципального заказа на выполнение строительства мест (площадок) накопления твердых коммунальных отходов на территории Богучанского района;</w:t>
      </w:r>
      <w:r w:rsidRPr="003C3F50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Управление муниципальной собственностью Богучанского района: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организует процедуру по размещению муниципального заказа на приобретение контейнерного оборудования.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3C3F50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3C3F50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Федеральный закон от 30.03.1999 № 52-ФЗ «О </w:t>
      </w:r>
      <w:proofErr w:type="gramStart"/>
      <w:r w:rsidRPr="003C3F50">
        <w:rPr>
          <w:rFonts w:ascii="Arial" w:hAnsi="Arial" w:cs="Arial"/>
          <w:sz w:val="20"/>
          <w:szCs w:val="20"/>
        </w:rPr>
        <w:t>санитарно-эпидемиологическом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благополучия населения»;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Федеральный закон от 24.06.1998  № 89-ФЗ «Об отходах производства и потребления»;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Федерального закона от 10.01.2002 № 7-ФЗ "Об охране окружающей среды";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Федеральный закон от  27.12.2018 № 44-ФЗ «О контрактной системе в сфере закупок товаров, работ, услуг для обеспечения государственных и муниципальных нужд».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3C3F50">
        <w:rPr>
          <w:rFonts w:ascii="Arial" w:hAnsi="Arial" w:cs="Arial"/>
          <w:sz w:val="20"/>
          <w:szCs w:val="20"/>
        </w:rPr>
        <w:t>контроль за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Управление реализацией подпрограммы осуществляет администрация Богучанского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3C3F50">
        <w:rPr>
          <w:rFonts w:ascii="Arial" w:hAnsi="Arial" w:cs="Arial"/>
          <w:sz w:val="20"/>
          <w:szCs w:val="20"/>
        </w:rPr>
        <w:t>контроль за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3C3F50">
        <w:rPr>
          <w:rFonts w:ascii="Arial" w:hAnsi="Arial" w:cs="Arial"/>
          <w:sz w:val="20"/>
          <w:szCs w:val="20"/>
          <w:lang w:eastAsia="ru-RU"/>
        </w:rPr>
        <w:t>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Исполнители подпрограммы несут ответственность за своевременную и качественную реализацию мероприятий подпрограммы.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связи), Управление муниципальной собственностью Богучанского района, МКУ «Муниципальная служба «Заказчика».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3F50" w:rsidRPr="003C3F50" w:rsidRDefault="003C3F50" w:rsidP="003C3F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экономический эффект в результате реализации мероприятий подпрограммы, представлены в приложении № 1 к настоящей подпрограмме.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муниципального образования.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3C3F50">
        <w:rPr>
          <w:rFonts w:ascii="Arial" w:hAnsi="Arial" w:cs="Arial"/>
          <w:sz w:val="20"/>
          <w:szCs w:val="20"/>
          <w:lang w:eastAsia="ru-RU"/>
        </w:rPr>
        <w:t>Экологический эффект реализации мероприятий подпрограммы заключается в снижении объемов несанкционированного размещения отходов в результате ликвидации несанкционированных свалок.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lang w:eastAsia="ru-RU"/>
        </w:rPr>
      </w:pPr>
      <w:r w:rsidRPr="003C3F50">
        <w:rPr>
          <w:rFonts w:ascii="Arial" w:hAnsi="Arial" w:cs="Arial"/>
          <w:sz w:val="20"/>
          <w:szCs w:val="20"/>
          <w:lang w:eastAsia="ru-RU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3C3F50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3C3F50">
        <w:rPr>
          <w:rFonts w:ascii="Arial" w:hAnsi="Arial" w:cs="Arial"/>
          <w:sz w:val="20"/>
          <w:szCs w:val="20"/>
          <w:lang w:eastAsia="ru-RU"/>
        </w:rPr>
        <w:t>: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C3F50">
        <w:rPr>
          <w:rFonts w:ascii="Arial" w:hAnsi="Arial" w:cs="Arial"/>
          <w:sz w:val="20"/>
          <w:szCs w:val="20"/>
          <w:lang w:eastAsia="ru-RU"/>
        </w:rPr>
        <w:t>снижении</w:t>
      </w:r>
      <w:proofErr w:type="gramEnd"/>
      <w:r w:rsidRPr="003C3F50">
        <w:rPr>
          <w:rFonts w:ascii="Arial" w:hAnsi="Arial" w:cs="Arial"/>
          <w:sz w:val="20"/>
          <w:szCs w:val="20"/>
          <w:lang w:eastAsia="ru-RU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C3F50">
        <w:rPr>
          <w:rFonts w:ascii="Arial" w:hAnsi="Arial" w:cs="Arial"/>
          <w:sz w:val="20"/>
          <w:szCs w:val="20"/>
          <w:lang w:eastAsia="ru-RU"/>
        </w:rPr>
        <w:t>повышении</w:t>
      </w:r>
      <w:proofErr w:type="gramEnd"/>
      <w:r w:rsidRPr="003C3F50">
        <w:rPr>
          <w:rFonts w:ascii="Arial" w:hAnsi="Arial" w:cs="Arial"/>
          <w:sz w:val="20"/>
          <w:szCs w:val="20"/>
          <w:lang w:eastAsia="ru-RU"/>
        </w:rPr>
        <w:t xml:space="preserve"> культурного уровня населения в сфере обращения с отходами;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3C3F50">
        <w:rPr>
          <w:rFonts w:ascii="Arial" w:hAnsi="Arial" w:cs="Arial"/>
          <w:sz w:val="20"/>
          <w:szCs w:val="20"/>
          <w:lang w:eastAsia="ru-RU"/>
        </w:rPr>
        <w:t>обеспечении</w:t>
      </w:r>
      <w:proofErr w:type="gramEnd"/>
      <w:r w:rsidRPr="003C3F50">
        <w:rPr>
          <w:rFonts w:ascii="Arial" w:hAnsi="Arial" w:cs="Arial"/>
          <w:sz w:val="20"/>
          <w:szCs w:val="20"/>
          <w:lang w:eastAsia="ru-RU"/>
        </w:rPr>
        <w:t xml:space="preserve"> санитарного содержания мест временного размещения твердых бытовых отходов.</w:t>
      </w:r>
    </w:p>
    <w:p w:rsidR="003C3F50" w:rsidRPr="003C3F50" w:rsidRDefault="003C3F50" w:rsidP="003C3F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 не предполагается.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2.6. Мероприятия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3C3F50" w:rsidRPr="003C3F50" w:rsidRDefault="003C3F50" w:rsidP="003C3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 в рамках государственной программы Красноярского края финансовые затраты подлежат корректировке.</w:t>
      </w:r>
    </w:p>
    <w:p w:rsidR="003C3F50" w:rsidRPr="003C3F50" w:rsidRDefault="003C3F50" w:rsidP="003C3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F50" w:rsidRPr="003C3F5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№6</w:t>
            </w: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постановлению администрации</w:t>
            </w: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Богучанского района</w:t>
            </w: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от  21.12. 2021 № 1128-п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подпрограмме "Обращение с отходами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на территории Богучанского района"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288"/>
        <w:gridCol w:w="1020"/>
        <w:gridCol w:w="484"/>
        <w:gridCol w:w="465"/>
        <w:gridCol w:w="803"/>
        <w:gridCol w:w="1071"/>
        <w:gridCol w:w="826"/>
        <w:gridCol w:w="712"/>
        <w:gridCol w:w="712"/>
        <w:gridCol w:w="563"/>
        <w:gridCol w:w="1627"/>
      </w:tblGrid>
      <w:tr w:rsidR="003C3F50" w:rsidRPr="003C3F50" w:rsidTr="00477E82">
        <w:trPr>
          <w:trHeight w:val="161"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F50" w:rsidRPr="003C3F50" w:rsidTr="00477E82">
        <w:trPr>
          <w:trHeight w:val="161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7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год предшествующий </w:t>
            </w:r>
            <w:proofErr w:type="gramStart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отчетному</w:t>
            </w:r>
            <w:proofErr w:type="gramEnd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2021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Муниципальная программа «Охрана окружающей среды» 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отходами на территории Богучанского района"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Снижение негативного воздействия отходов на окружающую среду и здоровье населения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1:  Обустройство мест (площадок) накопления ТКО и (или) приобретение контейнерного оборудования</w:t>
            </w: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Обустройство мест (площадок) накопления твердых коммунальных отходов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200 000,00 </w:t>
            </w:r>
          </w:p>
        </w:tc>
        <w:tc>
          <w:tcPr>
            <w:tcW w:w="8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Строительство 398 площадок накопления ТКО в 2022 году *</w:t>
            </w: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1.2. Приобретение контейнерного оборудования 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02100S4630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6 718 729,17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50 000,00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6 768 729,17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2021 году приобретение 543 ед. еонтейнерного оборудования</w:t>
            </w:r>
            <w:proofErr w:type="gramStart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.П</w:t>
            </w:r>
            <w:proofErr w:type="gramEnd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риобретение 100 Контейнерного оборудования в 2022 году.</w:t>
            </w: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1.3.Приобретение экобоксов для сбора, вывоза и утилизации отходов I-III класса опасности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169 770,83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169 770,83 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Приобретение 28 ед. экобоксов для сбора, вывоза и утилизации отходов I-III класса опасности(14 ед. для ртутьсодержащих ламп, 14 </w:t>
            </w:r>
            <w:proofErr w:type="gramStart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</w:t>
            </w:r>
            <w:proofErr w:type="gramEnd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для батареек)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Задача 2. Ликвидация несанкционированных свалок </w:t>
            </w: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2.1. Выполнение работ по ликвидации несанкционированной свалки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1 869 040,00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1 800 000,00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3 669 040,00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Выполнение работ по ликвидации несанкционированной свалки на объекте  площадью </w:t>
            </w: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6,25га</w:t>
            </w: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. 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3. Строительство объекта размещения ТБО</w:t>
            </w: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3.1 Строительство полигона ТБО с. Богучаны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МКУ "Муниципальная служба "Заказчика"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02100S4940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Корректировка проектной документации на строительство объекта "Полигон ТБО </w:t>
            </w:r>
            <w:proofErr w:type="gramStart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</w:t>
            </w:r>
            <w:proofErr w:type="gramEnd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с. Богунаны, Богучанского </w:t>
            </w:r>
            <w:proofErr w:type="gramStart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района</w:t>
            </w:r>
            <w:proofErr w:type="gramEnd"/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, Красноярского края"**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 4. Совершенствование системы накопления, удаления и обезвреживания и захоронение твердых коммунальных отходов I-III класса опасности</w:t>
            </w:r>
          </w:p>
        </w:tc>
      </w:tr>
      <w:tr w:rsidR="003C3F50" w:rsidRPr="003C3F50" w:rsidTr="00477E82">
        <w:trPr>
          <w:trHeight w:val="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отработанных ртутьсодержащих ламп, их транспортирование и обезвреживание, утилизация продуктов обезвреживания, также прием у населения образующихся в быту опасных отходов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0605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0210080040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61 770,00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Сбор и утилизация 1000 ед. ртутьсодержащих ламп, 39 кг опасных отходов ежегодно</w:t>
            </w:r>
          </w:p>
        </w:tc>
      </w:tr>
      <w:tr w:rsidR="003C3F50" w:rsidRPr="003C3F50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8 757 540,00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2 111 770,00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10 869 310,00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6 638 500,0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6 638 500,00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20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2 119 040,0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2 111 770,0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4 230 810,0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29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291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** - выполнение данного мероприятия возможно только при наличии финансирования из краевого бюджета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Приложение №7</w:t>
      </w: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к постановлению администрации</w:t>
      </w: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Богучанского района</w:t>
      </w: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от  21.12. 2021 № 1128-п</w:t>
      </w: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>Приложение №  6</w:t>
      </w:r>
    </w:p>
    <w:p w:rsidR="003C3F50" w:rsidRPr="003C3F50" w:rsidRDefault="003C3F50" w:rsidP="003C3F50">
      <w:pPr>
        <w:spacing w:after="0" w:line="240" w:lineRule="auto"/>
        <w:ind w:left="4962"/>
        <w:jc w:val="right"/>
        <w:rPr>
          <w:rFonts w:ascii="Arial" w:hAnsi="Arial" w:cs="Arial"/>
          <w:sz w:val="18"/>
          <w:szCs w:val="20"/>
        </w:rPr>
      </w:pPr>
      <w:r w:rsidRPr="003C3F50">
        <w:rPr>
          <w:rFonts w:ascii="Arial" w:hAnsi="Arial" w:cs="Arial"/>
          <w:sz w:val="18"/>
          <w:szCs w:val="20"/>
        </w:rPr>
        <w:t xml:space="preserve">к муниципальной программе Богучанского района «Охрана окружающей среды»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Подпрограмма «Обращение с животными без владельцев», реализуемой в рамках муниципальной программы  «Охрана окружающей среды»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3F50" w:rsidRPr="003C3F50" w:rsidRDefault="003C3F50" w:rsidP="003C3F5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Паспорт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379"/>
      </w:tblGrid>
      <w:tr w:rsidR="003C3F50" w:rsidRPr="003C3F50" w:rsidTr="00477E82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«Обращение с животными без владельцев» (далее - подпрограмма)</w:t>
            </w:r>
          </w:p>
        </w:tc>
      </w:tr>
      <w:tr w:rsidR="003C3F50" w:rsidRPr="003C3F50" w:rsidTr="00477E82">
        <w:trPr>
          <w:trHeight w:val="6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Наименование программы, в рамках которой реализуется подпрограмма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 xml:space="preserve">«Охрана окружающей среды» </w:t>
            </w:r>
          </w:p>
        </w:tc>
      </w:tr>
      <w:tr w:rsidR="003C3F50" w:rsidRPr="003C3F50" w:rsidTr="00477E82">
        <w:trPr>
          <w:trHeight w:val="8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Муниципальный заказчик – координатор подпрограммы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Администрация Богучанского района  (отдел лесного хозяйства, жилищной политики, транспорта и связи)</w:t>
            </w:r>
          </w:p>
        </w:tc>
      </w:tr>
      <w:tr w:rsidR="003C3F50" w:rsidRPr="003C3F50" w:rsidTr="00477E82">
        <w:trPr>
          <w:trHeight w:val="274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Администрация Богучанского района.</w:t>
            </w:r>
          </w:p>
        </w:tc>
      </w:tr>
      <w:tr w:rsidR="003C3F50" w:rsidRPr="003C3F50" w:rsidTr="00477E82">
        <w:trPr>
          <w:trHeight w:val="274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  <w:r w:rsidRPr="003C3F50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Организация проведения мероприятия по отлову, учету, содержанию и иному обращению с  животными без владельцев.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Задача: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 xml:space="preserve">1.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                                                            </w:t>
            </w:r>
          </w:p>
        </w:tc>
      </w:tr>
      <w:tr w:rsidR="003C3F50" w:rsidRPr="003C3F50" w:rsidTr="00477E82">
        <w:trPr>
          <w:trHeight w:val="661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 xml:space="preserve">Показатели результативности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Перечень и динамика изменения показателей результативности представлены в приложении № 1 к подпрограмме</w:t>
            </w:r>
          </w:p>
        </w:tc>
      </w:tr>
      <w:tr w:rsidR="003C3F50" w:rsidRPr="003C3F50" w:rsidTr="00477E82">
        <w:trPr>
          <w:trHeight w:val="699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202</w:t>
            </w:r>
            <w:r w:rsidRPr="003C3F5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3C3F50">
              <w:rPr>
                <w:rFonts w:ascii="Arial" w:hAnsi="Arial" w:cs="Arial"/>
                <w:sz w:val="20"/>
                <w:szCs w:val="20"/>
              </w:rPr>
              <w:t xml:space="preserve"> – 2024 годы</w:t>
            </w:r>
          </w:p>
        </w:tc>
      </w:tr>
      <w:tr w:rsidR="003C3F50" w:rsidRPr="003C3F50" w:rsidTr="00477E82">
        <w:trPr>
          <w:trHeight w:val="556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 xml:space="preserve">Общий объем финансирования подпрограммы составляет: Общий объем финансирования подпрограммы составляет: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3 490 600,00 рублей, из них: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 xml:space="preserve">в 2021 году –   1 132 600,00 рублей,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в 2022 году –   786 000,00 рублей,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 xml:space="preserve">в 2023 году –   786 000,00 рублей, 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lastRenderedPageBreak/>
              <w:t>в 2024 году -    786 000,00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краевой бюджет – 3 490 600,00 рублей, из них: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в 2021 году –  1 132 600,00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в 2022 году –  786 000,00 рублей;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в 2023 году –  786 000,00 рублей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0" w:lineRule="atLeast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в 2024 году –  786 000,00.</w:t>
            </w:r>
          </w:p>
        </w:tc>
      </w:tr>
      <w:tr w:rsidR="003C3F50" w:rsidRPr="003C3F50" w:rsidTr="00477E82">
        <w:trPr>
          <w:trHeight w:val="415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3C3F50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3C3F50">
              <w:rPr>
                <w:rFonts w:ascii="Arial" w:hAnsi="Arial" w:cs="Arial"/>
                <w:sz w:val="20"/>
                <w:szCs w:val="20"/>
              </w:rPr>
              <w:t xml:space="preserve"> исполнением 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Администрация Богучанского района</w:t>
            </w:r>
          </w:p>
          <w:p w:rsidR="003C3F50" w:rsidRPr="003C3F50" w:rsidRDefault="003C3F50" w:rsidP="00477E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F50">
              <w:rPr>
                <w:rFonts w:ascii="Arial" w:hAnsi="Arial" w:cs="Arial"/>
                <w:sz w:val="20"/>
                <w:szCs w:val="20"/>
              </w:rPr>
              <w:t>(отдел лесного хозяйства, жилищной политики, транспорта и связи).</w:t>
            </w:r>
          </w:p>
        </w:tc>
      </w:tr>
    </w:tbl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. Постановка общерайонной проблемы и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1380" w:hanging="1380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обоснование необходимости разработки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left="1380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В последние годы в адрес исполнительной власти края поступали многочисленные обращения граждан о необходимости проведения мероприятий по отлову безнадзорных животных. В связи с этим Правительством Красноярского края было принято Постановление № 751-п от 24.12.2019 «Об утверждении порядка</w:t>
      </w:r>
      <w:r w:rsidRPr="003C3F50">
        <w:rPr>
          <w:rFonts w:ascii="Arial" w:hAnsi="Arial" w:cs="Arial"/>
          <w:bCs/>
          <w:color w:val="000000"/>
          <w:sz w:val="20"/>
          <w:szCs w:val="20"/>
        </w:rPr>
        <w:t xml:space="preserve"> осуществления деятельности по обращению с животными без владельцев на территории Красноярского края</w:t>
      </w:r>
      <w:r w:rsidRPr="003C3F50">
        <w:rPr>
          <w:rFonts w:ascii="Arial" w:hAnsi="Arial" w:cs="Arial"/>
          <w:sz w:val="20"/>
          <w:szCs w:val="20"/>
        </w:rPr>
        <w:t>».</w:t>
      </w:r>
    </w:p>
    <w:p w:rsidR="003C3F50" w:rsidRPr="003C3F50" w:rsidRDefault="003C3F50" w:rsidP="003C3F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На сегодняшний день одной из важных проблем в Богучанском районе является отсутствие приюта для животных без владельцев для содержания, лечения и стерилизации.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Животные без владельцев являются источником серьезных проблем и рисков в части обеспечения санитарно-эпидемиологического благополучия, психологической и физиологической безопасности жителей Богучанского района. По результатам выполнения работ по мониторингу численности безнадзорных собак на территории Богучанского района в 2021 году численность безнадзорных собак составляет 660 (+/-12) особи. Для стабилизации численности животных без владельцев (прекращения роста их численности) необходимо ежегодно отлавливать собак без владельцев.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По данным государственного ветеринарного учреждения КГКУ "Богучанский отдел ветеринарии" значительная часть животных без владельцев в Богучанском районе заражена инфекционными заболеваниями, общими для человека и животных. От укусов безнадзорных собак в Богучанском районе страдают около 30 жителей Богучанского района в год, так же страдают подсобные хозяйства. Безнадзорные собаки давят кур, гусей и т.д.  Кроме этого, стабилизации численности животных без владельцев способствует проведение мероприятий по их стерилизации (кастрации). 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Органы местного самоуправления в соответствии с Законом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владельцев». В Богучанском районе было отловлено в 2021 году  94 голов животных без владельцев (собак), израсходовано 1 008,90 тыс. руб., полученных из краевого бюджета на осуществление отдельных государственных полномочий по организации проведения мероприятий по отлову безнадзорных животных. В 2022-2024 гг. запланировано проведение указанных мероприятий.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Воспитание у населения нравственного и гуманного отношения к животным в соответствии с </w:t>
      </w:r>
      <w:hyperlink r:id="rId7" w:history="1">
        <w:r w:rsidRPr="003C3F50">
          <w:rPr>
            <w:rFonts w:ascii="Arial" w:hAnsi="Arial" w:cs="Arial"/>
            <w:sz w:val="20"/>
            <w:szCs w:val="20"/>
          </w:rPr>
          <w:t>Федеральным законом от 27 декабря 2018 г.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3C3F50">
        <w:rPr>
          <w:rFonts w:ascii="Arial" w:hAnsi="Arial" w:cs="Arial"/>
          <w:sz w:val="20"/>
          <w:szCs w:val="20"/>
        </w:rPr>
        <w:t> является одним из основных принципов, на которых должно основываться обращение с животными.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Отсутствие мест для выгула собак способствует формированию низкой культуры обращения с ними, и как следствие, увеличение численности собак без владельцев.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Исполнение переданных государственных полномочий в сфере отлова и содержания животных без владельцев финансируется из бюджета Красноярского  края.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Мероприятия подпрограммы направлены на решение проблем связанных с животными без владельцев.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Решение вышеуказанных проблем возможно путем определения приоритетных направлений и выработки стратегии, требующей последовательного и комплексного подхода, что наиболее реализуемо программно-целевым методом.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Основная цель, задачи, этапы и сроки выполнения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подпрограммы, показатели результативности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hanging="1380"/>
        <w:jc w:val="center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0"/>
          <w:szCs w:val="20"/>
          <w:highlight w:val="yellow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Основной целью настоящей подпрограммы является</w:t>
      </w:r>
      <w:r w:rsidRPr="003C3F50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: </w:t>
      </w:r>
      <w:r w:rsidRPr="003C3F50">
        <w:rPr>
          <w:rFonts w:ascii="Arial" w:eastAsia="Times New Roman" w:hAnsi="Arial" w:cs="Arial"/>
          <w:spacing w:val="2"/>
          <w:sz w:val="20"/>
          <w:szCs w:val="20"/>
          <w:shd w:val="clear" w:color="auto" w:fill="FFFFFF"/>
          <w:lang w:eastAsia="ru-RU"/>
        </w:rPr>
        <w:t>организация проведения мероприятия по отлову, учету, содержанию и иному обращению с  животными без владельцев</w:t>
      </w:r>
    </w:p>
    <w:p w:rsidR="003C3F50" w:rsidRPr="003C3F50" w:rsidRDefault="003C3F50" w:rsidP="003C3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Достижение указанной цели подпрограммы осуществляется путем решения следующей основной задачи: </w:t>
      </w:r>
    </w:p>
    <w:p w:rsidR="003C3F50" w:rsidRPr="003C3F50" w:rsidRDefault="003C3F50" w:rsidP="003C3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lastRenderedPageBreak/>
        <w:t>-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владельцев.</w:t>
      </w:r>
    </w:p>
    <w:p w:rsidR="003C3F50" w:rsidRPr="003C3F50" w:rsidRDefault="003C3F50" w:rsidP="003C3F5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 xml:space="preserve"> В рамках данной задачи планируется реализация мероприятия с привлечением сре</w:t>
      </w:r>
      <w:proofErr w:type="gramStart"/>
      <w:r w:rsidRPr="003C3F50">
        <w:rPr>
          <w:rFonts w:ascii="Arial" w:eastAsia="Times New Roman" w:hAnsi="Arial" w:cs="Arial"/>
          <w:sz w:val="20"/>
          <w:szCs w:val="20"/>
          <w:lang w:eastAsia="ru-RU"/>
        </w:rPr>
        <w:t>дств кр</w:t>
      </w:r>
      <w:proofErr w:type="gramEnd"/>
      <w:r w:rsidRPr="003C3F50">
        <w:rPr>
          <w:rFonts w:ascii="Arial" w:eastAsia="Times New Roman" w:hAnsi="Arial" w:cs="Arial"/>
          <w:sz w:val="20"/>
          <w:szCs w:val="20"/>
          <w:lang w:eastAsia="ru-RU"/>
        </w:rPr>
        <w:t>аевого бюджета:</w:t>
      </w:r>
    </w:p>
    <w:p w:rsidR="003C3F50" w:rsidRPr="003C3F50" w:rsidRDefault="003C3F50" w:rsidP="003C3F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pacing w:val="2"/>
          <w:sz w:val="20"/>
          <w:szCs w:val="20"/>
          <w:lang w:eastAsia="ru-RU"/>
        </w:rPr>
        <w:t>-  Мероприятия по отлову, учету, содержанию и иному обращению с  животными без владельцев</w:t>
      </w:r>
    </w:p>
    <w:p w:rsidR="003C3F50" w:rsidRPr="003C3F50" w:rsidRDefault="003C3F50" w:rsidP="003C3F5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     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t>Срок реализации подпрограммы: 2021 - 2024 годы.</w:t>
      </w:r>
    </w:p>
    <w:p w:rsidR="003C3F50" w:rsidRPr="003C3F50" w:rsidRDefault="003C3F50" w:rsidP="003C3F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        Решение поставленной цели и задач определяется достижением показателей результативности, представленных в приложении № 1 к настоящей подпрограмме.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Муниципальным заказчиком - координатором подпрограммы является администрация Богучанского района (отдел лесного хозяйства, жилищной политики, транспорта и связи).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Исполнителям мероприятий и главным распорядителям бюджетных средств  являются: администрация Богучанского района.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Подпрограмма будет реализовываться через систему мероприятий, которые должны обеспечивать выполнение поставленных задач и достижение запланированных показателей.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Муниципальный заказчик – координатор подпрограммы администрация Богучанского района (отдел лесного хозяйства, жилищной политики, транспорта и связи):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 -организует реализацию мероприятий, связанных с совершенствованием нормативной правовой и методической базы в сфере обращения с животными без владельцев, с повышением экологической культуры и степени вовлеченности населения в вопросы связанные с животными без владельцев;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обобщает и анализирует ход реализации мероприятий подпрограммы, использования бюджетных средств на основе отчетов исполнителей подпрограммы;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вносит изменения и дополнения в подпрограмму;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осуществляет координацию деятельности исполнителей подпрограммы по контролируемым ими направлениям.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Исполнителем мероприятий и главным распорядителем бюджетных средств является администрация Богучанского района.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 Администрация Богучанского района как исполнитель мероприятий и главный распорядитель бюджетных средств: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</w:rPr>
      </w:pPr>
      <w:r w:rsidRPr="003C3F50">
        <w:rPr>
          <w:rFonts w:ascii="Arial" w:hAnsi="Arial" w:cs="Arial"/>
          <w:sz w:val="20"/>
          <w:szCs w:val="20"/>
        </w:rPr>
        <w:t>- участвует в организации финансирования мероприятий подпрограммы в соответствии с бюджетным кодексом;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разрабатывает предложения по внесению изменений в подпрограмму, в том числе в части содержания мероприятий, объёмов и источников финансирования подпрограммы;</w:t>
      </w:r>
    </w:p>
    <w:p w:rsidR="003C3F50" w:rsidRPr="003C3F50" w:rsidRDefault="003C3F50" w:rsidP="003C3F50">
      <w:pPr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-осуществляет расходование бюджетных сре</w:t>
      </w:r>
      <w:proofErr w:type="gramStart"/>
      <w:r w:rsidRPr="003C3F50">
        <w:rPr>
          <w:rFonts w:ascii="Arial" w:hAnsi="Arial" w:cs="Arial"/>
          <w:sz w:val="20"/>
          <w:szCs w:val="20"/>
        </w:rPr>
        <w:t>дств в п</w:t>
      </w:r>
      <w:proofErr w:type="gramEnd"/>
      <w:r w:rsidRPr="003C3F50">
        <w:rPr>
          <w:rFonts w:ascii="Arial" w:hAnsi="Arial" w:cs="Arial"/>
          <w:sz w:val="20"/>
          <w:szCs w:val="20"/>
        </w:rPr>
        <w:t>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В основу механизма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консолидация средств </w:t>
      </w:r>
      <w:proofErr w:type="gramStart"/>
      <w:r w:rsidRPr="003C3F50">
        <w:rPr>
          <w:rFonts w:ascii="Arial" w:hAnsi="Arial" w:cs="Arial"/>
          <w:sz w:val="20"/>
          <w:szCs w:val="20"/>
        </w:rPr>
        <w:t>для реализации приоритетных направлений по  обращению с животными без владельцев на территории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Богучанского района;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       </w:t>
      </w:r>
      <w:proofErr w:type="gramStart"/>
      <w:r w:rsidRPr="003C3F50">
        <w:rPr>
          <w:rFonts w:ascii="Arial" w:hAnsi="Arial" w:cs="Arial"/>
          <w:sz w:val="20"/>
          <w:szCs w:val="20"/>
        </w:rPr>
        <w:t xml:space="preserve">эффективное целевое использование средств краевого и районного бюджетов в соответствии с установленными приоритетами для достижения показателей результативности; </w:t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  <w:proofErr w:type="gramEnd"/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системный подход, комплексность, концентрация на самых важных направлениях, наличие нескольких вариантов решения проблем;</w:t>
      </w:r>
      <w:r w:rsidRPr="003C3F50">
        <w:rPr>
          <w:rFonts w:ascii="Arial" w:hAnsi="Arial" w:cs="Arial"/>
          <w:sz w:val="20"/>
          <w:szCs w:val="20"/>
        </w:rPr>
        <w:tab/>
      </w:r>
      <w:r w:rsidRPr="003C3F50">
        <w:rPr>
          <w:rFonts w:ascii="Arial" w:hAnsi="Arial" w:cs="Arial"/>
          <w:sz w:val="20"/>
          <w:szCs w:val="20"/>
        </w:rPr>
        <w:tab/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оценка потребностей в финансовых средствах;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оценка результатов и социально-экономической эффективности подпрограммы, которая осуществляется на основе мониторинга показателей результативности.</w:t>
      </w:r>
    </w:p>
    <w:p w:rsidR="003C3F50" w:rsidRPr="003C3F50" w:rsidRDefault="003C3F50" w:rsidP="003C3F50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Комплекс мер, осуществляемых исполнителем подпрограммы, заключается в реализации организационных, </w:t>
      </w:r>
      <w:proofErr w:type="gramStart"/>
      <w:r w:rsidRPr="003C3F50">
        <w:rPr>
          <w:rFonts w:ascii="Arial" w:hAnsi="Arial" w:cs="Arial"/>
          <w:sz w:val="20"/>
          <w:szCs w:val="20"/>
        </w:rPr>
        <w:t>экономических и правовых механизмов</w:t>
      </w:r>
      <w:proofErr w:type="gramEnd"/>
      <w:r w:rsidRPr="003C3F50">
        <w:rPr>
          <w:rFonts w:ascii="Arial" w:hAnsi="Arial" w:cs="Arial"/>
          <w:sz w:val="20"/>
          <w:szCs w:val="20"/>
        </w:rPr>
        <w:t>. Последовательность выполнения подпрограммных мероприятий, принципы и критерии выбора исполнителей и получателей муниципальных услуг, а также отбора территорий для реализации подпрограммных мероприятий представлены в следующих нормативных правовых актах: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- Закон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владельцев»; </w:t>
      </w:r>
    </w:p>
    <w:p w:rsidR="003C3F50" w:rsidRPr="003C3F50" w:rsidRDefault="003C3F50" w:rsidP="003C3F5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- </w:t>
      </w:r>
      <w:hyperlink r:id="rId8" w:tgtFrame="_blank" w:history="1">
        <w:r w:rsidRPr="003C3F50">
          <w:rPr>
            <w:rFonts w:ascii="Arial" w:hAnsi="Arial" w:cs="Arial"/>
            <w:spacing w:val="2"/>
            <w:sz w:val="20"/>
            <w:szCs w:val="20"/>
          </w:rPr>
          <w:t>Федеральный закон от 27.12.2018 N 498-ФЗ "Об ответственном обращении с животными и о внесении изменений в отдельные законодательные акты Российской Федерации"</w:t>
        </w:r>
      </w:hyperlink>
      <w:r w:rsidRPr="003C3F50">
        <w:rPr>
          <w:rFonts w:ascii="Arial" w:hAnsi="Arial" w:cs="Arial"/>
          <w:spacing w:val="2"/>
          <w:sz w:val="20"/>
          <w:szCs w:val="20"/>
          <w:shd w:val="clear" w:color="auto" w:fill="FFFFFF"/>
        </w:rPr>
        <w:t>, </w:t>
      </w:r>
      <w:hyperlink r:id="rId9" w:tgtFrame="_blank" w:history="1">
        <w:r w:rsidRPr="003C3F50">
          <w:rPr>
            <w:rFonts w:ascii="Arial" w:hAnsi="Arial" w:cs="Arial"/>
            <w:spacing w:val="2"/>
            <w:sz w:val="20"/>
            <w:szCs w:val="20"/>
          </w:rPr>
          <w:t xml:space="preserve">Постановлением </w:t>
        </w:r>
        <w:r w:rsidRPr="003C3F50">
          <w:rPr>
            <w:rFonts w:ascii="Arial" w:hAnsi="Arial" w:cs="Arial"/>
            <w:spacing w:val="2"/>
            <w:sz w:val="20"/>
            <w:szCs w:val="20"/>
          </w:rPr>
          <w:lastRenderedPageBreak/>
          <w:t>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</w:t>
        </w:r>
      </w:hyperlink>
    </w:p>
    <w:p w:rsidR="003C3F50" w:rsidRPr="003C3F50" w:rsidRDefault="003C3F50" w:rsidP="003C3F5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 xml:space="preserve">   -  </w:t>
      </w:r>
      <w:r w:rsidRPr="003C3F50"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Постановление правительства  Красноярского края от 24.12.2019 года №751-п «</w:t>
      </w:r>
      <w:r w:rsidRPr="003C3F50">
        <w:rPr>
          <w:rFonts w:ascii="Arial" w:eastAsia="Times New Roman" w:hAnsi="Arial" w:cs="Arial"/>
          <w:bCs/>
          <w:spacing w:val="2"/>
          <w:kern w:val="36"/>
          <w:sz w:val="20"/>
          <w:szCs w:val="20"/>
          <w:lang w:eastAsia="ru-RU"/>
        </w:rPr>
        <w:t>Об утверждении Порядка осуществления деятельности по обращению с животными без владельцев на территории Красноярского края»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2.4. Управление подпрограммой и </w:t>
      </w:r>
      <w:proofErr w:type="gramStart"/>
      <w:r w:rsidRPr="003C3F50">
        <w:rPr>
          <w:rFonts w:ascii="Arial" w:hAnsi="Arial" w:cs="Arial"/>
          <w:sz w:val="20"/>
          <w:szCs w:val="20"/>
        </w:rPr>
        <w:t>контроль за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ходом ее выполнения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Управление реализацией подпрограммы осуществляет администрация Богучанского района (отдел лесного хозяйства, жилищной политики, транспорта и связи), которая готовит ежегодные отчеты о реализации подпрограммы, ежегодно осуществляет оценку достигнутых целей и задач подпрограммы.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Проверка целевого использования средств, выделенных на реализацию мероприятий подпрограммы, осуществляется в соответствии с действующим законодательством.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Управление подпрограммой и </w:t>
      </w:r>
      <w:proofErr w:type="gramStart"/>
      <w:r w:rsidRPr="003C3F50">
        <w:rPr>
          <w:rFonts w:ascii="Arial" w:hAnsi="Arial" w:cs="Arial"/>
          <w:sz w:val="20"/>
          <w:szCs w:val="20"/>
        </w:rPr>
        <w:t>контроль за</w:t>
      </w:r>
      <w:proofErr w:type="gramEnd"/>
      <w:r w:rsidRPr="003C3F50">
        <w:rPr>
          <w:rFonts w:ascii="Arial" w:hAnsi="Arial" w:cs="Arial"/>
          <w:sz w:val="20"/>
          <w:szCs w:val="20"/>
        </w:rPr>
        <w:t xml:space="preserve"> ходом ее реализации осуществляется путём: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координации действий всех субъектов подпрограммы;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при необходимости ежегодного уточнения перечня и затрат по программным мероприятиям, состава исполнителей;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-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- предоставления в установленном порядке отчетов о ходе реализации подпрограммы </w:t>
      </w:r>
      <w:r w:rsidRPr="003C3F50">
        <w:rPr>
          <w:rFonts w:ascii="Arial" w:hAnsi="Arial" w:cs="Arial"/>
          <w:sz w:val="20"/>
          <w:szCs w:val="20"/>
          <w:lang w:eastAsia="ru-RU"/>
        </w:rPr>
        <w:t>в соответствии с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Исполнитель подпрограммы несет ответственность за своевременную и качественную реализацию мероприятий подпрограммы.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Текущий контроль за целевым и эффективным расходованием средств  бюджета осуществляют администрация Богучанского района (отдел лесного хозяйства, жилищной политики, транспорта и связи).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2.5. Оценка социально-экономической эффективности от реализации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3C3F50" w:rsidRPr="003C3F50" w:rsidRDefault="003C3F50" w:rsidP="003C3F50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Планируемое изменение показателей, социально-экономический эффект в результате реализации мероприятий подпрограммы, представлен в приложении № 1 к настоящей подпрограмме.</w:t>
      </w:r>
    </w:p>
    <w:p w:rsidR="003C3F50" w:rsidRPr="003C3F50" w:rsidRDefault="003C3F50" w:rsidP="003C3F50">
      <w:pPr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Для исключения негативных последствий реализации мероприятий все организационные, правовые и технические решения в этом направлении должны обеспечивать комфортные условия жизнедеятельности населения Богучанского района, повышение качества и уровня жизни людей, развитие экономики и социальной сферы на территории муниципального образования.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shd w:val="clear" w:color="auto" w:fill="FF0000"/>
        </w:rPr>
      </w:pPr>
      <w:r w:rsidRPr="003C3F50">
        <w:rPr>
          <w:rFonts w:ascii="Arial" w:hAnsi="Arial" w:cs="Arial"/>
          <w:sz w:val="20"/>
          <w:szCs w:val="20"/>
        </w:rPr>
        <w:t>Экологический эффект реализации мероприятий подпрограммы заключается в снижении  отрицательного воздействия животных без владельцев на окружающую среду.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Arial" w:hAnsi="Arial" w:cs="Arial"/>
          <w:sz w:val="20"/>
          <w:szCs w:val="20"/>
          <w:highlight w:val="yellow"/>
          <w:shd w:val="clear" w:color="auto" w:fill="FF0000"/>
        </w:rPr>
      </w:pPr>
      <w:r w:rsidRPr="003C3F50">
        <w:rPr>
          <w:rFonts w:ascii="Arial" w:hAnsi="Arial" w:cs="Arial"/>
          <w:sz w:val="20"/>
          <w:szCs w:val="20"/>
        </w:rPr>
        <w:t>Социально-экономическая эффективность реализации мероприятий подпрограммы заключается в   </w:t>
      </w:r>
      <w:r w:rsidRPr="003C3F50">
        <w:rPr>
          <w:rFonts w:ascii="Arial" w:hAnsi="Arial" w:cs="Arial"/>
          <w:spacing w:val="1"/>
          <w:sz w:val="20"/>
          <w:szCs w:val="20"/>
          <w:shd w:val="clear" w:color="auto" w:fill="FFFFFF"/>
        </w:rPr>
        <w:t>предотвращения причинения вреда здоровью и (или) имуществу населения Богучанского района, нравственном воспитании по отношению к животным.</w:t>
      </w:r>
    </w:p>
    <w:p w:rsidR="003C3F50" w:rsidRPr="003C3F50" w:rsidRDefault="003C3F50" w:rsidP="003C3F5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Увеличение доходов районного бюджета от реализации подпрограммы</w:t>
      </w:r>
      <w:r w:rsidRPr="003C3F50">
        <w:rPr>
          <w:rFonts w:ascii="Arial" w:eastAsia="Times New Roman" w:hAnsi="Arial" w:cs="Arial"/>
          <w:sz w:val="20"/>
          <w:szCs w:val="20"/>
          <w:lang w:eastAsia="ru-RU"/>
        </w:rPr>
        <w:br/>
        <w:t>не предполагается.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2.6. Мероприятия подпрограммы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>Перечень подпрограммных мероприятий указан в приложении № 2 к настоящей подпрограмме.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  <w:r w:rsidRPr="003C3F50">
        <w:rPr>
          <w:rFonts w:ascii="Arial" w:hAnsi="Arial" w:cs="Arial"/>
          <w:sz w:val="20"/>
          <w:szCs w:val="20"/>
        </w:rPr>
        <w:t xml:space="preserve">2.7.Обоснование финансовых, материальных и трудовых затрат (ресурсное обеспечение подпрограммы) </w:t>
      </w: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3C3F50" w:rsidRPr="003C3F50" w:rsidRDefault="003C3F50" w:rsidP="003C3F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C3F50">
        <w:rPr>
          <w:rFonts w:ascii="Arial" w:eastAsia="Times New Roman" w:hAnsi="Arial" w:cs="Arial"/>
          <w:sz w:val="20"/>
          <w:szCs w:val="20"/>
          <w:lang w:eastAsia="ru-RU"/>
        </w:rPr>
        <w:t>Общий объем финансирования подпрограммы представлен в приложении №  2 к настоящей подпрограмме.</w:t>
      </w:r>
    </w:p>
    <w:p w:rsidR="003C3F50" w:rsidRPr="003C3F50" w:rsidRDefault="003C3F50" w:rsidP="003C3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sz w:val="20"/>
          <w:szCs w:val="20"/>
        </w:rPr>
        <w:t>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корректировке.</w:t>
      </w:r>
    </w:p>
    <w:p w:rsidR="003C3F50" w:rsidRPr="003C3F50" w:rsidRDefault="003C3F50" w:rsidP="003C3F5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 w:rsidRPr="003C3F50">
        <w:rPr>
          <w:rFonts w:ascii="Arial" w:eastAsia="Times New Roman" w:hAnsi="Arial" w:cs="Arial"/>
          <w:sz w:val="20"/>
          <w:szCs w:val="20"/>
        </w:rPr>
        <w:t>Дополнительных материальных и трудовых затрат на реализацию подпрограммы не потребуется.</w:t>
      </w:r>
    </w:p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F50" w:rsidRPr="003C3F5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№8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постановлению администрации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Богучанского района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 21.12. 2021 № 1128-п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1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«Обращение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животными без владельцев»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  <w:t>Перечень показателей результативности подпрограммы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311"/>
        <w:gridCol w:w="920"/>
        <w:gridCol w:w="1441"/>
        <w:gridCol w:w="1256"/>
        <w:gridCol w:w="1215"/>
        <w:gridCol w:w="1215"/>
        <w:gridCol w:w="1213"/>
      </w:tblGrid>
      <w:tr w:rsidR="003C3F50" w:rsidRPr="003C3F50" w:rsidTr="00477E82">
        <w:trPr>
          <w:trHeight w:val="20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Цель, задачи,  показатели результативности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6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очередной финансовый год 2022 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</w:tr>
      <w:tr w:rsidR="003C3F50" w:rsidRPr="003C3F50" w:rsidTr="00477E82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Цель подпрограммы:  Организация проведения мероприятия по отлову, учету, содержанию и иному обращению с  животными без владельцев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3C3F50" w:rsidRPr="003C3F50" w:rsidTr="00477E82">
        <w:trPr>
          <w:trHeight w:val="20"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Количество отловленных  животных без владельцев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расчетный показатель на основании ведомственного мониторинга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89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3C3F50" w:rsidRPr="003C3F50" w:rsidTr="00477E8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t>Приложение №9</w:t>
            </w: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к постановлению администрации</w:t>
            </w: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Богучанского района</w:t>
            </w:r>
            <w:r w:rsidRPr="003C3F50">
              <w:rPr>
                <w:rFonts w:ascii="Arial" w:eastAsia="Times New Roman" w:hAnsi="Arial" w:cs="Arial"/>
                <w:sz w:val="18"/>
                <w:szCs w:val="24"/>
                <w:lang w:eastAsia="ru-RU"/>
              </w:rPr>
              <w:br/>
              <w:t>от  21.12. 2021 № 1128-п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>Приложение № 2</w:t>
            </w: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br/>
              <w:t>к подпрограмме «Обращение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с животными без владельцев»</w:t>
            </w:r>
          </w:p>
          <w:p w:rsidR="003C3F50" w:rsidRPr="003C3F50" w:rsidRDefault="003C3F50" w:rsidP="00477E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91"/>
        <w:gridCol w:w="1036"/>
        <w:gridCol w:w="505"/>
        <w:gridCol w:w="484"/>
        <w:gridCol w:w="836"/>
        <w:gridCol w:w="992"/>
        <w:gridCol w:w="961"/>
        <w:gridCol w:w="1022"/>
        <w:gridCol w:w="1022"/>
        <w:gridCol w:w="590"/>
        <w:gridCol w:w="1132"/>
      </w:tblGrid>
      <w:tr w:rsidR="003C3F50" w:rsidRPr="003C3F50" w:rsidTr="00477E82">
        <w:trPr>
          <w:trHeight w:val="161"/>
        </w:trPr>
        <w:tc>
          <w:tcPr>
            <w:tcW w:w="9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02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результатов,  рублей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3C3F50" w:rsidRPr="003C3F50" w:rsidTr="00477E82">
        <w:trPr>
          <w:trHeight w:val="161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02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9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текущий финансовый год 2021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очередной финансовый год 2022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первый год планового периода 2023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второй год планового периода 2024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Итого на период   2021-2024гг.             </w:t>
            </w: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</w:tr>
      <w:tr w:rsidR="003C3F50" w:rsidRPr="003C3F50" w:rsidTr="00477E82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Муниципальная программа «Охрана окружающей среды»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Подпрограмма  "Обращение с животными без владельцев»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Цель подпрограммы: Организация проведения мероприятия по отлову, учету, содержанию и иному обращению с  животными без владельцев                                                             </w:t>
            </w:r>
          </w:p>
        </w:tc>
      </w:tr>
      <w:tr w:rsidR="003C3F50" w:rsidRPr="003C3F50" w:rsidTr="00477E82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Задача:  Сокращение количества животных без владельцев на территории Богучанского района   во избежание 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</w:t>
            </w:r>
          </w:p>
        </w:tc>
      </w:tr>
      <w:tr w:rsidR="003C3F50" w:rsidRPr="003C3F50" w:rsidTr="00477E82">
        <w:trPr>
          <w:trHeight w:val="20"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Мероприятия по отлову, учету, содержанию и иному обращению с  животными без владельцев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Администрация Богучанского района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0603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0220075180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786 000,00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3 490 600,00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За период с 2021 по 2024 годы будет отловлено</w:t>
            </w:r>
            <w:r w:rsidRPr="003C3F50">
              <w:rPr>
                <w:rFonts w:ascii="Arial" w:eastAsia="Times New Roman" w:hAnsi="Arial" w:cs="Arial"/>
                <w:color w:val="FF0000"/>
                <w:sz w:val="14"/>
                <w:szCs w:val="14"/>
                <w:lang w:eastAsia="ru-RU"/>
              </w:rPr>
              <w:t xml:space="preserve"> </w:t>
            </w:r>
            <w:r w:rsidRPr="003C3F50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361</w:t>
            </w: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единиц.</w:t>
            </w:r>
          </w:p>
        </w:tc>
      </w:tr>
      <w:tr w:rsidR="003C3F50" w:rsidRPr="003C3F50" w:rsidTr="00477E82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786 000,00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   786 000,00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 3 490 600,00  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В том числе по источникам финансирования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3C3F50" w:rsidRPr="003C3F50" w:rsidTr="00477E82">
        <w:trPr>
          <w:trHeight w:val="20"/>
        </w:trPr>
        <w:tc>
          <w:tcPr>
            <w:tcW w:w="21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    1 132 600,00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786 000,0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3 490 600,0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F50" w:rsidRPr="003C3F50" w:rsidRDefault="003C3F50" w:rsidP="00477E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3C3F5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3C3F50" w:rsidRPr="003C3F50" w:rsidRDefault="003C3F50" w:rsidP="003C3F5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4319"/>
        </w:tabs>
        <w:ind w:left="5039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61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8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6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9" w:hanging="2160"/>
      </w:pPr>
      <w:rPr>
        <w:rFonts w:hint="default"/>
      </w:rPr>
    </w:lvl>
  </w:abstractNum>
  <w:abstractNum w:abstractNumId="2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4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7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0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6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5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12"/>
  </w:num>
  <w:num w:numId="13">
    <w:abstractNumId w:val="15"/>
  </w:num>
  <w:num w:numId="14">
    <w:abstractNumId w:val="14"/>
  </w:num>
  <w:num w:numId="15">
    <w:abstractNumId w:val="9"/>
  </w:num>
  <w:num w:numId="16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3C3F50"/>
    <w:rsid w:val="00005FED"/>
    <w:rsid w:val="003C3F50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C3F50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3C3F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3C3F5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3C3F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3C3F50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uiPriority w:val="9"/>
    <w:qFormat/>
    <w:rsid w:val="003C3F50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uiPriority w:val="9"/>
    <w:qFormat/>
    <w:rsid w:val="003C3F50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uiPriority w:val="9"/>
    <w:qFormat/>
    <w:rsid w:val="003C3F5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uiPriority w:val="9"/>
    <w:qFormat/>
    <w:rsid w:val="003C3F50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uiPriority w:val="9"/>
    <w:qFormat/>
    <w:rsid w:val="003C3F50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3C3F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3C3F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3C3F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3C3F50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uiPriority w:val="9"/>
    <w:rsid w:val="003C3F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rsid w:val="003C3F5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rsid w:val="003C3F50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uiPriority w:val="9"/>
    <w:rsid w:val="003C3F50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uiPriority w:val="9"/>
    <w:rsid w:val="003C3F50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nhideWhenUsed/>
    <w:rsid w:val="003C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rsid w:val="003C3F5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39"/>
    <w:rsid w:val="003C3F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3C3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3C3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3C3F50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3C3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C3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uiPriority w:val="5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3C3F50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3C3F50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uiPriority w:val="5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3C3F5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nhideWhenUsed/>
    <w:rsid w:val="003C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rsid w:val="003C3F50"/>
    <w:rPr>
      <w:rFonts w:ascii="Calibri" w:eastAsia="Calibri" w:hAnsi="Calibri" w:cs="Times New Roman"/>
    </w:rPr>
  </w:style>
  <w:style w:type="paragraph" w:styleId="af2">
    <w:name w:val="footer"/>
    <w:basedOn w:val="a3"/>
    <w:link w:val="af3"/>
    <w:unhideWhenUsed/>
    <w:rsid w:val="003C3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rsid w:val="003C3F50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3C3F5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3C3F50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3C3F50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3C3F50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3C3F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3C3F50"/>
  </w:style>
  <w:style w:type="paragraph" w:customStyle="1" w:styleId="ConsNonformat">
    <w:name w:val="ConsNonformat"/>
    <w:rsid w:val="003C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3C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uiPriority w:val="99"/>
    <w:locked/>
    <w:rsid w:val="003C3F50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uiPriority w:val="99"/>
    <w:rsid w:val="003C3F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3C3F50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3C3F50"/>
    <w:rPr>
      <w:color w:val="0000FF"/>
      <w:u w:val="single"/>
    </w:rPr>
  </w:style>
  <w:style w:type="character" w:customStyle="1" w:styleId="FontStyle12">
    <w:name w:val="Font Style12"/>
    <w:basedOn w:val="a4"/>
    <w:rsid w:val="003C3F50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3C3F5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3C3F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3C3F50"/>
  </w:style>
  <w:style w:type="paragraph" w:customStyle="1" w:styleId="17">
    <w:name w:val="Стиль1"/>
    <w:basedOn w:val="ConsPlusNormal"/>
    <w:rsid w:val="003C3F50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uiPriority w:val="99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3C3F5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3C3F50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3C3F5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3C3F50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3C3F50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3C3F50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3C3F50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3C3F50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3C3F50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3C3F50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3C3F50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3C3F50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3C3F50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3C3F5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3C3F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3C3F5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uiPriority w:val="99"/>
    <w:rsid w:val="003C3F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uiPriority w:val="99"/>
    <w:rsid w:val="003C3F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3C3F50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3C3F50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3C3F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3C3F5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3C3F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3C3F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3C3F5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3C3F5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3C3F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3C3F5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3C3F50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3C3F5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3C3F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3C3F5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3C3F5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3C3F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3C3F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3C3F5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3C3F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3C3F5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3C3F50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3C3F5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3C3F50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3C3F5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3C3F50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3C3F5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3C3F5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3C3F5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3C3F50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3C3F50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3C3F5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3C3F5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3C3F5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3C3F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3C3F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3C3F5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3C3F5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3C3F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3C3F50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3C3F50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3C3F50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3C3F50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3C3F50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3C3F50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3C3F50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3C3F50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3C3F50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3C3F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3C3F50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3C3F50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3C3F50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3C3F50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3C3F50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3C3F50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3C3F50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3C3F50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3C3F50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3C3F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3C3F50"/>
    <w:rPr>
      <w:color w:val="800080"/>
      <w:u w:val="single"/>
    </w:rPr>
  </w:style>
  <w:style w:type="paragraph" w:customStyle="1" w:styleId="fd">
    <w:name w:val="Обычfd"/>
    <w:rsid w:val="003C3F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3C3F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3C3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3C3F5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3C3F50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3C3F50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3C3F5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3C3F50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3C3F50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3C3F50"/>
    <w:pPr>
      <w:ind w:right="-596" w:firstLine="709"/>
      <w:jc w:val="both"/>
    </w:pPr>
  </w:style>
  <w:style w:type="paragraph" w:customStyle="1" w:styleId="1f0">
    <w:name w:val="Список1"/>
    <w:basedOn w:val="2b"/>
    <w:rsid w:val="003C3F50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3C3F50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3C3F50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3C3F50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3C3F50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3C3F5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3C3F50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3C3F5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3C3F50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3C3F50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3C3F50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3C3F50"/>
    <w:pPr>
      <w:ind w:left="85"/>
    </w:pPr>
  </w:style>
  <w:style w:type="paragraph" w:customStyle="1" w:styleId="afff4">
    <w:name w:val="Единицы"/>
    <w:basedOn w:val="a3"/>
    <w:rsid w:val="003C3F50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3C3F50"/>
    <w:pPr>
      <w:ind w:left="170"/>
    </w:pPr>
  </w:style>
  <w:style w:type="paragraph" w:customStyle="1" w:styleId="afff5">
    <w:name w:val="текст сноски"/>
    <w:basedOn w:val="a3"/>
    <w:rsid w:val="003C3F50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3C3F50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3C3F50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3C3F5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3C3F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3C3F50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3C3F50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3C3F50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3C3F50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3C3F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3C3F50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3C3F5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3C3F50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3C3F50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3C3F50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3C3F50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3C3F50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uiPriority w:val="99"/>
    <w:rsid w:val="003C3F50"/>
    <w:rPr>
      <w:vertAlign w:val="superscript"/>
    </w:rPr>
  </w:style>
  <w:style w:type="paragraph" w:customStyle="1" w:styleId="ConsTitle">
    <w:name w:val="ConsTitle"/>
    <w:rsid w:val="003C3F5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3C3F50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3C3F5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3C3F50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3C3F50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3C3F50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3C3F50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3C3F50"/>
  </w:style>
  <w:style w:type="character" w:customStyle="1" w:styleId="affff3">
    <w:name w:val="знак сноски"/>
    <w:basedOn w:val="a4"/>
    <w:rsid w:val="003C3F50"/>
    <w:rPr>
      <w:vertAlign w:val="superscript"/>
    </w:rPr>
  </w:style>
  <w:style w:type="character" w:customStyle="1" w:styleId="affff4">
    <w:name w:val="Îñíîâíîé øðèôò"/>
    <w:rsid w:val="003C3F50"/>
  </w:style>
  <w:style w:type="character" w:customStyle="1" w:styleId="2f">
    <w:name w:val="Осно&quot;2"/>
    <w:rsid w:val="003C3F50"/>
  </w:style>
  <w:style w:type="paragraph" w:customStyle="1" w:styleId="a1">
    <w:name w:val="маркированный"/>
    <w:basedOn w:val="a3"/>
    <w:rsid w:val="003C3F50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3C3F50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3C3F50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3C3F50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3C3F50"/>
    <w:pPr>
      <w:ind w:left="57"/>
      <w:jc w:val="left"/>
    </w:pPr>
  </w:style>
  <w:style w:type="paragraph" w:customStyle="1" w:styleId="FR1">
    <w:name w:val="FR1"/>
    <w:rsid w:val="003C3F50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3C3F5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3C3F50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3C3F50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3C3F50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3C3F50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3C3F50"/>
    <w:pPr>
      <w:ind w:left="720"/>
      <w:contextualSpacing/>
    </w:pPr>
  </w:style>
  <w:style w:type="paragraph" w:customStyle="1" w:styleId="38">
    <w:name w:val="Обычный3"/>
    <w:basedOn w:val="a3"/>
    <w:rsid w:val="003C3F50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3C3F50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3C3F5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3C3F50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3C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3C3F5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3C3F5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3C3F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3C3F50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3C3F50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3C3F50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3C3F5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uiPriority w:val="99"/>
    <w:rsid w:val="003C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uiPriority w:val="99"/>
    <w:rsid w:val="003C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3C3F5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3C3F50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3C3F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3C3F5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3C3F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3C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3C3F5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3C3F5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3C3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3C3F50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3C3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3C3F50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3C3F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3C3F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3C3F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3C3F50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3C3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3C3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3C3F50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3C3F5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3C3F50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3C3F50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3C3F50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3C3F50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3C3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3C3F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3C3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3C3F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3C3F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3C3F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3C3F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3C3F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uiPriority w:val="99"/>
    <w:rsid w:val="003C3F50"/>
    <w:rPr>
      <w:b/>
      <w:color w:val="000080"/>
    </w:rPr>
  </w:style>
  <w:style w:type="character" w:customStyle="1" w:styleId="afffff3">
    <w:name w:val="Гипертекстовая ссылка"/>
    <w:basedOn w:val="afffff2"/>
    <w:uiPriority w:val="99"/>
    <w:rsid w:val="003C3F50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3C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3C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3C3F5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3C3F5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3C3F5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3C3F5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3C3F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3C3F50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3C3F5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3C3F50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3C3F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3C3F5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3C3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3C3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3C3F5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3C3F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3C3F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3C3F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3C3F5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3C3F5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3C3F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3C3F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3C3F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3C3F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3C3F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3C3F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3C3F5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3C3F5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3C3F5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3C3F5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3C3F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3C3F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3C3F5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3C3F5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3C3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3C3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3C3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3C3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3C3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3C3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3C3F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3C3F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3C3F50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3C3F5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3C3F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3C3F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3C3F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3C3F5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3C3F5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3C3F50"/>
  </w:style>
  <w:style w:type="paragraph" w:customStyle="1" w:styleId="1">
    <w:name w:val="марк список 1"/>
    <w:basedOn w:val="a3"/>
    <w:rsid w:val="003C3F50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3C3F50"/>
    <w:pPr>
      <w:numPr>
        <w:numId w:val="7"/>
      </w:numPr>
    </w:pPr>
  </w:style>
  <w:style w:type="paragraph" w:customStyle="1" w:styleId="xl280">
    <w:name w:val="xl280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3C3F5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3C3F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3C3F5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3C3F5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3C3F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3C3F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3C3F5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3C3F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3C3F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3C3F50"/>
  </w:style>
  <w:style w:type="paragraph" w:customStyle="1" w:styleId="font0">
    <w:name w:val="font0"/>
    <w:basedOn w:val="a3"/>
    <w:rsid w:val="003C3F5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qFormat/>
    <w:rsid w:val="003C3F50"/>
    <w:rPr>
      <w:b/>
      <w:bCs/>
    </w:rPr>
  </w:style>
  <w:style w:type="paragraph" w:customStyle="1" w:styleId="2f3">
    <w:name w:val="Обычный (веб)2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3C3F5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3C3F50"/>
  </w:style>
  <w:style w:type="character" w:customStyle="1" w:styleId="WW-Absatz-Standardschriftart">
    <w:name w:val="WW-Absatz-Standardschriftart"/>
    <w:rsid w:val="003C3F50"/>
  </w:style>
  <w:style w:type="character" w:customStyle="1" w:styleId="WW-Absatz-Standardschriftart1">
    <w:name w:val="WW-Absatz-Standardschriftart1"/>
    <w:rsid w:val="003C3F50"/>
  </w:style>
  <w:style w:type="character" w:customStyle="1" w:styleId="WW-Absatz-Standardschriftart11">
    <w:name w:val="WW-Absatz-Standardschriftart11"/>
    <w:rsid w:val="003C3F50"/>
  </w:style>
  <w:style w:type="character" w:customStyle="1" w:styleId="WW-Absatz-Standardschriftart111">
    <w:name w:val="WW-Absatz-Standardschriftart111"/>
    <w:rsid w:val="003C3F50"/>
  </w:style>
  <w:style w:type="character" w:customStyle="1" w:styleId="WW-Absatz-Standardschriftart1111">
    <w:name w:val="WW-Absatz-Standardschriftart1111"/>
    <w:rsid w:val="003C3F50"/>
  </w:style>
  <w:style w:type="character" w:customStyle="1" w:styleId="WW-Absatz-Standardschriftart11111">
    <w:name w:val="WW-Absatz-Standardschriftart11111"/>
    <w:rsid w:val="003C3F50"/>
  </w:style>
  <w:style w:type="character" w:customStyle="1" w:styleId="WW-Absatz-Standardschriftart111111">
    <w:name w:val="WW-Absatz-Standardschriftart111111"/>
    <w:rsid w:val="003C3F50"/>
  </w:style>
  <w:style w:type="character" w:customStyle="1" w:styleId="WW-Absatz-Standardschriftart1111111">
    <w:name w:val="WW-Absatz-Standardschriftart1111111"/>
    <w:rsid w:val="003C3F50"/>
  </w:style>
  <w:style w:type="character" w:customStyle="1" w:styleId="WW-Absatz-Standardschriftart11111111">
    <w:name w:val="WW-Absatz-Standardschriftart11111111"/>
    <w:rsid w:val="003C3F50"/>
  </w:style>
  <w:style w:type="character" w:customStyle="1" w:styleId="WW-Absatz-Standardschriftart111111111">
    <w:name w:val="WW-Absatz-Standardschriftart111111111"/>
    <w:rsid w:val="003C3F50"/>
  </w:style>
  <w:style w:type="character" w:customStyle="1" w:styleId="WW-Absatz-Standardschriftart1111111111">
    <w:name w:val="WW-Absatz-Standardschriftart1111111111"/>
    <w:rsid w:val="003C3F50"/>
  </w:style>
  <w:style w:type="character" w:customStyle="1" w:styleId="WW-Absatz-Standardschriftart11111111111">
    <w:name w:val="WW-Absatz-Standardschriftart11111111111"/>
    <w:rsid w:val="003C3F50"/>
  </w:style>
  <w:style w:type="character" w:customStyle="1" w:styleId="WW-Absatz-Standardschriftart111111111111">
    <w:name w:val="WW-Absatz-Standardschriftart111111111111"/>
    <w:rsid w:val="003C3F50"/>
  </w:style>
  <w:style w:type="character" w:customStyle="1" w:styleId="WW-Absatz-Standardschriftart1111111111111">
    <w:name w:val="WW-Absatz-Standardschriftart1111111111111"/>
    <w:rsid w:val="003C3F50"/>
  </w:style>
  <w:style w:type="character" w:customStyle="1" w:styleId="WW-Absatz-Standardschriftart11111111111111">
    <w:name w:val="WW-Absatz-Standardschriftart11111111111111"/>
    <w:rsid w:val="003C3F50"/>
  </w:style>
  <w:style w:type="character" w:customStyle="1" w:styleId="WW-Absatz-Standardschriftart111111111111111">
    <w:name w:val="WW-Absatz-Standardschriftart111111111111111"/>
    <w:rsid w:val="003C3F50"/>
  </w:style>
  <w:style w:type="character" w:customStyle="1" w:styleId="WW-Absatz-Standardschriftart1111111111111111">
    <w:name w:val="WW-Absatz-Standardschriftart1111111111111111"/>
    <w:rsid w:val="003C3F50"/>
  </w:style>
  <w:style w:type="character" w:customStyle="1" w:styleId="WW-Absatz-Standardschriftart11111111111111111">
    <w:name w:val="WW-Absatz-Standardschriftart11111111111111111"/>
    <w:rsid w:val="003C3F50"/>
  </w:style>
  <w:style w:type="character" w:customStyle="1" w:styleId="WW-Absatz-Standardschriftart111111111111111111">
    <w:name w:val="WW-Absatz-Standardschriftart111111111111111111"/>
    <w:rsid w:val="003C3F50"/>
  </w:style>
  <w:style w:type="character" w:customStyle="1" w:styleId="WW-Absatz-Standardschriftart1111111111111111111">
    <w:name w:val="WW-Absatz-Standardschriftart1111111111111111111"/>
    <w:rsid w:val="003C3F50"/>
  </w:style>
  <w:style w:type="character" w:customStyle="1" w:styleId="WW-Absatz-Standardschriftart11111111111111111111">
    <w:name w:val="WW-Absatz-Standardschriftart11111111111111111111"/>
    <w:rsid w:val="003C3F50"/>
  </w:style>
  <w:style w:type="character" w:customStyle="1" w:styleId="WW-Absatz-Standardschriftart111111111111111111111">
    <w:name w:val="WW-Absatz-Standardschriftart111111111111111111111"/>
    <w:rsid w:val="003C3F50"/>
  </w:style>
  <w:style w:type="character" w:customStyle="1" w:styleId="WW-Absatz-Standardschriftart1111111111111111111111">
    <w:name w:val="WW-Absatz-Standardschriftart1111111111111111111111"/>
    <w:rsid w:val="003C3F50"/>
  </w:style>
  <w:style w:type="character" w:customStyle="1" w:styleId="WW-Absatz-Standardschriftart11111111111111111111111">
    <w:name w:val="WW-Absatz-Standardschriftart11111111111111111111111"/>
    <w:rsid w:val="003C3F50"/>
  </w:style>
  <w:style w:type="character" w:customStyle="1" w:styleId="WW-Absatz-Standardschriftart111111111111111111111111">
    <w:name w:val="WW-Absatz-Standardschriftart111111111111111111111111"/>
    <w:rsid w:val="003C3F50"/>
  </w:style>
  <w:style w:type="character" w:customStyle="1" w:styleId="WW-Absatz-Standardschriftart1111111111111111111111111">
    <w:name w:val="WW-Absatz-Standardschriftart1111111111111111111111111"/>
    <w:rsid w:val="003C3F50"/>
  </w:style>
  <w:style w:type="character" w:customStyle="1" w:styleId="WW-Absatz-Standardschriftart11111111111111111111111111">
    <w:name w:val="WW-Absatz-Standardschriftart11111111111111111111111111"/>
    <w:rsid w:val="003C3F50"/>
  </w:style>
  <w:style w:type="character" w:customStyle="1" w:styleId="WW-Absatz-Standardschriftart111111111111111111111111111">
    <w:name w:val="WW-Absatz-Standardschriftart111111111111111111111111111"/>
    <w:rsid w:val="003C3F50"/>
  </w:style>
  <w:style w:type="character" w:customStyle="1" w:styleId="WW-Absatz-Standardschriftart1111111111111111111111111111">
    <w:name w:val="WW-Absatz-Standardschriftart1111111111111111111111111111"/>
    <w:rsid w:val="003C3F50"/>
  </w:style>
  <w:style w:type="character" w:customStyle="1" w:styleId="WW-Absatz-Standardschriftart11111111111111111111111111111">
    <w:name w:val="WW-Absatz-Standardschriftart11111111111111111111111111111"/>
    <w:rsid w:val="003C3F50"/>
  </w:style>
  <w:style w:type="character" w:customStyle="1" w:styleId="WW-Absatz-Standardschriftart111111111111111111111111111111">
    <w:name w:val="WW-Absatz-Standardschriftart111111111111111111111111111111"/>
    <w:rsid w:val="003C3F50"/>
  </w:style>
  <w:style w:type="character" w:customStyle="1" w:styleId="WW-Absatz-Standardschriftart1111111111111111111111111111111">
    <w:name w:val="WW-Absatz-Standardschriftart1111111111111111111111111111111"/>
    <w:rsid w:val="003C3F50"/>
  </w:style>
  <w:style w:type="character" w:customStyle="1" w:styleId="WW-Absatz-Standardschriftart11111111111111111111111111111111">
    <w:name w:val="WW-Absatz-Standardschriftart11111111111111111111111111111111"/>
    <w:rsid w:val="003C3F50"/>
  </w:style>
  <w:style w:type="character" w:customStyle="1" w:styleId="WW-Absatz-Standardschriftart111111111111111111111111111111111">
    <w:name w:val="WW-Absatz-Standardschriftart111111111111111111111111111111111"/>
    <w:rsid w:val="003C3F50"/>
  </w:style>
  <w:style w:type="character" w:customStyle="1" w:styleId="WW-Absatz-Standardschriftart1111111111111111111111111111111111">
    <w:name w:val="WW-Absatz-Standardschriftart1111111111111111111111111111111111"/>
    <w:rsid w:val="003C3F50"/>
  </w:style>
  <w:style w:type="character" w:customStyle="1" w:styleId="WW-Absatz-Standardschriftart11111111111111111111111111111111111">
    <w:name w:val="WW-Absatz-Standardschriftart11111111111111111111111111111111111"/>
    <w:rsid w:val="003C3F50"/>
  </w:style>
  <w:style w:type="character" w:customStyle="1" w:styleId="WW-Absatz-Standardschriftart111111111111111111111111111111111111">
    <w:name w:val="WW-Absatz-Standardschriftart111111111111111111111111111111111111"/>
    <w:rsid w:val="003C3F50"/>
  </w:style>
  <w:style w:type="character" w:customStyle="1" w:styleId="WW-Absatz-Standardschriftart1111111111111111111111111111111111111">
    <w:name w:val="WW-Absatz-Standardschriftart1111111111111111111111111111111111111"/>
    <w:rsid w:val="003C3F50"/>
  </w:style>
  <w:style w:type="character" w:customStyle="1" w:styleId="WW-Absatz-Standardschriftart11111111111111111111111111111111111111">
    <w:name w:val="WW-Absatz-Standardschriftart11111111111111111111111111111111111111"/>
    <w:rsid w:val="003C3F50"/>
  </w:style>
  <w:style w:type="character" w:customStyle="1" w:styleId="WW-Absatz-Standardschriftart111111111111111111111111111111111111111">
    <w:name w:val="WW-Absatz-Standardschriftart111111111111111111111111111111111111111"/>
    <w:rsid w:val="003C3F50"/>
  </w:style>
  <w:style w:type="character" w:customStyle="1" w:styleId="2f4">
    <w:name w:val="Основной шрифт абзаца2"/>
    <w:rsid w:val="003C3F50"/>
  </w:style>
  <w:style w:type="character" w:customStyle="1" w:styleId="WW-Absatz-Standardschriftart1111111111111111111111111111111111111111">
    <w:name w:val="WW-Absatz-Standardschriftart1111111111111111111111111111111111111111"/>
    <w:rsid w:val="003C3F50"/>
  </w:style>
  <w:style w:type="character" w:customStyle="1" w:styleId="WW-Absatz-Standardschriftart11111111111111111111111111111111111111111">
    <w:name w:val="WW-Absatz-Standardschriftart11111111111111111111111111111111111111111"/>
    <w:rsid w:val="003C3F50"/>
  </w:style>
  <w:style w:type="character" w:customStyle="1" w:styleId="WW-Absatz-Standardschriftart111111111111111111111111111111111111111111">
    <w:name w:val="WW-Absatz-Standardschriftart111111111111111111111111111111111111111111"/>
    <w:rsid w:val="003C3F50"/>
  </w:style>
  <w:style w:type="character" w:customStyle="1" w:styleId="WW-Absatz-Standardschriftart1111111111111111111111111111111111111111111">
    <w:name w:val="WW-Absatz-Standardschriftart1111111111111111111111111111111111111111111"/>
    <w:rsid w:val="003C3F50"/>
  </w:style>
  <w:style w:type="character" w:customStyle="1" w:styleId="1fa">
    <w:name w:val="Основной шрифт абзаца1"/>
    <w:rsid w:val="003C3F50"/>
  </w:style>
  <w:style w:type="character" w:customStyle="1" w:styleId="WW-Absatz-Standardschriftart11111111111111111111111111111111111111111111">
    <w:name w:val="WW-Absatz-Standardschriftart11111111111111111111111111111111111111111111"/>
    <w:rsid w:val="003C3F50"/>
  </w:style>
  <w:style w:type="character" w:customStyle="1" w:styleId="WW-Absatz-Standardschriftart111111111111111111111111111111111111111111111">
    <w:name w:val="WW-Absatz-Standardschriftart111111111111111111111111111111111111111111111"/>
    <w:rsid w:val="003C3F50"/>
  </w:style>
  <w:style w:type="character" w:customStyle="1" w:styleId="WW-Absatz-Standardschriftart1111111111111111111111111111111111111111111111">
    <w:name w:val="WW-Absatz-Standardschriftart1111111111111111111111111111111111111111111111"/>
    <w:rsid w:val="003C3F50"/>
  </w:style>
  <w:style w:type="character" w:customStyle="1" w:styleId="WW-Absatz-Standardschriftart11111111111111111111111111111111111111111111111">
    <w:name w:val="WW-Absatz-Standardschriftart11111111111111111111111111111111111111111111111"/>
    <w:rsid w:val="003C3F50"/>
  </w:style>
  <w:style w:type="character" w:customStyle="1" w:styleId="WW-Absatz-Standardschriftart111111111111111111111111111111111111111111111111">
    <w:name w:val="WW-Absatz-Standardschriftart111111111111111111111111111111111111111111111111"/>
    <w:rsid w:val="003C3F50"/>
  </w:style>
  <w:style w:type="character" w:customStyle="1" w:styleId="afffffc">
    <w:name w:val="Символ нумерации"/>
    <w:rsid w:val="003C3F50"/>
  </w:style>
  <w:style w:type="paragraph" w:customStyle="1" w:styleId="afffffd">
    <w:name w:val="Заголовок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3C3F50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3C3F50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3C3F5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3C3F50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C3F50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3C3F50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3C3F5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3C3F50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3C3F5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3C3F50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3C3F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3C3F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3C3F50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3C3F50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3C3F5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3C3F50"/>
    <w:rPr>
      <w:i/>
      <w:iCs w:val="0"/>
    </w:rPr>
  </w:style>
  <w:style w:type="character" w:customStyle="1" w:styleId="text">
    <w:name w:val="text"/>
    <w:basedOn w:val="a4"/>
    <w:rsid w:val="003C3F50"/>
  </w:style>
  <w:style w:type="paragraph" w:customStyle="1" w:styleId="affffff4">
    <w:name w:val="Основной текст ГД Знак Знак Знак"/>
    <w:basedOn w:val="afc"/>
    <w:link w:val="affffff5"/>
    <w:rsid w:val="003C3F5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3C3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3C3F50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3C3F50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3C3F50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3C3F50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3C3F50"/>
  </w:style>
  <w:style w:type="paragraph" w:customStyle="1" w:styleId="oaenoniinee">
    <w:name w:val="oaeno niinee"/>
    <w:basedOn w:val="a3"/>
    <w:rsid w:val="003C3F5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3C3F50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3C3F5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3C3F5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3C3F50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3C3F50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3C3F50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3C3F5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3C3F50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3C3F50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3C3F50"/>
  </w:style>
  <w:style w:type="paragraph" w:customStyle="1" w:styleId="65">
    <w:name w:val="Обычный (веб)6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3C3F50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3C3F5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3C3F50"/>
    <w:rPr>
      <w:sz w:val="28"/>
      <w:lang w:val="ru-RU" w:eastAsia="ru-RU" w:bidi="ar-SA"/>
    </w:rPr>
  </w:style>
  <w:style w:type="paragraph" w:customStyle="1" w:styleId="Noeeu32">
    <w:name w:val="Noeeu32"/>
    <w:rsid w:val="003C3F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3C3F5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3C3F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3C3F5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3C3F5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3C3F5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3C3F5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3C3F5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3C3F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3C3F5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3C3F5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3C3F50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3C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3C3F50"/>
    <w:rPr>
      <w:rFonts w:ascii="Symbol" w:hAnsi="Symbol"/>
    </w:rPr>
  </w:style>
  <w:style w:type="character" w:customStyle="1" w:styleId="WW8Num3z0">
    <w:name w:val="WW8Num3z0"/>
    <w:rsid w:val="003C3F50"/>
    <w:rPr>
      <w:rFonts w:ascii="Symbol" w:hAnsi="Symbol"/>
    </w:rPr>
  </w:style>
  <w:style w:type="character" w:customStyle="1" w:styleId="WW8Num4z0">
    <w:name w:val="WW8Num4z0"/>
    <w:rsid w:val="003C3F50"/>
    <w:rPr>
      <w:rFonts w:ascii="Symbol" w:hAnsi="Symbol"/>
    </w:rPr>
  </w:style>
  <w:style w:type="character" w:customStyle="1" w:styleId="WW8Num5z0">
    <w:name w:val="WW8Num5z0"/>
    <w:rsid w:val="003C3F50"/>
    <w:rPr>
      <w:rFonts w:ascii="Symbol" w:hAnsi="Symbol"/>
    </w:rPr>
  </w:style>
  <w:style w:type="character" w:customStyle="1" w:styleId="WW8Num6z0">
    <w:name w:val="WW8Num6z0"/>
    <w:rsid w:val="003C3F50"/>
    <w:rPr>
      <w:rFonts w:ascii="Symbol" w:hAnsi="Symbol"/>
    </w:rPr>
  </w:style>
  <w:style w:type="character" w:customStyle="1" w:styleId="WW8Num7z0">
    <w:name w:val="WW8Num7z0"/>
    <w:rsid w:val="003C3F50"/>
    <w:rPr>
      <w:rFonts w:ascii="Symbol" w:hAnsi="Symbol"/>
    </w:rPr>
  </w:style>
  <w:style w:type="character" w:customStyle="1" w:styleId="WW8Num8z0">
    <w:name w:val="WW8Num8z0"/>
    <w:rsid w:val="003C3F50"/>
    <w:rPr>
      <w:rFonts w:ascii="Symbol" w:hAnsi="Symbol"/>
    </w:rPr>
  </w:style>
  <w:style w:type="character" w:customStyle="1" w:styleId="WW8Num9z0">
    <w:name w:val="WW8Num9z0"/>
    <w:rsid w:val="003C3F50"/>
    <w:rPr>
      <w:rFonts w:ascii="Symbol" w:hAnsi="Symbol"/>
    </w:rPr>
  </w:style>
  <w:style w:type="character" w:customStyle="1" w:styleId="affffffb">
    <w:name w:val="?????? ?????????"/>
    <w:rsid w:val="003C3F50"/>
  </w:style>
  <w:style w:type="character" w:customStyle="1" w:styleId="affffffc">
    <w:name w:val="??????? ??????"/>
    <w:rsid w:val="003C3F50"/>
    <w:rPr>
      <w:rFonts w:ascii="OpenSymbol" w:hAnsi="OpenSymbol"/>
    </w:rPr>
  </w:style>
  <w:style w:type="character" w:customStyle="1" w:styleId="affffffd">
    <w:name w:val="Маркеры списка"/>
    <w:rsid w:val="003C3F50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3C3F50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3C3F50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3C3F50"/>
    <w:pPr>
      <w:jc w:val="center"/>
    </w:pPr>
    <w:rPr>
      <w:b/>
    </w:rPr>
  </w:style>
  <w:style w:type="paragraph" w:customStyle="1" w:styleId="WW-13">
    <w:name w:val="WW-?????????? ???????1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3C3F50"/>
    <w:pPr>
      <w:jc w:val="center"/>
    </w:pPr>
    <w:rPr>
      <w:b/>
    </w:rPr>
  </w:style>
  <w:style w:type="paragraph" w:customStyle="1" w:styleId="WW-120">
    <w:name w:val="WW-?????????? ???????12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3C3F50"/>
    <w:pPr>
      <w:jc w:val="center"/>
    </w:pPr>
    <w:rPr>
      <w:b/>
    </w:rPr>
  </w:style>
  <w:style w:type="paragraph" w:customStyle="1" w:styleId="WW-123">
    <w:name w:val="WW-?????????? ???????123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3C3F50"/>
    <w:pPr>
      <w:jc w:val="center"/>
    </w:pPr>
    <w:rPr>
      <w:b/>
    </w:rPr>
  </w:style>
  <w:style w:type="paragraph" w:customStyle="1" w:styleId="WW-1234">
    <w:name w:val="WW-?????????? ???????1234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3C3F50"/>
    <w:pPr>
      <w:jc w:val="center"/>
    </w:pPr>
    <w:rPr>
      <w:b/>
    </w:rPr>
  </w:style>
  <w:style w:type="paragraph" w:customStyle="1" w:styleId="WW-12345">
    <w:name w:val="WW-?????????? ???????12345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3C3F50"/>
    <w:pPr>
      <w:jc w:val="center"/>
    </w:pPr>
    <w:rPr>
      <w:b/>
    </w:rPr>
  </w:style>
  <w:style w:type="paragraph" w:customStyle="1" w:styleId="WW-123456">
    <w:name w:val="WW-?????????? ???????123456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3C3F50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3C3F50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3C3F50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3C3F5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3C3F50"/>
    <w:pPr>
      <w:jc w:val="center"/>
    </w:pPr>
    <w:rPr>
      <w:b/>
    </w:rPr>
  </w:style>
  <w:style w:type="paragraph" w:customStyle="1" w:styleId="56">
    <w:name w:val="Абзац списка5"/>
    <w:basedOn w:val="a3"/>
    <w:rsid w:val="003C3F5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3C3F5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C3F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3C3F50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3C3F50"/>
    <w:rPr>
      <w:rFonts w:ascii="Calibri" w:eastAsia="Calibri" w:hAnsi="Calibri" w:cs="Times New Roman"/>
    </w:rPr>
  </w:style>
  <w:style w:type="paragraph" w:customStyle="1" w:styleId="150">
    <w:name w:val="Обычный (веб)15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C3F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3C3F50"/>
    <w:rPr>
      <w:color w:val="0000FF"/>
      <w:u w:val="single"/>
    </w:rPr>
  </w:style>
  <w:style w:type="paragraph" w:customStyle="1" w:styleId="160">
    <w:name w:val="Обычный (веб)16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3C3F5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3C3F5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3C3F50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3C3F50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locked/>
    <w:rsid w:val="003C3F50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rsid w:val="003C3F5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3C3F50"/>
    <w:rPr>
      <w:b/>
      <w:sz w:val="22"/>
    </w:rPr>
  </w:style>
  <w:style w:type="paragraph" w:customStyle="1" w:styleId="200">
    <w:name w:val="Обычный (веб)20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3C3F50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3C3F50"/>
  </w:style>
  <w:style w:type="table" w:customStyle="1" w:styleId="3f2">
    <w:name w:val="Сетка таблицы3"/>
    <w:basedOn w:val="a5"/>
    <w:next w:val="a9"/>
    <w:uiPriority w:val="5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3C3F50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3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C3F50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uiPriority w:val="99"/>
    <w:semiHidden/>
    <w:rsid w:val="003C3F50"/>
  </w:style>
  <w:style w:type="paragraph" w:customStyle="1" w:styleId="title">
    <w:name w:val="title"/>
    <w:basedOn w:val="a3"/>
    <w:rsid w:val="003C3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3C3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3C3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3C3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3C3F50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3C3F50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3C3F50"/>
    <w:rPr>
      <w:rFonts w:cs="Calibri"/>
      <w:lang w:eastAsia="en-US"/>
    </w:rPr>
  </w:style>
  <w:style w:type="paragraph" w:styleId="HTML">
    <w:name w:val="HTML Preformatted"/>
    <w:basedOn w:val="a3"/>
    <w:link w:val="HTML0"/>
    <w:uiPriority w:val="99"/>
    <w:rsid w:val="003C3F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3C3F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3C3F50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uiPriority w:val="99"/>
    <w:semiHidden/>
    <w:rsid w:val="003C3F50"/>
  </w:style>
  <w:style w:type="table" w:customStyle="1" w:styleId="122">
    <w:name w:val="Сетка таблицы12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3C3F50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3C3F50"/>
  </w:style>
  <w:style w:type="character" w:customStyle="1" w:styleId="ei">
    <w:name w:val="ei"/>
    <w:basedOn w:val="a4"/>
    <w:rsid w:val="003C3F50"/>
  </w:style>
  <w:style w:type="character" w:customStyle="1" w:styleId="apple-converted-space">
    <w:name w:val="apple-converted-space"/>
    <w:basedOn w:val="a4"/>
    <w:rsid w:val="003C3F50"/>
  </w:style>
  <w:style w:type="paragraph" w:customStyle="1" w:styleId="2fc">
    <w:name w:val="Основной текст2"/>
    <w:basedOn w:val="a3"/>
    <w:rsid w:val="003C3F50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3C3F50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3C3F50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3C3F50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3C3F50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3C3F50"/>
  </w:style>
  <w:style w:type="table" w:customStyle="1" w:styleId="151">
    <w:name w:val="Сетка таблицы15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3C3F50"/>
  </w:style>
  <w:style w:type="table" w:customStyle="1" w:styleId="161">
    <w:name w:val="Сетка таблицы16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3F5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3C3F5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3C3F5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3C3F50"/>
  </w:style>
  <w:style w:type="table" w:customStyle="1" w:styleId="171">
    <w:name w:val="Сетка таблицы17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3C3F50"/>
  </w:style>
  <w:style w:type="character" w:customStyle="1" w:styleId="blk">
    <w:name w:val="blk"/>
    <w:basedOn w:val="a4"/>
    <w:rsid w:val="003C3F50"/>
  </w:style>
  <w:style w:type="character" w:styleId="afffffff6">
    <w:name w:val="endnote reference"/>
    <w:uiPriority w:val="99"/>
    <w:semiHidden/>
    <w:unhideWhenUsed/>
    <w:rsid w:val="003C3F50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3C3F50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3C3F50"/>
  </w:style>
  <w:style w:type="character" w:customStyle="1" w:styleId="5Exact">
    <w:name w:val="Основной текст (5) Exact"/>
    <w:basedOn w:val="a4"/>
    <w:rsid w:val="003C3F50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3C3F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3C3F50"/>
  </w:style>
  <w:style w:type="table" w:customStyle="1" w:styleId="181">
    <w:name w:val="Сетка таблицы18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3C3F50"/>
  </w:style>
  <w:style w:type="paragraph" w:customStyle="1" w:styleId="142">
    <w:name w:val="Знак14"/>
    <w:basedOn w:val="a3"/>
    <w:uiPriority w:val="99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3C3F5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3C3F50"/>
  </w:style>
  <w:style w:type="paragraph" w:customStyle="1" w:styleId="1ff6">
    <w:name w:val="Текст1"/>
    <w:basedOn w:val="a3"/>
    <w:uiPriority w:val="99"/>
    <w:rsid w:val="003C3F50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3C3F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3C3F50"/>
  </w:style>
  <w:style w:type="table" w:customStyle="1" w:styleId="222">
    <w:name w:val="Сетка таблицы22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3C3F50"/>
  </w:style>
  <w:style w:type="table" w:customStyle="1" w:styleId="232">
    <w:name w:val="Сетка таблицы23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3C3F50"/>
  </w:style>
  <w:style w:type="paragraph" w:customStyle="1" w:styleId="3f4">
    <w:name w:val="Знак Знак3 Знак Знак"/>
    <w:basedOn w:val="a3"/>
    <w:uiPriority w:val="99"/>
    <w:rsid w:val="003C3F5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,Основной текст + 9,Малые прописные"/>
    <w:basedOn w:val="ad"/>
    <w:rsid w:val="003C3F50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3C3F50"/>
  </w:style>
  <w:style w:type="character" w:customStyle="1" w:styleId="WW8Num1z0">
    <w:name w:val="WW8Num1z0"/>
    <w:rsid w:val="003C3F50"/>
    <w:rPr>
      <w:rFonts w:ascii="Symbol" w:hAnsi="Symbol" w:cs="OpenSymbol"/>
    </w:rPr>
  </w:style>
  <w:style w:type="character" w:customStyle="1" w:styleId="3f5">
    <w:name w:val="Основной шрифт абзаца3"/>
    <w:rsid w:val="003C3F50"/>
  </w:style>
  <w:style w:type="paragraph" w:customStyle="1" w:styleId="215">
    <w:name w:val="Обычный (веб)21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3C3F50"/>
  </w:style>
  <w:style w:type="table" w:customStyle="1" w:styleId="260">
    <w:name w:val="Сетка таблицы26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3C3F50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3C3F50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3C3F50"/>
  </w:style>
  <w:style w:type="paragraph" w:customStyle="1" w:styleId="88">
    <w:name w:val="Абзац списка8"/>
    <w:basedOn w:val="a3"/>
    <w:rsid w:val="003C3F5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3C3F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3C3F50"/>
  </w:style>
  <w:style w:type="table" w:customStyle="1" w:styleId="312">
    <w:name w:val="Сетка таблицы31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3C3F5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3C3F50"/>
  </w:style>
  <w:style w:type="table" w:customStyle="1" w:styleId="321">
    <w:name w:val="Сетка таблицы32"/>
    <w:basedOn w:val="a5"/>
    <w:next w:val="a9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3C3F50"/>
  </w:style>
  <w:style w:type="character" w:customStyle="1" w:styleId="1ff8">
    <w:name w:val="Подзаголовок Знак1"/>
    <w:uiPriority w:val="11"/>
    <w:rsid w:val="003C3F50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3C3F5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3C3F5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3C3F5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3C3F50"/>
  </w:style>
  <w:style w:type="numbering" w:customStyle="1" w:styleId="252">
    <w:name w:val="Нет списка25"/>
    <w:next w:val="a6"/>
    <w:semiHidden/>
    <w:rsid w:val="003C3F50"/>
  </w:style>
  <w:style w:type="table" w:customStyle="1" w:styleId="380">
    <w:name w:val="Сетка таблицы38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3C3F50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3C3F5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3C3F50"/>
  </w:style>
  <w:style w:type="numbering" w:customStyle="1" w:styleId="271">
    <w:name w:val="Нет списка27"/>
    <w:next w:val="a6"/>
    <w:uiPriority w:val="99"/>
    <w:semiHidden/>
    <w:unhideWhenUsed/>
    <w:rsid w:val="003C3F50"/>
  </w:style>
  <w:style w:type="numbering" w:customStyle="1" w:styleId="281">
    <w:name w:val="Нет списка28"/>
    <w:next w:val="a6"/>
    <w:uiPriority w:val="99"/>
    <w:semiHidden/>
    <w:unhideWhenUsed/>
    <w:rsid w:val="003C3F50"/>
  </w:style>
  <w:style w:type="paragraph" w:customStyle="1" w:styleId="Style3">
    <w:name w:val="Style3"/>
    <w:basedOn w:val="a3"/>
    <w:uiPriority w:val="99"/>
    <w:rsid w:val="003C3F50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3C3F50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3C3F50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3C3F50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3C3F50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3C3F50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3C3F50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3C3F50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3C3F50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3C3F50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3C3F5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3C3F50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3C3F5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3C3F5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3C3F5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3C3F50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3C3F50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3C3F50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3C3F50"/>
  </w:style>
  <w:style w:type="numbering" w:customStyle="1" w:styleId="291">
    <w:name w:val="Нет списка29"/>
    <w:next w:val="a6"/>
    <w:uiPriority w:val="99"/>
    <w:semiHidden/>
    <w:unhideWhenUsed/>
    <w:rsid w:val="003C3F50"/>
  </w:style>
  <w:style w:type="table" w:customStyle="1" w:styleId="420">
    <w:name w:val="Сетка таблицы42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3C3F50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3C3F50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3C3F50"/>
  </w:style>
  <w:style w:type="table" w:customStyle="1" w:styleId="430">
    <w:name w:val="Сетка таблицы43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3C3F50"/>
  </w:style>
  <w:style w:type="numbering" w:customStyle="1" w:styleId="322">
    <w:name w:val="Нет списка32"/>
    <w:next w:val="a6"/>
    <w:uiPriority w:val="99"/>
    <w:semiHidden/>
    <w:unhideWhenUsed/>
    <w:rsid w:val="003C3F50"/>
  </w:style>
  <w:style w:type="numbering" w:customStyle="1" w:styleId="331">
    <w:name w:val="Нет списка33"/>
    <w:next w:val="a6"/>
    <w:uiPriority w:val="99"/>
    <w:semiHidden/>
    <w:unhideWhenUsed/>
    <w:rsid w:val="003C3F50"/>
  </w:style>
  <w:style w:type="table" w:customStyle="1" w:styleId="440">
    <w:name w:val="Сетка таблицы44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3C3F50"/>
  </w:style>
  <w:style w:type="numbering" w:customStyle="1" w:styleId="351">
    <w:name w:val="Нет списка35"/>
    <w:next w:val="a6"/>
    <w:semiHidden/>
    <w:rsid w:val="003C3F50"/>
  </w:style>
  <w:style w:type="paragraph" w:customStyle="1" w:styleId="afffffff9">
    <w:name w:val="Знак Знак Знак"/>
    <w:basedOn w:val="a3"/>
    <w:rsid w:val="003C3F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3C3F50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3C3F5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3C3F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3C3F5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a">
    <w:name w:val="Колонтитул_"/>
    <w:basedOn w:val="a4"/>
    <w:rsid w:val="003C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fb">
    <w:name w:val="Колонтитул"/>
    <w:basedOn w:val="afffffffa"/>
    <w:rsid w:val="003C3F50"/>
    <w:rPr>
      <w:color w:val="000000"/>
      <w:spacing w:val="0"/>
      <w:w w:val="100"/>
      <w:position w:val="0"/>
    </w:rPr>
  </w:style>
  <w:style w:type="table" w:customStyle="1" w:styleId="560">
    <w:name w:val="Сетка таблицы56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unhideWhenUsed/>
    <w:rsid w:val="003C3F50"/>
  </w:style>
  <w:style w:type="numbering" w:customStyle="1" w:styleId="371">
    <w:name w:val="Нет списка37"/>
    <w:next w:val="a6"/>
    <w:uiPriority w:val="99"/>
    <w:semiHidden/>
    <w:unhideWhenUsed/>
    <w:rsid w:val="003C3F50"/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3C3F5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81">
    <w:name w:val="Нет списка38"/>
    <w:next w:val="a6"/>
    <w:semiHidden/>
    <w:rsid w:val="003C3F50"/>
  </w:style>
  <w:style w:type="table" w:customStyle="1" w:styleId="570">
    <w:name w:val="Сетка таблицы57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3">
    <w:name w:val="Char Char1 Знак Знак Знак3"/>
    <w:basedOn w:val="a3"/>
    <w:rsid w:val="003C3F5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8">
    <w:name w:val="Абзац списка11"/>
    <w:basedOn w:val="a3"/>
    <w:rsid w:val="003C3F50"/>
    <w:pPr>
      <w:ind w:left="720"/>
    </w:pPr>
    <w:rPr>
      <w:rFonts w:eastAsia="Times New Roman"/>
    </w:rPr>
  </w:style>
  <w:style w:type="paragraph" w:customStyle="1" w:styleId="243">
    <w:name w:val="Обычный (веб)24"/>
    <w:rsid w:val="003C3F50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c">
    <w:name w:val="Абзац_пост"/>
    <w:basedOn w:val="a3"/>
    <w:rsid w:val="003C3F5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24">
    <w:name w:val="Абзац списка12"/>
    <w:basedOn w:val="a3"/>
    <w:rsid w:val="003C3F50"/>
    <w:pPr>
      <w:ind w:left="720"/>
    </w:pPr>
    <w:rPr>
      <w:rFonts w:eastAsia="Times New Roman"/>
    </w:rPr>
  </w:style>
  <w:style w:type="numbering" w:customStyle="1" w:styleId="391">
    <w:name w:val="Нет списка39"/>
    <w:next w:val="a6"/>
    <w:uiPriority w:val="99"/>
    <w:semiHidden/>
    <w:unhideWhenUsed/>
    <w:rsid w:val="003C3F50"/>
  </w:style>
  <w:style w:type="table" w:customStyle="1" w:styleId="580">
    <w:name w:val="Сетка таблицы58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3"/>
    <w:uiPriority w:val="99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">
    <w:name w:val="Body text (2)"/>
    <w:rsid w:val="003C3F50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effect w:val="none"/>
      <w:lang w:val="ru-RU" w:eastAsia="ru-RU" w:bidi="ru-RU"/>
    </w:rPr>
  </w:style>
  <w:style w:type="table" w:customStyle="1" w:styleId="590">
    <w:name w:val="Сетка таблицы59"/>
    <w:basedOn w:val="a5"/>
    <w:next w:val="a9"/>
    <w:uiPriority w:val="59"/>
    <w:rsid w:val="003C3F5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6"/>
    <w:uiPriority w:val="99"/>
    <w:semiHidden/>
    <w:rsid w:val="003C3F50"/>
  </w:style>
  <w:style w:type="table" w:customStyle="1" w:styleId="610">
    <w:name w:val="Сетка таблицы61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d">
    <w:name w:val="Intense Emphasis"/>
    <w:basedOn w:val="a4"/>
    <w:uiPriority w:val="21"/>
    <w:qFormat/>
    <w:rsid w:val="003C3F50"/>
    <w:rPr>
      <w:b/>
      <w:bCs/>
      <w:i/>
      <w:iCs/>
      <w:color w:val="4F81BD"/>
    </w:rPr>
  </w:style>
  <w:style w:type="table" w:customStyle="1" w:styleId="620">
    <w:name w:val="Сетка таблицы62"/>
    <w:basedOn w:val="a5"/>
    <w:next w:val="a9"/>
    <w:uiPriority w:val="5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3C3F50"/>
  </w:style>
  <w:style w:type="paragraph" w:customStyle="1" w:styleId="ConsPlusTitlePage">
    <w:name w:val="ConsPlusTitlePage"/>
    <w:rsid w:val="003C3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630">
    <w:name w:val="Сетка таблицы63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link w:val="2fe"/>
    <w:rsid w:val="003C3F50"/>
    <w:rPr>
      <w:rFonts w:ascii="Times New Roman" w:hAnsi="Times New Roman"/>
      <w:shd w:val="clear" w:color="auto" w:fill="FFFFFF"/>
    </w:rPr>
  </w:style>
  <w:style w:type="character" w:customStyle="1" w:styleId="3f7">
    <w:name w:val="Основной текст (3)_"/>
    <w:basedOn w:val="a4"/>
    <w:link w:val="3f8"/>
    <w:rsid w:val="003C3F50"/>
    <w:rPr>
      <w:rFonts w:ascii="Times New Roman" w:hAnsi="Times New Roman"/>
      <w:noProof/>
      <w:shd w:val="clear" w:color="auto" w:fill="FFFFFF"/>
    </w:rPr>
  </w:style>
  <w:style w:type="paragraph" w:customStyle="1" w:styleId="2fe">
    <w:name w:val="Основной текст (2)"/>
    <w:basedOn w:val="a3"/>
    <w:link w:val="2fd"/>
    <w:rsid w:val="003C3F50"/>
    <w:pPr>
      <w:widowControl w:val="0"/>
      <w:shd w:val="clear" w:color="auto" w:fill="FFFFFF"/>
      <w:spacing w:after="540" w:line="274" w:lineRule="exact"/>
    </w:pPr>
    <w:rPr>
      <w:rFonts w:ascii="Times New Roman" w:eastAsiaTheme="minorHAnsi" w:hAnsi="Times New Roman" w:cstheme="minorBidi"/>
    </w:rPr>
  </w:style>
  <w:style w:type="paragraph" w:customStyle="1" w:styleId="3f8">
    <w:name w:val="Основной текст (3)"/>
    <w:basedOn w:val="a3"/>
    <w:link w:val="3f7"/>
    <w:rsid w:val="003C3F50"/>
    <w:pPr>
      <w:widowControl w:val="0"/>
      <w:shd w:val="clear" w:color="auto" w:fill="FFFFFF"/>
      <w:spacing w:before="360" w:after="0" w:line="240" w:lineRule="atLeast"/>
      <w:jc w:val="center"/>
    </w:pPr>
    <w:rPr>
      <w:rFonts w:ascii="Times New Roman" w:eastAsiaTheme="minorHAnsi" w:hAnsi="Times New Roman" w:cstheme="minorBidi"/>
      <w:noProof/>
    </w:rPr>
  </w:style>
  <w:style w:type="character" w:customStyle="1" w:styleId="FontStyle47">
    <w:name w:val="Font Style47"/>
    <w:basedOn w:val="a4"/>
    <w:uiPriority w:val="99"/>
    <w:rsid w:val="003C3F50"/>
    <w:rPr>
      <w:rFonts w:ascii="Times New Roman" w:hAnsi="Times New Roman" w:cs="Times New Roman"/>
      <w:sz w:val="26"/>
      <w:szCs w:val="26"/>
    </w:rPr>
  </w:style>
  <w:style w:type="character" w:customStyle="1" w:styleId="FontStyle54">
    <w:name w:val="Font Style54"/>
    <w:basedOn w:val="a4"/>
    <w:uiPriority w:val="99"/>
    <w:rsid w:val="003C3F50"/>
    <w:rPr>
      <w:rFonts w:ascii="Times New Roman" w:hAnsi="Times New Roman" w:cs="Times New Roman"/>
      <w:sz w:val="22"/>
      <w:szCs w:val="22"/>
    </w:rPr>
  </w:style>
  <w:style w:type="paragraph" w:customStyle="1" w:styleId="5d">
    <w:name w:val="Основной текст5"/>
    <w:basedOn w:val="a3"/>
    <w:rsid w:val="003C3F50"/>
    <w:pPr>
      <w:widowControl w:val="0"/>
      <w:shd w:val="clear" w:color="auto" w:fill="FFFFFF"/>
      <w:spacing w:after="0" w:line="226" w:lineRule="exact"/>
      <w:ind w:hanging="1020"/>
      <w:jc w:val="both"/>
    </w:pPr>
    <w:rPr>
      <w:rFonts w:ascii="Times New Roman" w:eastAsia="Times New Roman" w:hAnsi="Times New Roman"/>
      <w:sz w:val="20"/>
      <w:szCs w:val="20"/>
    </w:rPr>
  </w:style>
  <w:style w:type="table" w:customStyle="1" w:styleId="640">
    <w:name w:val="Сетка таблицы64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5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3"/>
    <w:uiPriority w:val="99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l">
    <w:name w:val="tel"/>
    <w:basedOn w:val="a4"/>
    <w:rsid w:val="003C3F50"/>
  </w:style>
  <w:style w:type="paragraph" w:styleId="afffffffe">
    <w:name w:val="Revision"/>
    <w:hidden/>
    <w:uiPriority w:val="99"/>
    <w:semiHidden/>
    <w:rsid w:val="003C3F50"/>
    <w:pPr>
      <w:spacing w:after="0" w:line="240" w:lineRule="auto"/>
    </w:pPr>
  </w:style>
  <w:style w:type="character" w:customStyle="1" w:styleId="ConsNormal0">
    <w:name w:val="ConsNormal Знак"/>
    <w:link w:val="ConsNormal"/>
    <w:locked/>
    <w:rsid w:val="003C3F5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ff">
    <w:name w:val="Основной текст (2) + Не полужирный"/>
    <w:basedOn w:val="2fd"/>
    <w:rsid w:val="003C3F50"/>
    <w:rPr>
      <w:rFonts w:eastAsia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4b">
    <w:name w:val="Основной текст (4)_"/>
    <w:basedOn w:val="a4"/>
    <w:rsid w:val="003C3F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c">
    <w:name w:val="Основной текст (4) + Не полужирный"/>
    <w:basedOn w:val="4b"/>
    <w:rsid w:val="003C3F50"/>
    <w:rPr>
      <w:b/>
      <w:bCs/>
    </w:rPr>
  </w:style>
  <w:style w:type="character" w:customStyle="1" w:styleId="4d">
    <w:name w:val="Основной текст (4)"/>
    <w:basedOn w:val="4b"/>
    <w:rsid w:val="003C3F50"/>
  </w:style>
  <w:style w:type="character" w:customStyle="1" w:styleId="173">
    <w:name w:val="Основной текст (17)_"/>
    <w:basedOn w:val="a4"/>
    <w:link w:val="174"/>
    <w:rsid w:val="003C3F50"/>
    <w:rPr>
      <w:rFonts w:ascii="Times New Roman" w:eastAsia="Times New Roman" w:hAnsi="Times New Roman"/>
      <w:shd w:val="clear" w:color="auto" w:fill="FFFFFF"/>
    </w:rPr>
  </w:style>
  <w:style w:type="character" w:customStyle="1" w:styleId="Consolas135pt-1pt">
    <w:name w:val="Основной текст + Consolas;13;5 pt;Интервал -1 pt"/>
    <w:basedOn w:val="affe"/>
    <w:rsid w:val="003C3F5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30"/>
      <w:sz w:val="27"/>
      <w:szCs w:val="27"/>
      <w:shd w:val="clear" w:color="auto" w:fill="FFFFFF"/>
    </w:rPr>
  </w:style>
  <w:style w:type="character" w:customStyle="1" w:styleId="89">
    <w:name w:val="Основной текст (8)_"/>
    <w:basedOn w:val="a4"/>
    <w:link w:val="8a"/>
    <w:rsid w:val="003C3F5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3">
    <w:name w:val="Основной текст (19)_"/>
    <w:basedOn w:val="a4"/>
    <w:link w:val="194"/>
    <w:rsid w:val="003C3F50"/>
    <w:rPr>
      <w:rFonts w:ascii="Times New Roman" w:eastAsia="Times New Roman" w:hAnsi="Times New Roman"/>
      <w:shd w:val="clear" w:color="auto" w:fill="FFFFFF"/>
    </w:rPr>
  </w:style>
  <w:style w:type="character" w:customStyle="1" w:styleId="119">
    <w:name w:val="Основной текст (11)_"/>
    <w:basedOn w:val="a4"/>
    <w:link w:val="11a"/>
    <w:rsid w:val="003C3F5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3">
    <w:name w:val="Основной текст (16)_"/>
    <w:basedOn w:val="a4"/>
    <w:link w:val="164"/>
    <w:rsid w:val="003C3F5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5">
    <w:name w:val="Основной текст (12)_"/>
    <w:basedOn w:val="a4"/>
    <w:link w:val="126"/>
    <w:rsid w:val="003C3F50"/>
    <w:rPr>
      <w:rFonts w:ascii="Times New Roman" w:eastAsia="Times New Roman" w:hAnsi="Times New Roman"/>
      <w:shd w:val="clear" w:color="auto" w:fill="FFFFFF"/>
    </w:rPr>
  </w:style>
  <w:style w:type="character" w:customStyle="1" w:styleId="183">
    <w:name w:val="Основной текст (18)_"/>
    <w:basedOn w:val="a4"/>
    <w:link w:val="184"/>
    <w:rsid w:val="003C3F50"/>
    <w:rPr>
      <w:rFonts w:ascii="Times New Roman" w:eastAsia="Times New Roman" w:hAnsi="Times New Roman"/>
      <w:shd w:val="clear" w:color="auto" w:fill="FFFFFF"/>
    </w:rPr>
  </w:style>
  <w:style w:type="character" w:customStyle="1" w:styleId="115pt">
    <w:name w:val="Основной текст + 11;5 pt;Полужирный"/>
    <w:basedOn w:val="affe"/>
    <w:rsid w:val="003C3F50"/>
    <w:rPr>
      <w:rFonts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ylfaen105pt">
    <w:name w:val="Основной текст + Sylfaen;10;5 pt;Полужирный"/>
    <w:basedOn w:val="affe"/>
    <w:rsid w:val="003C3F50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44">
    <w:name w:val="Основной текст (14)_"/>
    <w:basedOn w:val="a4"/>
    <w:link w:val="145"/>
    <w:rsid w:val="003C3F50"/>
    <w:rPr>
      <w:rFonts w:ascii="Times New Roman" w:eastAsia="Times New Roman" w:hAnsi="Times New Roman"/>
      <w:shd w:val="clear" w:color="auto" w:fill="FFFFFF"/>
    </w:rPr>
  </w:style>
  <w:style w:type="character" w:customStyle="1" w:styleId="79">
    <w:name w:val="Основной текст (7)_"/>
    <w:basedOn w:val="a4"/>
    <w:link w:val="7a"/>
    <w:rsid w:val="003C3F5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4">
    <w:name w:val="Основной текст (13)_"/>
    <w:basedOn w:val="a4"/>
    <w:link w:val="135"/>
    <w:rsid w:val="003C3F50"/>
    <w:rPr>
      <w:rFonts w:ascii="Times New Roman" w:eastAsia="Times New Roman" w:hAnsi="Times New Roman"/>
      <w:shd w:val="clear" w:color="auto" w:fill="FFFFFF"/>
    </w:rPr>
  </w:style>
  <w:style w:type="character" w:customStyle="1" w:styleId="99">
    <w:name w:val="Основной текст (9)_"/>
    <w:basedOn w:val="a4"/>
    <w:link w:val="9a"/>
    <w:rsid w:val="003C3F5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3">
    <w:name w:val="Основной текст (15)_"/>
    <w:basedOn w:val="a4"/>
    <w:link w:val="154"/>
    <w:rsid w:val="003C3F50"/>
    <w:rPr>
      <w:rFonts w:ascii="Times New Roman" w:eastAsia="Times New Roman" w:hAnsi="Times New Roman"/>
      <w:shd w:val="clear" w:color="auto" w:fill="FFFFFF"/>
    </w:rPr>
  </w:style>
  <w:style w:type="character" w:customStyle="1" w:styleId="105">
    <w:name w:val="Основной текст (10)_"/>
    <w:basedOn w:val="a4"/>
    <w:link w:val="106"/>
    <w:rsid w:val="003C3F50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3">
    <w:name w:val="Основной текст (20)_"/>
    <w:basedOn w:val="a4"/>
    <w:link w:val="204"/>
    <w:rsid w:val="003C3F50"/>
    <w:rPr>
      <w:rFonts w:ascii="Times New Roman" w:eastAsia="Times New Roman" w:hAnsi="Times New Roman"/>
      <w:shd w:val="clear" w:color="auto" w:fill="FFFFFF"/>
    </w:rPr>
  </w:style>
  <w:style w:type="paragraph" w:customStyle="1" w:styleId="174">
    <w:name w:val="Основной текст (17)"/>
    <w:basedOn w:val="a3"/>
    <w:link w:val="173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8a">
    <w:name w:val="Основной текст (8)"/>
    <w:basedOn w:val="a3"/>
    <w:link w:val="89"/>
    <w:rsid w:val="003C3F5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94">
    <w:name w:val="Основной текст (19)"/>
    <w:basedOn w:val="a3"/>
    <w:link w:val="193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1a">
    <w:name w:val="Основной текст (11)"/>
    <w:basedOn w:val="a3"/>
    <w:link w:val="119"/>
    <w:rsid w:val="003C3F5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64">
    <w:name w:val="Основной текст (16)"/>
    <w:basedOn w:val="a3"/>
    <w:link w:val="163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26">
    <w:name w:val="Основной текст (12)"/>
    <w:basedOn w:val="a3"/>
    <w:link w:val="125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84">
    <w:name w:val="Основной текст (18)"/>
    <w:basedOn w:val="a3"/>
    <w:link w:val="183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45">
    <w:name w:val="Основной текст (14)"/>
    <w:basedOn w:val="a3"/>
    <w:link w:val="144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7a">
    <w:name w:val="Основной текст (7)"/>
    <w:basedOn w:val="a3"/>
    <w:link w:val="79"/>
    <w:rsid w:val="003C3F5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35">
    <w:name w:val="Основной текст (13)"/>
    <w:basedOn w:val="a3"/>
    <w:link w:val="134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9a">
    <w:name w:val="Основной текст (9)"/>
    <w:basedOn w:val="a3"/>
    <w:link w:val="99"/>
    <w:rsid w:val="003C3F50"/>
    <w:pPr>
      <w:shd w:val="clear" w:color="auto" w:fill="FFFFFF"/>
      <w:spacing w:after="0" w:line="0" w:lineRule="atLeas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154">
    <w:name w:val="Основной текст (15)"/>
    <w:basedOn w:val="a3"/>
    <w:link w:val="153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paragraph" w:customStyle="1" w:styleId="106">
    <w:name w:val="Основной текст (10)"/>
    <w:basedOn w:val="a3"/>
    <w:link w:val="105"/>
    <w:rsid w:val="003C3F50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204">
    <w:name w:val="Основной текст (20)"/>
    <w:basedOn w:val="a3"/>
    <w:link w:val="203"/>
    <w:rsid w:val="003C3F50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theme="minorBidi"/>
    </w:rPr>
  </w:style>
  <w:style w:type="character" w:customStyle="1" w:styleId="69">
    <w:name w:val="Основной текст (6)_"/>
    <w:basedOn w:val="a4"/>
    <w:link w:val="6a"/>
    <w:rsid w:val="003C3F50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68pt">
    <w:name w:val="Основной текст (6) + 8 pt;Не полужирный"/>
    <w:basedOn w:val="69"/>
    <w:rsid w:val="003C3F50"/>
    <w:rPr>
      <w:b/>
      <w:bCs/>
      <w:sz w:val="16"/>
      <w:szCs w:val="16"/>
    </w:rPr>
  </w:style>
  <w:style w:type="paragraph" w:customStyle="1" w:styleId="6a">
    <w:name w:val="Основной текст (6)"/>
    <w:basedOn w:val="a3"/>
    <w:link w:val="69"/>
    <w:rsid w:val="003C3F50"/>
    <w:pPr>
      <w:shd w:val="clear" w:color="auto" w:fill="FFFFFF"/>
      <w:spacing w:after="0" w:line="205" w:lineRule="exact"/>
    </w:pPr>
    <w:rPr>
      <w:rFonts w:ascii="Arial Narrow" w:eastAsia="Arial Narrow" w:hAnsi="Arial Narrow" w:cs="Arial Narrow"/>
      <w:sz w:val="17"/>
      <w:szCs w:val="17"/>
    </w:rPr>
  </w:style>
  <w:style w:type="character" w:customStyle="1" w:styleId="1pt">
    <w:name w:val="Основной текст + Интервал 1 pt"/>
    <w:basedOn w:val="affe"/>
    <w:rsid w:val="003C3F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paragraph" w:customStyle="1" w:styleId="msolistparagraphcxspfirstmrcssattr">
    <w:name w:val="msolistparagraphcxspfirst_mr_css_attr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rcssattr">
    <w:name w:val="msolistparagraphcxspmiddle_mr_css_attr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rcssattr">
    <w:name w:val="msolistparagraphcxsplast_mr_css_attr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mrcssattr">
    <w:name w:val="msolistparagraph_mr_css_attr"/>
    <w:basedOn w:val="a3"/>
    <w:rsid w:val="003C3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10">
    <w:name w:val="Сетка таблицы211"/>
    <w:basedOn w:val="a5"/>
    <w:uiPriority w:val="59"/>
    <w:rsid w:val="003C3F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6"/>
    <w:uiPriority w:val="99"/>
    <w:semiHidden/>
    <w:rsid w:val="003C3F50"/>
  </w:style>
  <w:style w:type="table" w:customStyle="1" w:styleId="670">
    <w:name w:val="Сетка таблицы67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1">
    <w:name w:val="Нет списка43"/>
    <w:next w:val="a6"/>
    <w:uiPriority w:val="99"/>
    <w:semiHidden/>
    <w:rsid w:val="003C3F50"/>
  </w:style>
  <w:style w:type="table" w:customStyle="1" w:styleId="680">
    <w:name w:val="Сетка таблицы68"/>
    <w:basedOn w:val="a5"/>
    <w:next w:val="a9"/>
    <w:rsid w:val="003C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0459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459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4593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12038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9089</Words>
  <Characters>51812</Characters>
  <Application>Microsoft Office Word</Application>
  <DocSecurity>0</DocSecurity>
  <Lines>431</Lines>
  <Paragraphs>121</Paragraphs>
  <ScaleCrop>false</ScaleCrop>
  <Company/>
  <LinksUpToDate>false</LinksUpToDate>
  <CharactersWithSpaces>60780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2022-04-12T07:58:00Z</dcterms:created>
  <dcterms:modified xsi:type="dcterms:W3CDTF">2022-04-12T07:58:00Z</dcterms:modified>
</cp:coreProperties>
</file>