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pacing w:val="-16"/>
          <w:sz w:val="26"/>
          <w:szCs w:val="26"/>
          <w:lang w:eastAsia="ru-RU"/>
        </w:rPr>
        <w:t>06. 05. 2020</w:t>
      </w:r>
      <w:r w:rsidRPr="00792F46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92F46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                    </w:t>
      </w:r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792F4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</w:t>
      </w:r>
      <w:r w:rsidRPr="00792F46">
        <w:rPr>
          <w:rFonts w:ascii="Arial" w:eastAsia="Times New Roman" w:hAnsi="Arial" w:cs="Arial"/>
          <w:sz w:val="26"/>
          <w:szCs w:val="26"/>
          <w:lang w:eastAsia="ru-RU"/>
        </w:rPr>
        <w:t>№ 488 -</w:t>
      </w:r>
      <w:proofErr w:type="spellStart"/>
      <w:proofErr w:type="gram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20.11.2015 № 1032-п 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792F46">
          <w:rPr>
            <w:rFonts w:ascii="Arial" w:eastAsia="Times New Roman" w:hAnsi="Arial" w:cs="Arial"/>
            <w:sz w:val="26"/>
            <w:szCs w:val="26"/>
            <w:lang w:eastAsia="ru-RU"/>
          </w:rPr>
          <w:t>пунктами 3</w:t>
        </w:r>
      </w:hyperlink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6" w:history="1">
        <w:r w:rsidRPr="00792F46">
          <w:rPr>
            <w:rFonts w:ascii="Arial" w:eastAsia="Times New Roman" w:hAnsi="Arial" w:cs="Arial"/>
            <w:sz w:val="26"/>
            <w:szCs w:val="26"/>
            <w:lang w:eastAsia="ru-RU"/>
          </w:rPr>
          <w:t>4 статьи 69.2</w:t>
        </w:r>
      </w:hyperlink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7" w:history="1">
        <w:r w:rsidRPr="00792F46">
          <w:rPr>
            <w:rFonts w:ascii="Arial" w:eastAsia="Times New Roman" w:hAnsi="Arial" w:cs="Arial"/>
            <w:sz w:val="26"/>
            <w:szCs w:val="26"/>
            <w:lang w:eastAsia="ru-RU"/>
          </w:rPr>
          <w:t>подпунктом 2 пункта 7 статьи 9.2</w:t>
        </w:r>
      </w:hyperlink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12.01.1996 N 7-ФЗ «О некоммерческих организациях», </w:t>
      </w:r>
      <w:hyperlink r:id="rId8" w:history="1">
        <w:r w:rsidRPr="00792F46">
          <w:rPr>
            <w:rFonts w:ascii="Arial" w:eastAsia="Times New Roman" w:hAnsi="Arial" w:cs="Arial"/>
            <w:sz w:val="26"/>
            <w:szCs w:val="26"/>
            <w:lang w:eastAsia="ru-RU"/>
          </w:rPr>
          <w:t>подпунктом 2 пункта 5 статьи 4</w:t>
        </w:r>
      </w:hyperlink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03.11.2006 N 174-ФЗ «Об автономных учреждениях», </w:t>
      </w:r>
      <w:hyperlink r:id="rId9" w:history="1">
        <w:r w:rsidRPr="00792F46">
          <w:rPr>
            <w:rFonts w:ascii="Arial" w:eastAsia="Times New Roman" w:hAnsi="Arial" w:cs="Arial"/>
            <w:sz w:val="26"/>
            <w:szCs w:val="26"/>
            <w:lang w:eastAsia="ru-RU"/>
          </w:rPr>
          <w:t>статьями 7,8,43,47</w:t>
        </w:r>
      </w:hyperlink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Устава  </w:t>
      </w:r>
      <w:proofErr w:type="spell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ПОСТАНОВЛЯЮ: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20.11.2015 № 1032-п 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(далее – Порядок).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sz w:val="26"/>
          <w:szCs w:val="26"/>
          <w:lang w:eastAsia="ru-RU"/>
        </w:rPr>
        <w:t>1.1. Пункт 29 Порядка  дополнить абзацем следующего содержания: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«При наличии финансового обеспечения текущего финансового года, позволяющего выполнить показатели муниципального задания в полном объеме  учредителем, главным распорядителем средств районного бюджета, в ведении которого находится районное муниципальное казенное учреждение, либо органом исполнительной власти </w:t>
      </w:r>
      <w:proofErr w:type="spellStart"/>
      <w:r w:rsidRPr="00792F4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осуществляющего функции и полномочия учредителя бюджетного или автономного учреждения, может быть принято решение о возврате остатков средств в доход районного бюджета.».</w:t>
      </w:r>
      <w:proofErr w:type="gramEnd"/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92F46" w:rsidRPr="00792F46" w:rsidRDefault="00792F46" w:rsidP="0079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января 2020 года.</w:t>
      </w:r>
    </w:p>
    <w:p w:rsidR="00792F46" w:rsidRPr="00792F46" w:rsidRDefault="00792F46" w:rsidP="00792F46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92F46" w:rsidRPr="00792F46" w:rsidRDefault="00792F46" w:rsidP="00792F4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92F4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 В.Р. Саар</w:t>
      </w:r>
    </w:p>
    <w:p w:rsidR="00792F46" w:rsidRPr="00792F46" w:rsidRDefault="00792F46" w:rsidP="00792F4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F46"/>
    <w:rsid w:val="00792F46"/>
    <w:rsid w:val="0087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967B3C7B59F48B35871E1FE499278B370E3DE1BB0206DB05D4BAA113F4D6A3B32FA43F334EE50W8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967B3C7B59F48B35871E1FE499278B371E3DF1ABA206DB05D4BAA113F4D6A3B32FA40F0W3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967B3C7B59F48B35871E1FE499278B377EBDF15BB206DB05D4BAA113F4D6A3B32FA43F03CWEH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F967B3C7B59F48B35871E1FE499278B377EBDF15BB206DB05D4BAA113F4D6A3B32FA41F63DWEH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FF967B3C7B59F48B3586FECE825CD77B27BBCD21DB42E33E50C4DFD4E6F4B3F7B72FC16B070E3548090B8FFWE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2020-06-09T15:27:00Z</dcterms:created>
  <dcterms:modified xsi:type="dcterms:W3CDTF">2020-06-09T15:27:00Z</dcterms:modified>
</cp:coreProperties>
</file>