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A7" w:rsidRDefault="007057A7" w:rsidP="007057A7">
      <w:pPr>
        <w:pStyle w:val="ConsPlusNormal"/>
        <w:jc w:val="right"/>
      </w:pPr>
    </w:p>
    <w:p w:rsidR="007057A7" w:rsidRDefault="007057A7" w:rsidP="007057A7">
      <w:pPr>
        <w:pStyle w:val="ConsPlusNormal"/>
        <w:jc w:val="right"/>
        <w:outlineLvl w:val="0"/>
      </w:pPr>
      <w:r>
        <w:t>Утверждены</w:t>
      </w:r>
    </w:p>
    <w:p w:rsidR="007057A7" w:rsidRDefault="007057A7" w:rsidP="007057A7">
      <w:pPr>
        <w:pStyle w:val="ConsPlusNormal"/>
        <w:jc w:val="right"/>
      </w:pPr>
      <w:r>
        <w:t>постановлением Правительства</w:t>
      </w:r>
    </w:p>
    <w:p w:rsidR="007057A7" w:rsidRDefault="007057A7" w:rsidP="007057A7">
      <w:pPr>
        <w:pStyle w:val="ConsPlusNormal"/>
        <w:jc w:val="right"/>
      </w:pPr>
      <w:r>
        <w:t>Российской Федерации</w:t>
      </w:r>
    </w:p>
    <w:p w:rsidR="007057A7" w:rsidRDefault="007057A7" w:rsidP="007057A7">
      <w:pPr>
        <w:pStyle w:val="ConsPlusNormal"/>
        <w:jc w:val="right"/>
      </w:pPr>
      <w:r>
        <w:t>от 8 августа 2012 г. N 808</w:t>
      </w:r>
    </w:p>
    <w:p w:rsidR="007057A7" w:rsidRDefault="007057A7" w:rsidP="007057A7">
      <w:pPr>
        <w:pStyle w:val="ConsPlusNormal"/>
        <w:ind w:firstLine="540"/>
        <w:jc w:val="both"/>
      </w:pPr>
    </w:p>
    <w:p w:rsidR="007057A7" w:rsidRDefault="007057A7" w:rsidP="007057A7">
      <w:pPr>
        <w:pStyle w:val="ConsPlusTitle"/>
        <w:jc w:val="center"/>
      </w:pPr>
      <w:bookmarkStart w:id="0" w:name="P35"/>
      <w:bookmarkEnd w:id="0"/>
      <w:r>
        <w:t>ПРАВИЛА ОРГАНИЗАЦИИ ТЕПЛОСНАБЖЕНИЯ В РОССИЙСКОЙ ФЕДЕРАЦИИ</w:t>
      </w:r>
    </w:p>
    <w:p w:rsidR="007057A7" w:rsidRDefault="007057A7" w:rsidP="007057A7">
      <w:pPr>
        <w:pStyle w:val="ConsPlusTitle"/>
        <w:jc w:val="center"/>
        <w:outlineLvl w:val="1"/>
      </w:pPr>
    </w:p>
    <w:p w:rsidR="007057A7" w:rsidRDefault="007057A7" w:rsidP="007057A7">
      <w:pPr>
        <w:pStyle w:val="ConsPlusTitle"/>
        <w:jc w:val="center"/>
        <w:outlineLvl w:val="1"/>
      </w:pPr>
    </w:p>
    <w:p w:rsidR="007057A7" w:rsidRDefault="007057A7" w:rsidP="007057A7">
      <w:pPr>
        <w:pStyle w:val="ConsPlusTitle"/>
        <w:jc w:val="center"/>
        <w:outlineLvl w:val="1"/>
      </w:pPr>
      <w:r>
        <w:t>XI. Порядок рассмотрения органами местного самоуправления</w:t>
      </w:r>
    </w:p>
    <w:p w:rsidR="007057A7" w:rsidRDefault="007057A7" w:rsidP="007057A7">
      <w:pPr>
        <w:pStyle w:val="ConsPlusTitle"/>
        <w:jc w:val="center"/>
      </w:pPr>
      <w:r>
        <w:t>обращений потребителей по вопросам надежности</w:t>
      </w:r>
    </w:p>
    <w:p w:rsidR="007057A7" w:rsidRDefault="007057A7" w:rsidP="007057A7">
      <w:pPr>
        <w:pStyle w:val="ConsPlusTitle"/>
        <w:jc w:val="center"/>
      </w:pPr>
      <w:r>
        <w:t>теплоснабжения, а также разногласий, возникающих</w:t>
      </w:r>
    </w:p>
    <w:p w:rsidR="007057A7" w:rsidRDefault="007057A7" w:rsidP="007057A7">
      <w:pPr>
        <w:pStyle w:val="ConsPlusTitle"/>
        <w:jc w:val="center"/>
      </w:pPr>
      <w:r>
        <w:t>между единой теплоснабжающей организацией и потребителем</w:t>
      </w:r>
    </w:p>
    <w:p w:rsidR="007057A7" w:rsidRDefault="007057A7" w:rsidP="007057A7">
      <w:pPr>
        <w:pStyle w:val="ConsPlusTitle"/>
        <w:jc w:val="center"/>
      </w:pPr>
      <w:r>
        <w:t>тепловой энергии при определении в договоре теплоснабжения</w:t>
      </w:r>
    </w:p>
    <w:p w:rsidR="007057A7" w:rsidRDefault="007057A7" w:rsidP="007057A7">
      <w:pPr>
        <w:pStyle w:val="ConsPlusTitle"/>
        <w:jc w:val="center"/>
      </w:pPr>
      <w:r>
        <w:t>значений параметров качества теплоснабжения и (или)</w:t>
      </w:r>
    </w:p>
    <w:p w:rsidR="007057A7" w:rsidRDefault="007057A7" w:rsidP="007057A7">
      <w:pPr>
        <w:pStyle w:val="ConsPlusTitle"/>
        <w:jc w:val="center"/>
      </w:pPr>
      <w:r>
        <w:t>параметров, отражающих допустимые перерывы</w:t>
      </w:r>
    </w:p>
    <w:p w:rsidR="007057A7" w:rsidRDefault="007057A7" w:rsidP="007057A7">
      <w:pPr>
        <w:pStyle w:val="ConsPlusTitle"/>
        <w:jc w:val="center"/>
      </w:pPr>
      <w:r>
        <w:t>в теплоснабжении, в ценовых зонах теплоснабжения</w:t>
      </w:r>
      <w:bookmarkStart w:id="1" w:name="_GoBack"/>
      <w:bookmarkEnd w:id="1"/>
    </w:p>
    <w:p w:rsidR="007057A7" w:rsidRDefault="007057A7" w:rsidP="007057A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7057A7" w:rsidRDefault="007057A7" w:rsidP="007057A7">
      <w:pPr>
        <w:pStyle w:val="ConsPlusNormal"/>
        <w:jc w:val="both"/>
      </w:pPr>
    </w:p>
    <w:p w:rsidR="007057A7" w:rsidRDefault="007057A7" w:rsidP="007057A7">
      <w:pPr>
        <w:pStyle w:val="ConsPlusTitle"/>
        <w:jc w:val="center"/>
        <w:outlineLvl w:val="2"/>
      </w:pPr>
      <w:r>
        <w:t>Порядок рассмотрения органами местного самоуправления</w:t>
      </w:r>
    </w:p>
    <w:p w:rsidR="007057A7" w:rsidRDefault="007057A7" w:rsidP="007057A7">
      <w:pPr>
        <w:pStyle w:val="ConsPlusTitle"/>
        <w:jc w:val="center"/>
      </w:pPr>
      <w:r>
        <w:t>обращений потребителей по вопросам</w:t>
      </w:r>
    </w:p>
    <w:p w:rsidR="007057A7" w:rsidRDefault="007057A7" w:rsidP="007057A7">
      <w:pPr>
        <w:pStyle w:val="ConsPlusTitle"/>
        <w:jc w:val="center"/>
      </w:pPr>
      <w:r>
        <w:t>надежности теплоснабжения</w:t>
      </w:r>
    </w:p>
    <w:p w:rsidR="007057A7" w:rsidRDefault="007057A7" w:rsidP="007057A7">
      <w:pPr>
        <w:pStyle w:val="ConsPlusNormal"/>
        <w:jc w:val="both"/>
      </w:pPr>
    </w:p>
    <w:p w:rsidR="007057A7" w:rsidRDefault="007057A7" w:rsidP="007057A7">
      <w:pPr>
        <w:pStyle w:val="ConsPlusNormal"/>
        <w:ind w:firstLine="540"/>
        <w:jc w:val="both"/>
      </w:pPr>
      <w:r>
        <w:t>125.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ежегодно, не позднее 1 мая года, следующего за отчетным годом, публикует на официальном сайте поселения, городского округа отчетную информацию о выполнении соглашения об исполнении схемы теплоснабжения, заключенного с единой теплоснабжающей организацией.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126.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127. Обращения потребителей могут подаваться в письменной форме, а в течение отопительного периода - в устной форме, в том числе по телефону.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128. Обращение потребителя, полученное должностным лицом органа местного самоуправления, регистрируется в журнале регистрации жалоб (обращений).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129. После регистрации обращения потребителя должностное лицо органа местного самоуправления обязано: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определить характер обращения потребителя (при необходимости уточнить его у потребителя);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определить теплоснабжающую организацию и (или) теплосетевую организацию, обеспечивающие теплоснабжение соответствующего потребителя;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lastRenderedPageBreak/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в течение 2 рабочих дней (в течение 3 часов - в отопительный период) с даты регистрации обращения потребителя направить его копию (уведомить) в теплоснабжающую организацию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130. Теплоснабжающая организация и (или) теплосетевая организация обязаны ответить на запрос должностного лица органа местного самоуправления в течение 3 дней (в течение 3 часов -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131. После получения ответа от теплоснабжающей организации и (или) теплосетевой организации должностное лицо органа местного самоуправления в течение 3 дней (в течение 6 часов - в отопительный период) обязано: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совместно с теплоснабжающей организацией и (или) теплосетевой организацией определить причины нарушения параметров надежности теплоснабжения;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проверить наличие подобных обращений потребителей в прошлом по соответствующим объектам;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при необходимости провести выездную проверку обоснованности обращений потребителей;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при подтверждении фактов, изложенных в обращениях потребителей, вынести теплоснабжающей организации и (или)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132. Ответ на обращение потребителя должен быть представлен в течение 5 рабочих дней (в течение 24 часов - в отопительный период) с даты его поступления. Дата и время отправки должны быть отмечены в журнале регистрации жалоб (обращений).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133. Должностное лицо органа местного самоуправления обязано проконтролировать исполнение предписания теплоснабжающей организацией и (или) теплосетевой организацией.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134. Теплоснабжающая организация и (или) теплосетевая организация вправе обжаловать вынесенное предписание главе поселения, городского округа, а также в судебном порядке.</w:t>
      </w:r>
    </w:p>
    <w:p w:rsidR="007057A7" w:rsidRDefault="007057A7" w:rsidP="007057A7">
      <w:pPr>
        <w:pStyle w:val="ConsPlusNormal"/>
        <w:jc w:val="both"/>
      </w:pPr>
    </w:p>
    <w:p w:rsidR="007057A7" w:rsidRDefault="007057A7" w:rsidP="007057A7">
      <w:pPr>
        <w:pStyle w:val="ConsPlusTitle"/>
        <w:jc w:val="center"/>
        <w:outlineLvl w:val="2"/>
      </w:pPr>
      <w:r>
        <w:t>Порядок рассмотрения органами местного самоуправления</w:t>
      </w:r>
    </w:p>
    <w:p w:rsidR="007057A7" w:rsidRDefault="007057A7" w:rsidP="007057A7">
      <w:pPr>
        <w:pStyle w:val="ConsPlusTitle"/>
        <w:jc w:val="center"/>
      </w:pPr>
      <w:r>
        <w:t>разногласий, возникающих между единой теплоснабжающей</w:t>
      </w:r>
    </w:p>
    <w:p w:rsidR="007057A7" w:rsidRDefault="007057A7" w:rsidP="007057A7">
      <w:pPr>
        <w:pStyle w:val="ConsPlusTitle"/>
        <w:jc w:val="center"/>
      </w:pPr>
      <w:r>
        <w:t>организацией и потребителем тепловой энергии</w:t>
      </w:r>
    </w:p>
    <w:p w:rsidR="007057A7" w:rsidRDefault="007057A7" w:rsidP="007057A7">
      <w:pPr>
        <w:pStyle w:val="ConsPlusTitle"/>
        <w:jc w:val="center"/>
      </w:pPr>
      <w:r>
        <w:t>при определении в договоре теплоснабжения значений</w:t>
      </w:r>
    </w:p>
    <w:p w:rsidR="007057A7" w:rsidRDefault="007057A7" w:rsidP="007057A7">
      <w:pPr>
        <w:pStyle w:val="ConsPlusTitle"/>
        <w:jc w:val="center"/>
      </w:pPr>
      <w:r>
        <w:t>параметров качества теплоснабжения и (или) параметров,</w:t>
      </w:r>
    </w:p>
    <w:p w:rsidR="007057A7" w:rsidRDefault="007057A7" w:rsidP="007057A7">
      <w:pPr>
        <w:pStyle w:val="ConsPlusTitle"/>
        <w:jc w:val="center"/>
      </w:pPr>
      <w:r>
        <w:t>отражающих допустимые перерывы в теплоснабжении,</w:t>
      </w:r>
    </w:p>
    <w:p w:rsidR="007057A7" w:rsidRDefault="007057A7" w:rsidP="007057A7">
      <w:pPr>
        <w:pStyle w:val="ConsPlusTitle"/>
        <w:jc w:val="center"/>
      </w:pPr>
      <w:r>
        <w:t>в ценовых зонах теплоснабжения</w:t>
      </w:r>
    </w:p>
    <w:p w:rsidR="007057A7" w:rsidRDefault="007057A7" w:rsidP="007057A7">
      <w:pPr>
        <w:pStyle w:val="ConsPlusNormal"/>
        <w:jc w:val="both"/>
      </w:pPr>
    </w:p>
    <w:p w:rsidR="007057A7" w:rsidRDefault="007057A7" w:rsidP="007057A7">
      <w:pPr>
        <w:pStyle w:val="ConsPlusNormal"/>
        <w:ind w:firstLine="540"/>
        <w:jc w:val="both"/>
      </w:pPr>
      <w:bookmarkStart w:id="2" w:name="P820"/>
      <w:bookmarkEnd w:id="2"/>
      <w:r>
        <w:t xml:space="preserve">134(1). В случае если при заключении в ценовых зонах теплоснабжения договора теплоснабжения между единой теплоснабжающей организацией и потребителем возникли разногласия по определению в договоре теплоснабжения значений параметров качества </w:t>
      </w:r>
      <w:r>
        <w:lastRenderedPageBreak/>
        <w:t xml:space="preserve">теплоснабжения и (или) параметров, отражающих допустимые перерывы в теплоснабжении, указанные разногласия оформляются протоколом разногласий и представляются на рассмотрение в орган местного самоуправления, уполномоченный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теплоснабжении" на рассмотрение таких разногласий, в порядке обязательного досудебного урегулирования споров.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bookmarkStart w:id="3" w:name="P821"/>
      <w:bookmarkEnd w:id="3"/>
      <w:r>
        <w:t xml:space="preserve">134(2). Основанием для рассмотрения разногласий, указанных в </w:t>
      </w:r>
      <w:hyperlink w:anchor="P820" w:history="1">
        <w:r>
          <w:rPr>
            <w:color w:val="0000FF"/>
          </w:rPr>
          <w:t>пункте 134(1)</w:t>
        </w:r>
      </w:hyperlink>
      <w:r>
        <w:t xml:space="preserve"> настоящих Правил, является письменное заявление одной из сторон договора теплоснабжения, направленное в орган местного самоуправления, уполномоченный на рассмотрение таких разногласий.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 xml:space="preserve">134(3). К заявлению, указанному в </w:t>
      </w:r>
      <w:hyperlink w:anchor="P821" w:history="1">
        <w:r>
          <w:rPr>
            <w:color w:val="0000FF"/>
          </w:rPr>
          <w:t>пункте 134(2)</w:t>
        </w:r>
      </w:hyperlink>
      <w:r>
        <w:t xml:space="preserve"> настоящих Правил, прилагаются следующие документы: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договор теплоснабжения с подписанным сторонами протоколом разногласий;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 xml:space="preserve">условия подключения </w:t>
      </w:r>
      <w:proofErr w:type="spellStart"/>
      <w:r>
        <w:t>теплопотребляющих</w:t>
      </w:r>
      <w:proofErr w:type="spellEnd"/>
      <w:r>
        <w:t xml:space="preserve"> установок потребителя (при наличии).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 xml:space="preserve">134(4). Заявление, указанное в </w:t>
      </w:r>
      <w:hyperlink w:anchor="P821" w:history="1">
        <w:r>
          <w:rPr>
            <w:color w:val="0000FF"/>
          </w:rPr>
          <w:t>пункте 134(2)</w:t>
        </w:r>
      </w:hyperlink>
      <w:r>
        <w:t xml:space="preserve"> настоящих Правил, с прилагаемыми документами подлежит регистрации и рассмотрению в течение 5 рабочих дней со дня его регистрации.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 xml:space="preserve">134(5). Результаты рассмотрения разногласий отражаются в решении органа местного самоуправления, которое должно содержать рекомендуемые для включения в договор теплоснабжения между единой теплоснабжающей организацией и потребителем значения параметров качества теплоснабжения и (или) параметров, отражающих допустимые перерывы в теплоснабжении. Рекомендуемые значения параметров качества теплоснабжения и (или) параметров, отражающих допустимые перерывы в теплоснабжении, в точках подключения к тепловой сети определяются органом местного самоуправления в соответствии со сведениями о значениях соответствующих параметров, указанных в условиях подключения </w:t>
      </w:r>
      <w:proofErr w:type="spellStart"/>
      <w:r>
        <w:t>теплопотребляющих</w:t>
      </w:r>
      <w:proofErr w:type="spellEnd"/>
      <w:r>
        <w:t xml:space="preserve"> установок потребителя. При отсутствии условий подключения или отсутствии в условиях подключения сведений о значениях параметров качества теплоснабжения и (или) параметров, отражающих допустимые перерывы в теплоснабжении, в точках подключения к тепловой сети потребитель обращается в единую теплоснабжающую организацию за восстановлением условий подключения в порядке, установленном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подключения (технологического присоединения) к системам теплоснабжения.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134(6). В течение 5 рабочих дней со дня восстановления условий подключения (включения в них значений параметров качества теплоснабжения и (или) параметров, отражающих допустимые перерывы в теплоснабжении) потребитель обращается в орган местного самоуправления за оформлением решения о рекомендуемых для включения в договор теплоснабжения между единой теплоснабжающей организацией и потребителем значениях параметров качества теплоснабжения и (или) параметров, отражающих допустимые перерывы в теплоснабжении.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134(7). Стороны договора теплоснабжения между единой теплоснабжающей организацией и потребителем в течение 10 рабочих дней со дня принятия органом местного самоуправления решения о рассмотрении разногласий включают рекомендуемые значения параметров качества теплоснабжения и (или) параметров, отражающих допустимые перерывы в теплоснабжении, в указанный договор посредством подписания протокола урегулирования разногласий или дополнительного соглашения к указанному договору.</w:t>
      </w:r>
    </w:p>
    <w:p w:rsidR="007057A7" w:rsidRDefault="007057A7" w:rsidP="007057A7">
      <w:pPr>
        <w:pStyle w:val="ConsPlusNormal"/>
        <w:spacing w:before="220"/>
        <w:ind w:firstLine="540"/>
        <w:jc w:val="both"/>
      </w:pPr>
      <w:r>
        <w:t>134(8). В случае несогласия потребителя с рекомендуемыми органом местного самоуправления значениями параметров качества теплоснабжения и (или) параметров, отражающих допустимые перерывы в теплоснабжении, или отказа единой теплоснабжающей организации включить их в договор теплоснабжения потребитель вправе обратиться в суд за разрешением указанных разногласий.</w:t>
      </w:r>
    </w:p>
    <w:p w:rsidR="00475A82" w:rsidRDefault="00475A82"/>
    <w:sectPr w:rsidR="00475A82" w:rsidSect="007057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913EC"/>
    <w:rsid w:val="0044146F"/>
    <w:rsid w:val="00475A82"/>
    <w:rsid w:val="006D69BE"/>
    <w:rsid w:val="007057A7"/>
    <w:rsid w:val="00F9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16258075CD367698127B37267F6EB05F52D1F16F2FC5BF2DBD0CC6BD5966CD56AEC5BADDDD730A4027FF9F5FBC35D413D41D570FBAEB4S9VBJ" TargetMode="External"/><Relationship Id="rId5" Type="http://schemas.openxmlformats.org/officeDocument/2006/relationships/hyperlink" Target="consultantplus://offline/ref=30516258075CD367698127B37267F6EB05FA201016F4FC5BF2DBD0CC6BD5966CC76AB457ACDDC931AA1729A8B3SAVFJ" TargetMode="External"/><Relationship Id="rId4" Type="http://schemas.openxmlformats.org/officeDocument/2006/relationships/hyperlink" Target="consultantplus://offline/ref=30516258075CD367698127B37267F6EB05F02D1B14F7FC5BF2DBD0CC6BD5966CD56AEC5BADDDD539A5027FF9F5FBC35D413D41D570FBAEB4S9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2021-09-10T09:39:00Z</dcterms:created>
  <dcterms:modified xsi:type="dcterms:W3CDTF">2021-09-10T09:39:00Z</dcterms:modified>
</cp:coreProperties>
</file>