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D" w:rsidRPr="000923AD" w:rsidRDefault="000923AD" w:rsidP="000923A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923A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AD" w:rsidRPr="000923AD" w:rsidRDefault="000923AD" w:rsidP="000923AD">
      <w:pPr>
        <w:spacing w:after="120" w:line="240" w:lineRule="auto"/>
        <w:jc w:val="center"/>
        <w:rPr>
          <w:rFonts w:ascii="Arial" w:eastAsia="Times New Roman" w:hAnsi="Arial" w:cs="Arial"/>
          <w:b/>
          <w:sz w:val="8"/>
          <w:szCs w:val="26"/>
          <w:u w:val="single"/>
          <w:lang w:eastAsia="ru-RU"/>
        </w:rPr>
      </w:pPr>
    </w:p>
    <w:p w:rsidR="000923AD" w:rsidRPr="000923AD" w:rsidRDefault="000923AD" w:rsidP="000923A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923AD">
        <w:rPr>
          <w:rFonts w:ascii="Arial" w:eastAsia="Times New Roman" w:hAnsi="Arial" w:cs="Arial"/>
          <w:sz w:val="20"/>
          <w:szCs w:val="20"/>
          <w:lang w:eastAsia="ru-RU"/>
        </w:rPr>
        <w:t>АДМИНИСТРАЦИЯ  БОГУЧАНСКОГО РАЙОНА</w:t>
      </w:r>
    </w:p>
    <w:p w:rsidR="000923AD" w:rsidRPr="000923AD" w:rsidRDefault="000923AD" w:rsidP="000923A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923AD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</w:p>
    <w:p w:rsidR="000923AD" w:rsidRPr="000923AD" w:rsidRDefault="000923AD" w:rsidP="000923AD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14.10. 2019                                </w:t>
      </w:r>
      <w:r>
        <w:rPr>
          <w:rFonts w:ascii="Arial" w:eastAsia="Times New Roman" w:hAnsi="Arial" w:cs="Arial"/>
          <w:szCs w:val="20"/>
          <w:lang w:val="en-US" w:eastAsia="ru-RU"/>
        </w:rPr>
        <w:t xml:space="preserve">      </w:t>
      </w:r>
      <w:r w:rsidRPr="000923AD">
        <w:rPr>
          <w:rFonts w:ascii="Arial" w:eastAsia="Times New Roman" w:hAnsi="Arial" w:cs="Arial"/>
          <w:szCs w:val="20"/>
          <w:lang w:eastAsia="ru-RU"/>
        </w:rPr>
        <w:t xml:space="preserve">   с. </w:t>
      </w:r>
      <w:proofErr w:type="spellStart"/>
      <w:r w:rsidRPr="000923AD">
        <w:rPr>
          <w:rFonts w:ascii="Arial" w:eastAsia="Times New Roman" w:hAnsi="Arial" w:cs="Arial"/>
          <w:szCs w:val="20"/>
          <w:lang w:eastAsia="ru-RU"/>
        </w:rPr>
        <w:t>Богучаны</w:t>
      </w:r>
      <w:proofErr w:type="spellEnd"/>
      <w:r w:rsidRPr="000923AD">
        <w:rPr>
          <w:rFonts w:ascii="Arial" w:eastAsia="Times New Roman" w:hAnsi="Arial" w:cs="Arial"/>
          <w:szCs w:val="20"/>
          <w:lang w:eastAsia="ru-RU"/>
        </w:rPr>
        <w:t xml:space="preserve">                                            №  1010 -</w:t>
      </w:r>
      <w:proofErr w:type="spellStart"/>
      <w:proofErr w:type="gramStart"/>
      <w:r w:rsidRPr="000923AD">
        <w:rPr>
          <w:rFonts w:ascii="Arial" w:eastAsia="Times New Roman" w:hAnsi="Arial" w:cs="Arial"/>
          <w:szCs w:val="20"/>
          <w:lang w:eastAsia="ru-RU"/>
        </w:rPr>
        <w:t>п</w:t>
      </w:r>
      <w:proofErr w:type="spellEnd"/>
      <w:proofErr w:type="gramEnd"/>
    </w:p>
    <w:p w:rsidR="000923AD" w:rsidRPr="000923AD" w:rsidRDefault="000923AD" w:rsidP="000923AD">
      <w:pPr>
        <w:tabs>
          <w:tab w:val="left" w:pos="7039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0923AD" w:rsidRPr="000923AD" w:rsidTr="00086C83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Cs w:val="20"/>
                <w:lang w:eastAsia="ru-RU"/>
              </w:rPr>
            </w:pPr>
            <w:r w:rsidRPr="000923AD">
              <w:rPr>
                <w:rFonts w:ascii="Arial" w:eastAsia="Times New Roman" w:hAnsi="Arial" w:cs="Arial"/>
                <w:szCs w:val="20"/>
                <w:lang w:eastAsia="ru-RU"/>
              </w:rPr>
              <w:t>«Об утверждении п</w:t>
            </w:r>
            <w:r w:rsidRPr="000923AD">
              <w:rPr>
                <w:rFonts w:ascii="Arial" w:eastAsia="Times New Roman" w:hAnsi="Arial" w:cs="Arial"/>
                <w:noProof/>
                <w:szCs w:val="20"/>
                <w:lang w:eastAsia="ru-RU"/>
              </w:rPr>
              <w:t>еречня муниципальных программ Богучанского района»</w:t>
            </w:r>
          </w:p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Cs w:val="20"/>
                <w:lang w:eastAsia="ru-RU"/>
              </w:rPr>
            </w:pPr>
          </w:p>
        </w:tc>
      </w:tr>
    </w:tbl>
    <w:p w:rsidR="000923AD" w:rsidRPr="000923AD" w:rsidRDefault="000923AD" w:rsidP="00092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>В соответствии со ст. 179 Бюджетного кодекса Российской Федерации, статьями 7, 43,47   Устава Богучанского района,</w:t>
      </w:r>
    </w:p>
    <w:p w:rsidR="000923AD" w:rsidRPr="000923AD" w:rsidRDefault="000923AD" w:rsidP="00092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 ПОСТАНОВЛЯЮ:</w:t>
      </w:r>
    </w:p>
    <w:p w:rsidR="000923AD" w:rsidRPr="000923AD" w:rsidRDefault="000923AD" w:rsidP="000923AD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 1. Утвердить перечень</w:t>
      </w:r>
      <w:r w:rsidRPr="000923AD">
        <w:rPr>
          <w:rFonts w:ascii="Arial" w:eastAsia="Times New Roman" w:hAnsi="Arial" w:cs="Arial"/>
          <w:noProof/>
          <w:szCs w:val="20"/>
          <w:lang w:eastAsia="ru-RU"/>
        </w:rPr>
        <w:t xml:space="preserve"> муниципальных программ Богучанского района согласно приложению.</w:t>
      </w:r>
      <w:r w:rsidRPr="000923AD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0923AD" w:rsidRPr="000923AD" w:rsidRDefault="000923AD" w:rsidP="000923AD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 2. Постановление  администрации Богучанского района от 22.07.2014 № 906-п «Об утверждении перечня муниципальных программ Богучанского района  на 2015-2017 годы» признать утратившим силу с   01.01.2020 года.</w:t>
      </w:r>
    </w:p>
    <w:p w:rsidR="000923AD" w:rsidRPr="000923AD" w:rsidRDefault="000923AD" w:rsidP="000923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2. </w:t>
      </w:r>
      <w:proofErr w:type="gramStart"/>
      <w:r w:rsidRPr="000923AD">
        <w:rPr>
          <w:rFonts w:ascii="Arial" w:eastAsia="Times New Roman" w:hAnsi="Arial" w:cs="Arial"/>
          <w:szCs w:val="20"/>
          <w:lang w:eastAsia="ru-RU"/>
        </w:rPr>
        <w:t>Контроль за</w:t>
      </w:r>
      <w:proofErr w:type="gramEnd"/>
      <w:r w:rsidRPr="000923AD">
        <w:rPr>
          <w:rFonts w:ascii="Arial" w:eastAsia="Times New Roman" w:hAnsi="Arial" w:cs="Arial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0923AD">
        <w:rPr>
          <w:rFonts w:ascii="Arial" w:eastAsia="Times New Roman" w:hAnsi="Arial" w:cs="Arial"/>
          <w:szCs w:val="20"/>
          <w:lang w:eastAsia="ru-RU"/>
        </w:rPr>
        <w:t>Илиндееву</w:t>
      </w:r>
      <w:proofErr w:type="spellEnd"/>
      <w:r w:rsidRPr="000923AD">
        <w:rPr>
          <w:rFonts w:ascii="Arial" w:eastAsia="Times New Roman" w:hAnsi="Arial" w:cs="Arial"/>
          <w:szCs w:val="20"/>
          <w:lang w:eastAsia="ru-RU"/>
        </w:rPr>
        <w:t>.</w:t>
      </w:r>
    </w:p>
    <w:p w:rsidR="000923AD" w:rsidRPr="000923AD" w:rsidRDefault="000923AD" w:rsidP="00092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 xml:space="preserve">    3. Опубликовать постановление в Официальном вестнике Богучанского района </w:t>
      </w:r>
      <w:r w:rsidRPr="000923AD">
        <w:rPr>
          <w:rFonts w:ascii="Arial" w:eastAsia="Times New Roman" w:hAnsi="Arial" w:cs="Arial"/>
          <w:color w:val="000000"/>
          <w:szCs w:val="20"/>
          <w:lang w:eastAsia="ru-RU"/>
        </w:rPr>
        <w:t xml:space="preserve">на официальном сайте </w:t>
      </w:r>
      <w:r w:rsidRPr="000923AD">
        <w:rPr>
          <w:rFonts w:ascii="Arial" w:eastAsia="Times New Roman" w:hAnsi="Arial" w:cs="Arial"/>
          <w:szCs w:val="20"/>
          <w:lang w:eastAsia="ru-RU"/>
        </w:rPr>
        <w:t xml:space="preserve">администрации Богучанского района в информационно-телекоммуникационной сети Интернет - </w:t>
      </w:r>
      <w:hyperlink r:id="rId5" w:history="1">
        <w:r w:rsidRPr="000923AD">
          <w:rPr>
            <w:rFonts w:ascii="Arial" w:eastAsia="Times New Roman" w:hAnsi="Arial" w:cs="Arial"/>
            <w:szCs w:val="20"/>
            <w:u w:val="single"/>
            <w:lang w:eastAsia="ru-RU"/>
          </w:rPr>
          <w:t>http://boguchansky-raion.ru</w:t>
        </w:r>
      </w:hyperlink>
      <w:r w:rsidRPr="000923AD">
        <w:rPr>
          <w:rFonts w:ascii="Arial" w:eastAsia="Times New Roman" w:hAnsi="Arial" w:cs="Arial"/>
          <w:szCs w:val="20"/>
          <w:lang w:eastAsia="ru-RU"/>
        </w:rPr>
        <w:t xml:space="preserve"> .</w:t>
      </w:r>
    </w:p>
    <w:p w:rsidR="000923AD" w:rsidRPr="000923AD" w:rsidRDefault="000923AD" w:rsidP="000923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noProof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>4. 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районного  бюджета  на 2020 год и плановый период 2021-2022 годов.</w:t>
      </w:r>
    </w:p>
    <w:p w:rsidR="000923AD" w:rsidRPr="000923AD" w:rsidRDefault="000923AD" w:rsidP="000923AD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</w:p>
    <w:p w:rsidR="000923AD" w:rsidRPr="000923AD" w:rsidRDefault="000923AD" w:rsidP="0009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23AD">
        <w:rPr>
          <w:rFonts w:ascii="Arial" w:eastAsia="Times New Roman" w:hAnsi="Arial" w:cs="Arial"/>
          <w:szCs w:val="20"/>
          <w:lang w:eastAsia="ru-RU"/>
        </w:rPr>
        <w:t>И.о. Главы  Богучанского района</w:t>
      </w:r>
      <w:r w:rsidRPr="000923AD">
        <w:rPr>
          <w:rFonts w:ascii="Arial" w:eastAsia="Times New Roman" w:hAnsi="Arial" w:cs="Arial"/>
          <w:szCs w:val="20"/>
          <w:lang w:eastAsia="ru-RU"/>
        </w:rPr>
        <w:tab/>
      </w:r>
      <w:r w:rsidRPr="000923AD">
        <w:rPr>
          <w:rFonts w:ascii="Arial" w:eastAsia="Times New Roman" w:hAnsi="Arial" w:cs="Arial"/>
          <w:szCs w:val="20"/>
          <w:lang w:eastAsia="ru-RU"/>
        </w:rPr>
        <w:tab/>
      </w:r>
      <w:r w:rsidRPr="000923AD">
        <w:rPr>
          <w:rFonts w:ascii="Arial" w:eastAsia="Times New Roman" w:hAnsi="Arial" w:cs="Arial"/>
          <w:szCs w:val="20"/>
          <w:lang w:eastAsia="ru-RU"/>
        </w:rPr>
        <w:tab/>
      </w:r>
      <w:r w:rsidRPr="000923AD">
        <w:rPr>
          <w:rFonts w:ascii="Arial" w:eastAsia="Times New Roman" w:hAnsi="Arial" w:cs="Arial"/>
          <w:szCs w:val="20"/>
          <w:lang w:eastAsia="ru-RU"/>
        </w:rPr>
        <w:tab/>
      </w:r>
      <w:r w:rsidRPr="000923AD">
        <w:rPr>
          <w:rFonts w:ascii="Arial" w:eastAsia="Times New Roman" w:hAnsi="Arial" w:cs="Arial"/>
          <w:szCs w:val="20"/>
          <w:lang w:eastAsia="ru-RU"/>
        </w:rPr>
        <w:tab/>
        <w:t xml:space="preserve">         Н.В. </w:t>
      </w:r>
      <w:proofErr w:type="spellStart"/>
      <w:r w:rsidRPr="000923AD">
        <w:rPr>
          <w:rFonts w:ascii="Arial" w:eastAsia="Times New Roman" w:hAnsi="Arial" w:cs="Arial"/>
          <w:szCs w:val="20"/>
          <w:lang w:eastAsia="ru-RU"/>
        </w:rPr>
        <w:t>Илиндеева</w:t>
      </w:r>
      <w:proofErr w:type="spellEnd"/>
      <w:r w:rsidRPr="000923AD">
        <w:rPr>
          <w:rFonts w:ascii="Arial" w:eastAsia="Times New Roman" w:hAnsi="Arial" w:cs="Arial"/>
          <w:szCs w:val="20"/>
          <w:lang w:eastAsia="ru-RU"/>
        </w:rPr>
        <w:t xml:space="preserve">     </w:t>
      </w:r>
      <w:r w:rsidRPr="000923AD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0923AD" w:rsidRPr="000923AD" w:rsidRDefault="000923AD" w:rsidP="0009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923AD" w:rsidRPr="000923AD" w:rsidTr="00086C8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3AD" w:rsidRPr="000923AD" w:rsidRDefault="000923AD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Pr="00092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  <w:r w:rsidRPr="00092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"  14 "10 "   2019  №    1010 –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  <w:p w:rsidR="000923AD" w:rsidRPr="000923AD" w:rsidRDefault="000923AD" w:rsidP="00086C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МУНИЦИПАЛЬНЫХ ПРОГРАММ БОГУЧАНСКОГО РАЙОНА </w:t>
            </w:r>
          </w:p>
        </w:tc>
      </w:tr>
    </w:tbl>
    <w:p w:rsidR="000923AD" w:rsidRPr="000923AD" w:rsidRDefault="000923AD" w:rsidP="00092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0"/>
        <w:gridCol w:w="1709"/>
        <w:gridCol w:w="1686"/>
        <w:gridCol w:w="2697"/>
        <w:gridCol w:w="2919"/>
      </w:tblGrid>
      <w:tr w:rsidR="000923AD" w:rsidRPr="000923AD" w:rsidTr="00086C83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муниципальной программы Богучанского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Ответственный исполнитель муниципальной программы Богучанского района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Соисполнители муниципальной программы Богучанского района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Подпрограммы  и отдельные   мероприятия  муниципальной  программы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образования Богучанского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 Красноярского края.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Управление социальной защиты населения администрации Богучанского района;                                                                                                                                                                                             Администрация Богучанского района.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МКУ "Муниципальная служба заказчика";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Управление муниципальной собственностью Богучанского района.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дошкольного, общего и дополнительного образования детей";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"Господдержка детей-сирот, расширение практики применения семейных форм воспитания";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реализации муниципальной программы и прочие мероприятия в области образования".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                                                                                                                                                                                                                Управление муниципальной собственностью Богучанского района;                                                         Управление образования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администрациии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района;                                         Муниципальное казенное учреждение "Управление культуры,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физичекой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культуры, спорта и молодежной политики Богучанского района";                                                                          Финансовое управление администрации Богучанского района.                                                  Муниципальное казенное учреждение  "Муниципальная пожарная часть  №1";                           Администрация Богучанского сельсовета;                                    Администрация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сельсовета;                       Администрация Богучанского района.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 "Развитие и модернизация объектов коммунальной инфраструктуры";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"Создание условий для безубыточной деятельности  организаций </w:t>
            </w:r>
            <w:proofErr w:type="spellStart"/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жилищно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коммунального</w:t>
            </w:r>
            <w:proofErr w:type="gram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комплекса Богучанского района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"Организация проведения капитального ремонта общего имущества в многоквартирных домах, расположенных на территории Богучанского района";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4. "Энергосбережение и повышение энергетической эффективности на территории Богучанского района".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5. 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 "Обращение с отходами на территории Богучанского района";                          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7. "Чистая вода" на территории муниципального образования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район";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 "Развитие информационного общества Богучанского района".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территорий Богучанского района от чрезвычайных ситуаций природного и техногенного характера"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администрации Богучанского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Богучанского района;                                  Муниципальное казенное учреждение  "Муниципальная пожарная часть  №1";                                          Финансовое управление администрации Богучанского района.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неселения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"Борьба с пожарами в населенных пунктах Богучанского района";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Профилактика терроризма, а так же минимизации и ликвидации последствий его проявлений.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культуры"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"Управление культуры Богучанского района", Муниципальное казенное учреждение "Управление культуры, физической культуры, спорта и молодежной политики Богучанского района"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Финансовое управление администрации Богучанского района;                                                          Управление муниципальной собственностью Богучанского района.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"Культурное наследие";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"Искусство и народное творчество";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условий реализации программы и прочие мероприятия".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физической культуры и спорта в Богучанском районе"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района;                      Муниципальное казенное учреждение "Управление культуры, физической культуры, спорта и молодежной политики Богучанского района".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Администрациия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района;                                                    МБУ "ЦС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иДМ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";                                                                                                                                                                                                          Финансовое   управление администрации Богучанского района;                                                                                                                                                                                                                                        Управление   образования Богучанского района;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массовой физической культуры и спорта";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"Формирование культуры здорового образа жизни".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инвестиционной деятельности, малого и среднего предпринимательства на территории Богучанского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"Развитие субъектов малого и среднего предпринимательства в Богучанском районе;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"Обеспечение реализации муниципальной программы и прочие мероприятия".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Богучанского района"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лесного хозяйства, жилищной политики, транспорта и связи, отдел экономики и планирования администрации Богучанского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района;                        Администрация Богучанского сельсовета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Управление муниципальной собственности Богучанского района;                        Финансовое управление администрации Богучанского района;                                                                                                                                                            Муниципальное казенное учреждение "Муниципальная служба  Заказчика"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"Дороги Богучанского района";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"Развитие транспортного комплекса Богучанского района";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3. "Безопасность дорожного движения в Богучанском районе".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доступным и комфортным жильем граждан Богучанского района" 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 казенное учреждение "Муниципальная служба Заказчика";     Финансовое управление администрации Богучанского района;            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Администрация Богучанского  района.                                           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"Переселение граждан из аварийного жилищного фонда в Богучанском районе";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строительства"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"Обеспечение жильем работников отраслей бюджетной сферы на территории Богучанского района"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"Осуществление градостроительной деятельности в Богучанском районе"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 "Приобретение жилых помещений работникам бюджетной сферы Богучанского района"</w:t>
            </w:r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"Управление муниципальными финансами 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района;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Обеспечение реализации </w:t>
            </w: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муниципальной программы.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"Молодежь </w:t>
            </w:r>
            <w:proofErr w:type="spell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Богучанского района (Управление экономики и планирования администрации Богучанского района);  Муниципальное казенное учреждение "Управление культуры, физической культуры, спорта и молодежной политики Богучанского района </w:t>
            </w:r>
            <w:proofErr w:type="spellStart"/>
            <w:proofErr w:type="gramStart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района;                                               Управление муниципальной собственностью Богучанского района.                   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"Вовлечение молодежи Богучанского района в социальную практику";  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"Патриотическое воспитание молодежи Богучанского района";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 "Обеспечение жильем молодых семей в Богучанском районе";                                 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"Обеспечение реализации муниципальной программы и прочие мероприятия".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района).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Управление муниципальной собственностью Богучанского района.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Поддержка малых форм хозяйствования;                 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 Устойчивое развитие сельских территорий;         </w:t>
            </w:r>
          </w:p>
        </w:tc>
      </w:tr>
      <w:tr w:rsidR="000923AD" w:rsidRPr="000923AD" w:rsidTr="00086C83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AD" w:rsidRPr="000923AD" w:rsidRDefault="000923AD" w:rsidP="0008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23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Обеспечение реализации муниципальной программы и прочие мероприятия.</w:t>
            </w:r>
          </w:p>
        </w:tc>
      </w:tr>
    </w:tbl>
    <w:p w:rsidR="002B6D97" w:rsidRDefault="000923AD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3AD"/>
    <w:rsid w:val="000923AD"/>
    <w:rsid w:val="001349AA"/>
    <w:rsid w:val="00185BA1"/>
    <w:rsid w:val="004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2019-10-31T05:29:00Z</dcterms:created>
  <dcterms:modified xsi:type="dcterms:W3CDTF">2019-10-31T05:29:00Z</dcterms:modified>
</cp:coreProperties>
</file>