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AD" w:rsidRPr="000576AD" w:rsidRDefault="000576AD" w:rsidP="000576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2661920</wp:posOffset>
            </wp:positionH>
            <wp:positionV relativeFrom="paragraph">
              <wp:posOffset>26035</wp:posOffset>
            </wp:positionV>
            <wp:extent cx="536575" cy="672465"/>
            <wp:effectExtent l="1905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576AD" w:rsidRPr="000576AD" w:rsidRDefault="000576AD" w:rsidP="000576A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>24.10.2022г</w:t>
      </w: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</w:t>
      </w: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</w:t>
      </w:r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>№ 1054-п</w:t>
      </w:r>
    </w:p>
    <w:p w:rsidR="000576AD" w:rsidRPr="000576AD" w:rsidRDefault="000576AD" w:rsidP="000576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                                                                                         </w:t>
      </w:r>
    </w:p>
    <w:p w:rsidR="000576AD" w:rsidRPr="000576AD" w:rsidRDefault="000576AD" w:rsidP="000576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03 августа 2022 года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топлива и стоимостью топлива, учтённой в тарифах на тепловую энергию на 2022 год.»</w:t>
      </w:r>
      <w:proofErr w:type="gramEnd"/>
    </w:p>
    <w:p w:rsidR="000576AD" w:rsidRPr="000576AD" w:rsidRDefault="000576AD" w:rsidP="000576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Законом Красноярского края от 09.12.2021 № 2-255 «О краевом бюджете на 2022 год и плановый период на 2023-2024 годов», постановлением Правительства Красноярского края от 11.07.2022 № 610-п (в ред. от 11.10.2022 № 852-п) «О распределении иных межбюджетных трансфертов бюджетам муниципальных образований края на финансовое обеспечение (возмещение) затрат теплоснабжающих и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энергосбытовых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и электрической энергии</w:t>
      </w:r>
      <w:proofErr w:type="gram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возникших вследствие разницы между фактической стоимостью топлива и стоимостью топлива, учтённой в тарифах на тепловую и электрическую энергию на 2022 год, постановлением администрации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27.07.2022 № 692-п «Об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энергосбытовых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</w:t>
      </w:r>
      <w:proofErr w:type="gram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условий их предоставления и предоставления отчётности</w:t>
      </w:r>
      <w:proofErr w:type="gram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», решением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22.12.2021 №18/1-133 «О районном бюджете на 2022 год и плановый период 2023-2024 годов», ст. ст. 7, 43, 47 Устава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0576AD" w:rsidRPr="000576AD" w:rsidRDefault="000576AD" w:rsidP="000576A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 августа 2022 года № 732-п « </w:t>
      </w:r>
      <w:r w:rsidRPr="000576AD">
        <w:rPr>
          <w:rFonts w:ascii="Arial" w:eastAsia="Times New Roman" w:hAnsi="Arial" w:cs="Arial"/>
          <w:sz w:val="26"/>
          <w:szCs w:val="26"/>
          <w:lang w:val="en-US" w:eastAsia="ru-RU"/>
        </w:rPr>
        <w:t>O</w:t>
      </w: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предоставлении теплоснабжающим организациям, осуществляющим производство и (или) </w:t>
      </w:r>
      <w:r w:rsidRPr="000576A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реализацию тепловой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тепловую энергию на 2022 год», приложение к постановлению изложить в новой редакции, согласно приложению к настоящему постановлению.</w:t>
      </w:r>
      <w:proofErr w:type="gramEnd"/>
    </w:p>
    <w:p w:rsidR="000576AD" w:rsidRPr="000576AD" w:rsidRDefault="000576AD" w:rsidP="000576AD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0576AD" w:rsidRPr="000576AD" w:rsidRDefault="000576AD" w:rsidP="000576AD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 подписания.</w:t>
      </w:r>
    </w:p>
    <w:p w:rsidR="000576AD" w:rsidRPr="000576AD" w:rsidRDefault="000576AD" w:rsidP="000576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76AD" w:rsidRPr="000576AD" w:rsidRDefault="000576AD" w:rsidP="000576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576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В.М. Любим</w:t>
      </w:r>
    </w:p>
    <w:p w:rsidR="000576AD" w:rsidRPr="000576AD" w:rsidRDefault="000576AD" w:rsidP="000576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6A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0576AD" w:rsidRPr="000576AD" w:rsidRDefault="000576AD" w:rsidP="000576A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76A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576A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к Постановлению </w:t>
      </w:r>
    </w:p>
    <w:p w:rsidR="000576AD" w:rsidRPr="000576AD" w:rsidRDefault="000576AD" w:rsidP="000576A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76AD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0576A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576A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</w:t>
      </w:r>
    </w:p>
    <w:p w:rsidR="000576AD" w:rsidRPr="000576AD" w:rsidRDefault="000576AD" w:rsidP="000576A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76A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от 24.10. 2022 №1054-п </w:t>
      </w:r>
    </w:p>
    <w:p w:rsidR="000576AD" w:rsidRPr="000576AD" w:rsidRDefault="000576AD" w:rsidP="000576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76AD">
        <w:rPr>
          <w:rFonts w:ascii="Arial" w:eastAsia="Times New Roman" w:hAnsi="Arial" w:cs="Arial"/>
          <w:sz w:val="20"/>
          <w:szCs w:val="20"/>
          <w:lang w:eastAsia="ru-RU"/>
        </w:rPr>
        <w:t>График финансирования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топлива и стоимостью топлива, учтенной в тарифах на тепловую энергию на 2022 год</w:t>
      </w:r>
    </w:p>
    <w:p w:rsidR="000576AD" w:rsidRPr="000576AD" w:rsidRDefault="000576AD" w:rsidP="0005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175"/>
        <w:gridCol w:w="587"/>
        <w:gridCol w:w="1088"/>
        <w:gridCol w:w="587"/>
        <w:gridCol w:w="1175"/>
        <w:gridCol w:w="587"/>
        <w:gridCol w:w="1435"/>
        <w:gridCol w:w="587"/>
        <w:gridCol w:w="1241"/>
      </w:tblGrid>
      <w:tr w:rsidR="000576AD" w:rsidRPr="000576AD" w:rsidTr="00B03E2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</w:rPr>
              <w:t>По предприятию ООО «</w:t>
            </w:r>
            <w:proofErr w:type="spellStart"/>
            <w:r w:rsidRPr="000576AD">
              <w:rPr>
                <w:rFonts w:ascii="Arial" w:hAnsi="Arial" w:cs="Arial"/>
                <w:b/>
                <w:sz w:val="14"/>
                <w:szCs w:val="14"/>
              </w:rPr>
              <w:t>ЛесСервис</w:t>
            </w:r>
            <w:proofErr w:type="spellEnd"/>
            <w:r w:rsidRPr="000576AD">
              <w:rPr>
                <w:rFonts w:ascii="Arial" w:hAnsi="Arial" w:cs="Arial"/>
                <w:b/>
                <w:sz w:val="14"/>
                <w:szCs w:val="14"/>
              </w:rPr>
              <w:t>»                                             Объем финансирования, руб.</w:t>
            </w:r>
          </w:p>
        </w:tc>
      </w:tr>
      <w:tr w:rsidR="000576AD" w:rsidRPr="000576AD" w:rsidTr="00B03E2B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</w:rPr>
              <w:t>2022 год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III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IV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 </w:t>
            </w: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в том числе за счет 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средств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краевого бюджета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431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    465 460,00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255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      465 460,00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356 020,00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14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109 440,00</w:t>
            </w:r>
          </w:p>
        </w:tc>
      </w:tr>
    </w:tbl>
    <w:p w:rsidR="000576AD" w:rsidRPr="000576AD" w:rsidRDefault="000576AD" w:rsidP="000576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175"/>
        <w:gridCol w:w="587"/>
        <w:gridCol w:w="1088"/>
        <w:gridCol w:w="587"/>
        <w:gridCol w:w="1175"/>
        <w:gridCol w:w="587"/>
        <w:gridCol w:w="1435"/>
        <w:gridCol w:w="587"/>
        <w:gridCol w:w="1241"/>
      </w:tblGrid>
      <w:tr w:rsidR="000576AD" w:rsidRPr="000576AD" w:rsidTr="00B03E2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</w:rPr>
              <w:t>По предприятию ООО «</w:t>
            </w:r>
            <w:proofErr w:type="spellStart"/>
            <w:r w:rsidRPr="000576AD">
              <w:rPr>
                <w:rFonts w:ascii="Arial" w:hAnsi="Arial" w:cs="Arial"/>
                <w:b/>
                <w:sz w:val="14"/>
                <w:szCs w:val="14"/>
              </w:rPr>
              <w:t>ТеплоСервис</w:t>
            </w:r>
            <w:proofErr w:type="spellEnd"/>
            <w:r w:rsidRPr="000576AD">
              <w:rPr>
                <w:rFonts w:ascii="Arial" w:hAnsi="Arial" w:cs="Arial"/>
                <w:b/>
                <w:sz w:val="14"/>
                <w:szCs w:val="14"/>
              </w:rPr>
              <w:t>»                                             Объем финансирования, руб.</w:t>
            </w:r>
          </w:p>
        </w:tc>
      </w:tr>
      <w:tr w:rsidR="000576AD" w:rsidRPr="000576AD" w:rsidTr="00B03E2B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</w:rPr>
              <w:t>2022 год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III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6AD">
              <w:rPr>
                <w:rFonts w:ascii="Arial" w:hAnsi="Arial" w:cs="Arial"/>
                <w:b/>
                <w:sz w:val="14"/>
                <w:szCs w:val="14"/>
                <w:lang w:val="en-US"/>
              </w:rPr>
              <w:t>IV</w:t>
            </w:r>
            <w:r w:rsidRPr="000576AD">
              <w:rPr>
                <w:rFonts w:ascii="Arial" w:hAnsi="Arial" w:cs="Arial"/>
                <w:b/>
                <w:sz w:val="14"/>
                <w:szCs w:val="14"/>
              </w:rPr>
              <w:t xml:space="preserve"> квартал </w:t>
            </w: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в том числе за счет 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средств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в том числе за счет средств</w:t>
            </w: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краевого бюджета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D" w:rsidRPr="000576AD" w:rsidRDefault="000576AD" w:rsidP="00B03E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6AD" w:rsidRPr="000576AD" w:rsidTr="00B03E2B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431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   1 066 240,00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255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 xml:space="preserve">       1 066 240,00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814 880,00</w:t>
            </w:r>
          </w:p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ind w:right="-14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D" w:rsidRPr="000576AD" w:rsidRDefault="000576AD" w:rsidP="00B03E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6AD">
              <w:rPr>
                <w:rFonts w:ascii="Arial" w:hAnsi="Arial" w:cs="Arial"/>
                <w:sz w:val="14"/>
                <w:szCs w:val="14"/>
              </w:rPr>
              <w:t>251 360,00</w:t>
            </w:r>
          </w:p>
        </w:tc>
      </w:tr>
    </w:tbl>
    <w:p w:rsidR="000576AD" w:rsidRPr="000576AD" w:rsidRDefault="000576AD" w:rsidP="000576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6AD"/>
    <w:rsid w:val="000576AD"/>
    <w:rsid w:val="003F1D1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2022-11-15T10:29:00Z</dcterms:created>
  <dcterms:modified xsi:type="dcterms:W3CDTF">2022-11-15T10:30:00Z</dcterms:modified>
</cp:coreProperties>
</file>