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618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5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>ПОСТАНОВЛЕНИЕ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2618F">
        <w:rPr>
          <w:rFonts w:ascii="Arial" w:hAnsi="Arial" w:cs="Arial"/>
          <w:sz w:val="26"/>
          <w:szCs w:val="26"/>
          <w:lang w:eastAsia="ru-RU"/>
        </w:rPr>
        <w:t>29.12.2021</w:t>
      </w:r>
      <w:r w:rsidRPr="0002618F">
        <w:rPr>
          <w:rFonts w:ascii="Arial" w:hAnsi="Arial" w:cs="Arial"/>
          <w:sz w:val="26"/>
          <w:szCs w:val="26"/>
          <w:lang w:eastAsia="ru-RU"/>
        </w:rPr>
        <w:tab/>
      </w:r>
      <w:r w:rsidRPr="0002618F">
        <w:rPr>
          <w:rFonts w:ascii="Arial" w:hAnsi="Arial" w:cs="Arial"/>
          <w:sz w:val="26"/>
          <w:szCs w:val="26"/>
          <w:lang w:eastAsia="ru-RU"/>
        </w:rPr>
        <w:tab/>
      </w:r>
      <w:r w:rsidRPr="0002618F">
        <w:rPr>
          <w:rFonts w:ascii="Arial" w:hAnsi="Arial" w:cs="Arial"/>
          <w:sz w:val="26"/>
          <w:szCs w:val="26"/>
          <w:lang w:eastAsia="ru-RU"/>
        </w:rPr>
        <w:tab/>
        <w:t xml:space="preserve">             с. Богучаны</w:t>
      </w:r>
      <w:r w:rsidRPr="0002618F">
        <w:rPr>
          <w:rFonts w:ascii="Arial" w:hAnsi="Arial" w:cs="Arial"/>
          <w:sz w:val="26"/>
          <w:szCs w:val="26"/>
          <w:lang w:eastAsia="ru-RU"/>
        </w:rPr>
        <w:tab/>
      </w:r>
      <w:r w:rsidRPr="0002618F">
        <w:rPr>
          <w:rFonts w:ascii="Arial" w:hAnsi="Arial" w:cs="Arial"/>
          <w:sz w:val="26"/>
          <w:szCs w:val="26"/>
          <w:lang w:eastAsia="ru-RU"/>
        </w:rPr>
        <w:tab/>
      </w:r>
      <w:r w:rsidRPr="0002618F">
        <w:rPr>
          <w:rFonts w:ascii="Arial" w:hAnsi="Arial" w:cs="Arial"/>
          <w:sz w:val="26"/>
          <w:szCs w:val="26"/>
          <w:lang w:eastAsia="ru-RU"/>
        </w:rPr>
        <w:tab/>
      </w:r>
      <w:r w:rsidRPr="0002618F">
        <w:rPr>
          <w:rFonts w:ascii="Arial" w:hAnsi="Arial" w:cs="Arial"/>
          <w:sz w:val="26"/>
          <w:szCs w:val="26"/>
          <w:lang w:eastAsia="ru-RU"/>
        </w:rPr>
        <w:tab/>
        <w:t xml:space="preserve">  № 1178- п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2618F">
        <w:rPr>
          <w:rFonts w:ascii="Arial" w:hAnsi="Arial" w:cs="Arial"/>
          <w:sz w:val="26"/>
          <w:szCs w:val="26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2618F" w:rsidRPr="0002618F" w:rsidRDefault="0002618F" w:rsidP="0002618F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края,</w:t>
      </w:r>
    </w:p>
    <w:p w:rsidR="0002618F" w:rsidRPr="0002618F" w:rsidRDefault="0002618F" w:rsidP="0002618F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 xml:space="preserve"> ПОСТАНОВЛЯЮ:</w:t>
      </w:r>
    </w:p>
    <w:p w:rsidR="0002618F" w:rsidRPr="0002618F" w:rsidRDefault="0002618F" w:rsidP="00026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2618F">
        <w:rPr>
          <w:rFonts w:ascii="Arial" w:hAnsi="Arial" w:cs="Arial"/>
          <w:sz w:val="26"/>
          <w:szCs w:val="26"/>
          <w:lang w:eastAsia="ru-RU"/>
        </w:rPr>
        <w:t>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 читать в новой редакции согласно Приложения.</w:t>
      </w:r>
    </w:p>
    <w:p w:rsidR="0002618F" w:rsidRPr="0002618F" w:rsidRDefault="0002618F" w:rsidP="00026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02618F">
        <w:rPr>
          <w:rFonts w:ascii="Arial" w:hAnsi="Arial" w:cs="Arial"/>
          <w:bCs/>
          <w:sz w:val="26"/>
          <w:szCs w:val="26"/>
          <w:lang w:eastAsia="ru-RU"/>
        </w:rPr>
        <w:t xml:space="preserve">Контроль за исполнением настоящего постановления на </w:t>
      </w:r>
      <w:r w:rsidRPr="0002618F">
        <w:rPr>
          <w:rFonts w:ascii="Arial" w:hAnsi="Arial" w:cs="Arial"/>
          <w:sz w:val="26"/>
          <w:szCs w:val="26"/>
          <w:lang w:eastAsia="ru-RU"/>
        </w:rPr>
        <w:t>заместителя Главы  Богучанского района по экономике и планированию А.С. Арсеньеву.</w:t>
      </w:r>
    </w:p>
    <w:p w:rsidR="0002618F" w:rsidRPr="0002618F" w:rsidRDefault="0002618F" w:rsidP="00026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2618F">
        <w:rPr>
          <w:rFonts w:ascii="Arial" w:hAnsi="Arial" w:cs="Arial"/>
          <w:sz w:val="26"/>
          <w:szCs w:val="26"/>
        </w:rPr>
        <w:t xml:space="preserve">И.о. Главы Богучанского района      </w:t>
      </w:r>
      <w:r w:rsidRPr="0002618F">
        <w:rPr>
          <w:rFonts w:ascii="Arial" w:hAnsi="Arial" w:cs="Arial"/>
          <w:sz w:val="26"/>
          <w:szCs w:val="26"/>
        </w:rPr>
        <w:tab/>
      </w:r>
      <w:r w:rsidRPr="0002618F">
        <w:rPr>
          <w:rFonts w:ascii="Arial" w:hAnsi="Arial" w:cs="Arial"/>
          <w:sz w:val="26"/>
          <w:szCs w:val="26"/>
        </w:rPr>
        <w:tab/>
      </w:r>
      <w:r w:rsidRPr="0002618F">
        <w:rPr>
          <w:rFonts w:ascii="Arial" w:hAnsi="Arial" w:cs="Arial"/>
          <w:sz w:val="26"/>
          <w:szCs w:val="26"/>
        </w:rPr>
        <w:tab/>
      </w:r>
      <w:r w:rsidRPr="0002618F">
        <w:rPr>
          <w:rFonts w:ascii="Arial" w:hAnsi="Arial" w:cs="Arial"/>
          <w:sz w:val="26"/>
          <w:szCs w:val="26"/>
        </w:rPr>
        <w:tab/>
      </w:r>
      <w:r w:rsidRPr="0002618F">
        <w:rPr>
          <w:rFonts w:ascii="Arial" w:hAnsi="Arial" w:cs="Arial"/>
          <w:sz w:val="26"/>
          <w:szCs w:val="26"/>
        </w:rPr>
        <w:tab/>
        <w:t>В.М. Любим</w:t>
      </w:r>
    </w:p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Приложение к постановлению 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Администрации Богучанского района 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>от 29.12.2021 № 1178-п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>Приложение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>к постановлению администрации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 района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18"/>
          <w:szCs w:val="20"/>
          <w:lang w:eastAsia="ru-RU"/>
        </w:rPr>
        <w:t>от 01.11.2013 № 1396-п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Муниципальная программа 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«Обеспечение доступным и комфортным жильем граждан Богучанского района»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Паспорт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программы «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Обеспечение доступным и комфортным жильем граждан Богучанского района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840"/>
      </w:tblGrid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«Обеспечение доступным и комфортным жильем граждан Богучанского района»</w:t>
            </w: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(далее – муниципальная программа)  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Основания для разработки 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179 Бюджетного кодекса Российской Федерации;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</w:t>
            </w: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реализации»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«Муниципальная служба Заказчика»;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управление администрации Богучанского района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Подпрограммы: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«Переселение граждан из аварийного жилищного фонда в Богучанском районе», утратила силу с 01.01.2022 года.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строительства», утратила силу с 01.01.2022 года.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«Обеспечение жильем работников отраслей бюджетной сферы на территории Богучанского района»;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«Осуществление градостроительной деятельности в Богучанском районе», утратила силу с 01.01.2022 года.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«Приобретение жилых помещений работникам бюджетной сферы Богучанского района».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муниципальной программы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доступности жилья и улучшение жилищных условий граждан, проживающих на территории Богучанского района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Расселение граждан из аварийного жилищного фонда муниципальных образований Богучанского района;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Обеспечение увеличения ввода жилья на территории Богучанского района;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Создание условий для застройки и благоустройства населенных пунктов Богучанского района с целью повышения качества условий проживания населения;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 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реализуется в один этап с 2014 по 2030 годы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показатели: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введенной площади жилых домов по отношению к общей площади жилищного фонда к 2021 году составит 1,50 %. </w:t>
            </w:r>
          </w:p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доступности жилья для граждан Богучанского района, заявивших о необходимости улучшения жилищных условий к 2030 году составит 80%.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Значение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Общий объём финансирования программы составляет –134 593 873,09 </w:t>
            </w: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16 773 786,00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  6 352 549,71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85 133 948,07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10 923 310,82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  1 952 188,78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  3 138 231,09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  1 339 520,22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  6 100 338,40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год –   960 000,00 рублей; 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-    960 000,00 рублей.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 год -   960 000,00 рублей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39 219 651,89 руб.,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37 284 486,80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  1 935 165,09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- 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-                 0,00 рублей.</w:t>
            </w:r>
          </w:p>
          <w:p w:rsidR="0002618F" w:rsidRPr="0002618F" w:rsidRDefault="0002618F" w:rsidP="00477E8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краевого бюджета – 47 444 926,34 рублей,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  3 484 400,00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  1 776 680,00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38 898 899,31 рублей;</w:t>
            </w:r>
          </w:p>
          <w:p w:rsidR="0002618F" w:rsidRPr="0002618F" w:rsidRDefault="0002618F" w:rsidP="00477E82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  2 895 247,03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     389 700,00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–                0,00 рублей.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-                 0,00 рублей.</w:t>
            </w:r>
          </w:p>
          <w:p w:rsidR="0002618F" w:rsidRPr="0002618F" w:rsidRDefault="0002618F" w:rsidP="00477E82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средства районного бюджета – </w:t>
            </w: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47 929 294,86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13 289 386,00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  4 575 869,71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  8 950 561,96 рубль;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  6 092 898,70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  1 562 488,78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  3 138 231,09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  1 339 520,22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   6 100 338,40 рублей;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   960 000,0 рублей;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-    960 000,0 рублей;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-    960 000,0 рублей.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</w:t>
            </w:r>
          </w:p>
        </w:tc>
      </w:tr>
      <w:tr w:rsidR="0002618F" w:rsidRPr="0002618F" w:rsidTr="00477E8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Перечень объектов капитального строительства муниципальной собственности Богучанского района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капитального строительства</w:t>
            </w:r>
            <w:r w:rsidRPr="000261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приложение № 3 к паспорту муниципальной программы</w:t>
            </w:r>
          </w:p>
        </w:tc>
      </w:tr>
    </w:tbl>
    <w:p w:rsidR="0002618F" w:rsidRPr="0002618F" w:rsidRDefault="0002618F" w:rsidP="000261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жилищной сферы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ru-RU"/>
        </w:rPr>
      </w:pPr>
      <w:r w:rsidRPr="0002618F">
        <w:rPr>
          <w:rFonts w:ascii="Arial" w:eastAsia="MS Mincho" w:hAnsi="Arial" w:cs="Arial"/>
          <w:sz w:val="20"/>
          <w:szCs w:val="20"/>
          <w:lang w:eastAsia="ru-RU"/>
        </w:rPr>
        <w:t xml:space="preserve">Богучанский район – транспортный узел и центр промышленной переработки природных ресурсов Нижнего Приангарья. 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ru-RU"/>
        </w:rPr>
        <w:t xml:space="preserve">В соответствии со Стратегией социально-экономического развития муниципального образования Богучанский район до 2030 года главной стратегической целью социально-экономического развития Богучанского района на долгосрочную перспективу, является повышение комфортного проживания на территории Богучанского района за счет инвестиционного и инновационного развития экономики  и эффективного </w:t>
      </w:r>
      <w:r w:rsidRPr="0002618F">
        <w:rPr>
          <w:rFonts w:ascii="Arial" w:eastAsia="MS Mincho" w:hAnsi="Arial" w:cs="Arial"/>
          <w:sz w:val="20"/>
          <w:szCs w:val="20"/>
          <w:lang w:eastAsia="ja-JP"/>
        </w:rPr>
        <w:t>управления муниципальным образованием.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ru-RU"/>
        </w:rPr>
      </w:pPr>
      <w:r w:rsidRPr="0002618F">
        <w:rPr>
          <w:rFonts w:ascii="Arial" w:eastAsia="MS Mincho" w:hAnsi="Arial" w:cs="Arial"/>
          <w:sz w:val="20"/>
          <w:szCs w:val="20"/>
          <w:lang w:eastAsia="ru-RU"/>
        </w:rPr>
        <w:t xml:space="preserve">Одним из приоритетных направлений развития стратегии является приоритет 2.    «Человеческий  потенциал»:  создание  комфортной среды  жизнедеятельности  и  безопасных  </w:t>
      </w:r>
      <w:r w:rsidRPr="0002618F">
        <w:rPr>
          <w:rFonts w:ascii="Arial" w:eastAsia="MS Mincho" w:hAnsi="Arial" w:cs="Arial"/>
          <w:sz w:val="20"/>
          <w:szCs w:val="20"/>
          <w:lang w:eastAsia="ru-RU"/>
        </w:rPr>
        <w:lastRenderedPageBreak/>
        <w:t>условий  проживания  населения  на территории  района,  развитие отраслей  социальной  сферы,  в  том  числе образования,  здравоохранения,  культуры,  физкультуры  и  спорта,  создание условий для всестороннего развития и закрепления молодежи в районе.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Целью № 2 Стратегии является- формирование  благоприятной  социальной  среды  для  жизни в районе. Комфортные условия для жизни будут являться важнейшим фактором для привлечения и удержания квалифицированных трудовых ресурсов, необходимых для дальнейшего социально-экономического развития территории.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Жилищная политика, проводимая Правительством Красноярского края,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программы «Жилище», государственными программами Красноярского края и в соответствии с законами Красноярского края в жилищной сфере.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На 01.01.2021 года в Богучанском районе находятся в стадии строительства  1049  объектов капитального строительства, в том числе: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- 981 шт.  строящихся жилых домов,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-  31 шт. объектов  социального  назначения,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-  37 шт. объектов производственного назначения.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 2020 году введено в эксплуатацию  87 </w:t>
      </w:r>
      <w:r w:rsidRPr="0002618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  жилищного назначения  общей  площадью - </w:t>
      </w:r>
      <w:r w:rsidRPr="0002618F">
        <w:rPr>
          <w:rFonts w:ascii="Arial" w:eastAsia="Times New Roman" w:hAnsi="Arial" w:cs="Arial"/>
          <w:b/>
          <w:sz w:val="20"/>
          <w:szCs w:val="20"/>
          <w:lang w:eastAsia="ru-RU"/>
        </w:rPr>
        <w:t>20 404,0 кв.м.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в том  числе: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выдано 48 уведомлений о соответствии построенного, реконструированного  объекта  ИЖС</w:t>
      </w:r>
      <w:r w:rsidRPr="0002618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введенная  площадь составила  - 5448,0 кв.м.,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-  введено 35 дома  блокированной застройки, увеличение общей площади  произошло за счет реконструкции блоков на 890,4 кв.м.,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два 5-ти этажных  многоквартирных  жилых дома  с инженерным обеспечением в п. Таежный (ЗАО БоАЗ), общая площадь введенных домов  составила  - 14 066,0 кв.м. в том числе: общая площадь квартир  с  учетом  балконов, лоджий   -  10 160,4 кв.м;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- два  жилых  дома  со встроенными  магазинами,  площадь жилых помещений  - 472,6 кв.м.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Введено  38 объектов социального  и  производственного назначения в том числе:  8 объектов социального назначения, 30 объектов промышленного назначения  в том  числе объекты ЗАО «БоАЗ»: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детское  дошкольное  общеобразовательное   учреждение  на 250 мест с инженерным обеспечением – 2 шт.,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объекты коммунальной инфраструктуры  п. Таежный  5-й этап строительства, в том числе сети теплоснабжения,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станция полной биологической очистки  1 блок*800 м.куб./сутки,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центральный тепловой пункт п. Таежный.,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объекты коммунальной инфраструктуры  п. Таежный  3-й этап строительства в том числе: канализационные  очистные  сооружения, сети электроснабжения, сети связи, канализационные сети нового микрорайона,  напорный коллектор от КНС №3 до площадке КОС.,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- объекты коммунальной инфраструктуры п. Тежный 1-й этап строительства в том числе сети водоснабжения, тепловые сети.,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-  5 этап строительства второго  пускового  комплекса Богучанского алюминиевого завода в том числе: участок переработки огарков, силос огарков с узлом перегрузки.,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- внешнее  электроснабжение  жилой  застройки   в  п. Таежный (2 этап ТУ) .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        Заканчивается  возведение (стадия отделочных работ) объектов социального назначения  в  новом  микрорайоне   п. Таежный в том числе: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- школа на 386 учащихся; </w:t>
      </w:r>
    </w:p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поликлиника на 100 посещений в смену с дневным стационаром на 12 койко-мест (в две смены);</w:t>
      </w:r>
    </w:p>
    <w:p w:rsidR="0002618F" w:rsidRPr="0002618F" w:rsidRDefault="0002618F" w:rsidP="000261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Введены в эксплуатацию 8 объектов  гражданского и  комерческого  назначения  в  том  числе:</w:t>
      </w:r>
    </w:p>
    <w:p w:rsidR="0002618F" w:rsidRPr="0002618F" w:rsidRDefault="0002618F" w:rsidP="0002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кафе на 16 посадочных мест  и   магазин  смешанных  товаров  площадью 257 кв.м. в  п. Ангарский;</w:t>
      </w:r>
    </w:p>
    <w:p w:rsidR="0002618F" w:rsidRPr="0002618F" w:rsidRDefault="0002618F" w:rsidP="0002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склад-магазин  площадью 1260,2  кв.м. (реконструкция  хлебозавода) и торгово-офисное  здание   площадью 816 кв.м. в с. Богучаны.</w:t>
      </w:r>
    </w:p>
    <w:p w:rsidR="0002618F" w:rsidRPr="0002618F" w:rsidRDefault="0002618F" w:rsidP="00026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За период с 2013 по 2021 годы 117 многодетных семьи, получили на безвозмездной основе земельные участки в собственность под строительство жилых домов.</w:t>
      </w:r>
    </w:p>
    <w:p w:rsidR="0002618F" w:rsidRPr="0002618F" w:rsidRDefault="0002618F" w:rsidP="00026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Вместе с тем в сфере жилищного обеспечения населения имеется ряд проблем.</w:t>
      </w:r>
    </w:p>
    <w:p w:rsidR="0002618F" w:rsidRPr="0002618F" w:rsidRDefault="0002618F" w:rsidP="0002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Количество семей, состоящих на учёте в качестве нуждающихся в жилых помещениях в районе, составляет 332 единицы.</w:t>
      </w:r>
    </w:p>
    <w:p w:rsidR="0002618F" w:rsidRPr="0002618F" w:rsidRDefault="0002618F" w:rsidP="000261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Проблема обеспечения жильём работников отраслей бюджетной сферы остаётся одной из самых актуальных на территории Богучанского района. Потребность составляет 36 единицы, в том числе в здравоохранении составляет 6 единиц, образовании – 17, культуре – 13 единиц.</w:t>
      </w:r>
    </w:p>
    <w:p w:rsidR="0002618F" w:rsidRPr="0002618F" w:rsidRDefault="0002618F" w:rsidP="0002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Отсутствие возможности приобретения собственного жилья является серьёзным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специалистами.</w:t>
      </w:r>
    </w:p>
    <w:p w:rsidR="0002618F" w:rsidRPr="0002618F" w:rsidRDefault="0002618F" w:rsidP="0002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Привлечение молодых специалистов для работы в сельской местности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02618F" w:rsidRPr="0002618F" w:rsidRDefault="0002618F" w:rsidP="0002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 состоянию на 1 января 2021 года в Богучанском районе общая площадь жилищного фонда всех форм собственности составила 1121,9 тыс. кв. м. Ветхим, аварийным и подлежащим сносу признаны 23,2 тыс. кв. м жилого фонда, в том числе аварийным – 3,4 тыс. кв. м. Аварийный жилищный фонд представляет угрозу для жизни проживающих в нём граждан, ухудшает внешний облик сельских поселений, сдерживает развитие инфраструктуры, снижает инвестиционную привлекательность территорий поселений района.</w:t>
      </w:r>
    </w:p>
    <w:p w:rsidR="0002618F" w:rsidRPr="0002618F" w:rsidRDefault="0002618F" w:rsidP="000261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расчётные показатели и схемы, определяющие развитие социальной, транспортной и инженерной инфраструктур, схем ограничений для строительства и мероприятий по обеспечению безопасности.</w:t>
      </w:r>
    </w:p>
    <w:p w:rsidR="0002618F" w:rsidRPr="0002618F" w:rsidRDefault="0002618F" w:rsidP="000261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 и позволит планировать этапы их реализации.</w:t>
      </w:r>
    </w:p>
    <w:p w:rsidR="0002618F" w:rsidRPr="0002618F" w:rsidRDefault="0002618F" w:rsidP="000261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жильём, включая строительство нового и капитальный ремонт старого жилья, снос ветхого и аварийного жилья.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 целях улучшения жилищных условий на период до 2030 года необходимо предоставить возможность гражданам повысить доступность приобретения жилья</w:t>
      </w:r>
      <w:r w:rsidRPr="000261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и решить следующую задачу: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-  повышения доступности жилья и улучшение жилищных условий граждан, проживающих на территории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Для достижения определенной выше цели и решения представленных задач в первоочередном порядке реализуются следующие мероприятия: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расселение граждан из аварийного жилищного фонда муниципальных образований Богучанского района;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обеспечение увеличения ввода жилья на территории Богучанского района;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создание условий для застройки и благоустройства населенных пунктов Богучанского района с целью повышения качества условий проживания населения;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-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02618F" w:rsidRPr="0002618F" w:rsidRDefault="0002618F" w:rsidP="000261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Жилищное, и связанное с ним социальное, строительство будет опираться на перспективы социально-экономического развития конкретных населенных пунктов, перспективный спрос на жильё и социальные услуги.</w:t>
      </w:r>
    </w:p>
    <w:p w:rsidR="0002618F" w:rsidRPr="0002618F" w:rsidRDefault="0002618F" w:rsidP="000261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 xml:space="preserve">В прогнозном периоде планируется прирост численности населения Богучанского района до </w:t>
      </w:r>
      <w:r w:rsidRPr="0002618F">
        <w:rPr>
          <w:rFonts w:ascii="Arial" w:eastAsia="TimesNewRomanPSMT" w:hAnsi="Arial" w:cs="Arial"/>
          <w:sz w:val="20"/>
          <w:szCs w:val="20"/>
          <w:lang w:eastAsia="ru-RU"/>
        </w:rPr>
        <w:t>48,76 тыс.</w:t>
      </w:r>
      <w:r w:rsidRPr="0002618F">
        <w:rPr>
          <w:rFonts w:ascii="Arial" w:eastAsia="MS Mincho" w:hAnsi="Arial" w:cs="Arial"/>
          <w:sz w:val="20"/>
          <w:szCs w:val="20"/>
          <w:lang w:eastAsia="ja-JP"/>
        </w:rPr>
        <w:t xml:space="preserve"> тыс. человек в связи с реализацией крупных инвестиционных проектов в том числе: строительство Богучанского алюминиевого завода и Богучанского лесоперерабатывающего комплекса (ЗАО «Краслесинвест»). Соответственно, возрастёт потребность в увеличении строительства нового жилья в п. Таёжный, с. Богучаны и других развивающихся населенных пунктах.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Риски реализации программы представляют собой невыполнение в полном объёме исполнителями принятых по программе финансовых обязательств, а также неэффективное управление подпрограммой, которые могут привести к невыполнению цели и задач подпрограммы, обусловленные:</w:t>
      </w:r>
    </w:p>
    <w:p w:rsidR="0002618F" w:rsidRPr="0002618F" w:rsidRDefault="0002618F" w:rsidP="0002618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срывом мероприятий и не достижением целевых показателей;</w:t>
      </w:r>
    </w:p>
    <w:p w:rsidR="0002618F" w:rsidRPr="0002618F" w:rsidRDefault="0002618F" w:rsidP="0002618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эффективным использованием ресурсов.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Важнейшими целями в сфере жилищного строительства до 2030 года являются формирование рынка доступного жилья, отвечающего требованиям энергоэффективности и экологичности, и обеспечение комфортных условий проживания населения на территории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населения района доступным и комфортным жильём определены плановые показатели по вводу объектов жилищного строительства, которые являются основой построения прогнозов деятельности отрасли.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Фактически достигнуты следующие результаты объёма ввода жилых домов за счёт всех источников финансирования: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2014 год –   9,6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2015 год –   9,8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2016 год – 39,5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2017 год –   4,9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2018 год – 10,5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2019 год – 11,0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Прогнозируемый объём ввода жилых домов: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2020 год – 0,0 тыс. кв. м;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2021 год – 0,0 тыс. кв. 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2023 год - 0,0 тыс. кв. 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2024 год –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2025 год - 0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2026 - 0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2027 - 0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2028 - 0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2029 - 0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2030 – 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программы – повышение доступности жилья и улучшение жилищных условий граждан, проживающих на территории Богучанского района, необходимо реализовать следующие направления:</w:t>
      </w:r>
    </w:p>
    <w:p w:rsidR="0002618F" w:rsidRPr="0002618F" w:rsidRDefault="0002618F" w:rsidP="000261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завершить подготовку документов территориального планирования;</w:t>
      </w:r>
    </w:p>
    <w:p w:rsidR="0002618F" w:rsidRPr="0002618F" w:rsidRDefault="0002618F" w:rsidP="000261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обеспечить жилищное строительство региона земельными участками, обустроенными коммунальной и транспортной инфраструктурой, в том числе под строительство малоэтажного жилья;</w:t>
      </w:r>
    </w:p>
    <w:p w:rsidR="0002618F" w:rsidRPr="0002618F" w:rsidRDefault="0002618F" w:rsidP="0002618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привлечения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2618F">
        <w:rPr>
          <w:rFonts w:ascii="Arial" w:hAnsi="Arial" w:cs="Arial"/>
          <w:sz w:val="20"/>
          <w:szCs w:val="20"/>
        </w:rPr>
        <w:t>Реализация программы направлена на решение основных задач:</w:t>
      </w:r>
    </w:p>
    <w:p w:rsidR="0002618F" w:rsidRPr="0002618F" w:rsidRDefault="0002618F" w:rsidP="0002618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Расселение граждан из аварийного жилищного фонда муниципальных образований Богучанского района;</w:t>
      </w:r>
    </w:p>
    <w:p w:rsidR="0002618F" w:rsidRPr="0002618F" w:rsidRDefault="0002618F" w:rsidP="0002618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Обеспечение увеличения ввода жилья на территории Богучанского района;</w:t>
      </w:r>
    </w:p>
    <w:p w:rsidR="0002618F" w:rsidRPr="0002618F" w:rsidRDefault="0002618F" w:rsidP="0002618F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02618F" w:rsidRPr="0002618F" w:rsidRDefault="0002618F" w:rsidP="0002618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застройки и благоустройства населённых пунктов Богучанского района с целью повышения качества условий проживания населения;</w:t>
      </w:r>
    </w:p>
    <w:p w:rsidR="0002618F" w:rsidRPr="0002618F" w:rsidRDefault="0002618F" w:rsidP="0002618F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программы ожидаются следующие результаты: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Удельный вес введенной площади жилых домов по отношению к общей площади жилищного фонда к 2021 году составит 1,50 %.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Уровень доступности жилья для граждан Богучанского района, заявивших о необходимости улучшения жилищных условий к 2030 году составит 80%.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расходов на реализацию подпрограммы 1 «Переселение граждан из аварийного жилищного фонда в Богучанском районе» в течение 2021-2024 годов ожидаемый результат от подпрограммы -0.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расходов на реализацию подпрограммы 2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в течение 2021-2024 годов ожидаемый результат от подпрограммы -0.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реализации подпрограммы 3 «Обеспечение жильем работников отраслей бюджетной сферы на территории Богучанского района» ожидаются следующие результаты: Объём восстановления специализированного жилищного фонда (служебные жилые помещения) 774,0 кв. м. служебных жилых помещений  в 2021 году – 774,0 кв. метров, в 2022 году – 0,00 кв. метров, в 2023 году -0 кв.м., в 2024 году -0 кв.м.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расходов на реализацию подпрограммы 4 «Осуществление градостроительной деятельности в Богучанском районе» в течение 2021-2024 годов ожидаемый результат от подпрограммы -0.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района, к 2024 году составит 0 %.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подпрограммы 5 «Приобретение жилых помещений работникам бюджетной сферы Богучанского района» ожидаются следующие результаты: в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2021 году будет приобретено 3 жилых помещения для пополнения муниципального специализированного фонда с целью улучшения жилищных условий работникам бюджетной сферы Богучанского района.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к 2021 году составит 12 %.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на 2022 -8 чел, 2023-8 чел., 2024-8 чел. 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Прогноз развития сферы жилищного строительства представлен в П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риложении № 1 к паспорту муниципальной программы.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отдельных мероприятий программы.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Муниципальная программа основана на реализации подпрограмм, реализация отдельных мероприятий программы не предусмотрена.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жилищной сфере на территории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2618F">
        <w:rPr>
          <w:rFonts w:ascii="Arial" w:eastAsia="MS Mincho" w:hAnsi="Arial" w:cs="Arial"/>
          <w:sz w:val="20"/>
          <w:szCs w:val="20"/>
          <w:lang w:eastAsia="ja-JP"/>
        </w:rPr>
        <w:t>В Богучанском районе развитие жилищного строительства должно обеспечить повышение доступности и качества жилья для населения.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Завершено строительство восьми 5-ти этажных многоквартирных жилых домов в новом микрорайоне п. Таёжный, ведется строительство жилых комплексов ООО «Транснефть-Восток» в п. Ангарский и п. Октябрьский. В связи с этим в прогнозном периоде ввод в 2017 году – 10,4 тыс.кв.м, в 2018 году – 10,5 тыс.кв.м, в 2019 году – 11,0 тыс.кв.м, в 2020 году – 0 тыс.кв.м, в 2021 году – 0 тыс.кв.м; в 2022 году – 0 тыс.кв.м., 2023 году – 0 тыс.кв.м., 2024-2030-0 тыс. кв.м.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результатов.</w:t>
      </w:r>
    </w:p>
    <w:p w:rsidR="0002618F" w:rsidRPr="0002618F" w:rsidRDefault="0002618F" w:rsidP="000261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Перечень подпрограмм установлен для достижения целей и решения задач муниципальной программы «Обеспечение доступным и комфортным жильем граждан Богучанского района».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В муниципальную программу входят следующие подпрограммы:</w:t>
      </w:r>
    </w:p>
    <w:p w:rsidR="0002618F" w:rsidRPr="0002618F" w:rsidRDefault="0002618F" w:rsidP="0002618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«Переселение граждан из аварийного жилищного фонда в Богучанском районе» (приложение № 5).   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Расходы на реализацию подпрограммы в течение 2021-2024 годов не предусмотрены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2618F" w:rsidRPr="0002618F" w:rsidRDefault="0002618F" w:rsidP="000261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(приложение № 6).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Расходы на реализацию подпрограммы в течение 2021-2024 годов не предусмотрены.</w:t>
      </w:r>
    </w:p>
    <w:p w:rsidR="0002618F" w:rsidRPr="0002618F" w:rsidRDefault="0002618F" w:rsidP="0002618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«Обеспечение жильем работников отраслей бюджетной сферы на территории Богучанского района» (приложение № 7).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Ожидаемые результаты реализации мероприятий подпрограммы к 2024 году: </w:t>
      </w:r>
    </w:p>
    <w:p w:rsidR="0002618F" w:rsidRPr="0002618F" w:rsidRDefault="0002618F" w:rsidP="0002618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Объём восстановления специализированного жилищного фонда (служебные жилые помещения) 774,0 кв. м. служебных жилых помещений  в 2021 году – 774,0 кв. метров, в 2022 году – 0,00 кв. метров, в 2023 году -0 кв.м., в 2024 году -0 кв.м.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Реализация мероприятий подпрограммы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позволит обеспечить сохранение квалифицированного кадрового состава на территории Богучанского района.</w:t>
      </w:r>
    </w:p>
    <w:p w:rsidR="0002618F" w:rsidRPr="0002618F" w:rsidRDefault="0002618F" w:rsidP="0002618F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«Осуществление градостроительной деятельности в Богучанском районе» (приложение № 8).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Расходы на реализацию подпрограммы в течение 2021-2024 годов не предусмотрены.</w:t>
      </w:r>
    </w:p>
    <w:p w:rsidR="0002618F" w:rsidRPr="0002618F" w:rsidRDefault="0002618F" w:rsidP="0002618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«Приобретение жилых помещений работникам бюджетной сферы Богучанского района» (приложение № 9).</w:t>
      </w:r>
    </w:p>
    <w:p w:rsidR="0002618F" w:rsidRPr="0002618F" w:rsidRDefault="0002618F" w:rsidP="000261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Ожидаемые результаты реализации мероприятий подпрограммы к 2024 году: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- приобретены жилые помещения, всего 3 ед.</w:t>
      </w:r>
    </w:p>
    <w:p w:rsidR="0002618F" w:rsidRPr="0002618F" w:rsidRDefault="0002618F" w:rsidP="000261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- 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работникам.</w:t>
      </w:r>
    </w:p>
    <w:p w:rsidR="0002618F" w:rsidRPr="0002618F" w:rsidRDefault="0002618F" w:rsidP="000261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составит к 2024 году 12 %.</w:t>
      </w:r>
    </w:p>
    <w:p w:rsidR="0002618F" w:rsidRPr="0002618F" w:rsidRDefault="0002618F" w:rsidP="000261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в 2022 году-8 чел., 2023 году -8 чел., 2024 году – 8 чел.                     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Основные меры правового регулирования в области жилищного строительства Богучанского района, направленные на достижение цели и (или) конечных результатов программы</w:t>
      </w: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 xml:space="preserve">Основные меры правового регулирования Богучанского района, </w:t>
      </w:r>
      <w:r w:rsidRPr="0002618F">
        <w:rPr>
          <w:rFonts w:ascii="Arial" w:eastAsia="Times New Roman" w:hAnsi="Arial" w:cs="Arial"/>
          <w:bCs/>
          <w:sz w:val="20"/>
          <w:szCs w:val="20"/>
        </w:rPr>
        <w:t>в области жилищного строительства Богучанского района,</w:t>
      </w:r>
      <w:r w:rsidRPr="0002618F">
        <w:rPr>
          <w:rFonts w:ascii="Arial" w:eastAsia="Times New Roman" w:hAnsi="Arial" w:cs="Arial"/>
          <w:sz w:val="20"/>
          <w:szCs w:val="20"/>
        </w:rPr>
        <w:t xml:space="preserve"> направленные на достижение цели и (или) конечных результатов программы, приведены в приложении № 1 к муниципальной программе.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Информация о распределении планируемых расходов по отдельным мероприятиям программы приведена в приложении № 2 к муниципальной программе.</w:t>
      </w:r>
    </w:p>
    <w:p w:rsidR="0002618F" w:rsidRPr="0002618F" w:rsidRDefault="0002618F" w:rsidP="0002618F">
      <w:pPr>
        <w:spacing w:after="0" w:line="240" w:lineRule="auto"/>
        <w:ind w:left="360" w:firstLine="851"/>
        <w:jc w:val="center"/>
        <w:rPr>
          <w:rFonts w:ascii="Arial" w:eastAsia="Times New Roman" w:hAnsi="Arial" w:cs="Arial"/>
          <w:sz w:val="20"/>
          <w:szCs w:val="20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и районного бюджета, а также перечень реализуемых ими мероприятий.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№ 3 к муниципальной программе.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02618F" w:rsidRPr="0002618F" w:rsidRDefault="0002618F" w:rsidP="0002618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Прогноз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02618F" w:rsidRPr="0002618F" w:rsidRDefault="0002618F" w:rsidP="0002618F">
      <w:pPr>
        <w:spacing w:after="0" w:line="240" w:lineRule="auto"/>
        <w:ind w:left="360"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Прогноз сводных показателей муниципальных заданий настоящей программой не предусмотрен (приложение № 4 к муниципальной программе).</w:t>
      </w:r>
    </w:p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4"/>
          <w:lang w:eastAsia="ru-RU"/>
        </w:rPr>
      </w:pPr>
      <w:r w:rsidRPr="0002618F">
        <w:rPr>
          <w:rFonts w:ascii="Arial" w:eastAsia="Times New Roman" w:hAnsi="Arial" w:cs="Arial"/>
          <w:sz w:val="18"/>
          <w:szCs w:val="24"/>
          <w:lang w:eastAsia="ru-RU"/>
        </w:rPr>
        <w:t>Приложение № 1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02618F">
        <w:rPr>
          <w:rFonts w:ascii="Arial" w:eastAsia="Times New Roman" w:hAnsi="Arial" w:cs="Arial"/>
          <w:sz w:val="18"/>
          <w:szCs w:val="24"/>
          <w:lang w:eastAsia="ru-RU"/>
        </w:rPr>
        <w:t>к муниципальной программе Богучанского района «Обеспечение доступным и комфортным жильем граждан Богучанского района»</w:t>
      </w:r>
    </w:p>
    <w:p w:rsidR="0002618F" w:rsidRPr="0002618F" w:rsidRDefault="0002618F" w:rsidP="00026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3846"/>
        <w:gridCol w:w="3915"/>
        <w:gridCol w:w="1305"/>
      </w:tblGrid>
      <w:tr w:rsidR="0002618F" w:rsidRPr="0002618F" w:rsidTr="00477E82">
        <w:trPr>
          <w:trHeight w:val="20"/>
        </w:trPr>
        <w:tc>
          <w:tcPr>
            <w:tcW w:w="264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009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045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682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(дата, месяц, год)</w:t>
            </w:r>
          </w:p>
        </w:tc>
      </w:tr>
      <w:tr w:rsidR="0002618F" w:rsidRPr="0002618F" w:rsidTr="00477E82">
        <w:trPr>
          <w:trHeight w:val="20"/>
        </w:trPr>
        <w:tc>
          <w:tcPr>
            <w:tcW w:w="264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009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"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Градостроительный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кодекс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Российской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Федерации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" от 29.12.2004 N 190-ФЗ</w:t>
            </w:r>
          </w:p>
        </w:tc>
        <w:tc>
          <w:tcPr>
            <w:tcW w:w="2045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Градостроительные отношения -- </w:t>
            </w: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Основное содержание: 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градостроительная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деятельность - деятельность по развитию территорий, в том числе городов и иных поселений, осуществляемая в виде территориального планирования,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градостроительного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 xml:space="preserve"> зонирования, 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lastRenderedPageBreak/>
              <w:t>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      </w:r>
          </w:p>
        </w:tc>
        <w:tc>
          <w:tcPr>
            <w:tcW w:w="682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29.12.2004</w:t>
            </w:r>
          </w:p>
        </w:tc>
      </w:tr>
      <w:tr w:rsidR="0002618F" w:rsidRPr="0002618F" w:rsidTr="00477E82">
        <w:trPr>
          <w:trHeight w:val="20"/>
        </w:trPr>
        <w:tc>
          <w:tcPr>
            <w:tcW w:w="264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2009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8" w:right="-108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Жилищный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кодекс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Российской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</w:t>
            </w:r>
            <w:r w:rsidRPr="0002618F">
              <w:rPr>
                <w:rFonts w:ascii="Arial" w:eastAsia="Times New Roman" w:hAnsi="Arial" w:cs="Arial"/>
                <w:bCs/>
                <w:color w:val="333333"/>
                <w:sz w:val="14"/>
                <w:szCs w:val="14"/>
                <w:shd w:val="clear" w:color="auto" w:fill="FFFFFF"/>
                <w:lang w:eastAsia="ru-RU"/>
              </w:rPr>
              <w:t>Федерации</w:t>
            </w:r>
            <w:r w:rsidRPr="0002618F">
              <w:rPr>
                <w:rFonts w:ascii="Arial" w:eastAsia="Times New Roman" w:hAnsi="Arial" w:cs="Arial"/>
                <w:color w:val="333333"/>
                <w:sz w:val="14"/>
                <w:szCs w:val="14"/>
                <w:shd w:val="clear" w:color="auto" w:fill="FFFFFF"/>
                <w:lang w:eastAsia="ru-RU"/>
              </w:rPr>
              <w:t> от 29.12.2004 N 188-ФЗ </w:t>
            </w:r>
          </w:p>
        </w:tc>
        <w:tc>
          <w:tcPr>
            <w:tcW w:w="2045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02618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  <w:t>Предмет регулирования: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общественные отношения, которые складываются при использовании жилых помещений для проживания; взаимоотношения с органами государственной власти и местного самоуправления по поводу изменения правового режима помещения или регистрации прав на жилое помещение. Основное содержание: з</w:t>
            </w:r>
            <w:r w:rsidRPr="0002618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  <w:t>адачи жилищного законодательства,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 определяющие обеспечение и защиту конституционного права на жилище, имущественные права граждан и юридических лиц в жилищной сфере</w:t>
            </w:r>
          </w:p>
        </w:tc>
        <w:tc>
          <w:tcPr>
            <w:tcW w:w="682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29.12.2004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264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009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2045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110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меры по обеспечению граждан Российской Федерации доступным и комфортным жильем и повышению качества жилищно-коммунальных услуг</w:t>
            </w:r>
          </w:p>
        </w:tc>
        <w:tc>
          <w:tcPr>
            <w:tcW w:w="682" w:type="pct"/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07.05.2012</w:t>
            </w:r>
          </w:p>
        </w:tc>
      </w:tr>
    </w:tbl>
    <w:p w:rsidR="0002618F" w:rsidRPr="0002618F" w:rsidRDefault="0002618F" w:rsidP="000261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муниципальной программе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«Обеспечение доступным и комфортным жильем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"Обеспечение доступным и комфортным жильем граждан Богучанского района" </w:t>
            </w:r>
          </w:p>
        </w:tc>
      </w:tr>
    </w:tbl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283"/>
        <w:gridCol w:w="1481"/>
        <w:gridCol w:w="1468"/>
        <w:gridCol w:w="579"/>
        <w:gridCol w:w="956"/>
        <w:gridCol w:w="949"/>
        <w:gridCol w:w="949"/>
        <w:gridCol w:w="950"/>
        <w:gridCol w:w="956"/>
      </w:tblGrid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(далее-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(рубей)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6100338,40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8980338,40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Богучанском районе»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Богучанского района» 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-МКУ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«Осуществление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градостроительной деятельности в Богучанском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</w:tr>
    </w:tbl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«Обеспечение доступным и комфортным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02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"Обеспечение доступным и комфортным жильем граждан Богучанского района" с учетом источников финансирования, в том числе по уровням бюджетной системы</w:t>
            </w:r>
          </w:p>
        </w:tc>
      </w:tr>
    </w:tbl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1256"/>
        <w:gridCol w:w="1780"/>
        <w:gridCol w:w="1632"/>
        <w:gridCol w:w="1034"/>
        <w:gridCol w:w="920"/>
        <w:gridCol w:w="917"/>
        <w:gridCol w:w="952"/>
        <w:gridCol w:w="1080"/>
      </w:tblGrid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2021-2024 годы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8 980 338,40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6 100 338,40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8 980 338,40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655 338,40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5 445 000,00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960 000,00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8 325 000,00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2618F" w:rsidRPr="0002618F" w:rsidTr="00477E82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5 445 000,00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8 325 000,00 </w:t>
            </w:r>
          </w:p>
        </w:tc>
      </w:tr>
    </w:tbl>
    <w:p w:rsidR="0002618F" w:rsidRPr="0002618F" w:rsidRDefault="0002618F" w:rsidP="0002618F">
      <w:pPr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2821"/>
        <w:gridCol w:w="1011"/>
        <w:gridCol w:w="775"/>
        <w:gridCol w:w="775"/>
        <w:gridCol w:w="779"/>
        <w:gridCol w:w="928"/>
        <w:gridCol w:w="798"/>
        <w:gridCol w:w="882"/>
        <w:gridCol w:w="802"/>
      </w:tblGrid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«Обеспечение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доступным и комфотным жильем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(выполнеение) муниципальной услуги  (работы) по годам, в  рублях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Показатель объема услуги: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3. «Обеспечение жильем работников отраслей бюджетной сферы на территории Богучанского района»               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 (выполнение работ)     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Показатель объема услуги: 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4. «Осуществление градостроительной деятельности в Богучанском районе»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 (выполнение работ)  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</w:t>
            </w: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Показатель объема услуги: 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5. «Приобретение жилых помещений работникам бюджетной сферы Богучанского района»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 (выполнение работ)  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4"/>
          <w:szCs w:val="28"/>
        </w:rPr>
      </w:pPr>
    </w:p>
    <w:tbl>
      <w:tblPr>
        <w:tblW w:w="5000" w:type="pct"/>
        <w:tblLook w:val="04A0"/>
      </w:tblPr>
      <w:tblGrid>
        <w:gridCol w:w="684"/>
        <w:gridCol w:w="2423"/>
        <w:gridCol w:w="797"/>
        <w:gridCol w:w="951"/>
        <w:gridCol w:w="2250"/>
        <w:gridCol w:w="646"/>
        <w:gridCol w:w="646"/>
        <w:gridCol w:w="646"/>
        <w:gridCol w:w="528"/>
      </w:tblGrid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"Обеспечение доступным и комфортным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жильем граждан  Богучанского района"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 программы «Обеспечение доступным и комфортным жильем граждан 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18F" w:rsidRPr="0002618F" w:rsidTr="00477E82">
        <w:trPr>
          <w:trHeight w:val="161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Цели,целевые показатели, задачи, показатели результативности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год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161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программы1: Повышение доступности жилья и улучшение жилищных условий граждан, проживающих на территории Богучанского района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 :                                            удельный вес введенной площади жилых домов по отношению к общей площади жилищного фонда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:    Уровень доступности жилья для граждан Богучанского района, заявивших о необходимости улучшения жилищных условий       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Расселение граждан из  аварийного жилого фонда  муниципальных образований Богучанского района.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Богучанском районе»                 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объеме жилищного фонда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3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увеличения ввода жилья на территории Богучанского района.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 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общей  площади жилья за счет всех источников финансирования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  </w:t>
            </w:r>
          </w:p>
        </w:tc>
        <w:tc>
          <w:tcPr>
            <w:tcW w:w="33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Улучшение жилищных условий 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фонда(служебные жилые помещения)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0*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  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Создание условий для застройки и благоустройства населенных пунктов Богучанского района района с целью повышения качества  условий проживания населения.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Богучанском районе»             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</w:t>
            </w:r>
          </w:p>
        </w:tc>
        <w:tc>
          <w:tcPr>
            <w:tcW w:w="33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(поднайма)жилых помещений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3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1.5.1.2.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                        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целевые показатели будут установлены после предоставления субсидии по подпрограмме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"Обеспечение доступным и комфортным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 Богучанского района"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2"/>
          <w:szCs w:val="28"/>
        </w:rPr>
      </w:pPr>
    </w:p>
    <w:tbl>
      <w:tblPr>
        <w:tblW w:w="5000" w:type="pct"/>
        <w:tblLook w:val="04A0"/>
      </w:tblPr>
      <w:tblGrid>
        <w:gridCol w:w="405"/>
        <w:gridCol w:w="1160"/>
        <w:gridCol w:w="784"/>
        <w:gridCol w:w="1150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2618F" w:rsidRPr="0002618F" w:rsidTr="00477E82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еденица измерения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муниципальной программы, 2013 год</w:t>
            </w:r>
          </w:p>
        </w:tc>
        <w:tc>
          <w:tcPr>
            <w:tcW w:w="24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Долгосрочный период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02618F" w:rsidRPr="0002618F" w:rsidTr="00477E82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02618F" w:rsidRPr="0002618F" w:rsidTr="00477E8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9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Повышение доступности жилья и улучшение жилищных условий граждан, проживающих на территории Богучанского района</w:t>
            </w:r>
          </w:p>
        </w:tc>
      </w:tr>
      <w:tr w:rsidR="0002618F" w:rsidRPr="0002618F" w:rsidTr="00477E8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Целевой показатель : удельный вес введенной площади жилых домов по отношению к общей площади жилищного фонда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2618F" w:rsidRPr="0002618F" w:rsidTr="00477E8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доступности жилья для граждан Богучанского района, заявивших о необходимости улучшения жилищных условий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2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«Обеспечение доступным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комфортным жильем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Перечень объектов капитального строительства (за счет всех источников фиансирования)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4"/>
          <w:szCs w:val="28"/>
        </w:rPr>
      </w:pPr>
    </w:p>
    <w:tbl>
      <w:tblPr>
        <w:tblW w:w="5000" w:type="pct"/>
        <w:tblLook w:val="04A0"/>
      </w:tblPr>
      <w:tblGrid>
        <w:gridCol w:w="344"/>
        <w:gridCol w:w="3994"/>
        <w:gridCol w:w="1168"/>
        <w:gridCol w:w="774"/>
        <w:gridCol w:w="774"/>
        <w:gridCol w:w="774"/>
        <w:gridCol w:w="774"/>
        <w:gridCol w:w="969"/>
      </w:tblGrid>
      <w:tr w:rsidR="0002618F" w:rsidRPr="0002618F" w:rsidTr="00477E82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Остаток стоимости строительства в ценах контракта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Объект 1 - 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двухэтажного восьми-квартирного дома по адресу: Красноярский край, Богучанский район. с. Богучаны, ул. Геологов, 2.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112" w:firstLine="708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«Обеспечение доступным и комфортным жильём граждан Богучанского района»                               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«Переселение граждан из аварийного жилищного фонда в Богучанском районе», реализуемая в рамках муниципальной программы «Обеспечение доступным и комфортным жильём граждан Богучанского района»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(далее – подпрограмма)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«Обеспечение доступным и комфортным жильём граждан Богучанского района»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Исполнителем мероприятий подпрограммы является Администрация Богучанского сельского совета, главным распорядителем продпрогаммы является Финансовое управление администрации Богучанского района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 и задачи подпрограммы    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– расселение граждан из аварийного жилищного фонда муниципальных образований Богучанского района.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–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2024 году: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объёме жилищного фонда – 0 %.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объёме жилищного фонда –0,0%.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реализацию подпрограммы в течение 2021-2024 годов не предусмотрены.</w:t>
            </w:r>
          </w:p>
        </w:tc>
      </w:tr>
      <w:tr w:rsidR="0002618F" w:rsidRPr="0002618F" w:rsidTr="00477E82">
        <w:trPr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района, 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02618F" w:rsidRPr="0002618F" w:rsidRDefault="0002618F" w:rsidP="000261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02618F" w:rsidRPr="0002618F" w:rsidRDefault="0002618F" w:rsidP="0002618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Постановка районной проблемы и обоснование необходимости разработки подпрограмм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1.1. </w:t>
      </w:r>
      <w:hyperlink r:id="rId6" w:history="1">
        <w:r w:rsidRPr="0002618F">
          <w:rPr>
            <w:rFonts w:ascii="Arial" w:eastAsia="Times New Roman" w:hAnsi="Arial" w:cs="Arial"/>
            <w:sz w:val="20"/>
            <w:szCs w:val="20"/>
            <w:lang w:eastAsia="ru-RU"/>
          </w:rPr>
          <w:t>Указом</w:t>
        </w:r>
      </w:hyperlink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07.05.2018 № 204 «</w:t>
      </w:r>
      <w:r w:rsidRPr="0002618F">
        <w:rPr>
          <w:rFonts w:ascii="Arial" w:eastAsia="Times New Roman" w:hAnsi="Arial" w:cs="Arial"/>
          <w:kern w:val="36"/>
          <w:sz w:val="20"/>
          <w:szCs w:val="20"/>
          <w:lang w:eastAsia="ru-RU"/>
        </w:rPr>
        <w:t>О национальных целях и стратегических задачах развития Российской Федерации на период до 2024 года»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Указ Президента РФ) Правительству Российской Федерации поручено разработать (скорректировать) совместно с органами государственной власти субъектов Российской Федерации национальные проекты (программы), в том числе национальный проект «Жилье и городская среда».</w:t>
      </w:r>
    </w:p>
    <w:p w:rsidR="0002618F" w:rsidRPr="0002618F" w:rsidRDefault="0002618F" w:rsidP="00026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С целью реализации </w:t>
      </w:r>
      <w:hyperlink r:id="rId7" w:history="1">
        <w:r w:rsidRPr="0002618F">
          <w:rPr>
            <w:rFonts w:ascii="Arial" w:eastAsia="Times New Roman" w:hAnsi="Arial" w:cs="Arial"/>
            <w:sz w:val="20"/>
            <w:szCs w:val="20"/>
            <w:lang w:eastAsia="ru-RU"/>
          </w:rPr>
          <w:t>Указа</w:t>
        </w:r>
      </w:hyperlink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РФ Правительством Российской Федерации разработан и утвержден национальный проект «Жилье и городская среда», в состав которого входит федеральный проект «</w:t>
      </w:r>
      <w:r w:rsidRPr="0002618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Обеспечение устойчивого сокращения непригодного для проживания жилищного фонда».</w:t>
      </w:r>
    </w:p>
    <w:p w:rsidR="0002618F" w:rsidRPr="0002618F" w:rsidRDefault="0002618F" w:rsidP="00026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Федеральным законом от 28.11.2018 № 436-ФЗ «О внесении изменений в Федеральный закон «О Фонде содействия реформированию жилищно-коммунального хозяйства»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внесены изменения, в соответствии с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(далее – аварийный жилищный фонд).</w:t>
      </w:r>
    </w:p>
    <w:p w:rsidR="0002618F" w:rsidRPr="0002618F" w:rsidRDefault="0002618F" w:rsidP="0002618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На территории Красноярского края действует Региональная адресная программа «Переселение граждан из аварийного жилищного фонда в Красноярском крае» на 2019-2025 гг., утвержденная Постановлением Правительства Красноярского края от 29.03.2019 № 144-п, в соответствии с которой на территории Богучанского района подлежит расселению в 2023 году 12-ти квартирный дом по адресу: с.Богучаны, ул.Центральная, 12.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 причине сокращения финансирования жилищной сферы в период рыночных реформ на территориях муниципальных образований, средства из федерального, краевого бюджетов на строительство нового жилья не выделялись. В бюджетах муниципальных образований также не предусматривались средства на строительство нового жилья, в течение многих лет не проводился капитальный ремонт жилищного фонда. В результате чего на территории Богучанского района возрастало количество ветхих и аварийных жилых домов.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 состоянию на 1 января 2021 года в Богучанском районе общая площадь жилищного фонда всех форм собственности составила 1121,9 тыс. кв. м. Ветхим, аварийным и подлежащим сносу признаны 23,2 тыс. кв. м жилого фонда, в том числе аварийным – 3,4 тыс. кв. м.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переселения граждан Богучанского района из аварийного жилого фонда и получения субсидий из краевого бюджета разработана подпрограмма «Переселение граждан из аварийного жилищного фонда в Богучанском районе».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Для достижения поставленных целей настоящей подпрограммой предусмотрена реализация мероприятий по переселению граждан, проживающих в жилых домах муниципальных образований Богучанского района, признанных в установленном порядке аварийными и подлежащими сносу.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мероприятий в рамках данной подпрограммы будут достигнуты следующие результаты: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В связи с отсутствием расходов на реализацию подпрограммы в течение 2021-2024 годов ожидаемый результат от подпрограммы -0.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Цель подпрограммы –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расселение граждан из аварийного жилищного фонда муниципальных образований Богучанского района.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Задача подпрограммы –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достижения указанной задачи подпрограммой предлагается предоставление субсидии из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Фонда содействия реформированию жилищно-коммунального хозяйства, 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из краевого бюджета в рамках софинансирования мероприятий по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и использование средств из районного бюджета.</w:t>
      </w:r>
    </w:p>
    <w:p w:rsidR="0002618F" w:rsidRPr="0002618F" w:rsidRDefault="0002618F" w:rsidP="00026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Выбор мероприятий подпрограммы производится в соответствии с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Региональной адресной программой «Переселение граждан из аварийного жилищного фонда в Красноярском крае» на 2019-2025 гг., утвержденной Постановлением Правительства Красноярского края от 29.03.2019 № 144-п. 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2021-2024 годов.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Перечень показателей результативности подпрограммы указан в приложении №1 к настоящей подпрограмме.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подпрограммы</w:t>
      </w: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Богучанского района, которое в течении трех рабочих дней со дня получения субсидий перечисляют субсидии бюджету сельского поселения (администрации Богучанского сельсовета).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Муниципальные образования района передают свои полномочия муниципальному образованию Богучанский район по: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разработке и утверждению муниципальной программы;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утверждению титульного списка на строительство жилых домов в рамках подпрограммы;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получению заключения по сметной документации;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передаче средств на строительство жилых домов;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проведению аукционов, запросов котировок для размещения муниципального заказа на инженерные изыскания, проектирование и строительство жилых домов и заключение муниципальных контрактов на основании протокола комиссии;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осуществлению полномочий заказчика на строительство жилых домов;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утверждению администрацией Богучанского района проектно-сметной документации на строительство жилых домов, для проживающих в жилых домах на их территории, признанных в установленном порядке аварийными и подлежащими сносу;</w:t>
      </w:r>
    </w:p>
    <w:p w:rsidR="0002618F" w:rsidRPr="0002618F" w:rsidRDefault="0002618F" w:rsidP="0002618F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 сносу жилья, признанного в установленном порядке аварийным.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хозяйства, жилищной политики, транспорта и связи администрации Богучанского района направляет в министерство строительства Красноярского края для участия в конкурсном отборе, следующие документы:</w:t>
      </w:r>
    </w:p>
    <w:p w:rsidR="0002618F" w:rsidRPr="0002618F" w:rsidRDefault="0002618F" w:rsidP="0002618F">
      <w:pPr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w:anchor="Par500" w:history="1">
        <w:r w:rsidRPr="0002618F">
          <w:rPr>
            <w:rFonts w:ascii="Arial" w:eastAsia="Times New Roman" w:hAnsi="Arial" w:cs="Arial"/>
            <w:sz w:val="20"/>
            <w:szCs w:val="20"/>
            <w:lang w:eastAsia="ru-RU"/>
          </w:rPr>
          <w:t>заявку</w:t>
        </w:r>
      </w:hyperlink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на предоставление субсидии;</w:t>
      </w:r>
    </w:p>
    <w:p w:rsidR="0002618F" w:rsidRPr="0002618F" w:rsidRDefault="0002618F" w:rsidP="0002618F">
      <w:pPr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сносу;</w:t>
      </w:r>
    </w:p>
    <w:p w:rsidR="0002618F" w:rsidRPr="0002618F" w:rsidRDefault="0002618F" w:rsidP="0002618F">
      <w:pPr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размере, предусмотренном программой;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Получателем субсидий  для переселения граждан, проживающих в жилых домах, признанных в установленном порядке аварийными, является муниципальное образование Богучанский район.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счёт средств Фонда содействия реформированию жилищно-коммунального хозяйства и средств краевого бюджета (далее – субсидии).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Перечисление субсидий муниципальному образованию Богучанский район осуществляет Министерство строительства Красноярского края (далее –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Министерство перечисляет субсидии в бюджет муниципального образования Богучанский район на основании соглашения, заключенного между министерством и администрацией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Получателем субсидий является бюджет муниципального образования Богучанский район.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Финансовое управление администрации Богучанского района в течение 3 (трёх) рабочих дней со дня получения субсидий перечисляет субсидии бюджету сельского поселения, на территории которого будет проходить переселение граждан из аварийного жилья (бюджет администрации Богучанского сельсовета).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8"/>
      <w:bookmarkEnd w:id="0"/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получения субсидий администрация Богучанского района (отдел лесного хозяйства, жилищной политики, транспорта и связи администрации Богучанского района),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02618F" w:rsidRPr="0002618F" w:rsidRDefault="0002618F" w:rsidP="0002618F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02618F" w:rsidRPr="0002618F" w:rsidRDefault="0002618F" w:rsidP="0002618F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02618F" w:rsidRPr="0002618F" w:rsidRDefault="0002618F" w:rsidP="0002618F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копии разрешений на ввод объекта в эксплуатацию (при приобретении жилых помещений у застройщиков);</w:t>
      </w:r>
    </w:p>
    <w:p w:rsidR="0002618F" w:rsidRPr="0002618F" w:rsidRDefault="0002618F" w:rsidP="0002618F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02618F" w:rsidRPr="0002618F" w:rsidRDefault="0002618F" w:rsidP="0002618F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 администрации Богучанского района) ежеквартально до 20-го числа месяца, следующего за отчётным кварталом, при приобретении жилых помещений у застройщиков, приобретении жилых помещений у лиц, не являющихся застройщиками, представляют в министерство следующие документы:</w:t>
      </w:r>
    </w:p>
    <w:p w:rsidR="0002618F" w:rsidRPr="0002618F" w:rsidRDefault="0002618F" w:rsidP="0002618F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02618F" w:rsidRPr="0002618F" w:rsidRDefault="0002618F" w:rsidP="0002618F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разрешений на ввод объекта в эксплуатацию (при приобретении жилых помещений у застройщиков);</w:t>
      </w:r>
    </w:p>
    <w:p w:rsidR="0002618F" w:rsidRPr="0002618F" w:rsidRDefault="0002618F" w:rsidP="0002618F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свидетельств о государственной регистрации права собственности на жилые помещения;</w:t>
      </w:r>
    </w:p>
    <w:p w:rsidR="0002618F" w:rsidRPr="0002618F" w:rsidRDefault="0002618F" w:rsidP="0002618F">
      <w:pPr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платежных документов, подтверждающих расходование сельскими поселениями средств в соответствии с программой.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Копии документов представляются заверенными надлежащим образом главой администрации Богучанского сельсовета, или уполномоченными ими лицами.</w:t>
      </w:r>
    </w:p>
    <w:p w:rsidR="0002618F" w:rsidRPr="0002618F" w:rsidRDefault="0002618F" w:rsidP="0002618F">
      <w:pPr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сельсовета – получатель субсидий на реализацию подпрограммы – 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аварийного жилищного фонда, подпрограммой «Переселение граждан из аварийного жилищного фонда в Богучанском районе».</w:t>
      </w:r>
    </w:p>
    <w:p w:rsidR="0002618F" w:rsidRPr="0002618F" w:rsidRDefault="0002618F" w:rsidP="0002618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нецелевое использование предоставленных субсидий, несвоевременное предоставление отчётов, а также недостоверность сведений, предоставляемых в министерство, возлагается на администрацию Богучанского сельсовета.</w:t>
      </w:r>
    </w:p>
    <w:p w:rsidR="0002618F" w:rsidRPr="0002618F" w:rsidRDefault="0002618F" w:rsidP="0002618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Управление подпрограммой и контроль за ходом её выполнения.</w:t>
      </w:r>
    </w:p>
    <w:p w:rsidR="0002618F" w:rsidRPr="0002618F" w:rsidRDefault="0002618F" w:rsidP="0002618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Администрация Богучанского района (отдел лесного хозяйства, жилищной политики, транспорта и связи) осуществляют управление и текущий контроль за ходом выполнения подпрограммы, определяют промежуточные результаты, и производят оценку реализации подпрограммы.</w:t>
      </w:r>
    </w:p>
    <w:p w:rsidR="0002618F" w:rsidRPr="0002618F" w:rsidRDefault="0002618F" w:rsidP="0002618F">
      <w:pPr>
        <w:widowControl w:val="0"/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02618F" w:rsidRPr="0002618F" w:rsidRDefault="0002618F" w:rsidP="0002618F">
      <w:pPr>
        <w:widowControl w:val="0"/>
        <w:numPr>
          <w:ilvl w:val="2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Орган местного самоуправления – получатель субсидий на реализацию попрограммы (Администрация Богучанского сельсовета):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представляет в администрацию Богучанского района (отдел лесного хозяйства, жилищной политики, транспорта и связи администрации Богучанского района) отчёт о расходовании субсидий в соответствии с порядком, утвержденным правлением Фонда. </w:t>
      </w:r>
    </w:p>
    <w:p w:rsidR="0002618F" w:rsidRPr="0002618F" w:rsidRDefault="0002618F" w:rsidP="00026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расходуют субсидии на переселение граждан, в порядке, установленном Федеральным законом, региональной адресной программой «Переселение граждан из аварийного жилищного фонда в Красноярском крае» на 2019–2025 годы и подпрограммой «Переселение граждан из аварийного жилищного фонда в Богучанском районе».</w:t>
      </w:r>
    </w:p>
    <w:p w:rsidR="0002618F" w:rsidRPr="0002618F" w:rsidRDefault="0002618F" w:rsidP="00026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2.4.4. Администрация Богучанского района (отдел лесного хозяйства, жилищной политики, транспорта и связи) представляет в министерство строительства Красноярского края, отчёт о расходовании субсидий в соответствии с порядком, утвержденным правлением Фонда ежемесячно не позднее 3-го числа месяца, следующего за отчётным, ежегодно не позднее 12 января года, следующего за отчётным, с приложением копий платёжных документов и реестра платёжных документов, подтверждающих расходование средств субсидий в соответствии с подпрограммой.</w:t>
      </w:r>
    </w:p>
    <w:p w:rsidR="0002618F" w:rsidRPr="0002618F" w:rsidRDefault="0002618F" w:rsidP="00026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2.4.5. Управление муниципальной собственностью Богучанского района, на основании данных полученных от Администрации Богучанского района (отдел лесного хозяйства, жилищной политики, транспорта и связи), в срок не позднее 10-го августа отчетного года, согласно приложениям 8 - 11 к настоящему Порядку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№ 849-п «Об утверждении Порядка принятия решения о разработке муниципальных программ, их формирования и реализации».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Годовой отчет о ходе реализации программы формируется ответственным исполнителем с учетом информации, полученной от соисполнителей. Годовой отчет представляется в электроном виде и на бумажных носителях в управление экономики и планирования не позднее  1 марта года, следующего за отчетным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Оценка социально-экономической эффективности проводится администрацией Богучанского района (отдел лесного хозяйства, жилищной политики, транспорта и связи).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 xml:space="preserve">Обязательным условием эффективности программы является успешное выполнение </w:t>
      </w:r>
      <w:r w:rsidRPr="0002618F">
        <w:rPr>
          <w:rFonts w:ascii="Arial" w:hAnsi="Arial" w:cs="Arial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В ходе реализации подпрограммы будут выполнены следующие показатели к 2024 году, в том числе:</w:t>
      </w:r>
    </w:p>
    <w:p w:rsidR="0002618F" w:rsidRPr="0002618F" w:rsidRDefault="0002618F" w:rsidP="0002618F">
      <w:pPr>
        <w:numPr>
          <w:ilvl w:val="0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доля ветхого и аварийного жилищного фонда в общем объёме жилищного фонда – 0 %;</w:t>
      </w:r>
    </w:p>
    <w:p w:rsidR="0002618F" w:rsidRPr="0002618F" w:rsidRDefault="0002618F" w:rsidP="0002618F">
      <w:pPr>
        <w:numPr>
          <w:ilvl w:val="0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2618F">
        <w:rPr>
          <w:rFonts w:ascii="Arial" w:eastAsia="Times New Roman" w:hAnsi="Arial" w:cs="Arial"/>
          <w:sz w:val="20"/>
          <w:szCs w:val="20"/>
        </w:rPr>
        <w:t>доля аварийного жилищного фонда в общем объёме жилищного фонда – 0 %.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расходов на реализацию подпрограммы в течение 2021-2024 годов ожидаемый результат от подпрограммы -0. Реализация мероприятий подпрограммы не повлечёт за собой негативных экологических последствий.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Общий объём финансирования подпрограммы указан в приложении № 2 к настоящей подпрограмме.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и трудовые затраты в рамках подпрограмм не предусмотрены. </w:t>
      </w:r>
    </w:p>
    <w:p w:rsidR="0002618F" w:rsidRPr="0002618F" w:rsidRDefault="0002618F" w:rsidP="000261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02618F" w:rsidRPr="0002618F" w:rsidTr="00477E8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1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«Переселение граждан из аварийного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жилищного фонда в Богучанском районе»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доступным и комфортным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жильем граждан Богучанского района"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"Переселение граждан из аварийного жилищного фонда в Богучанском районе"    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расселение граждан из аварийного жилищного фонда муниципальных образований Богучанского района.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 1: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1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доля ветхого и аварийного жилищного фонда в общем объёме жилищного фонда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Крайстат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2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доля аварийного жилищного фонда в общем объёме жилищного фонда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Крайстат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1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«Переселение граждан из аварийногожилищного фонда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Богучанском районе»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"Обеспечение доступным и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комфортным жильем граждан Богучанского района"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Переселение граждан из аварийного жилищного фонда в Богучанском районе" с указанием объема средств на их реализацию и ожидаемых результатов</w:t>
            </w:r>
          </w:p>
        </w:tc>
      </w:tr>
    </w:tbl>
    <w:p w:rsidR="0002618F" w:rsidRPr="0002618F" w:rsidRDefault="0002618F" w:rsidP="0002618F">
      <w:pPr>
        <w:rPr>
          <w:rFonts w:ascii="Arial" w:hAnsi="Arial" w:cs="Arial"/>
          <w:sz w:val="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510"/>
        <w:gridCol w:w="1165"/>
        <w:gridCol w:w="579"/>
        <w:gridCol w:w="553"/>
        <w:gridCol w:w="515"/>
        <w:gridCol w:w="528"/>
        <w:gridCol w:w="528"/>
        <w:gridCol w:w="528"/>
        <w:gridCol w:w="528"/>
        <w:gridCol w:w="588"/>
        <w:gridCol w:w="2099"/>
      </w:tblGrid>
      <w:tr w:rsidR="0002618F" w:rsidRPr="0002618F" w:rsidTr="00477E82">
        <w:trPr>
          <w:trHeight w:val="20"/>
        </w:trPr>
        <w:tc>
          <w:tcPr>
            <w:tcW w:w="152" w:type="pct"/>
            <w:vMerge w:val="restar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6" w:type="pct"/>
            <w:vMerge w:val="restar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программы, 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ГРБС 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28" w:type="pct"/>
            <w:gridSpan w:val="5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 w:val="restar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84" w:type="pct"/>
            <w:gridSpan w:val="10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Расселение граждан из аварийного жилищного фонда муниципальных образований Богучанского района</w:t>
            </w:r>
          </w:p>
        </w:tc>
        <w:tc>
          <w:tcPr>
            <w:tcW w:w="1365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84" w:type="pct"/>
            <w:gridSpan w:val="10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  <w:tc>
          <w:tcPr>
            <w:tcW w:w="1365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 w:val="restar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связи с отсутствием расходов на реализацию подпрограммы в течение 2021-2024 годов ожидаемый результат от подпрограммы -0.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 w:val="restar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2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1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5" w:type="pct"/>
            <w:vMerge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«Обеспечение доступным и комфортным жильём граждан Богучанского района»                               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строительства», реализуемая в рамках муниципальной программы «Обеспечение доступным и комфортным жильём граждан Богучанского района»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(далее – подпрограмма)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«Обеспечение доступным и комфортным жильём граждан Богучанского района»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– обеспечение увеличения объёмов ввода жилья на территории Богучанского района.</w:t>
            </w:r>
          </w:p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–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общей площади жилья к 2024 году до 0 тыс. кв. метров.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реализацию подпрограммы в течение 2021-2024 годов не предусмотрены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Заказчика», финансовое управление администрации Богучанского района.</w:t>
            </w:r>
          </w:p>
        </w:tc>
      </w:tr>
    </w:tbl>
    <w:p w:rsidR="0002618F" w:rsidRPr="0002618F" w:rsidRDefault="0002618F" w:rsidP="000261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находятся 29 населенных пунктов, которые в основном обеспечены генеральными планами и правилами землепользования и застройки, что в соответствии с Градостроительным Кодексом РФ позволяет предоставлять свободные территории для комплексного освоения. В с. Богучаны имеются свободные земельные площади более 200 га, планируемые генпланом под застройку, но не обеспеченные коммунальной и транспортной инфраструктурой.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участков, обустроенных коммунальной инфраструктурой,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Возможности использования земельных участков с существующими коммунальными сетями в настоящее время практически исчерпаны. Для увеличения объемов жилищного строительства необходимо опережающее развитие коммунальной инфраструктуры.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обеспечения коммунальной инфраструктурой, необходимой для жилищного строительства, в соответствии с действующим законодательством,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 размере не менее 1 процента от лимитов капитальных вложений на строительство объектов коммунальной инфраструктуры, предусмотренных титульным списком.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подпрограммы площадь застройки под малоэтажное жилищное строительство на территории с. Богучаны составит 0 гектаров, что позволит обеспечить застройку 0 земельных участков.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Ожидаемый ввод жилых помещений на данных земельных участках в перспективе составит 0 кв. метров общей площади.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3. Основная цель, задачи, этапы и сроки выполнения подпрограммы, показатели результативности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Целью подпрограммы является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обеспечение увеличения объемов ввода жилья на территории Богучанского района.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Задачей подпрограммы является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02618F" w:rsidRPr="0002618F" w:rsidRDefault="0002618F" w:rsidP="0002618F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бюджета.</w:t>
      </w:r>
    </w:p>
    <w:p w:rsidR="0002618F" w:rsidRPr="0002618F" w:rsidRDefault="0002618F" w:rsidP="0002618F">
      <w:pPr>
        <w:tabs>
          <w:tab w:val="center" w:pos="0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Выбор мероприятий подпрограммы производился в соответствии с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государственной программой «Создание условий для обеспечения доступным и комфортным жильем граждан Красноярского края».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2021-2024 годов.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указан в приложение №1 к настоящей подпрограмме.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4. Механизм реализации подпрограммы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мероприятий подпрограммы, является МКУ «Муниципальная служба Заказчика».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Отдел лесного хозяйства, жилищной политики, транспорта и связи администрации Богучанского района,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инфраструктуры.</w:t>
      </w:r>
    </w:p>
    <w:p w:rsidR="0002618F" w:rsidRPr="0002618F" w:rsidRDefault="0002618F" w:rsidP="000261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бюджета, предусмотренных муниципальному образованию Богучанский район в перечне муниципальных образований-получателей субсидий, установленном Правительством Красноярского края, МКУ «Муниципальная служба Заказчика» предоставляет в министерство строительства и архитектуры Красноярского края для проверки следующие документы: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выписку из нормативного правового акта муниципального образования Богучанский район о местном бюджете на соответствующий год,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инфраструктуры, с указанием расходов по разделам, подразделам, целевым статьям и видам расходов функциональной классификации расходов бюджетов Российской Федерации;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титульный список на строительство объектов коммунальной и транспортной инфраструктуры, планируемых к строительству, утвержденный главой муниципального образования Богучанский район, с указанием общей площади, лимитов капитальных вложений на соответствующий финансовый год;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утвержденную администрацией Богучанского района проектно-сметную документацию на строительство объектов коммунальной и транспортной инфраструктуры (при ее наличии);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положительное заключение на проектно-сметную документацию управления Главгосэкспертизы России по Красноярскому краю или краевого государственного учреждения «Красноярская краевая государственная экспертиза», полученное в установленном порядке в случаях, предусмотренных Градостроительным кодексом Российской Федерации (при ее наличии);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разрешение на строительство объектов коммунальной и транспортной инфраструктуры, выданное уполномоченным органом;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конкурсную документацию на выполнение проектных или подрядных работ;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муниципальные контракты на выполнение проектных работ на строительство объектов коммунальной и транспортной инфраструктуры;</w:t>
      </w:r>
    </w:p>
    <w:p w:rsidR="0002618F" w:rsidRPr="0002618F" w:rsidRDefault="0002618F" w:rsidP="0002618F">
      <w:pPr>
        <w:widowControl w:val="0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муниципальные контракты на строительство объектов коммунальной и транспортной инфраструктуры, гражданско-правовые договоры, заключенные в рамках реализации строительства.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работ, превышающим сумму аванса, для чего МКУ «Муниципальная служба Заказчика» средств ежемесячно в срок до 24-го числа текущего месяца (в декабре – до 15-го числа) представляют в министерство строительства и архитектуры Красноярского края для проверки, следующие документы:</w:t>
      </w:r>
    </w:p>
    <w:p w:rsidR="0002618F" w:rsidRPr="0002618F" w:rsidRDefault="0002618F" w:rsidP="0002618F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справку о стоимости выполненных работ (услуг) и затрат КС-3, акт о приемке выполненных работ (услуг) КС-2 (унифицированные формы, утвержденные Постановлением Госкомстата России от 11 ноября 1999 года № 100);</w:t>
      </w:r>
    </w:p>
    <w:p w:rsidR="0002618F" w:rsidRPr="0002618F" w:rsidRDefault="0002618F" w:rsidP="0002618F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реестр на оплату выполненных работ за соответствующий период;</w:t>
      </w:r>
    </w:p>
    <w:p w:rsidR="0002618F" w:rsidRPr="0002618F" w:rsidRDefault="0002618F" w:rsidP="0002618F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акты сверок выполненных работ;</w:t>
      </w:r>
    </w:p>
    <w:p w:rsidR="0002618F" w:rsidRPr="0002618F" w:rsidRDefault="0002618F" w:rsidP="0002618F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накопительные ведомости выполненных объемов работ по конструктивным элементам, согласно утвержденным сводным сметным расчетам;</w:t>
      </w:r>
    </w:p>
    <w:p w:rsidR="0002618F" w:rsidRPr="0002618F" w:rsidRDefault="0002618F" w:rsidP="0002618F">
      <w:pPr>
        <w:widowControl w:val="0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платежные документы, подтверждающие фактическую оплату муниципальными образованиями объемов выполненных работ за счет средств местного бюджета.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эксплуатацию.</w:t>
      </w:r>
    </w:p>
    <w:p w:rsidR="0002618F" w:rsidRPr="0002618F" w:rsidRDefault="0002618F" w:rsidP="000261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МКУ «Муниципальная служба Заказчика» представляет в министерство строительства и архитектуры Красноярского края отчет о выполненных мероприятиях по программе ежемесячно, не позднее 3-го числа месяца, следующего за отчетным периодом.</w:t>
      </w:r>
    </w:p>
    <w:p w:rsidR="0002618F" w:rsidRPr="0002618F" w:rsidRDefault="0002618F" w:rsidP="0002618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нецелевое и неэффективное использование средств, предоставленных субсидий, а также за недостоверность сведений, представляемых в министерство строительства и архитектуры Красноярского края, возлагается на МКУ «Муниципальная служба Заказчика».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случае нецелевого использования средств субсидий данные субсидии подлежат возврату в краевой бюджет.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5. Управление подпрограммой и контроль за ходом ее выполнения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МКУ «Муниципальная служба Заказчика» осуществляет управление и текущий контроль за ходом выполнения подпрограммы, определяет промежуточные результаты, и производит оценку реализации подпрограммы.</w:t>
      </w:r>
    </w:p>
    <w:p w:rsidR="0002618F" w:rsidRPr="0002618F" w:rsidRDefault="0002618F" w:rsidP="000261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02618F" w:rsidRPr="0002618F" w:rsidRDefault="0002618F" w:rsidP="00026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Богучанского района, на основании данных, представленных  МКУ «Муниципальная служба Заказчика», </w:t>
      </w: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срок не позднее 10-го августа отчетного года, согласно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приложениям 8 - 11 к настоящему Порядку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№ 849-п «Об утверждении Порядка принятия решения о разработке муниципальных программ, их формирования и реализации».</w:t>
      </w:r>
    </w:p>
    <w:p w:rsidR="0002618F" w:rsidRPr="0002618F" w:rsidRDefault="0002618F" w:rsidP="0002618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отчет представляется в электроном виде и на бумажных носителях в управление экономики и планирования не позднее  1 марта года, следующего за отчетным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6. Оценка социально-экономической эффективности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По итогам реализации подпрограммы планируемая площадь застройки под малоэтажное жилищное строительство на территории с. Богучаны составит к 2024 году 0 гектаров, что позволит обеспечить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застройку 0 земельных участков, ввод жилых помещений на данных земельных участках составит 0 кв. метров общей площади.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7. Мероприятия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tabs>
          <w:tab w:val="left" w:pos="2895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Расходы на реализацию подпрограммы в течение 2021-2024 годов не предусмотрены.</w:t>
      </w:r>
    </w:p>
    <w:p w:rsidR="0002618F" w:rsidRPr="0002618F" w:rsidRDefault="0002618F" w:rsidP="0002618F">
      <w:pPr>
        <w:tabs>
          <w:tab w:val="left" w:pos="2895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Материалы и трудовые затраты в рамках реализации подпрограммы не предусмотрены.</w:t>
      </w:r>
    </w:p>
    <w:p w:rsidR="0002618F" w:rsidRPr="0002618F" w:rsidRDefault="0002618F" w:rsidP="0002618F">
      <w:pPr>
        <w:spacing w:after="0"/>
        <w:rPr>
          <w:rFonts w:ascii="Arial" w:hAnsi="Arial" w:cs="Arial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>к подпрограмме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«Строительство объектов коммунальной и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транспортной инфраструктуры в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муниципальных образованиях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с целью развития жилищного строительства»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показателей результативности подпрограммы "Строительство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строительства"    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: расселение граждан из аварийного жилищного фонда муниципальных образований Богучанского района.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Ввод общей площади жилья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кв. метров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Крайстат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2 «Строительство объектов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коммунальной и транспортной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инфраструктуры в муниципальных образованиях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с целью развития жилищного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строительства»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«Обеспечение доступным и комфортным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жильем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Строительство объектов коммунальной и транспортной</w:t>
            </w: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инфраструктуры в муниципальных образованиях Богучанского района с целью развития жилищного строительства" с указанием объема средств на их реализацию и ожидаемых результатов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1325"/>
        <w:gridCol w:w="1334"/>
        <w:gridCol w:w="579"/>
        <w:gridCol w:w="553"/>
        <w:gridCol w:w="762"/>
        <w:gridCol w:w="528"/>
        <w:gridCol w:w="528"/>
        <w:gridCol w:w="528"/>
        <w:gridCol w:w="528"/>
        <w:gridCol w:w="588"/>
        <w:gridCol w:w="1868"/>
      </w:tblGrid>
      <w:tr w:rsidR="0002618F" w:rsidRPr="0002618F" w:rsidTr="00477E82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ГРБС 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Обеспечение увеличения объемов ввода жилья на территории Богучанского района.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78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1028211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Площадь застройки под малоэтажное жилищное строительство на территории с. Богучаны составит 0 гектаров, что позволит обеспечить застройку 0 земельных участков. Ожидаемый ввод жилых помещений на данных земельных участках в перспективе составит 0 кв. метров общей площади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Приложение № 7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«Обеспечение доступным и комфортным жильем граждан Богучанского района»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«Обеспечение жильем работников отраслей бюджетной сферы на территории Богучанского района», реализуемая в рамках муниципальной программы «Обеспечение доступным и комфортным жильём граждан Богучанского района»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(далее – подпрограмма)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«Обеспечение доступным и комфортным жильём граждан Богучанского района»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 –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– </w:t>
            </w: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Объем восстановления специализированного жилищного фонда (служебные жилые помещения) к 2024 году составит 774,0  </w:t>
            </w:r>
          </w:p>
          <w:p w:rsidR="0002618F" w:rsidRPr="0002618F" w:rsidRDefault="0002618F" w:rsidP="00477E82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годам информация представлена в приложении 1 к настоящей подпрограмме).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объём финансирования подпрограммы составляет – 655338,4рублей,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     655338,4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0,00 рублей.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 – 0,00 рублей,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          0,00 рублей.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    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 – 655338,4рублей, в том числе по годам: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     655338,4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     0,00 рублей;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0,00 рублей.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0,00 рублей;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</w:tc>
      </w:tr>
    </w:tbl>
    <w:p w:rsidR="0002618F" w:rsidRPr="0002618F" w:rsidRDefault="0002618F" w:rsidP="000261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02618F" w:rsidRPr="0002618F" w:rsidRDefault="0002618F" w:rsidP="0002618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Проблема обеспечения жильём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Отсутствие возможности приобретения собственного жилья является серьёзным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Привлечение молодых специалистов для работы в сельской местности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Современный рынок жилья в Богучанском районе характеризуется высокой стоимостью и ограниченным предложением жилья на вторичном рынке. Только 12,5 процентов жилья от объемов нового строительства в Красноярском крае реализуется в сельской местности.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Уровень доходов большинства молодых семей и специалистов, работающих в бюджетной сфере, не позволяет им решить проблему обеспечения жильем самостоятельно, даже с привлечением кредитных ресурсов.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обеспечения жильем работников отраслей бюджетной сферы остается одной из самых актуальных на территории Богучанского района. По состоянию на 01.01.2022 года лиц, заявивших о необходимости улучшения жилищных на территории муниципального образования Богучанский район 10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человек, в том числе: 2 человека, стоящих на очередь на предоставление жилого помещения по договору служебного найма и 8 человек,  нуждающихся в получении поддержки в виде возмещения расходов на оплату стоимости найма (поднайма) жилых помещений.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Кроме того, Указом Президента Российской Федерации В.В. Путина от 07.05.2012 № 600 «О мерах по обеспечению граждан Российской Федерации доступным и комфортным жильем и повышению качества жилищно-коммунальных услуг»,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граждан, имеющих невысокий уровень дохода. Учитывая изложенное, подпрограммой предусматривается предоставление служебных жилых помещений работникам отраслей бюджетной сферы.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Исполнение мероприятий подпрограммы к 2024 году позволит провести капитальный ремонт 774,0 кв. метров служебных жилых помещений. Это позволит обеспечить сохранение квалифицированного кадрового состава на территории Богучанского района, организует учёт потребления холодной воды в служебных жилых помещениях, в соответствии с действующим законодательством в сфере энергосбережения.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заказчиком-координатором подпрограммы является управление муниципальной собственностью Богучанского района, которое осуществляет общую координацию по исполнению мероприятий подпрограммы.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Целью подпрограммы является:</w:t>
      </w:r>
    </w:p>
    <w:p w:rsidR="0002618F" w:rsidRPr="0002618F" w:rsidRDefault="0002618F" w:rsidP="0002618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улучшение жилищных условий работников отраслей бюджетной сферы и закрепление квалифицированных специалистов в муниципальных учреждениях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Богучанского района.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Задачей подпрограммы является:</w:t>
      </w:r>
    </w:p>
    <w:p w:rsidR="0002618F" w:rsidRPr="0002618F" w:rsidRDefault="0002618F" w:rsidP="0002618F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Строительство и ремонт многоквартирных домов, формирование фонда служебных жилых помещений для предоставления работникам отраслей бюджетной сферы.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размере, не менее 1%, из районного бюджета.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Жилые помещения, построенные в рамках подпрограммы, относятся Управлением муниципальной собственностью Богучанского района к специализированному муниципальному жилищному фонду в качестве служебного жилого помещения.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Данные служебные жилые помещения предоставляются определенным категориям граждан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из числа работников учреждений здравоохранения, образования, культуры, спорта, социальной защиты населения.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Для участия в подпрограмме необходимо:</w:t>
      </w:r>
    </w:p>
    <w:p w:rsidR="0002618F" w:rsidRPr="0002618F" w:rsidRDefault="0002618F" w:rsidP="000261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наличие утвержденного генерального плана муниципального образования Богучанский район, в котором планируется реализация мероприятий подпрограммы;</w:t>
      </w:r>
    </w:p>
    <w:p w:rsidR="0002618F" w:rsidRPr="0002618F" w:rsidRDefault="0002618F" w:rsidP="000261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наличие проекта планировки территории, на которой планируется реализация мероприятий подпрограммы;</w:t>
      </w:r>
    </w:p>
    <w:p w:rsidR="0002618F" w:rsidRPr="0002618F" w:rsidRDefault="0002618F" w:rsidP="000261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наличие сформированного земельного участка, на котором планируется реализация мероприятий подпрограммы;</w:t>
      </w:r>
    </w:p>
    <w:p w:rsidR="0002618F" w:rsidRPr="0002618F" w:rsidRDefault="0002618F" w:rsidP="000261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наличие возможности присоединения к сетям инженерного обеспечения;</w:t>
      </w:r>
    </w:p>
    <w:p w:rsidR="0002618F" w:rsidRPr="0002618F" w:rsidRDefault="0002618F" w:rsidP="000261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наличие высокой потребности в служебных жилых помещениях для предоставления работникам учреждений здравоохранения, образования, культуры, спорта, социальной защиты населения.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2021-2024 годов.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указан в приложение №1 к настоящей подпрограмме.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2.3.1. Главными распорядителями бюджетных средств, предусмотренных на реализацию мероприятий подпрограммы, является МКУ «Муниципальная служба Заказчика».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её выполнения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2.4.1. Контроль за целевым и эффективным расходованием средств краевого и районного бюджетов, предусмотренных на реализацию подпрограммы, осуществляет Управление муниципальной собственностью Богучанского района, МКУ «Муниципальная служба Заказчика».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2.4.3. Управление муниципальной собственностью Богучанского района, на основании данных, представленных МКУ «Муниципальная служба Заказчика», </w:t>
      </w: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срок не позднее 10-го августа  отчетного года, согласно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приложениям 8 - 11 к настоящему Порядку,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постановлением администрации Богучанского района от 17.07.2013 № 849-п «Об утверждении Порядка принятия решения о разработке муниципальных программ, их формирования и реализации».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отчет представляется в электроном виде и на бумажных носителях в управление экономики и планирования не позднее  1 марта года, следующего за отчетным.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По итогам реализации мероприятий подпрограммы 2021-2024 ожидаются следующие результаты: </w:t>
      </w:r>
    </w:p>
    <w:p w:rsidR="0002618F" w:rsidRPr="0002618F" w:rsidRDefault="0002618F" w:rsidP="0002618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Объём восстановления специализированного жилищного фонда (служебные жилые помещения) 774,0 кв. м. служебных жилых помещений  в, в 2021 году – 774,0 кв. метров, в 2022 году – 0,00 кв. метров, в 2023 году -0 кв.м. в 2024 году-0 кв.м.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Реализация мероприятий подпрограммы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позволит обеспечить сохранение квалифицированного кадрового состава на территории Богучанского района.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повлечёт за собой негативных экологических последствий.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Общий объём финансирования подпрограммы указан в приложении № 2 к настоящей подпрограмме.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и трудовые затраты в рамках подпрограмм не предусмотрены. </w:t>
      </w:r>
    </w:p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 «Обеспечение жильем работников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отраслей бюджетной сферы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Богучанского района»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доступным и комфортным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Богучанского района"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"Обеспечение жильем работников отраслей бюджетной сферы на территории Богучанского района"    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3 Богучанского района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«Обеспечение жильем работников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отраслей бюджетной сферы на территории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района» муниципальной программы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«Обеспечение доступным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комфортным жильем граждан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Обеспечение жильем работников отраслей бюджетной сферы на территории Богучанского района" с указанием объема средств на их реализацию и ожидаемых результатов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5"/>
        <w:gridCol w:w="1123"/>
        <w:gridCol w:w="1257"/>
        <w:gridCol w:w="554"/>
        <w:gridCol w:w="530"/>
        <w:gridCol w:w="941"/>
        <w:gridCol w:w="832"/>
        <w:gridCol w:w="506"/>
        <w:gridCol w:w="506"/>
        <w:gridCol w:w="506"/>
        <w:gridCol w:w="832"/>
        <w:gridCol w:w="1549"/>
      </w:tblGrid>
      <w:tr w:rsidR="0002618F" w:rsidRPr="0002618F" w:rsidTr="00477E82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 774,0 кв. м. служебных жилых помещений  в 2021 году – 774,0 кв. метров, в 2022 году – 0,00 кв. метров, в 2023 году -0 кв.м., в 2024 году -0 кв.м.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655338,40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«Обеспечение доступным и комфортным жильем граждан Богучанского района»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«Осуществление градостроительной деятельности в Богучанском районе», реализуемая в рамках муниципальной программы «Обеспечение доступным и комфортным жильём граждан Богучанского района»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(далее – подпрограмма)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«Обеспечение доступным и комфортным жильём граждан Богучанского района»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(отдел по архитектуре и градостроительству)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– 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Задачей является обеспечение документами территориального планирования: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корректировка схемы территориального планирования Богучанского района;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планомерная разработка генеральных планов сельских поселений района;</w:t>
            </w:r>
          </w:p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разработка проектов планировки и межевания земельных участков для жилищного строительства.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информация представлена в приложении 1 к настоящей подпрограмме.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реализацию подпрограммы в течение 2021-2024 годов не предусмотрены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района;</w:t>
            </w:r>
          </w:p>
          <w:p w:rsidR="0002618F" w:rsidRPr="0002618F" w:rsidRDefault="0002618F" w:rsidP="00477E82">
            <w:pPr>
              <w:tabs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02618F" w:rsidRPr="0002618F" w:rsidRDefault="0002618F" w:rsidP="000261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Градостроительная деятельность –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Территориальное планирование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Существующая Схема территориального планирования Богучанского района разработана в соответствии с государственным контрактом № 425 от 15 ноября 2007 года. К настоящему времени часть задач территориального планирования выполнена, другая часть требует корректировки и уточнения. Появились новые задачи, которые требуют своего решения. Для этих целей требуется своевременная корректировка документации территориального планирования.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находится 29 населенных пунктов, из них 6 населенных пунктов имеют генеральные планы, отвечающие современным требованиям и планированию развития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Современная градостроительная 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разрешенного вида использования в другой.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Для разработки градостроительной документации по населенным пунктам Богучанского района и доработке генерального плана разработана подпрограмма «Осуществление градостроительной деятельности в Богучанском районе».</w:t>
      </w:r>
    </w:p>
    <w:p w:rsidR="0002618F" w:rsidRPr="0002618F" w:rsidRDefault="0002618F" w:rsidP="0002618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 от реализации подпрограммного мероприятия: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связи с отсутствием расходов на реализацию подпрограммы в течение 2021-2024 годов ожидаемый результат от подпрограммы -0.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заказчиком-координатором подпрограммы является администрация Богучанского района (отдел по архитектуре и градостроительству администрации Богучанского района), который осуществляет общую координацию по исполнению мероприятий подпрограммы.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Целью подпрограммы является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</w:r>
    </w:p>
    <w:p w:rsidR="0002618F" w:rsidRPr="0002618F" w:rsidRDefault="0002618F" w:rsidP="0002618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Задачей подпрограммы является: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обеспечение документами территориального планирования:</w:t>
      </w:r>
    </w:p>
    <w:p w:rsidR="0002618F" w:rsidRPr="0002618F" w:rsidRDefault="0002618F" w:rsidP="0002618F">
      <w:pPr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корректировка схемы территориального планирования Богучанского района; </w:t>
      </w:r>
    </w:p>
    <w:p w:rsidR="0002618F" w:rsidRPr="0002618F" w:rsidRDefault="0002618F" w:rsidP="0002618F">
      <w:pPr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планомерная разработка генеральных планов сельских поселений района;</w:t>
      </w:r>
    </w:p>
    <w:p w:rsidR="0002618F" w:rsidRPr="0002618F" w:rsidRDefault="0002618F" w:rsidP="0002618F">
      <w:pPr>
        <w:numPr>
          <w:ilvl w:val="0"/>
          <w:numId w:val="31"/>
        </w:numPr>
        <w:tabs>
          <w:tab w:val="center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разработка проектов планировки и межевания земельных участков для жилищного строительства.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2021-2024 годов.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указан в приложение № 1 к настоящей подпрограмме.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подпрограммы</w:t>
      </w:r>
    </w:p>
    <w:p w:rsidR="0002618F" w:rsidRPr="0002618F" w:rsidRDefault="0002618F" w:rsidP="0002618F">
      <w:pPr>
        <w:numPr>
          <w:ilvl w:val="2"/>
          <w:numId w:val="32"/>
        </w:numPr>
        <w:tabs>
          <w:tab w:val="left" w:pos="1418"/>
          <w:tab w:val="left" w:pos="37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мероприятий подпрограммы, является Администрация Богучанского района.</w:t>
      </w:r>
    </w:p>
    <w:p w:rsidR="0002618F" w:rsidRPr="0002618F" w:rsidRDefault="0002618F" w:rsidP="0002618F">
      <w:pPr>
        <w:numPr>
          <w:ilvl w:val="2"/>
          <w:numId w:val="3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Главный распорядитель бюджетных средств разрабатывает и утверждает конкурсную, аукционную, котировочную документацию, заключает муниципальные контракты.</w:t>
      </w:r>
    </w:p>
    <w:p w:rsidR="0002618F" w:rsidRPr="0002618F" w:rsidRDefault="0002618F" w:rsidP="0002618F">
      <w:pPr>
        <w:numPr>
          <w:ilvl w:val="2"/>
          <w:numId w:val="32"/>
        </w:numPr>
        <w:tabs>
          <w:tab w:val="left" w:pos="1418"/>
          <w:tab w:val="left" w:pos="37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нецелевое и неэффективное использование средств возлагается на Администрацию Богучанского района.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Управление подпрограммой и контроль за ходом ее выполнения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2"/>
          <w:numId w:val="32"/>
        </w:numPr>
        <w:tabs>
          <w:tab w:val="left" w:pos="1418"/>
          <w:tab w:val="left" w:pos="37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Администрация Богучанского района (отдел по архитектуре и градостроительству администрации Богучанского района) осуществляют управление и текущий контроль за ходом выполнения подпрограммы, определяет промежуточные результаты и производят оценку реализации подпрограммы.</w:t>
      </w:r>
    </w:p>
    <w:p w:rsidR="0002618F" w:rsidRPr="0002618F" w:rsidRDefault="0002618F" w:rsidP="0002618F">
      <w:pPr>
        <w:widowControl w:val="0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 краевого и районного бюджетов, предусмотренных на реализацию подпрограммы, осуществляют Администрация Богучанского района и финансовое управление администрации Богучанского района.</w:t>
      </w:r>
    </w:p>
    <w:p w:rsidR="0002618F" w:rsidRPr="0002618F" w:rsidRDefault="0002618F" w:rsidP="0002618F">
      <w:pPr>
        <w:widowControl w:val="0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Богучанского района, на основании данных, представленных администрацией Богучанского района (отдел по архитектуре и градостроительству администрации Богучанского района), </w:t>
      </w: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срок не позднее 10-го августа  отчетного года, согласно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приложениям 8 - 11 к настоящему Порядку,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Постановлением администрации Богучанского района от 17.07.2013 № 849-п «Об утверждении Порядка принятия решения о разработке муниципальных программ, их формирования и реализации».</w:t>
      </w:r>
    </w:p>
    <w:p w:rsidR="0002618F" w:rsidRPr="0002618F" w:rsidRDefault="0002618F" w:rsidP="000261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отчет представляется в электроном виде и на бумажных носителях в управление экономики и планирования не позднее  1 марта года, следующего за отчетным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</w:t>
      </w:r>
    </w:p>
    <w:p w:rsidR="0002618F" w:rsidRPr="0002618F" w:rsidRDefault="0002618F" w:rsidP="000261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 от реализации подпрограммного мероприятия:</w:t>
      </w:r>
    </w:p>
    <w:p w:rsidR="0002618F" w:rsidRPr="0002618F" w:rsidRDefault="0002618F" w:rsidP="0002618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- В связи с отсутствием расходов на реализацию подпрограммы в течение 2021-2024 годов ожидаемый результат от подпрограммы -0.</w:t>
      </w:r>
    </w:p>
    <w:p w:rsidR="0002618F" w:rsidRPr="0002618F" w:rsidRDefault="0002618F" w:rsidP="0002618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Поступление доходов в районный бюджет от реализации данного мероприятия не предполагается.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Общий объём финансирования подпрограммы указан в приложении № 2 к настоящей подпрограмме.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Материалы и трудовые затраты в рамках подпрограммы не предусмотрены.</w:t>
      </w:r>
    </w:p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4 Богучанского района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«Осуществление градостроительной деятельности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Богучанском районе» 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«Обеспечение доступным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комфортным жильем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"Осуществление градостроительной деятельности в Богучанском районе"    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Задачи подпрограммы: обеспечение документами территориального планирования: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корректировка схемы территориального планирования Богучанского района;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- планомерная разработка генеральных планов сельских поселений района;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обеспеченности поселений района документами территориального планирования (генеральными планами, проектами планировки) отвечающим современным требованиям и планированию развития района.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подпрограмме 4 «Осуществление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градостроительной деятельности в Богучанском районе» </w:t>
            </w: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муниципальной программы Богучанского района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«Обеспечение доступным и комфортным жильем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 Осуществление градостроительной деятельности в Богучанском районе" с указанием объема средств на их реализацию и ожидаемых результатов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7"/>
        <w:gridCol w:w="1511"/>
        <w:gridCol w:w="1189"/>
        <w:gridCol w:w="579"/>
        <w:gridCol w:w="553"/>
        <w:gridCol w:w="515"/>
        <w:gridCol w:w="528"/>
        <w:gridCol w:w="528"/>
        <w:gridCol w:w="528"/>
        <w:gridCol w:w="528"/>
        <w:gridCol w:w="588"/>
        <w:gridCol w:w="2157"/>
      </w:tblGrid>
      <w:tr w:rsidR="0002618F" w:rsidRPr="0002618F" w:rsidTr="00477E82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Создание условий для застройки и благоустройства населенных пунктов Богучанского района с целью повышения качества и условий проживания населения</w:t>
            </w: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обеспечение документами территориального планирования: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корректировка схемы территориального планирования Богучанского района;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планомерная разработка генеральных планов сельских поселений района;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документов территориального планирования муниципальных образований Богучанского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связи с отсутствием расходов на реализацию подпрограммы в течение 2021-2024 годов ожидаемый результат от подпрограммы -0.</w:t>
            </w: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Приложение № 9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2618F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«Обеспечение доступным и комфортным жильем граждан Богучанского района»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«Приобретение жилых помещений работникам бюджетной сферы Богучанского района» реализуемая, в рамках муниципальной программы «Обеспечение доступным и комфортным жильём граждан Богучанского района» 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(далее – подпрограмма)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«Обеспечение доступным и комфортным жильём граждан Богучанского района»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района.</w:t>
            </w:r>
          </w:p>
          <w:p w:rsidR="0002618F" w:rsidRPr="0002618F" w:rsidRDefault="0002618F" w:rsidP="00477E82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– Приобретение жилых помещений для пополнения муниципального специализированного фонда с целью улучшения жилищных условий работникам бюджетной сферы Богучанского района или возмещение расходов на оплату стоимости найма (поднайма) жилых помещений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район, составит к 2024 году 12 %.</w:t>
            </w:r>
          </w:p>
          <w:p w:rsidR="0002618F" w:rsidRPr="0002618F" w:rsidRDefault="0002618F" w:rsidP="00477E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 составит в 2022 г-8 чел., 2023 г-8 чел., 2024 г-8 чел.    </w:t>
            </w:r>
          </w:p>
          <w:p w:rsidR="0002618F" w:rsidRPr="0002618F" w:rsidRDefault="0002618F" w:rsidP="00477E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годам информация представлена в приложении 1 к настоящей подпрограмме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Общий объём финансирования подпрограммы за счёт средств районного бюджета составляет 8 325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000,00 </w:t>
            </w: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рублей, в том числе по годам:</w:t>
            </w:r>
          </w:p>
          <w:p w:rsidR="0002618F" w:rsidRPr="0002618F" w:rsidRDefault="0002618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год –    5 445 000,00 рублей;</w:t>
            </w:r>
          </w:p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2022 год –     960 000,00 рублей;</w:t>
            </w:r>
          </w:p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2023 год –     960 000,00 рублей.</w:t>
            </w:r>
          </w:p>
          <w:p w:rsidR="0002618F" w:rsidRPr="0002618F" w:rsidRDefault="0002618F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2024 год -     960 000,00 рублей.</w:t>
            </w:r>
          </w:p>
        </w:tc>
      </w:tr>
      <w:tr w:rsidR="0002618F" w:rsidRPr="0002618F" w:rsidTr="00477E82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8F" w:rsidRPr="0002618F" w:rsidRDefault="0002618F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государственной политики в жилищной сфере определены в соответствии с </w:t>
      </w:r>
      <w:hyperlink r:id="rId8" w:history="1">
        <w:r w:rsidRPr="0002618F">
          <w:rPr>
            <w:rFonts w:ascii="Arial" w:eastAsia="Times New Roman" w:hAnsi="Arial" w:cs="Arial"/>
            <w:sz w:val="20"/>
            <w:szCs w:val="20"/>
            <w:lang w:eastAsia="ru-RU"/>
          </w:rPr>
          <w:t>Указом</w:t>
        </w:r>
      </w:hyperlink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а также Прогнозом долгосрочного социально-экономического развития Российской Федерации на период до 2030 года. 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Стратегическая цель государственной политики в жилищной сфере на период до 2030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Одним из приоритетов государственной политики в жилищной сфере, является повышение доступности жилья и качества жилищного обеспечения населения, в том числе с учетом исполнения государственных обязательств по улучшению жилищных условий.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Острота проблем в жилищной сфере в Богучанском районе и важность их решения для социально-экономического развития Нижнего Приангарья требуют реализации комплекса мер в рамках подпрограммы.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В последние годы всестороннее развитие и инвестирование экономики Богучанского района является одной из важнейших задач, как на федеральном, так и на региональном уровнях. В связи с этим,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привлечения в район квалифицированных специалистов, в частности бюджетной сферы, а также для закрепления кадров на местах, необходим стимул – достойное комфортное жилье.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Проблема обеспечения жильем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Кроме того, в течение ряда лет в учреждениях бюджетной сферы района, особенно расположенных в поселках, удаленных от райцентра, сохраняются долгосрочные вакансии в количестве 15 единиц.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подпрограмма направлена, с одной стороны, на стабилизацию кадровой ситуации в учреждениях системы общего образования, здравоохранения, культуры Богучанского района за счёт оказания государственной помощи отдельным категориям работников в виде приобретения или возмещения расходов на оплату стоимости найма (поднайма) жилых помещений, с другой стороны – на социальную защиту (трудоустройство и обеспечение жилыми помещениями) работников бюджетной сферы Богучанского района, привлечение в район специалистов бюджетной сферы, закрепление кадров на местах. 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заказчиком-координатором подпрограммы является Управление муниципальной собственностью Богучанского района, которое осуществляет общую координацию по исполнению мероприятий подпрограммы.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Цель – стабилизация кадровой ситуации в учреждениях системы общего образования, здравоохранения, культуры Богучанского района.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Задачей подпрограммы является Приобретение жилых помещений для пополнения муниципального специализированного фонда с целью улучшения жилищных условий работникам бюджетной сферы Богучанского района  или возмещение расходов на оплату стоимости найма (поднайма) жилых помещений.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2021-2024 годов.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указан в приложение № 1 к настоящей подпрограмме.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подпрограммы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мероприятий подпрограммы, является управление муниципальной собственностью Богучанского района.</w:t>
      </w: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района, относящимся к одной из категорий, указанных в настоящей подпрограмме и в соответствии с порядком, предусмотренном администрацией Богучанского района.</w:t>
      </w:r>
    </w:p>
    <w:p w:rsidR="0002618F" w:rsidRPr="0002618F" w:rsidRDefault="0002618F" w:rsidP="000261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Решение о предоставлении жилых помещений работникам бюджетной сферы, относящимся к одной из категорий, указанных в подпрограмме, и нуждающихся в улучшении жилищных условий, принимает управление муниципальной собственностью Богучанского района на основании ходатайств учреждений бюджетной сферы.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Возмещение расходов на оплату стоимости найма (поднайма) жилых помещений работникам бюджетной сферы Богучанского района осуществляется в порядке, предусмотренном администрацией Богучанского района.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Управление подпрограммой и контроль за ходом её выполнения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Управление муниципальной собственностью Богучанского района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02618F" w:rsidRPr="0002618F" w:rsidRDefault="0002618F" w:rsidP="0002618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Богучанского района, </w:t>
      </w: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срок не позднее 10-го августа  отчетного года, согласно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приложениям 8 - 11 к настоящему Порядку,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Постановлением администрации Богучанского района от 17.07.2013 № 849-п «Об утверждении Порядка принятия решения о разработке муниципальных программ, их формирования и реализации».</w:t>
      </w:r>
    </w:p>
    <w:p w:rsidR="0002618F" w:rsidRPr="0002618F" w:rsidRDefault="0002618F" w:rsidP="000261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отчет представляется в электроном виде и на бумажных носителях в управление экономики и планирования не позднее  1 марта года, следующего за отчетным</w:t>
      </w:r>
    </w:p>
    <w:p w:rsidR="0002618F" w:rsidRPr="0002618F" w:rsidRDefault="0002618F" w:rsidP="0002618F">
      <w:pPr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за достоверность предоставляемых сведений возлагается на руководителя Главного распорядителя бюджетных средств. </w:t>
      </w:r>
    </w:p>
    <w:p w:rsidR="0002618F" w:rsidRPr="0002618F" w:rsidRDefault="0002618F" w:rsidP="000261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Главный распорядитель бюджетных средств производит возврат неиспользованных средств в районный бюджет до 25 декабря текущего года.</w:t>
      </w: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</w:t>
      </w:r>
    </w:p>
    <w:p w:rsidR="0002618F" w:rsidRPr="0002618F" w:rsidRDefault="0002618F" w:rsidP="00026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образования, здравоохранения, культуры Богучанского района квалифицированными специалистами.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Приобретение жилых помещений работникам бюджетной сферы Богучанского района или возмещение расходов на оплату стоимости найма (поднайма) жилых помещений работников бюджетной сферы является стимулом и гарантом государственной поддержки отдельной категории граждан, нуждающихся в улучшении жилищных условий.</w:t>
      </w: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подпрограммы: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Достигнуты следующие результаты реализации мероприятий подпрограммы:</w:t>
      </w:r>
    </w:p>
    <w:p w:rsidR="0002618F" w:rsidRPr="0002618F" w:rsidRDefault="0002618F" w:rsidP="0002618F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- приобретены жилые помещения, всего 3 ед.</w:t>
      </w:r>
    </w:p>
    <w:p w:rsidR="0002618F" w:rsidRPr="0002618F" w:rsidRDefault="0002618F" w:rsidP="0002618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- Возмещены расходы на оплату стоимости найма (поднайма) жилых помещений) в среднем: в 2021 году – 8 работникам; в 2022 году – 9 работникам, в 2023 году – 8 работникам, в 2024 - 8 работникам.</w:t>
      </w: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составит к 2024 году 12%.</w:t>
      </w: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Количество работников бюджетной сферы, получивших поддержку в виде возмещения расходов на оплату стоимости найма (поднайма) жилых помещений на 2022 -8 чел, 2023-8 чел., 2024-8 чел</w:t>
      </w:r>
    </w:p>
    <w:p w:rsidR="0002618F" w:rsidRPr="0002618F" w:rsidRDefault="0002618F" w:rsidP="0002618F">
      <w:pPr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02618F" w:rsidRPr="0002618F" w:rsidRDefault="0002618F" w:rsidP="0002618F">
      <w:pPr>
        <w:numPr>
          <w:ilvl w:val="2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2618F" w:rsidRPr="0002618F" w:rsidRDefault="0002618F" w:rsidP="000261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Pr="0002618F" w:rsidRDefault="0002618F" w:rsidP="00026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618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Общий объём финансирования подпрограммы указаны </w:t>
      </w:r>
      <w:r w:rsidRPr="0002618F">
        <w:rPr>
          <w:rFonts w:ascii="Arial" w:eastAsia="Times New Roman" w:hAnsi="Arial" w:cs="Arial"/>
          <w:sz w:val="20"/>
          <w:szCs w:val="20"/>
          <w:lang w:eastAsia="ru-RU"/>
        </w:rPr>
        <w:t>в приложении № 2 к настоящей подпрограмме.</w:t>
      </w:r>
    </w:p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5 «Приобретение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жилых помещений работникам бюджетной сферы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района» муниципальной программы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«Обеспечение доступным и комфортным жильем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"Приобретение жилых помещений работникам бюджетной сферы Богучанского района"    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4"/>
        <w:gridCol w:w="2065"/>
        <w:gridCol w:w="697"/>
        <w:gridCol w:w="685"/>
        <w:gridCol w:w="697"/>
        <w:gridCol w:w="683"/>
      </w:tblGrid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приобретение жилых помещений работникам бюджетной сферы Богучанского района или возмещение расходов на оплату стоимости найма (поднайма) жилых помещений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помещениях, в муниципальном образовании Богучанский район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работников бюджетной сферы, получивших поддержку в виде возмещения расходов на оплату стоимости найма (поднайма) жилых помещений                           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2618F" w:rsidRPr="0002618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5 Богучанского района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«Приобретение жилых помещений работникам 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бюджетной сферы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муниципальной программы «Обеспечение доступным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комфортным жильем граждан Богучанского района»</w:t>
            </w:r>
          </w:p>
          <w:p w:rsidR="0002618F" w:rsidRPr="0002618F" w:rsidRDefault="0002618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18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"Приобретение жилых помещений работникам бюджетной сферы Богучанского района" с указанием объема средств на их реализацию и ожидаемых результатов</w:t>
            </w: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1"/>
        <w:gridCol w:w="1349"/>
        <w:gridCol w:w="1054"/>
        <w:gridCol w:w="503"/>
        <w:gridCol w:w="483"/>
        <w:gridCol w:w="832"/>
        <w:gridCol w:w="801"/>
        <w:gridCol w:w="740"/>
        <w:gridCol w:w="740"/>
        <w:gridCol w:w="740"/>
        <w:gridCol w:w="801"/>
        <w:gridCol w:w="1127"/>
      </w:tblGrid>
      <w:tr w:rsidR="0002618F" w:rsidRPr="0002618F" w:rsidTr="00477E82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Приобретение жилых помещений работникам бюджетной сферы Богучанского района или возмещение расходов на оплату стоимости найма (поднайма) жилых помещений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пополнения муниципального специализированного фонда с целью улучшения жилищных условий работникам бюджетной сферы Богучанского района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помещений, всего 3 ед.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3850000,00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Возмещены расходы на оплату стоимости найма (поднайма) жилых помещений) в среднем: в 2021 году – 9 работникам; в 2022 году – 8 работникам, в 2023 году – 8 работникам, в 2024 - 8 работникам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2618F" w:rsidRPr="0002618F" w:rsidTr="00477E82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5445000,00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2618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8325000,00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8F" w:rsidRPr="0002618F" w:rsidRDefault="0002618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2618F" w:rsidRPr="0002618F" w:rsidRDefault="0002618F" w:rsidP="0002618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618F" w:rsidRDefault="0002618F" w:rsidP="0002618F">
      <w:pPr>
        <w:keepNext/>
        <w:spacing w:before="240"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57456BD"/>
    <w:multiLevelType w:val="hybridMultilevel"/>
    <w:tmpl w:val="D46275A0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6509D0"/>
    <w:multiLevelType w:val="hybridMultilevel"/>
    <w:tmpl w:val="48F697EA"/>
    <w:lvl w:ilvl="0" w:tplc="C1AC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6B3"/>
    <w:multiLevelType w:val="hybridMultilevel"/>
    <w:tmpl w:val="4AE8385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70C3D"/>
    <w:multiLevelType w:val="hybridMultilevel"/>
    <w:tmpl w:val="9FBA0E7C"/>
    <w:lvl w:ilvl="0" w:tplc="51964C62">
      <w:start w:val="1"/>
      <w:numFmt w:val="decimal"/>
      <w:lvlText w:val="%1)"/>
      <w:lvlJc w:val="left"/>
      <w:pPr>
        <w:ind w:left="921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00C22"/>
    <w:multiLevelType w:val="hybridMultilevel"/>
    <w:tmpl w:val="46F81922"/>
    <w:lvl w:ilvl="0" w:tplc="BB02C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25413"/>
    <w:multiLevelType w:val="hybridMultilevel"/>
    <w:tmpl w:val="23B898FA"/>
    <w:lvl w:ilvl="0" w:tplc="B3C8845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34F2A"/>
    <w:multiLevelType w:val="hybridMultilevel"/>
    <w:tmpl w:val="94EC876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86BFB"/>
    <w:multiLevelType w:val="multilevel"/>
    <w:tmpl w:val="CCBE1F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6557A65"/>
    <w:multiLevelType w:val="multilevel"/>
    <w:tmpl w:val="912492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4285198"/>
    <w:multiLevelType w:val="hybridMultilevel"/>
    <w:tmpl w:val="79E0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F6CBA"/>
    <w:multiLevelType w:val="hybridMultilevel"/>
    <w:tmpl w:val="C298BA4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696A21"/>
    <w:multiLevelType w:val="hybridMultilevel"/>
    <w:tmpl w:val="666A575C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D4F23"/>
    <w:multiLevelType w:val="hybridMultilevel"/>
    <w:tmpl w:val="A44EDE14"/>
    <w:lvl w:ilvl="0" w:tplc="B3C8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521E4"/>
    <w:multiLevelType w:val="hybridMultilevel"/>
    <w:tmpl w:val="2ACAE60A"/>
    <w:lvl w:ilvl="0" w:tplc="D87EECB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5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31"/>
  </w:num>
  <w:num w:numId="11">
    <w:abstractNumId w:val="28"/>
  </w:num>
  <w:num w:numId="12">
    <w:abstractNumId w:val="14"/>
  </w:num>
  <w:num w:numId="13">
    <w:abstractNumId w:val="10"/>
  </w:num>
  <w:num w:numId="14">
    <w:abstractNumId w:val="32"/>
  </w:num>
  <w:num w:numId="15">
    <w:abstractNumId w:val="30"/>
  </w:num>
  <w:num w:numId="16">
    <w:abstractNumId w:val="24"/>
  </w:num>
  <w:num w:numId="17">
    <w:abstractNumId w:val="11"/>
  </w:num>
  <w:num w:numId="18">
    <w:abstractNumId w:val="9"/>
  </w:num>
  <w:num w:numId="19">
    <w:abstractNumId w:val="12"/>
  </w:num>
  <w:num w:numId="20">
    <w:abstractNumId w:val="16"/>
  </w:num>
  <w:num w:numId="21">
    <w:abstractNumId w:val="33"/>
  </w:num>
  <w:num w:numId="22">
    <w:abstractNumId w:val="6"/>
  </w:num>
  <w:num w:numId="23">
    <w:abstractNumId w:val="23"/>
  </w:num>
  <w:num w:numId="24">
    <w:abstractNumId w:val="21"/>
  </w:num>
  <w:num w:numId="25">
    <w:abstractNumId w:val="4"/>
  </w:num>
  <w:num w:numId="26">
    <w:abstractNumId w:val="7"/>
  </w:num>
  <w:num w:numId="27">
    <w:abstractNumId w:val="17"/>
  </w:num>
  <w:num w:numId="28">
    <w:abstractNumId w:val="3"/>
  </w:num>
  <w:num w:numId="29">
    <w:abstractNumId w:val="13"/>
  </w:num>
  <w:num w:numId="30">
    <w:abstractNumId w:val="8"/>
  </w:num>
  <w:num w:numId="31">
    <w:abstractNumId w:val="29"/>
  </w:num>
  <w:num w:numId="32">
    <w:abstractNumId w:val="19"/>
  </w:num>
  <w:num w:numId="33">
    <w:abstractNumId w:val="27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618F"/>
    <w:rsid w:val="00005FED"/>
    <w:rsid w:val="0002618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618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261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261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261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2618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2618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2618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2618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2618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2618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261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261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261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2618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26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2618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2618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2618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2618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0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0261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0261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261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2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2618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26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26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02618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02618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2618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2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2618F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2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261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2618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2618F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02618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2618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26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2618F"/>
  </w:style>
  <w:style w:type="paragraph" w:customStyle="1" w:styleId="ConsNonformat">
    <w:name w:val="ConsNonformat"/>
    <w:rsid w:val="00026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0261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2618F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261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2618F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2618F"/>
    <w:rPr>
      <w:color w:val="0000FF"/>
      <w:u w:val="single"/>
    </w:rPr>
  </w:style>
  <w:style w:type="character" w:customStyle="1" w:styleId="FontStyle12">
    <w:name w:val="Font Style12"/>
    <w:basedOn w:val="a4"/>
    <w:rsid w:val="0002618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261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261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2618F"/>
  </w:style>
  <w:style w:type="paragraph" w:customStyle="1" w:styleId="17">
    <w:name w:val="Стиль1"/>
    <w:basedOn w:val="ConsPlusNormal"/>
    <w:rsid w:val="0002618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2618F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2618F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2618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2618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2618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2618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2618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2618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2618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2618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2618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2618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2618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261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2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261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0261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0261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2618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2618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261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261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261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261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261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261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2618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261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261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2618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2618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261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261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26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261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2618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2618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2618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2618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2618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261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261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261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261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2618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261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2618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261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261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261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261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2618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261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2618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2618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2618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2618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2618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2618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2618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2618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2618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261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2618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2618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2618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2618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2618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2618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2618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2618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2618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261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2618F"/>
    <w:rPr>
      <w:color w:val="800080"/>
      <w:u w:val="single"/>
    </w:rPr>
  </w:style>
  <w:style w:type="paragraph" w:customStyle="1" w:styleId="fd">
    <w:name w:val="Обычfd"/>
    <w:rsid w:val="00026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261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26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2618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2618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2618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261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2618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2618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2618F"/>
    <w:pPr>
      <w:ind w:right="-596" w:firstLine="709"/>
      <w:jc w:val="both"/>
    </w:pPr>
  </w:style>
  <w:style w:type="paragraph" w:customStyle="1" w:styleId="1f0">
    <w:name w:val="Список1"/>
    <w:basedOn w:val="2b"/>
    <w:rsid w:val="0002618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2618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2618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2618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2618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2618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2618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261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2618F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2618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2618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2618F"/>
    <w:pPr>
      <w:ind w:left="85"/>
    </w:pPr>
  </w:style>
  <w:style w:type="paragraph" w:customStyle="1" w:styleId="afff4">
    <w:name w:val="Единицы"/>
    <w:basedOn w:val="a3"/>
    <w:rsid w:val="0002618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2618F"/>
    <w:pPr>
      <w:ind w:left="170"/>
    </w:pPr>
  </w:style>
  <w:style w:type="paragraph" w:customStyle="1" w:styleId="afff5">
    <w:name w:val="текст сноски"/>
    <w:basedOn w:val="a3"/>
    <w:rsid w:val="0002618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2618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2618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261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261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2618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261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2618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2618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26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2618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261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2618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2618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2618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2618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2618F"/>
    <w:rPr>
      <w:vertAlign w:val="superscript"/>
    </w:rPr>
  </w:style>
  <w:style w:type="paragraph" w:customStyle="1" w:styleId="ConsTitle">
    <w:name w:val="ConsTitle"/>
    <w:rsid w:val="000261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2618F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2618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2618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2618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2618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2618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2618F"/>
  </w:style>
  <w:style w:type="character" w:customStyle="1" w:styleId="affff3">
    <w:name w:val="знак сноски"/>
    <w:basedOn w:val="a4"/>
    <w:rsid w:val="0002618F"/>
    <w:rPr>
      <w:vertAlign w:val="superscript"/>
    </w:rPr>
  </w:style>
  <w:style w:type="character" w:customStyle="1" w:styleId="affff4">
    <w:name w:val="Îñíîâíîé øðèôò"/>
    <w:rsid w:val="0002618F"/>
  </w:style>
  <w:style w:type="character" w:customStyle="1" w:styleId="2f">
    <w:name w:val="Осно&quot;2"/>
    <w:rsid w:val="0002618F"/>
  </w:style>
  <w:style w:type="paragraph" w:customStyle="1" w:styleId="a1">
    <w:name w:val="маркированный"/>
    <w:basedOn w:val="a3"/>
    <w:rsid w:val="0002618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2618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2618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2618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2618F"/>
    <w:pPr>
      <w:ind w:left="57"/>
      <w:jc w:val="left"/>
    </w:pPr>
  </w:style>
  <w:style w:type="paragraph" w:customStyle="1" w:styleId="FR1">
    <w:name w:val="FR1"/>
    <w:rsid w:val="0002618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261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2618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2618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2618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2618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02618F"/>
    <w:pPr>
      <w:ind w:left="720"/>
      <w:contextualSpacing/>
    </w:pPr>
  </w:style>
  <w:style w:type="paragraph" w:customStyle="1" w:styleId="38">
    <w:name w:val="Обычный3"/>
    <w:basedOn w:val="a3"/>
    <w:rsid w:val="0002618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2618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2618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2618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26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2618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261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261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2618F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2618F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2618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2618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0261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0261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261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2618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261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261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261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261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2618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2618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26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2618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261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2618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261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261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261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2618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26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261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2618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261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2618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2618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2618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2618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26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261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26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26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261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261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261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26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02618F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02618F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26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26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26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26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2618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026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2618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2618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2618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261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261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261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261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26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26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26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261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2618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261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261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261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261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261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261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261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2618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2618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2618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2618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261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261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2618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261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261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261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261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261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261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261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261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2618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261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261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261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2618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261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2618F"/>
  </w:style>
  <w:style w:type="paragraph" w:customStyle="1" w:styleId="1">
    <w:name w:val="марк список 1"/>
    <w:basedOn w:val="a3"/>
    <w:rsid w:val="0002618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2618F"/>
    <w:pPr>
      <w:numPr>
        <w:numId w:val="7"/>
      </w:numPr>
    </w:pPr>
  </w:style>
  <w:style w:type="paragraph" w:customStyle="1" w:styleId="xl280">
    <w:name w:val="xl280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261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261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261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261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261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261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26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261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261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2618F"/>
  </w:style>
  <w:style w:type="paragraph" w:customStyle="1" w:styleId="font0">
    <w:name w:val="font0"/>
    <w:basedOn w:val="a3"/>
    <w:rsid w:val="000261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02618F"/>
    <w:rPr>
      <w:b/>
      <w:bCs/>
    </w:rPr>
  </w:style>
  <w:style w:type="paragraph" w:customStyle="1" w:styleId="2f3">
    <w:name w:val="Обычный (веб)2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2618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2618F"/>
  </w:style>
  <w:style w:type="character" w:customStyle="1" w:styleId="WW-Absatz-Standardschriftart">
    <w:name w:val="WW-Absatz-Standardschriftart"/>
    <w:rsid w:val="0002618F"/>
  </w:style>
  <w:style w:type="character" w:customStyle="1" w:styleId="WW-Absatz-Standardschriftart1">
    <w:name w:val="WW-Absatz-Standardschriftart1"/>
    <w:rsid w:val="0002618F"/>
  </w:style>
  <w:style w:type="character" w:customStyle="1" w:styleId="WW-Absatz-Standardschriftart11">
    <w:name w:val="WW-Absatz-Standardschriftart11"/>
    <w:rsid w:val="0002618F"/>
  </w:style>
  <w:style w:type="character" w:customStyle="1" w:styleId="WW-Absatz-Standardschriftart111">
    <w:name w:val="WW-Absatz-Standardschriftart111"/>
    <w:rsid w:val="0002618F"/>
  </w:style>
  <w:style w:type="character" w:customStyle="1" w:styleId="WW-Absatz-Standardschriftart1111">
    <w:name w:val="WW-Absatz-Standardschriftart1111"/>
    <w:rsid w:val="0002618F"/>
  </w:style>
  <w:style w:type="character" w:customStyle="1" w:styleId="WW-Absatz-Standardschriftart11111">
    <w:name w:val="WW-Absatz-Standardschriftart11111"/>
    <w:rsid w:val="0002618F"/>
  </w:style>
  <w:style w:type="character" w:customStyle="1" w:styleId="WW-Absatz-Standardschriftart111111">
    <w:name w:val="WW-Absatz-Standardschriftart111111"/>
    <w:rsid w:val="0002618F"/>
  </w:style>
  <w:style w:type="character" w:customStyle="1" w:styleId="WW-Absatz-Standardschriftart1111111">
    <w:name w:val="WW-Absatz-Standardschriftart1111111"/>
    <w:rsid w:val="0002618F"/>
  </w:style>
  <w:style w:type="character" w:customStyle="1" w:styleId="WW-Absatz-Standardschriftart11111111">
    <w:name w:val="WW-Absatz-Standardschriftart11111111"/>
    <w:rsid w:val="0002618F"/>
  </w:style>
  <w:style w:type="character" w:customStyle="1" w:styleId="WW-Absatz-Standardschriftart111111111">
    <w:name w:val="WW-Absatz-Standardschriftart111111111"/>
    <w:rsid w:val="0002618F"/>
  </w:style>
  <w:style w:type="character" w:customStyle="1" w:styleId="WW-Absatz-Standardschriftart1111111111">
    <w:name w:val="WW-Absatz-Standardschriftart1111111111"/>
    <w:rsid w:val="0002618F"/>
  </w:style>
  <w:style w:type="character" w:customStyle="1" w:styleId="WW-Absatz-Standardschriftart11111111111">
    <w:name w:val="WW-Absatz-Standardschriftart11111111111"/>
    <w:rsid w:val="0002618F"/>
  </w:style>
  <w:style w:type="character" w:customStyle="1" w:styleId="WW-Absatz-Standardschriftart111111111111">
    <w:name w:val="WW-Absatz-Standardschriftart111111111111"/>
    <w:rsid w:val="0002618F"/>
  </w:style>
  <w:style w:type="character" w:customStyle="1" w:styleId="WW-Absatz-Standardschriftart1111111111111">
    <w:name w:val="WW-Absatz-Standardschriftart1111111111111"/>
    <w:rsid w:val="0002618F"/>
  </w:style>
  <w:style w:type="character" w:customStyle="1" w:styleId="WW-Absatz-Standardschriftart11111111111111">
    <w:name w:val="WW-Absatz-Standardschriftart11111111111111"/>
    <w:rsid w:val="0002618F"/>
  </w:style>
  <w:style w:type="character" w:customStyle="1" w:styleId="WW-Absatz-Standardschriftart111111111111111">
    <w:name w:val="WW-Absatz-Standardschriftart111111111111111"/>
    <w:rsid w:val="0002618F"/>
  </w:style>
  <w:style w:type="character" w:customStyle="1" w:styleId="WW-Absatz-Standardschriftart1111111111111111">
    <w:name w:val="WW-Absatz-Standardschriftart1111111111111111"/>
    <w:rsid w:val="0002618F"/>
  </w:style>
  <w:style w:type="character" w:customStyle="1" w:styleId="WW-Absatz-Standardschriftart11111111111111111">
    <w:name w:val="WW-Absatz-Standardschriftart11111111111111111"/>
    <w:rsid w:val="0002618F"/>
  </w:style>
  <w:style w:type="character" w:customStyle="1" w:styleId="WW-Absatz-Standardschriftart111111111111111111">
    <w:name w:val="WW-Absatz-Standardschriftart111111111111111111"/>
    <w:rsid w:val="0002618F"/>
  </w:style>
  <w:style w:type="character" w:customStyle="1" w:styleId="WW-Absatz-Standardschriftart1111111111111111111">
    <w:name w:val="WW-Absatz-Standardschriftart1111111111111111111"/>
    <w:rsid w:val="0002618F"/>
  </w:style>
  <w:style w:type="character" w:customStyle="1" w:styleId="WW-Absatz-Standardschriftart11111111111111111111">
    <w:name w:val="WW-Absatz-Standardschriftart11111111111111111111"/>
    <w:rsid w:val="0002618F"/>
  </w:style>
  <w:style w:type="character" w:customStyle="1" w:styleId="WW-Absatz-Standardschriftart111111111111111111111">
    <w:name w:val="WW-Absatz-Standardschriftart111111111111111111111"/>
    <w:rsid w:val="0002618F"/>
  </w:style>
  <w:style w:type="character" w:customStyle="1" w:styleId="WW-Absatz-Standardschriftart1111111111111111111111">
    <w:name w:val="WW-Absatz-Standardschriftart1111111111111111111111"/>
    <w:rsid w:val="0002618F"/>
  </w:style>
  <w:style w:type="character" w:customStyle="1" w:styleId="WW-Absatz-Standardschriftart11111111111111111111111">
    <w:name w:val="WW-Absatz-Standardschriftart11111111111111111111111"/>
    <w:rsid w:val="0002618F"/>
  </w:style>
  <w:style w:type="character" w:customStyle="1" w:styleId="WW-Absatz-Standardschriftart111111111111111111111111">
    <w:name w:val="WW-Absatz-Standardschriftart111111111111111111111111"/>
    <w:rsid w:val="0002618F"/>
  </w:style>
  <w:style w:type="character" w:customStyle="1" w:styleId="WW-Absatz-Standardschriftart1111111111111111111111111">
    <w:name w:val="WW-Absatz-Standardschriftart1111111111111111111111111"/>
    <w:rsid w:val="0002618F"/>
  </w:style>
  <w:style w:type="character" w:customStyle="1" w:styleId="WW-Absatz-Standardschriftart11111111111111111111111111">
    <w:name w:val="WW-Absatz-Standardschriftart11111111111111111111111111"/>
    <w:rsid w:val="0002618F"/>
  </w:style>
  <w:style w:type="character" w:customStyle="1" w:styleId="WW-Absatz-Standardschriftart111111111111111111111111111">
    <w:name w:val="WW-Absatz-Standardschriftart111111111111111111111111111"/>
    <w:rsid w:val="0002618F"/>
  </w:style>
  <w:style w:type="character" w:customStyle="1" w:styleId="WW-Absatz-Standardschriftart1111111111111111111111111111">
    <w:name w:val="WW-Absatz-Standardschriftart1111111111111111111111111111"/>
    <w:rsid w:val="0002618F"/>
  </w:style>
  <w:style w:type="character" w:customStyle="1" w:styleId="WW-Absatz-Standardschriftart11111111111111111111111111111">
    <w:name w:val="WW-Absatz-Standardschriftart11111111111111111111111111111"/>
    <w:rsid w:val="0002618F"/>
  </w:style>
  <w:style w:type="character" w:customStyle="1" w:styleId="WW-Absatz-Standardschriftart111111111111111111111111111111">
    <w:name w:val="WW-Absatz-Standardschriftart111111111111111111111111111111"/>
    <w:rsid w:val="0002618F"/>
  </w:style>
  <w:style w:type="character" w:customStyle="1" w:styleId="WW-Absatz-Standardschriftart1111111111111111111111111111111">
    <w:name w:val="WW-Absatz-Standardschriftart1111111111111111111111111111111"/>
    <w:rsid w:val="0002618F"/>
  </w:style>
  <w:style w:type="character" w:customStyle="1" w:styleId="WW-Absatz-Standardschriftart11111111111111111111111111111111">
    <w:name w:val="WW-Absatz-Standardschriftart11111111111111111111111111111111"/>
    <w:rsid w:val="0002618F"/>
  </w:style>
  <w:style w:type="character" w:customStyle="1" w:styleId="WW-Absatz-Standardschriftart111111111111111111111111111111111">
    <w:name w:val="WW-Absatz-Standardschriftart111111111111111111111111111111111"/>
    <w:rsid w:val="0002618F"/>
  </w:style>
  <w:style w:type="character" w:customStyle="1" w:styleId="WW-Absatz-Standardschriftart1111111111111111111111111111111111">
    <w:name w:val="WW-Absatz-Standardschriftart1111111111111111111111111111111111"/>
    <w:rsid w:val="0002618F"/>
  </w:style>
  <w:style w:type="character" w:customStyle="1" w:styleId="WW-Absatz-Standardschriftart11111111111111111111111111111111111">
    <w:name w:val="WW-Absatz-Standardschriftart11111111111111111111111111111111111"/>
    <w:rsid w:val="0002618F"/>
  </w:style>
  <w:style w:type="character" w:customStyle="1" w:styleId="WW-Absatz-Standardschriftart111111111111111111111111111111111111">
    <w:name w:val="WW-Absatz-Standardschriftart111111111111111111111111111111111111"/>
    <w:rsid w:val="0002618F"/>
  </w:style>
  <w:style w:type="character" w:customStyle="1" w:styleId="WW-Absatz-Standardschriftart1111111111111111111111111111111111111">
    <w:name w:val="WW-Absatz-Standardschriftart1111111111111111111111111111111111111"/>
    <w:rsid w:val="0002618F"/>
  </w:style>
  <w:style w:type="character" w:customStyle="1" w:styleId="WW-Absatz-Standardschriftart11111111111111111111111111111111111111">
    <w:name w:val="WW-Absatz-Standardschriftart11111111111111111111111111111111111111"/>
    <w:rsid w:val="0002618F"/>
  </w:style>
  <w:style w:type="character" w:customStyle="1" w:styleId="WW-Absatz-Standardschriftart111111111111111111111111111111111111111">
    <w:name w:val="WW-Absatz-Standardschriftart111111111111111111111111111111111111111"/>
    <w:rsid w:val="0002618F"/>
  </w:style>
  <w:style w:type="character" w:customStyle="1" w:styleId="2f4">
    <w:name w:val="Основной шрифт абзаца2"/>
    <w:rsid w:val="0002618F"/>
  </w:style>
  <w:style w:type="character" w:customStyle="1" w:styleId="WW-Absatz-Standardschriftart1111111111111111111111111111111111111111">
    <w:name w:val="WW-Absatz-Standardschriftart1111111111111111111111111111111111111111"/>
    <w:rsid w:val="0002618F"/>
  </w:style>
  <w:style w:type="character" w:customStyle="1" w:styleId="WW-Absatz-Standardschriftart11111111111111111111111111111111111111111">
    <w:name w:val="WW-Absatz-Standardschriftart11111111111111111111111111111111111111111"/>
    <w:rsid w:val="0002618F"/>
  </w:style>
  <w:style w:type="character" w:customStyle="1" w:styleId="WW-Absatz-Standardschriftart111111111111111111111111111111111111111111">
    <w:name w:val="WW-Absatz-Standardschriftart111111111111111111111111111111111111111111"/>
    <w:rsid w:val="0002618F"/>
  </w:style>
  <w:style w:type="character" w:customStyle="1" w:styleId="WW-Absatz-Standardschriftart1111111111111111111111111111111111111111111">
    <w:name w:val="WW-Absatz-Standardschriftart1111111111111111111111111111111111111111111"/>
    <w:rsid w:val="0002618F"/>
  </w:style>
  <w:style w:type="character" w:customStyle="1" w:styleId="1fa">
    <w:name w:val="Основной шрифт абзаца1"/>
    <w:rsid w:val="0002618F"/>
  </w:style>
  <w:style w:type="character" w:customStyle="1" w:styleId="WW-Absatz-Standardschriftart11111111111111111111111111111111111111111111">
    <w:name w:val="WW-Absatz-Standardschriftart11111111111111111111111111111111111111111111"/>
    <w:rsid w:val="0002618F"/>
  </w:style>
  <w:style w:type="character" w:customStyle="1" w:styleId="WW-Absatz-Standardschriftart111111111111111111111111111111111111111111111">
    <w:name w:val="WW-Absatz-Standardschriftart111111111111111111111111111111111111111111111"/>
    <w:rsid w:val="0002618F"/>
  </w:style>
  <w:style w:type="character" w:customStyle="1" w:styleId="WW-Absatz-Standardschriftart1111111111111111111111111111111111111111111111">
    <w:name w:val="WW-Absatz-Standardschriftart1111111111111111111111111111111111111111111111"/>
    <w:rsid w:val="0002618F"/>
  </w:style>
  <w:style w:type="character" w:customStyle="1" w:styleId="WW-Absatz-Standardschriftart11111111111111111111111111111111111111111111111">
    <w:name w:val="WW-Absatz-Standardschriftart11111111111111111111111111111111111111111111111"/>
    <w:rsid w:val="0002618F"/>
  </w:style>
  <w:style w:type="character" w:customStyle="1" w:styleId="WW-Absatz-Standardschriftart111111111111111111111111111111111111111111111111">
    <w:name w:val="WW-Absatz-Standardschriftart111111111111111111111111111111111111111111111111"/>
    <w:rsid w:val="0002618F"/>
  </w:style>
  <w:style w:type="character" w:customStyle="1" w:styleId="afffffc">
    <w:name w:val="Символ нумерации"/>
    <w:rsid w:val="0002618F"/>
  </w:style>
  <w:style w:type="paragraph" w:customStyle="1" w:styleId="afffffd">
    <w:name w:val="Заголовок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2618F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2618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261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2618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2618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2618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2618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261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2618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2618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261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2618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2618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2618F"/>
    <w:rPr>
      <w:i/>
      <w:iCs w:val="0"/>
    </w:rPr>
  </w:style>
  <w:style w:type="character" w:customStyle="1" w:styleId="text">
    <w:name w:val="text"/>
    <w:basedOn w:val="a4"/>
    <w:rsid w:val="0002618F"/>
  </w:style>
  <w:style w:type="paragraph" w:customStyle="1" w:styleId="affffff4">
    <w:name w:val="Основной текст ГД Знак Знак Знак"/>
    <w:basedOn w:val="afc"/>
    <w:link w:val="affffff5"/>
    <w:rsid w:val="0002618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26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2618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2618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2618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2618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2618F"/>
  </w:style>
  <w:style w:type="paragraph" w:customStyle="1" w:styleId="oaenoniinee">
    <w:name w:val="oaeno niinee"/>
    <w:basedOn w:val="a3"/>
    <w:rsid w:val="000261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2618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2618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2618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2618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261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2618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2618F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2618F"/>
  </w:style>
  <w:style w:type="paragraph" w:customStyle="1" w:styleId="65">
    <w:name w:val="Обычный (веб)6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2618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261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2618F"/>
    <w:rPr>
      <w:sz w:val="28"/>
      <w:lang w:val="ru-RU" w:eastAsia="ru-RU" w:bidi="ar-SA"/>
    </w:rPr>
  </w:style>
  <w:style w:type="paragraph" w:customStyle="1" w:styleId="Noeeu32">
    <w:name w:val="Noeeu32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261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261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2618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2618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2618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2618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2618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26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2618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26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2618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2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2618F"/>
    <w:rPr>
      <w:rFonts w:ascii="Symbol" w:hAnsi="Symbol"/>
    </w:rPr>
  </w:style>
  <w:style w:type="character" w:customStyle="1" w:styleId="WW8Num3z0">
    <w:name w:val="WW8Num3z0"/>
    <w:rsid w:val="0002618F"/>
    <w:rPr>
      <w:rFonts w:ascii="Symbol" w:hAnsi="Symbol"/>
    </w:rPr>
  </w:style>
  <w:style w:type="character" w:customStyle="1" w:styleId="WW8Num4z0">
    <w:name w:val="WW8Num4z0"/>
    <w:rsid w:val="0002618F"/>
    <w:rPr>
      <w:rFonts w:ascii="Symbol" w:hAnsi="Symbol"/>
    </w:rPr>
  </w:style>
  <w:style w:type="character" w:customStyle="1" w:styleId="WW8Num5z0">
    <w:name w:val="WW8Num5z0"/>
    <w:rsid w:val="0002618F"/>
    <w:rPr>
      <w:rFonts w:ascii="Symbol" w:hAnsi="Symbol"/>
    </w:rPr>
  </w:style>
  <w:style w:type="character" w:customStyle="1" w:styleId="WW8Num6z0">
    <w:name w:val="WW8Num6z0"/>
    <w:rsid w:val="0002618F"/>
    <w:rPr>
      <w:rFonts w:ascii="Symbol" w:hAnsi="Symbol"/>
    </w:rPr>
  </w:style>
  <w:style w:type="character" w:customStyle="1" w:styleId="WW8Num7z0">
    <w:name w:val="WW8Num7z0"/>
    <w:rsid w:val="0002618F"/>
    <w:rPr>
      <w:rFonts w:ascii="Symbol" w:hAnsi="Symbol"/>
    </w:rPr>
  </w:style>
  <w:style w:type="character" w:customStyle="1" w:styleId="WW8Num8z0">
    <w:name w:val="WW8Num8z0"/>
    <w:rsid w:val="0002618F"/>
    <w:rPr>
      <w:rFonts w:ascii="Symbol" w:hAnsi="Symbol"/>
    </w:rPr>
  </w:style>
  <w:style w:type="character" w:customStyle="1" w:styleId="WW8Num9z0">
    <w:name w:val="WW8Num9z0"/>
    <w:rsid w:val="0002618F"/>
    <w:rPr>
      <w:rFonts w:ascii="Symbol" w:hAnsi="Symbol"/>
    </w:rPr>
  </w:style>
  <w:style w:type="character" w:customStyle="1" w:styleId="affffffb">
    <w:name w:val="?????? ?????????"/>
    <w:rsid w:val="0002618F"/>
  </w:style>
  <w:style w:type="character" w:customStyle="1" w:styleId="affffffc">
    <w:name w:val="??????? ??????"/>
    <w:rsid w:val="0002618F"/>
    <w:rPr>
      <w:rFonts w:ascii="OpenSymbol" w:hAnsi="OpenSymbol"/>
    </w:rPr>
  </w:style>
  <w:style w:type="character" w:customStyle="1" w:styleId="affffffd">
    <w:name w:val="Маркеры списка"/>
    <w:rsid w:val="0002618F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2618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2618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2618F"/>
    <w:pPr>
      <w:jc w:val="center"/>
    </w:pPr>
    <w:rPr>
      <w:b/>
    </w:rPr>
  </w:style>
  <w:style w:type="paragraph" w:customStyle="1" w:styleId="WW-13">
    <w:name w:val="WW-?????????? ???????1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2618F"/>
    <w:pPr>
      <w:jc w:val="center"/>
    </w:pPr>
    <w:rPr>
      <w:b/>
    </w:rPr>
  </w:style>
  <w:style w:type="paragraph" w:customStyle="1" w:styleId="WW-120">
    <w:name w:val="WW-?????????? ???????12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2618F"/>
    <w:pPr>
      <w:jc w:val="center"/>
    </w:pPr>
    <w:rPr>
      <w:b/>
    </w:rPr>
  </w:style>
  <w:style w:type="paragraph" w:customStyle="1" w:styleId="WW-123">
    <w:name w:val="WW-?????????? ???????123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2618F"/>
    <w:pPr>
      <w:jc w:val="center"/>
    </w:pPr>
    <w:rPr>
      <w:b/>
    </w:rPr>
  </w:style>
  <w:style w:type="paragraph" w:customStyle="1" w:styleId="WW-1234">
    <w:name w:val="WW-?????????? ???????1234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2618F"/>
    <w:pPr>
      <w:jc w:val="center"/>
    </w:pPr>
    <w:rPr>
      <w:b/>
    </w:rPr>
  </w:style>
  <w:style w:type="paragraph" w:customStyle="1" w:styleId="WW-12345">
    <w:name w:val="WW-?????????? ???????12345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2618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2618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2618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2618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261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2618F"/>
    <w:pPr>
      <w:jc w:val="center"/>
    </w:pPr>
    <w:rPr>
      <w:b/>
    </w:rPr>
  </w:style>
  <w:style w:type="paragraph" w:customStyle="1" w:styleId="56">
    <w:name w:val="Абзац списка5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26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2618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2618F"/>
    <w:rPr>
      <w:rFonts w:ascii="Calibri" w:eastAsia="Calibri" w:hAnsi="Calibri" w:cs="Times New Roman"/>
    </w:rPr>
  </w:style>
  <w:style w:type="paragraph" w:customStyle="1" w:styleId="150">
    <w:name w:val="Обычный (веб)15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26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2618F"/>
    <w:rPr>
      <w:color w:val="0000FF"/>
      <w:u w:val="single"/>
    </w:rPr>
  </w:style>
  <w:style w:type="paragraph" w:customStyle="1" w:styleId="160">
    <w:name w:val="Обычный (веб)16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2618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261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2618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2618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02618F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02618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2618F"/>
    <w:rPr>
      <w:b/>
      <w:sz w:val="22"/>
    </w:rPr>
  </w:style>
  <w:style w:type="paragraph" w:customStyle="1" w:styleId="200">
    <w:name w:val="Обычный (веб)20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2618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2618F"/>
  </w:style>
  <w:style w:type="table" w:customStyle="1" w:styleId="3f2">
    <w:name w:val="Сетка таблицы3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2618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2618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02618F"/>
  </w:style>
  <w:style w:type="paragraph" w:customStyle="1" w:styleId="title">
    <w:name w:val="title"/>
    <w:basedOn w:val="a3"/>
    <w:rsid w:val="0002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2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2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2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261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2618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2618F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02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026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2618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02618F"/>
  </w:style>
  <w:style w:type="table" w:customStyle="1" w:styleId="122">
    <w:name w:val="Сетка таблицы12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2618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2618F"/>
  </w:style>
  <w:style w:type="character" w:customStyle="1" w:styleId="ei">
    <w:name w:val="ei"/>
    <w:basedOn w:val="a4"/>
    <w:rsid w:val="0002618F"/>
  </w:style>
  <w:style w:type="character" w:customStyle="1" w:styleId="apple-converted-space">
    <w:name w:val="apple-converted-space"/>
    <w:basedOn w:val="a4"/>
    <w:rsid w:val="0002618F"/>
  </w:style>
  <w:style w:type="paragraph" w:customStyle="1" w:styleId="2fc">
    <w:name w:val="Основной текст2"/>
    <w:basedOn w:val="a3"/>
    <w:rsid w:val="0002618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2618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2618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2618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2618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2618F"/>
  </w:style>
  <w:style w:type="table" w:customStyle="1" w:styleId="151">
    <w:name w:val="Сетка таблицы15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2618F"/>
  </w:style>
  <w:style w:type="table" w:customStyle="1" w:styleId="161">
    <w:name w:val="Сетка таблицы16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261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2618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2618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2618F"/>
  </w:style>
  <w:style w:type="table" w:customStyle="1" w:styleId="171">
    <w:name w:val="Сетка таблицы17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2618F"/>
  </w:style>
  <w:style w:type="character" w:customStyle="1" w:styleId="blk">
    <w:name w:val="blk"/>
    <w:basedOn w:val="a4"/>
    <w:rsid w:val="0002618F"/>
  </w:style>
  <w:style w:type="character" w:styleId="afffffff6">
    <w:name w:val="endnote reference"/>
    <w:uiPriority w:val="99"/>
    <w:semiHidden/>
    <w:unhideWhenUsed/>
    <w:rsid w:val="0002618F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02618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2618F"/>
  </w:style>
  <w:style w:type="character" w:customStyle="1" w:styleId="5Exact">
    <w:name w:val="Основной текст (5) Exact"/>
    <w:basedOn w:val="a4"/>
    <w:rsid w:val="0002618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261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2618F"/>
  </w:style>
  <w:style w:type="table" w:customStyle="1" w:styleId="181">
    <w:name w:val="Сетка таблицы18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2618F"/>
  </w:style>
  <w:style w:type="paragraph" w:customStyle="1" w:styleId="142">
    <w:name w:val="Знак14"/>
    <w:basedOn w:val="a3"/>
    <w:uiPriority w:val="99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2618F"/>
  </w:style>
  <w:style w:type="paragraph" w:customStyle="1" w:styleId="1ff6">
    <w:name w:val="Текст1"/>
    <w:basedOn w:val="a3"/>
    <w:uiPriority w:val="99"/>
    <w:rsid w:val="0002618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261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2618F"/>
  </w:style>
  <w:style w:type="table" w:customStyle="1" w:styleId="222">
    <w:name w:val="Сетка таблицы22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2618F"/>
  </w:style>
  <w:style w:type="table" w:customStyle="1" w:styleId="232">
    <w:name w:val="Сетка таблицы23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618F"/>
  </w:style>
  <w:style w:type="paragraph" w:customStyle="1" w:styleId="3f4">
    <w:name w:val="Знак Знак3 Знак Знак"/>
    <w:basedOn w:val="a3"/>
    <w:uiPriority w:val="99"/>
    <w:rsid w:val="000261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02618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2618F"/>
  </w:style>
  <w:style w:type="character" w:customStyle="1" w:styleId="WW8Num1z0">
    <w:name w:val="WW8Num1z0"/>
    <w:rsid w:val="0002618F"/>
    <w:rPr>
      <w:rFonts w:ascii="Symbol" w:hAnsi="Symbol" w:cs="OpenSymbol"/>
    </w:rPr>
  </w:style>
  <w:style w:type="character" w:customStyle="1" w:styleId="3f5">
    <w:name w:val="Основной шрифт абзаца3"/>
    <w:rsid w:val="0002618F"/>
  </w:style>
  <w:style w:type="paragraph" w:customStyle="1" w:styleId="215">
    <w:name w:val="Обычный (веб)21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2618F"/>
  </w:style>
  <w:style w:type="table" w:customStyle="1" w:styleId="260">
    <w:name w:val="Сетка таблицы26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261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2618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2618F"/>
  </w:style>
  <w:style w:type="paragraph" w:customStyle="1" w:styleId="88">
    <w:name w:val="Абзац списка8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261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2618F"/>
  </w:style>
  <w:style w:type="table" w:customStyle="1" w:styleId="312">
    <w:name w:val="Сетка таблицы31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2618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2618F"/>
  </w:style>
  <w:style w:type="table" w:customStyle="1" w:styleId="321">
    <w:name w:val="Сетка таблицы32"/>
    <w:basedOn w:val="a5"/>
    <w:next w:val="a9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2618F"/>
  </w:style>
  <w:style w:type="character" w:customStyle="1" w:styleId="1ff8">
    <w:name w:val="Подзаголовок Знак1"/>
    <w:uiPriority w:val="11"/>
    <w:rsid w:val="0002618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26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261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2618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2618F"/>
  </w:style>
  <w:style w:type="numbering" w:customStyle="1" w:styleId="252">
    <w:name w:val="Нет списка25"/>
    <w:next w:val="a6"/>
    <w:semiHidden/>
    <w:rsid w:val="0002618F"/>
  </w:style>
  <w:style w:type="table" w:customStyle="1" w:styleId="380">
    <w:name w:val="Сетка таблицы38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2618F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2618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2618F"/>
  </w:style>
  <w:style w:type="numbering" w:customStyle="1" w:styleId="271">
    <w:name w:val="Нет списка27"/>
    <w:next w:val="a6"/>
    <w:uiPriority w:val="99"/>
    <w:semiHidden/>
    <w:unhideWhenUsed/>
    <w:rsid w:val="0002618F"/>
  </w:style>
  <w:style w:type="numbering" w:customStyle="1" w:styleId="281">
    <w:name w:val="Нет списка28"/>
    <w:next w:val="a6"/>
    <w:uiPriority w:val="99"/>
    <w:semiHidden/>
    <w:unhideWhenUsed/>
    <w:rsid w:val="0002618F"/>
  </w:style>
  <w:style w:type="paragraph" w:customStyle="1" w:styleId="Style3">
    <w:name w:val="Style3"/>
    <w:basedOn w:val="a3"/>
    <w:uiPriority w:val="99"/>
    <w:rsid w:val="0002618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2618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2618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2618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2618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2618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2618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2618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2618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2618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2618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2618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261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2618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2618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2618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2618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2618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2618F"/>
  </w:style>
  <w:style w:type="numbering" w:customStyle="1" w:styleId="291">
    <w:name w:val="Нет списка29"/>
    <w:next w:val="a6"/>
    <w:uiPriority w:val="99"/>
    <w:semiHidden/>
    <w:unhideWhenUsed/>
    <w:rsid w:val="0002618F"/>
  </w:style>
  <w:style w:type="table" w:customStyle="1" w:styleId="420">
    <w:name w:val="Сетка таблицы42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2618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2618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2618F"/>
  </w:style>
  <w:style w:type="table" w:customStyle="1" w:styleId="430">
    <w:name w:val="Сетка таблицы43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2618F"/>
  </w:style>
  <w:style w:type="numbering" w:customStyle="1" w:styleId="322">
    <w:name w:val="Нет списка32"/>
    <w:next w:val="a6"/>
    <w:uiPriority w:val="99"/>
    <w:semiHidden/>
    <w:unhideWhenUsed/>
    <w:rsid w:val="0002618F"/>
  </w:style>
  <w:style w:type="numbering" w:customStyle="1" w:styleId="331">
    <w:name w:val="Нет списка33"/>
    <w:next w:val="a6"/>
    <w:uiPriority w:val="99"/>
    <w:semiHidden/>
    <w:unhideWhenUsed/>
    <w:rsid w:val="0002618F"/>
  </w:style>
  <w:style w:type="table" w:customStyle="1" w:styleId="440">
    <w:name w:val="Сетка таблицы44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2618F"/>
  </w:style>
  <w:style w:type="numbering" w:customStyle="1" w:styleId="351">
    <w:name w:val="Нет списка35"/>
    <w:next w:val="a6"/>
    <w:semiHidden/>
    <w:rsid w:val="0002618F"/>
  </w:style>
  <w:style w:type="paragraph" w:customStyle="1" w:styleId="afffffff9">
    <w:name w:val="Знак Знак Знак"/>
    <w:basedOn w:val="a3"/>
    <w:rsid w:val="0002618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2618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261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261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261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26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2618F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2618F"/>
  </w:style>
  <w:style w:type="numbering" w:customStyle="1" w:styleId="371">
    <w:name w:val="Нет списка37"/>
    <w:next w:val="a6"/>
    <w:uiPriority w:val="99"/>
    <w:semiHidden/>
    <w:unhideWhenUsed/>
    <w:rsid w:val="0002618F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0261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2618F"/>
  </w:style>
  <w:style w:type="table" w:customStyle="1" w:styleId="570">
    <w:name w:val="Сетка таблицы57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0261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02618F"/>
    <w:pPr>
      <w:ind w:left="720"/>
    </w:pPr>
    <w:rPr>
      <w:rFonts w:eastAsia="Times New Roman"/>
    </w:rPr>
  </w:style>
  <w:style w:type="paragraph" w:customStyle="1" w:styleId="243">
    <w:name w:val="Обычный (веб)24"/>
    <w:rsid w:val="0002618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02618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02618F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02618F"/>
  </w:style>
  <w:style w:type="table" w:customStyle="1" w:styleId="580">
    <w:name w:val="Сетка таблицы58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02618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02618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02618F"/>
  </w:style>
  <w:style w:type="table" w:customStyle="1" w:styleId="610">
    <w:name w:val="Сетка таблицы61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02618F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2618F"/>
  </w:style>
  <w:style w:type="paragraph" w:customStyle="1" w:styleId="ConsPlusTitlePage">
    <w:name w:val="ConsPlusTitlePage"/>
    <w:rsid w:val="00026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02618F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02618F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02618F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02618F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02618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02618F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02618F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02618F"/>
  </w:style>
  <w:style w:type="paragraph" w:styleId="afffffffe">
    <w:name w:val="Revision"/>
    <w:hidden/>
    <w:uiPriority w:val="99"/>
    <w:semiHidden/>
    <w:rsid w:val="0002618F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026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02618F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026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02618F"/>
    <w:rPr>
      <w:b/>
      <w:bCs/>
    </w:rPr>
  </w:style>
  <w:style w:type="character" w:customStyle="1" w:styleId="4d">
    <w:name w:val="Основной текст (4)"/>
    <w:basedOn w:val="4b"/>
    <w:rsid w:val="0002618F"/>
  </w:style>
  <w:style w:type="character" w:customStyle="1" w:styleId="173">
    <w:name w:val="Основной текст (17)_"/>
    <w:basedOn w:val="a4"/>
    <w:link w:val="174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02618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02618F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02618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02618F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02618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02618F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02618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02618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02618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02618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02618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0261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02618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02618F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02618F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0261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0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0261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02618F"/>
  </w:style>
  <w:style w:type="table" w:customStyle="1" w:styleId="670">
    <w:name w:val="Сетка таблицы67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02618F"/>
  </w:style>
  <w:style w:type="table" w:customStyle="1" w:styleId="680">
    <w:name w:val="Сетка таблицы68"/>
    <w:basedOn w:val="a5"/>
    <w:next w:val="a9"/>
    <w:rsid w:val="0002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F84FBD959AEB87EAA2D3F81B9B7ECBD4E117564CAF9579CBF7ACCE1OCf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F874E79FA968D80E95DD3C11293773E0F9AD0A4BEC980F028FA44327AD2A277A704A8F1CD24051CB779C148t7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DF874E79FA968D80E95DD3C11293773E0F9AD0A4BEC980F028FA44327AD2A277A704A8F1CD24051CB779C148t7D2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17114</Words>
  <Characters>97551</Characters>
  <Application>Microsoft Office Word</Application>
  <DocSecurity>0</DocSecurity>
  <Lines>812</Lines>
  <Paragraphs>228</Paragraphs>
  <ScaleCrop>false</ScaleCrop>
  <Company/>
  <LinksUpToDate>false</LinksUpToDate>
  <CharactersWithSpaces>114437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2022-04-12T08:51:00Z</dcterms:created>
  <dcterms:modified xsi:type="dcterms:W3CDTF">2022-04-12T08:52:00Z</dcterms:modified>
</cp:coreProperties>
</file>