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41" w:rsidRDefault="007E3741" w:rsidP="002F0215">
      <w:pPr>
        <w:spacing w:after="0" w:line="240" w:lineRule="auto"/>
        <w:rPr>
          <w:rFonts w:ascii="Times New Roman" w:hAnsi="Times New Roman"/>
          <w:sz w:val="24"/>
          <w:szCs w:val="24"/>
        </w:rPr>
      </w:pPr>
    </w:p>
    <w:p w:rsidR="007E3741" w:rsidRPr="00F245BA" w:rsidRDefault="007E3741" w:rsidP="007E3741">
      <w:pPr>
        <w:spacing w:after="0" w:line="240" w:lineRule="auto"/>
        <w:jc w:val="right"/>
        <w:rPr>
          <w:rFonts w:ascii="Times New Roman" w:hAnsi="Times New Roman" w:cs="Times New Roman"/>
          <w:sz w:val="24"/>
          <w:szCs w:val="24"/>
        </w:rPr>
      </w:pPr>
      <w:r w:rsidRPr="00F245BA">
        <w:rPr>
          <w:rFonts w:ascii="Times New Roman" w:hAnsi="Times New Roman" w:cs="Times New Roman"/>
          <w:sz w:val="24"/>
          <w:szCs w:val="24"/>
        </w:rPr>
        <w:t>Приложение</w:t>
      </w:r>
    </w:p>
    <w:p w:rsidR="007E3741" w:rsidRPr="00F245BA" w:rsidRDefault="007E3741" w:rsidP="007E3741">
      <w:pPr>
        <w:spacing w:after="0" w:line="240" w:lineRule="auto"/>
        <w:jc w:val="right"/>
        <w:rPr>
          <w:rFonts w:ascii="Times New Roman" w:hAnsi="Times New Roman" w:cs="Times New Roman"/>
          <w:sz w:val="24"/>
          <w:szCs w:val="24"/>
        </w:rPr>
      </w:pPr>
      <w:r w:rsidRPr="00F245BA">
        <w:rPr>
          <w:rFonts w:ascii="Times New Roman" w:hAnsi="Times New Roman" w:cs="Times New Roman"/>
          <w:sz w:val="24"/>
          <w:szCs w:val="24"/>
        </w:rPr>
        <w:t xml:space="preserve"> к решению Богучанского </w:t>
      </w:r>
    </w:p>
    <w:p w:rsidR="007E3741" w:rsidRPr="00F245BA" w:rsidRDefault="007E3741" w:rsidP="007E3741">
      <w:pPr>
        <w:spacing w:after="0" w:line="240" w:lineRule="auto"/>
        <w:jc w:val="right"/>
        <w:rPr>
          <w:rFonts w:ascii="Times New Roman" w:hAnsi="Times New Roman" w:cs="Times New Roman"/>
          <w:sz w:val="24"/>
          <w:szCs w:val="24"/>
        </w:rPr>
      </w:pPr>
      <w:r w:rsidRPr="00F245BA">
        <w:rPr>
          <w:rFonts w:ascii="Times New Roman" w:hAnsi="Times New Roman" w:cs="Times New Roman"/>
          <w:sz w:val="24"/>
          <w:szCs w:val="24"/>
        </w:rPr>
        <w:t xml:space="preserve">районного  Совета депутатов </w:t>
      </w:r>
    </w:p>
    <w:p w:rsidR="00C675F9" w:rsidRPr="00F245BA" w:rsidRDefault="007E3741" w:rsidP="007E3741">
      <w:pPr>
        <w:pStyle w:val="a7"/>
        <w:spacing w:after="0"/>
        <w:ind w:firstLine="720"/>
        <w:rPr>
          <w:rFonts w:ascii="Times New Roman" w:hAnsi="Times New Roman"/>
          <w:sz w:val="24"/>
          <w:szCs w:val="24"/>
        </w:rPr>
      </w:pPr>
      <w:r w:rsidRPr="00F245BA">
        <w:rPr>
          <w:rFonts w:ascii="Times New Roman" w:hAnsi="Times New Roman"/>
          <w:sz w:val="24"/>
          <w:szCs w:val="24"/>
        </w:rPr>
        <w:t xml:space="preserve">                                                                                         от ________.2016 г. № _____</w:t>
      </w:r>
    </w:p>
    <w:p w:rsidR="00E22782" w:rsidRPr="00F245BA" w:rsidRDefault="00E22782" w:rsidP="009434B3">
      <w:pPr>
        <w:spacing w:after="0" w:line="240" w:lineRule="auto"/>
        <w:jc w:val="both"/>
        <w:rPr>
          <w:rFonts w:ascii="Times New Roman" w:hAnsi="Times New Roman" w:cs="Times New Roman"/>
        </w:rPr>
      </w:pPr>
    </w:p>
    <w:p w:rsidR="007E3741" w:rsidRPr="00F245BA" w:rsidRDefault="007E3741" w:rsidP="009434B3">
      <w:pPr>
        <w:spacing w:after="0" w:line="240" w:lineRule="auto"/>
        <w:jc w:val="both"/>
        <w:rPr>
          <w:rFonts w:ascii="Times New Roman" w:hAnsi="Times New Roman" w:cs="Times New Roman"/>
        </w:rPr>
      </w:pPr>
    </w:p>
    <w:p w:rsidR="008906AE" w:rsidRPr="00F245BA" w:rsidRDefault="008906AE" w:rsidP="008C740F">
      <w:pPr>
        <w:spacing w:after="0" w:line="240" w:lineRule="auto"/>
        <w:jc w:val="center"/>
        <w:rPr>
          <w:rFonts w:ascii="Times New Roman" w:hAnsi="Times New Roman" w:cs="Times New Roman"/>
          <w:b/>
          <w:sz w:val="32"/>
          <w:szCs w:val="32"/>
        </w:rPr>
      </w:pPr>
      <w:r w:rsidRPr="00F245BA">
        <w:rPr>
          <w:rFonts w:ascii="Times New Roman" w:hAnsi="Times New Roman" w:cs="Times New Roman"/>
          <w:b/>
          <w:sz w:val="32"/>
          <w:szCs w:val="32"/>
        </w:rPr>
        <w:t>Программа комплексного развития систем</w:t>
      </w:r>
    </w:p>
    <w:p w:rsidR="00CD37A7" w:rsidRDefault="008906AE" w:rsidP="00CD37A7">
      <w:pPr>
        <w:spacing w:after="0" w:line="240" w:lineRule="auto"/>
        <w:jc w:val="center"/>
        <w:rPr>
          <w:rFonts w:ascii="Times New Roman" w:hAnsi="Times New Roman" w:cs="Times New Roman"/>
          <w:b/>
          <w:sz w:val="32"/>
          <w:szCs w:val="32"/>
        </w:rPr>
      </w:pPr>
      <w:r w:rsidRPr="00F245BA">
        <w:rPr>
          <w:rFonts w:ascii="Times New Roman" w:hAnsi="Times New Roman" w:cs="Times New Roman"/>
          <w:b/>
          <w:sz w:val="32"/>
          <w:szCs w:val="32"/>
        </w:rPr>
        <w:t>коммунальной ин</w:t>
      </w:r>
      <w:r w:rsidR="008C740F" w:rsidRPr="00F245BA">
        <w:rPr>
          <w:rFonts w:ascii="Times New Roman" w:hAnsi="Times New Roman" w:cs="Times New Roman"/>
          <w:b/>
          <w:sz w:val="32"/>
          <w:szCs w:val="32"/>
        </w:rPr>
        <w:t xml:space="preserve">фраструктуры </w:t>
      </w:r>
      <w:r w:rsidR="00CD37A7">
        <w:rPr>
          <w:rFonts w:ascii="Times New Roman" w:hAnsi="Times New Roman" w:cs="Times New Roman"/>
          <w:b/>
          <w:sz w:val="32"/>
          <w:szCs w:val="32"/>
        </w:rPr>
        <w:t xml:space="preserve">муниципального </w:t>
      </w:r>
    </w:p>
    <w:p w:rsidR="00CD37A7" w:rsidRDefault="00CD37A7" w:rsidP="00CD37A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образования Богучанский район</w:t>
      </w:r>
      <w:r w:rsidR="001D7629">
        <w:rPr>
          <w:rFonts w:ascii="Times New Roman" w:hAnsi="Times New Roman" w:cs="Times New Roman"/>
          <w:b/>
          <w:sz w:val="32"/>
          <w:szCs w:val="32"/>
        </w:rPr>
        <w:t xml:space="preserve"> </w:t>
      </w:r>
      <w:r w:rsidR="008C740F" w:rsidRPr="00F245BA">
        <w:rPr>
          <w:rFonts w:ascii="Times New Roman" w:hAnsi="Times New Roman" w:cs="Times New Roman"/>
          <w:b/>
          <w:sz w:val="32"/>
          <w:szCs w:val="32"/>
        </w:rPr>
        <w:t>Красноярского края</w:t>
      </w:r>
      <w:r w:rsidR="008906AE" w:rsidRPr="00F245BA">
        <w:rPr>
          <w:rFonts w:ascii="Times New Roman" w:hAnsi="Times New Roman" w:cs="Times New Roman"/>
          <w:b/>
          <w:sz w:val="32"/>
          <w:szCs w:val="32"/>
        </w:rPr>
        <w:t xml:space="preserve"> </w:t>
      </w:r>
    </w:p>
    <w:p w:rsidR="008906AE" w:rsidRPr="00736BA0" w:rsidRDefault="008906AE" w:rsidP="00736BA0">
      <w:pPr>
        <w:spacing w:after="0" w:line="240" w:lineRule="auto"/>
        <w:jc w:val="center"/>
        <w:rPr>
          <w:rFonts w:ascii="Times New Roman" w:hAnsi="Times New Roman" w:cs="Times New Roman"/>
          <w:b/>
          <w:sz w:val="32"/>
          <w:szCs w:val="32"/>
        </w:rPr>
      </w:pPr>
      <w:r w:rsidRPr="00F245BA">
        <w:rPr>
          <w:rFonts w:ascii="Times New Roman" w:hAnsi="Times New Roman" w:cs="Times New Roman"/>
          <w:b/>
          <w:sz w:val="32"/>
          <w:szCs w:val="32"/>
        </w:rPr>
        <w:t>на</w:t>
      </w:r>
      <w:r w:rsidR="008C740F" w:rsidRPr="00F245BA">
        <w:rPr>
          <w:rFonts w:ascii="Times New Roman" w:hAnsi="Times New Roman" w:cs="Times New Roman"/>
          <w:b/>
          <w:sz w:val="32"/>
          <w:szCs w:val="32"/>
        </w:rPr>
        <w:t xml:space="preserve"> период 2016</w:t>
      </w:r>
      <w:r w:rsidRPr="00F245BA">
        <w:rPr>
          <w:rFonts w:ascii="Times New Roman" w:hAnsi="Times New Roman" w:cs="Times New Roman"/>
          <w:b/>
          <w:sz w:val="32"/>
          <w:szCs w:val="32"/>
        </w:rPr>
        <w:t>-</w:t>
      </w:r>
      <w:r w:rsidR="008C740F" w:rsidRPr="00F245BA">
        <w:rPr>
          <w:rFonts w:ascii="Times New Roman" w:hAnsi="Times New Roman" w:cs="Times New Roman"/>
          <w:b/>
          <w:sz w:val="32"/>
          <w:szCs w:val="32"/>
        </w:rPr>
        <w:t>2020 годы с перспективой до 2032</w:t>
      </w:r>
      <w:r w:rsidRPr="00F245BA">
        <w:rPr>
          <w:rFonts w:ascii="Times New Roman" w:hAnsi="Times New Roman" w:cs="Times New Roman"/>
          <w:b/>
          <w:sz w:val="32"/>
          <w:szCs w:val="32"/>
        </w:rPr>
        <w:t xml:space="preserve"> года</w:t>
      </w:r>
    </w:p>
    <w:p w:rsidR="008906AE" w:rsidRPr="00F245BA" w:rsidRDefault="008906AE" w:rsidP="009434B3">
      <w:pPr>
        <w:spacing w:after="0" w:line="240" w:lineRule="auto"/>
        <w:jc w:val="both"/>
        <w:rPr>
          <w:rFonts w:ascii="Times New Roman" w:hAnsi="Times New Roman" w:cs="Times New Roman"/>
          <w:sz w:val="24"/>
          <w:szCs w:val="24"/>
        </w:rPr>
      </w:pPr>
    </w:p>
    <w:p w:rsidR="008906AE" w:rsidRPr="00F245BA" w:rsidRDefault="00851945" w:rsidP="00FF6A57">
      <w:pPr>
        <w:pStyle w:val="a4"/>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СОСТАВ ПРОГРАММНОГО ДОКУМЕНТА</w:t>
      </w:r>
    </w:p>
    <w:tbl>
      <w:tblPr>
        <w:tblStyle w:val="a6"/>
        <w:tblW w:w="0" w:type="auto"/>
        <w:tblLayout w:type="fixed"/>
        <w:tblLook w:val="04A0"/>
      </w:tblPr>
      <w:tblGrid>
        <w:gridCol w:w="1526"/>
        <w:gridCol w:w="6237"/>
        <w:gridCol w:w="1582"/>
      </w:tblGrid>
      <w:tr w:rsidR="00851945" w:rsidRPr="00F245BA" w:rsidTr="008C740F">
        <w:trPr>
          <w:trHeight w:val="358"/>
        </w:trPr>
        <w:tc>
          <w:tcPr>
            <w:tcW w:w="1526" w:type="dxa"/>
          </w:tcPr>
          <w:p w:rsidR="00851945" w:rsidRPr="00F245BA" w:rsidRDefault="00851945" w:rsidP="007E3741">
            <w:pPr>
              <w:rPr>
                <w:rFonts w:ascii="Times New Roman" w:hAnsi="Times New Roman" w:cs="Times New Roman"/>
              </w:rPr>
            </w:pPr>
            <w:r w:rsidRPr="00F245BA">
              <w:rPr>
                <w:rFonts w:ascii="Times New Roman" w:hAnsi="Times New Roman" w:cs="Times New Roman"/>
              </w:rPr>
              <w:t>Обозначение</w:t>
            </w:r>
          </w:p>
        </w:tc>
        <w:tc>
          <w:tcPr>
            <w:tcW w:w="6237" w:type="dxa"/>
          </w:tcPr>
          <w:p w:rsidR="00851945" w:rsidRPr="00F245BA" w:rsidRDefault="00851945" w:rsidP="00066467">
            <w:pPr>
              <w:jc w:val="center"/>
              <w:rPr>
                <w:rFonts w:ascii="Times New Roman" w:hAnsi="Times New Roman" w:cs="Times New Roman"/>
                <w:sz w:val="24"/>
                <w:szCs w:val="24"/>
              </w:rPr>
            </w:pPr>
            <w:r w:rsidRPr="00F245BA">
              <w:rPr>
                <w:rFonts w:ascii="Times New Roman" w:hAnsi="Times New Roman" w:cs="Times New Roman"/>
                <w:sz w:val="24"/>
                <w:szCs w:val="24"/>
              </w:rPr>
              <w:t>Наименование</w:t>
            </w:r>
          </w:p>
          <w:p w:rsidR="00851945" w:rsidRPr="00F245BA" w:rsidRDefault="00851945" w:rsidP="00066467">
            <w:pPr>
              <w:jc w:val="center"/>
              <w:rPr>
                <w:rFonts w:ascii="Times New Roman" w:hAnsi="Times New Roman" w:cs="Times New Roman"/>
                <w:sz w:val="24"/>
                <w:szCs w:val="24"/>
              </w:rPr>
            </w:pPr>
          </w:p>
        </w:tc>
        <w:tc>
          <w:tcPr>
            <w:tcW w:w="1582" w:type="dxa"/>
          </w:tcPr>
          <w:p w:rsidR="00851945" w:rsidRPr="00F245BA" w:rsidRDefault="00851945" w:rsidP="00066467">
            <w:pPr>
              <w:jc w:val="center"/>
              <w:rPr>
                <w:rFonts w:ascii="Times New Roman" w:hAnsi="Times New Roman" w:cs="Times New Roman"/>
                <w:sz w:val="24"/>
                <w:szCs w:val="24"/>
              </w:rPr>
            </w:pPr>
            <w:r w:rsidRPr="00F245BA">
              <w:rPr>
                <w:rFonts w:ascii="Times New Roman" w:hAnsi="Times New Roman" w:cs="Times New Roman"/>
                <w:sz w:val="24"/>
                <w:szCs w:val="24"/>
              </w:rPr>
              <w:t>Примечание</w:t>
            </w:r>
          </w:p>
        </w:tc>
      </w:tr>
      <w:tr w:rsidR="003E6DBB" w:rsidRPr="00F245BA" w:rsidTr="008C740F">
        <w:tc>
          <w:tcPr>
            <w:tcW w:w="1526" w:type="dxa"/>
            <w:vMerge w:val="restart"/>
          </w:tcPr>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Том 1</w:t>
            </w:r>
          </w:p>
        </w:tc>
        <w:tc>
          <w:tcPr>
            <w:tcW w:w="6237"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 xml:space="preserve">1. Паспорт программы  </w:t>
            </w:r>
          </w:p>
        </w:tc>
        <w:tc>
          <w:tcPr>
            <w:tcW w:w="1582"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Стр.</w:t>
            </w:r>
            <w:r w:rsidR="00DA1150">
              <w:rPr>
                <w:rFonts w:ascii="Times New Roman" w:hAnsi="Times New Roman" w:cs="Times New Roman"/>
                <w:sz w:val="24"/>
                <w:szCs w:val="24"/>
              </w:rPr>
              <w:t xml:space="preserve"> 2</w:t>
            </w:r>
          </w:p>
        </w:tc>
      </w:tr>
      <w:tr w:rsidR="003E6DBB" w:rsidRPr="00F245BA" w:rsidTr="008C740F">
        <w:tc>
          <w:tcPr>
            <w:tcW w:w="1526" w:type="dxa"/>
            <w:vMerge/>
          </w:tcPr>
          <w:p w:rsidR="003E6DBB" w:rsidRPr="00F245BA" w:rsidRDefault="003E6DBB" w:rsidP="00066467">
            <w:pPr>
              <w:rPr>
                <w:rFonts w:ascii="Times New Roman" w:hAnsi="Times New Roman" w:cs="Times New Roman"/>
                <w:sz w:val="24"/>
                <w:szCs w:val="24"/>
              </w:rPr>
            </w:pPr>
          </w:p>
        </w:tc>
        <w:tc>
          <w:tcPr>
            <w:tcW w:w="6237"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 xml:space="preserve">Введение  </w:t>
            </w:r>
          </w:p>
        </w:tc>
        <w:tc>
          <w:tcPr>
            <w:tcW w:w="1582"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Стр.</w:t>
            </w:r>
            <w:r w:rsidR="00DA1150">
              <w:rPr>
                <w:rFonts w:ascii="Times New Roman" w:hAnsi="Times New Roman" w:cs="Times New Roman"/>
                <w:sz w:val="24"/>
                <w:szCs w:val="24"/>
              </w:rPr>
              <w:t xml:space="preserve"> 3</w:t>
            </w:r>
          </w:p>
        </w:tc>
      </w:tr>
      <w:tr w:rsidR="003E6DBB" w:rsidRPr="00F245BA" w:rsidTr="008C740F">
        <w:tc>
          <w:tcPr>
            <w:tcW w:w="1526" w:type="dxa"/>
            <w:vMerge/>
          </w:tcPr>
          <w:p w:rsidR="003E6DBB" w:rsidRPr="00F245BA" w:rsidRDefault="003E6DBB" w:rsidP="00066467">
            <w:pPr>
              <w:rPr>
                <w:rFonts w:ascii="Times New Roman" w:hAnsi="Times New Roman" w:cs="Times New Roman"/>
                <w:sz w:val="24"/>
                <w:szCs w:val="24"/>
              </w:rPr>
            </w:pPr>
          </w:p>
        </w:tc>
        <w:tc>
          <w:tcPr>
            <w:tcW w:w="6237"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Характеристика муниципального образования</w:t>
            </w:r>
          </w:p>
        </w:tc>
        <w:tc>
          <w:tcPr>
            <w:tcW w:w="1582" w:type="dxa"/>
            <w:vMerge w:val="restart"/>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Стр.</w:t>
            </w:r>
            <w:r w:rsidR="00DA1150">
              <w:rPr>
                <w:rFonts w:ascii="Times New Roman" w:hAnsi="Times New Roman" w:cs="Times New Roman"/>
                <w:sz w:val="24"/>
                <w:szCs w:val="24"/>
              </w:rPr>
              <w:t xml:space="preserve"> </w:t>
            </w:r>
            <w:r w:rsidR="006201C0">
              <w:rPr>
                <w:rFonts w:ascii="Times New Roman" w:hAnsi="Times New Roman" w:cs="Times New Roman"/>
                <w:sz w:val="24"/>
                <w:szCs w:val="24"/>
              </w:rPr>
              <w:t>5</w:t>
            </w:r>
          </w:p>
        </w:tc>
      </w:tr>
      <w:tr w:rsidR="003E6DBB" w:rsidRPr="00F245BA" w:rsidTr="008C740F">
        <w:tc>
          <w:tcPr>
            <w:tcW w:w="1526" w:type="dxa"/>
            <w:vMerge/>
          </w:tcPr>
          <w:p w:rsidR="003E6DBB" w:rsidRPr="00F245BA" w:rsidRDefault="003E6DBB" w:rsidP="00066467">
            <w:pPr>
              <w:rPr>
                <w:rFonts w:ascii="Times New Roman" w:hAnsi="Times New Roman" w:cs="Times New Roman"/>
                <w:sz w:val="24"/>
                <w:szCs w:val="24"/>
              </w:rPr>
            </w:pPr>
          </w:p>
        </w:tc>
        <w:tc>
          <w:tcPr>
            <w:tcW w:w="6237"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Территория</w:t>
            </w:r>
          </w:p>
        </w:tc>
        <w:tc>
          <w:tcPr>
            <w:tcW w:w="1582" w:type="dxa"/>
            <w:vMerge/>
          </w:tcPr>
          <w:p w:rsidR="003E6DBB" w:rsidRPr="00F245BA" w:rsidRDefault="003E6DBB" w:rsidP="00066467">
            <w:pPr>
              <w:rPr>
                <w:rFonts w:ascii="Times New Roman" w:hAnsi="Times New Roman" w:cs="Times New Roman"/>
                <w:sz w:val="24"/>
                <w:szCs w:val="24"/>
              </w:rPr>
            </w:pPr>
          </w:p>
        </w:tc>
      </w:tr>
      <w:tr w:rsidR="003E6DBB" w:rsidRPr="00F245BA" w:rsidTr="008C740F">
        <w:tc>
          <w:tcPr>
            <w:tcW w:w="1526" w:type="dxa"/>
            <w:vMerge/>
          </w:tcPr>
          <w:p w:rsidR="003E6DBB" w:rsidRPr="00F245BA" w:rsidRDefault="003E6DBB" w:rsidP="00066467">
            <w:pPr>
              <w:rPr>
                <w:rFonts w:ascii="Times New Roman" w:hAnsi="Times New Roman" w:cs="Times New Roman"/>
                <w:sz w:val="24"/>
                <w:szCs w:val="24"/>
              </w:rPr>
            </w:pPr>
          </w:p>
        </w:tc>
        <w:tc>
          <w:tcPr>
            <w:tcW w:w="6237"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Климат</w:t>
            </w:r>
          </w:p>
        </w:tc>
        <w:tc>
          <w:tcPr>
            <w:tcW w:w="1582" w:type="dxa"/>
            <w:vMerge/>
          </w:tcPr>
          <w:p w:rsidR="003E6DBB" w:rsidRPr="00F245BA" w:rsidRDefault="003E6DBB" w:rsidP="00066467">
            <w:pPr>
              <w:rPr>
                <w:rFonts w:ascii="Times New Roman" w:hAnsi="Times New Roman" w:cs="Times New Roman"/>
                <w:sz w:val="24"/>
                <w:szCs w:val="24"/>
              </w:rPr>
            </w:pPr>
          </w:p>
        </w:tc>
      </w:tr>
      <w:tr w:rsidR="003E6DBB" w:rsidRPr="00F245BA" w:rsidTr="008C740F">
        <w:tc>
          <w:tcPr>
            <w:tcW w:w="1526" w:type="dxa"/>
            <w:vMerge/>
          </w:tcPr>
          <w:p w:rsidR="003E6DBB" w:rsidRPr="00F245BA" w:rsidRDefault="003E6DBB" w:rsidP="00066467">
            <w:pPr>
              <w:rPr>
                <w:rFonts w:ascii="Times New Roman" w:hAnsi="Times New Roman" w:cs="Times New Roman"/>
                <w:sz w:val="24"/>
                <w:szCs w:val="24"/>
              </w:rPr>
            </w:pPr>
          </w:p>
        </w:tc>
        <w:tc>
          <w:tcPr>
            <w:tcW w:w="6237"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Население</w:t>
            </w:r>
          </w:p>
        </w:tc>
        <w:tc>
          <w:tcPr>
            <w:tcW w:w="1582" w:type="dxa"/>
            <w:vMerge/>
          </w:tcPr>
          <w:p w:rsidR="003E6DBB" w:rsidRPr="00F245BA" w:rsidRDefault="003E6DBB" w:rsidP="00066467">
            <w:pPr>
              <w:rPr>
                <w:rFonts w:ascii="Times New Roman" w:hAnsi="Times New Roman" w:cs="Times New Roman"/>
                <w:sz w:val="24"/>
                <w:szCs w:val="24"/>
              </w:rPr>
            </w:pPr>
          </w:p>
        </w:tc>
      </w:tr>
      <w:tr w:rsidR="003E6DBB" w:rsidRPr="00F245BA" w:rsidTr="008C740F">
        <w:trPr>
          <w:trHeight w:val="246"/>
        </w:trPr>
        <w:tc>
          <w:tcPr>
            <w:tcW w:w="1526" w:type="dxa"/>
            <w:vMerge/>
          </w:tcPr>
          <w:p w:rsidR="003E6DBB" w:rsidRPr="00F245BA" w:rsidRDefault="003E6DBB" w:rsidP="00066467">
            <w:pPr>
              <w:rPr>
                <w:rFonts w:ascii="Times New Roman" w:hAnsi="Times New Roman" w:cs="Times New Roman"/>
                <w:sz w:val="24"/>
                <w:szCs w:val="24"/>
              </w:rPr>
            </w:pPr>
          </w:p>
        </w:tc>
        <w:tc>
          <w:tcPr>
            <w:tcW w:w="6237"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Анализ экономической ситуации</w:t>
            </w:r>
          </w:p>
        </w:tc>
        <w:tc>
          <w:tcPr>
            <w:tcW w:w="1582" w:type="dxa"/>
            <w:vMerge/>
          </w:tcPr>
          <w:p w:rsidR="003E6DBB" w:rsidRPr="00F245BA" w:rsidRDefault="003E6DBB" w:rsidP="00066467">
            <w:pPr>
              <w:rPr>
                <w:rFonts w:ascii="Times New Roman" w:hAnsi="Times New Roman" w:cs="Times New Roman"/>
                <w:sz w:val="24"/>
                <w:szCs w:val="24"/>
              </w:rPr>
            </w:pPr>
          </w:p>
        </w:tc>
      </w:tr>
      <w:tr w:rsidR="003E6DBB" w:rsidRPr="00F245BA" w:rsidTr="008C740F">
        <w:tc>
          <w:tcPr>
            <w:tcW w:w="1526" w:type="dxa"/>
            <w:vMerge/>
          </w:tcPr>
          <w:p w:rsidR="003E6DBB" w:rsidRPr="00F245BA" w:rsidRDefault="003E6DBB" w:rsidP="00066467">
            <w:pPr>
              <w:rPr>
                <w:rFonts w:ascii="Times New Roman" w:hAnsi="Times New Roman" w:cs="Times New Roman"/>
                <w:sz w:val="24"/>
                <w:szCs w:val="24"/>
              </w:rPr>
            </w:pPr>
          </w:p>
        </w:tc>
        <w:tc>
          <w:tcPr>
            <w:tcW w:w="6237"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2.  Характеристика  существующего  состояния коммунальной инфраструктуры</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 xml:space="preserve">2.1.  Краткий  анализ  существующего  состояния  системы </w:t>
            </w:r>
            <w:r w:rsidR="009D7D4D" w:rsidRPr="00F245BA">
              <w:rPr>
                <w:rFonts w:ascii="Times New Roman" w:hAnsi="Times New Roman" w:cs="Times New Roman"/>
                <w:sz w:val="24"/>
                <w:szCs w:val="24"/>
              </w:rPr>
              <w:t xml:space="preserve"> </w:t>
            </w:r>
            <w:r w:rsidRPr="00F245BA">
              <w:rPr>
                <w:rFonts w:ascii="Times New Roman" w:hAnsi="Times New Roman" w:cs="Times New Roman"/>
                <w:sz w:val="24"/>
                <w:szCs w:val="24"/>
              </w:rPr>
              <w:t>те</w:t>
            </w:r>
            <w:r w:rsidR="009D7D4D" w:rsidRPr="00F245BA">
              <w:rPr>
                <w:rFonts w:ascii="Times New Roman" w:hAnsi="Times New Roman" w:cs="Times New Roman"/>
                <w:sz w:val="24"/>
                <w:szCs w:val="24"/>
              </w:rPr>
              <w:t xml:space="preserve">плоснабжения, выявление проблем </w:t>
            </w:r>
            <w:r w:rsidRPr="00F245BA">
              <w:rPr>
                <w:rFonts w:ascii="Times New Roman" w:hAnsi="Times New Roman" w:cs="Times New Roman"/>
                <w:sz w:val="24"/>
                <w:szCs w:val="24"/>
              </w:rPr>
              <w:t>функционирования</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 xml:space="preserve">2.2.  Краткий  анализ  существующего  состояния  системы </w:t>
            </w:r>
            <w:r w:rsidR="009D7D4D" w:rsidRPr="00F245BA">
              <w:rPr>
                <w:rFonts w:ascii="Times New Roman" w:hAnsi="Times New Roman" w:cs="Times New Roman"/>
                <w:sz w:val="24"/>
                <w:szCs w:val="24"/>
              </w:rPr>
              <w:t xml:space="preserve"> </w:t>
            </w:r>
            <w:r w:rsidRPr="00F245BA">
              <w:rPr>
                <w:rFonts w:ascii="Times New Roman" w:hAnsi="Times New Roman" w:cs="Times New Roman"/>
                <w:sz w:val="24"/>
                <w:szCs w:val="24"/>
              </w:rPr>
              <w:t>водоснабжения, выявление проблем функционирования</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 xml:space="preserve">2.3.  Краткий  анализ  существующего  состояния  системы </w:t>
            </w:r>
            <w:r w:rsidR="009D7D4D" w:rsidRPr="00F245BA">
              <w:rPr>
                <w:rFonts w:ascii="Times New Roman" w:hAnsi="Times New Roman" w:cs="Times New Roman"/>
                <w:sz w:val="24"/>
                <w:szCs w:val="24"/>
              </w:rPr>
              <w:t xml:space="preserve"> </w:t>
            </w:r>
            <w:r w:rsidRPr="00F245BA">
              <w:rPr>
                <w:rFonts w:ascii="Times New Roman" w:hAnsi="Times New Roman" w:cs="Times New Roman"/>
                <w:sz w:val="24"/>
                <w:szCs w:val="24"/>
              </w:rPr>
              <w:t>водоотведения, выявление проблем функционирования</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 xml:space="preserve">2.4.  Краткий  анализ  существующего  состояния  системы </w:t>
            </w:r>
            <w:r w:rsidR="009D7D4D" w:rsidRPr="00F245BA">
              <w:rPr>
                <w:rFonts w:ascii="Times New Roman" w:hAnsi="Times New Roman" w:cs="Times New Roman"/>
                <w:sz w:val="24"/>
                <w:szCs w:val="24"/>
              </w:rPr>
              <w:t xml:space="preserve"> </w:t>
            </w:r>
            <w:r w:rsidRPr="00F245BA">
              <w:rPr>
                <w:rFonts w:ascii="Times New Roman" w:hAnsi="Times New Roman" w:cs="Times New Roman"/>
                <w:sz w:val="24"/>
                <w:szCs w:val="24"/>
              </w:rPr>
              <w:t>электроснабжения, выявление проблем функционирования</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 xml:space="preserve">2.5.  Краткий  анализ  существующего  состояния  системы </w:t>
            </w:r>
            <w:r w:rsidR="009D7D4D" w:rsidRPr="00F245BA">
              <w:rPr>
                <w:rFonts w:ascii="Times New Roman" w:hAnsi="Times New Roman" w:cs="Times New Roman"/>
                <w:sz w:val="24"/>
                <w:szCs w:val="24"/>
              </w:rPr>
              <w:t xml:space="preserve"> </w:t>
            </w:r>
            <w:r w:rsidR="008B2AB5" w:rsidRPr="00F245BA">
              <w:rPr>
                <w:rFonts w:ascii="Times New Roman" w:hAnsi="Times New Roman" w:cs="Times New Roman"/>
                <w:sz w:val="24"/>
                <w:szCs w:val="24"/>
              </w:rPr>
              <w:t>газоснабжения.</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 xml:space="preserve">2.6.  Краткий  анализ  существующего  состояния  сбора  и </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 xml:space="preserve">вывоза  </w:t>
            </w:r>
            <w:r w:rsidR="00203305" w:rsidRPr="00F245BA">
              <w:rPr>
                <w:rFonts w:ascii="Times New Roman" w:hAnsi="Times New Roman" w:cs="Times New Roman"/>
                <w:sz w:val="24"/>
                <w:szCs w:val="24"/>
              </w:rPr>
              <w:t>твердых коммунальных  отходов</w:t>
            </w:r>
            <w:r w:rsidRPr="00F245BA">
              <w:rPr>
                <w:rFonts w:ascii="Times New Roman" w:hAnsi="Times New Roman" w:cs="Times New Roman"/>
                <w:sz w:val="24"/>
                <w:szCs w:val="24"/>
              </w:rPr>
              <w:t>,  выявление  проблем функционирования</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2.7.  Краткий  анализ  существующего  состояния  установки приборов учета и энергоресурсосбережения у потребителей</w:t>
            </w:r>
          </w:p>
        </w:tc>
        <w:tc>
          <w:tcPr>
            <w:tcW w:w="1582" w:type="dxa"/>
          </w:tcPr>
          <w:p w:rsidR="003E6DBB" w:rsidRPr="00F245BA" w:rsidRDefault="008A4028" w:rsidP="00066467">
            <w:pPr>
              <w:rPr>
                <w:rFonts w:ascii="Times New Roman" w:hAnsi="Times New Roman" w:cs="Times New Roman"/>
                <w:sz w:val="24"/>
                <w:szCs w:val="24"/>
              </w:rPr>
            </w:pPr>
            <w:r w:rsidRPr="00F245BA">
              <w:rPr>
                <w:rFonts w:ascii="Times New Roman" w:hAnsi="Times New Roman" w:cs="Times New Roman"/>
                <w:sz w:val="24"/>
                <w:szCs w:val="24"/>
              </w:rPr>
              <w:t xml:space="preserve">Стр. </w:t>
            </w:r>
            <w:r w:rsidR="00DA1150">
              <w:rPr>
                <w:rFonts w:ascii="Times New Roman" w:hAnsi="Times New Roman" w:cs="Times New Roman"/>
                <w:sz w:val="24"/>
                <w:szCs w:val="24"/>
              </w:rPr>
              <w:t>9</w:t>
            </w:r>
          </w:p>
        </w:tc>
      </w:tr>
      <w:tr w:rsidR="003E6DBB" w:rsidRPr="00F245BA" w:rsidTr="008C740F">
        <w:tc>
          <w:tcPr>
            <w:tcW w:w="1526" w:type="dxa"/>
            <w:vMerge/>
          </w:tcPr>
          <w:p w:rsidR="003E6DBB" w:rsidRPr="00F245BA" w:rsidRDefault="003E6DBB" w:rsidP="00066467">
            <w:pPr>
              <w:rPr>
                <w:rFonts w:ascii="Times New Roman" w:hAnsi="Times New Roman" w:cs="Times New Roman"/>
                <w:sz w:val="24"/>
                <w:szCs w:val="24"/>
              </w:rPr>
            </w:pPr>
          </w:p>
        </w:tc>
        <w:tc>
          <w:tcPr>
            <w:tcW w:w="6237"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3.  Перспективы</w:t>
            </w:r>
            <w:r w:rsidR="008A4028" w:rsidRPr="00F245BA">
              <w:rPr>
                <w:rFonts w:ascii="Times New Roman" w:hAnsi="Times New Roman" w:cs="Times New Roman"/>
                <w:sz w:val="24"/>
                <w:szCs w:val="24"/>
              </w:rPr>
              <w:t xml:space="preserve">  развития </w:t>
            </w:r>
            <w:r w:rsidR="00294769">
              <w:rPr>
                <w:rFonts w:ascii="Times New Roman" w:hAnsi="Times New Roman" w:cs="Times New Roman"/>
                <w:sz w:val="24"/>
                <w:szCs w:val="24"/>
              </w:rPr>
              <w:t>муниципального образования Богучанский район</w:t>
            </w:r>
            <w:r w:rsidRPr="00F245BA">
              <w:rPr>
                <w:rFonts w:ascii="Times New Roman" w:hAnsi="Times New Roman" w:cs="Times New Roman"/>
                <w:sz w:val="24"/>
                <w:szCs w:val="24"/>
              </w:rPr>
              <w:t xml:space="preserve">  и  прогноз </w:t>
            </w:r>
            <w:r w:rsidR="009D7D4D" w:rsidRPr="00F245BA">
              <w:rPr>
                <w:rFonts w:ascii="Times New Roman" w:hAnsi="Times New Roman" w:cs="Times New Roman"/>
                <w:sz w:val="24"/>
                <w:szCs w:val="24"/>
              </w:rPr>
              <w:t xml:space="preserve"> </w:t>
            </w:r>
            <w:r w:rsidRPr="00F245BA">
              <w:rPr>
                <w:rFonts w:ascii="Times New Roman" w:hAnsi="Times New Roman" w:cs="Times New Roman"/>
                <w:sz w:val="24"/>
                <w:szCs w:val="24"/>
              </w:rPr>
              <w:t>спроса на коммунальные ресурсы</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 xml:space="preserve">3.1.  Определение  перспективных  показателей  развития </w:t>
            </w:r>
          </w:p>
          <w:p w:rsidR="003E6DBB" w:rsidRPr="00F245BA" w:rsidRDefault="00294769" w:rsidP="00066467">
            <w:pPr>
              <w:rPr>
                <w:rFonts w:ascii="Times New Roman" w:hAnsi="Times New Roman" w:cs="Times New Roman"/>
                <w:sz w:val="24"/>
                <w:szCs w:val="24"/>
              </w:rPr>
            </w:pPr>
            <w:r>
              <w:rPr>
                <w:rFonts w:ascii="Times New Roman" w:hAnsi="Times New Roman" w:cs="Times New Roman"/>
                <w:sz w:val="24"/>
                <w:szCs w:val="24"/>
              </w:rPr>
              <w:t>муниципального образования Богучанский район</w:t>
            </w:r>
            <w:r w:rsidR="009D7D4D" w:rsidRPr="00F245BA">
              <w:rPr>
                <w:rFonts w:ascii="Times New Roman" w:hAnsi="Times New Roman" w:cs="Times New Roman"/>
                <w:sz w:val="24"/>
                <w:szCs w:val="24"/>
              </w:rPr>
              <w:t xml:space="preserve">  с  учетом  социально-</w:t>
            </w:r>
            <w:r w:rsidR="003E6DBB" w:rsidRPr="00F245BA">
              <w:rPr>
                <w:rFonts w:ascii="Times New Roman" w:hAnsi="Times New Roman" w:cs="Times New Roman"/>
                <w:sz w:val="24"/>
                <w:szCs w:val="24"/>
              </w:rPr>
              <w:t xml:space="preserve">экономических </w:t>
            </w:r>
            <w:r w:rsidR="009D7D4D" w:rsidRPr="00F245BA">
              <w:rPr>
                <w:rFonts w:ascii="Times New Roman" w:hAnsi="Times New Roman" w:cs="Times New Roman"/>
                <w:sz w:val="24"/>
                <w:szCs w:val="24"/>
              </w:rPr>
              <w:t xml:space="preserve"> </w:t>
            </w:r>
            <w:r w:rsidR="003E6DBB" w:rsidRPr="00F245BA">
              <w:rPr>
                <w:rFonts w:ascii="Times New Roman" w:hAnsi="Times New Roman" w:cs="Times New Roman"/>
                <w:sz w:val="24"/>
                <w:szCs w:val="24"/>
              </w:rPr>
              <w:t>условий</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3.2. Прогноз спроса на коммунальные ресурсы</w:t>
            </w:r>
          </w:p>
        </w:tc>
        <w:tc>
          <w:tcPr>
            <w:tcW w:w="1582" w:type="dxa"/>
          </w:tcPr>
          <w:p w:rsidR="003E6DBB" w:rsidRPr="00F245BA" w:rsidRDefault="00066467" w:rsidP="00066467">
            <w:pPr>
              <w:rPr>
                <w:rFonts w:ascii="Times New Roman" w:hAnsi="Times New Roman" w:cs="Times New Roman"/>
                <w:sz w:val="24"/>
                <w:szCs w:val="24"/>
              </w:rPr>
            </w:pPr>
            <w:r w:rsidRPr="00F245BA">
              <w:rPr>
                <w:rFonts w:ascii="Times New Roman" w:hAnsi="Times New Roman" w:cs="Times New Roman"/>
                <w:sz w:val="24"/>
                <w:szCs w:val="24"/>
              </w:rPr>
              <w:t>Стр.</w:t>
            </w:r>
            <w:r w:rsidR="00DA1150">
              <w:rPr>
                <w:rFonts w:ascii="Times New Roman" w:hAnsi="Times New Roman" w:cs="Times New Roman"/>
                <w:sz w:val="24"/>
                <w:szCs w:val="24"/>
              </w:rPr>
              <w:t xml:space="preserve"> 17</w:t>
            </w:r>
          </w:p>
        </w:tc>
      </w:tr>
      <w:tr w:rsidR="003E6DBB" w:rsidRPr="00F245BA" w:rsidTr="008C740F">
        <w:tc>
          <w:tcPr>
            <w:tcW w:w="1526" w:type="dxa"/>
            <w:vMerge/>
          </w:tcPr>
          <w:p w:rsidR="003E6DBB" w:rsidRPr="00F245BA" w:rsidRDefault="003E6DBB" w:rsidP="00066467">
            <w:pPr>
              <w:rPr>
                <w:rFonts w:ascii="Times New Roman" w:hAnsi="Times New Roman" w:cs="Times New Roman"/>
                <w:sz w:val="24"/>
                <w:szCs w:val="24"/>
              </w:rPr>
            </w:pPr>
          </w:p>
        </w:tc>
        <w:tc>
          <w:tcPr>
            <w:tcW w:w="6237"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 xml:space="preserve">4.  Целевые  показатели  развития  коммунальной </w:t>
            </w:r>
          </w:p>
          <w:p w:rsidR="003E6DBB" w:rsidRPr="00F245BA" w:rsidRDefault="0063747C" w:rsidP="00066467">
            <w:pPr>
              <w:rPr>
                <w:rFonts w:ascii="Times New Roman" w:hAnsi="Times New Roman" w:cs="Times New Roman"/>
                <w:sz w:val="24"/>
                <w:szCs w:val="24"/>
              </w:rPr>
            </w:pPr>
            <w:r>
              <w:rPr>
                <w:rFonts w:ascii="Times New Roman" w:hAnsi="Times New Roman" w:cs="Times New Roman"/>
                <w:sz w:val="24"/>
                <w:szCs w:val="24"/>
              </w:rPr>
              <w:t>и</w:t>
            </w:r>
            <w:r w:rsidR="003E6DBB" w:rsidRPr="00F245BA">
              <w:rPr>
                <w:rFonts w:ascii="Times New Roman" w:hAnsi="Times New Roman" w:cs="Times New Roman"/>
                <w:sz w:val="24"/>
                <w:szCs w:val="24"/>
              </w:rPr>
              <w:t>нфраструктуры</w:t>
            </w:r>
          </w:p>
        </w:tc>
        <w:tc>
          <w:tcPr>
            <w:tcW w:w="1582" w:type="dxa"/>
          </w:tcPr>
          <w:p w:rsidR="003E6DBB" w:rsidRPr="00F245BA" w:rsidRDefault="00066467" w:rsidP="00066467">
            <w:pPr>
              <w:rPr>
                <w:rFonts w:ascii="Times New Roman" w:hAnsi="Times New Roman" w:cs="Times New Roman"/>
                <w:sz w:val="24"/>
                <w:szCs w:val="24"/>
              </w:rPr>
            </w:pPr>
            <w:r w:rsidRPr="00F245BA">
              <w:rPr>
                <w:rFonts w:ascii="Times New Roman" w:hAnsi="Times New Roman" w:cs="Times New Roman"/>
                <w:sz w:val="24"/>
                <w:szCs w:val="24"/>
              </w:rPr>
              <w:t>Стр.</w:t>
            </w:r>
            <w:r w:rsidR="00DA1150">
              <w:rPr>
                <w:rFonts w:ascii="Times New Roman" w:hAnsi="Times New Roman" w:cs="Times New Roman"/>
                <w:sz w:val="24"/>
                <w:szCs w:val="24"/>
              </w:rPr>
              <w:t xml:space="preserve"> </w:t>
            </w:r>
            <w:r w:rsidR="00F95203">
              <w:rPr>
                <w:rFonts w:ascii="Times New Roman" w:hAnsi="Times New Roman" w:cs="Times New Roman"/>
                <w:sz w:val="24"/>
                <w:szCs w:val="24"/>
              </w:rPr>
              <w:t>27</w:t>
            </w:r>
          </w:p>
        </w:tc>
      </w:tr>
      <w:tr w:rsidR="003E6DBB" w:rsidRPr="00F245BA" w:rsidTr="008C740F">
        <w:tc>
          <w:tcPr>
            <w:tcW w:w="1526" w:type="dxa"/>
            <w:vMerge/>
          </w:tcPr>
          <w:p w:rsidR="003E6DBB" w:rsidRPr="00F245BA" w:rsidRDefault="003E6DBB" w:rsidP="00066467">
            <w:pPr>
              <w:rPr>
                <w:rFonts w:ascii="Times New Roman" w:hAnsi="Times New Roman" w:cs="Times New Roman"/>
                <w:sz w:val="24"/>
                <w:szCs w:val="24"/>
              </w:rPr>
            </w:pPr>
          </w:p>
        </w:tc>
        <w:tc>
          <w:tcPr>
            <w:tcW w:w="6237"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 xml:space="preserve">5. Программы инвестиционных проектов, обеспечивающих </w:t>
            </w:r>
            <w:r w:rsidR="009D7D4D" w:rsidRPr="00F245BA">
              <w:rPr>
                <w:rFonts w:ascii="Times New Roman" w:hAnsi="Times New Roman" w:cs="Times New Roman"/>
                <w:sz w:val="24"/>
                <w:szCs w:val="24"/>
              </w:rPr>
              <w:t xml:space="preserve"> </w:t>
            </w:r>
            <w:r w:rsidRPr="00F245BA">
              <w:rPr>
                <w:rFonts w:ascii="Times New Roman" w:hAnsi="Times New Roman" w:cs="Times New Roman"/>
                <w:sz w:val="24"/>
                <w:szCs w:val="24"/>
              </w:rPr>
              <w:t>достижение целевых показателей</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5.1.  Программа  инвестиционных  проектов  в теплоснабжении</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5.2.  Программа  инвестиционных  проектов  в электроснабжении</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5.3. Программа инвестиционных проектов в водоснабжении</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5.4. Программа инвестиционных проектов в водоотведении</w:t>
            </w:r>
          </w:p>
          <w:p w:rsidR="004D78B5"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5.5. Программа инвестици</w:t>
            </w:r>
            <w:r w:rsidR="008A30A4" w:rsidRPr="00F245BA">
              <w:rPr>
                <w:rFonts w:ascii="Times New Roman" w:hAnsi="Times New Roman" w:cs="Times New Roman"/>
                <w:sz w:val="24"/>
                <w:szCs w:val="24"/>
              </w:rPr>
              <w:t>онных проектов по захоронению</w:t>
            </w:r>
            <w:r w:rsidRPr="00F245BA">
              <w:rPr>
                <w:rFonts w:ascii="Times New Roman" w:hAnsi="Times New Roman" w:cs="Times New Roman"/>
                <w:sz w:val="24"/>
                <w:szCs w:val="24"/>
              </w:rPr>
              <w:t xml:space="preserve"> и </w:t>
            </w:r>
            <w:r w:rsidR="009D7D4D"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утилизации </w:t>
            </w:r>
            <w:r w:rsidR="008A30A4" w:rsidRPr="00F245BA">
              <w:rPr>
                <w:rFonts w:ascii="Times New Roman" w:hAnsi="Times New Roman" w:cs="Times New Roman"/>
                <w:sz w:val="24"/>
                <w:szCs w:val="24"/>
              </w:rPr>
              <w:t>твердых коммунальных отходов</w:t>
            </w:r>
          </w:p>
        </w:tc>
        <w:tc>
          <w:tcPr>
            <w:tcW w:w="1582" w:type="dxa"/>
          </w:tcPr>
          <w:p w:rsidR="004D78B5" w:rsidRPr="00F245BA" w:rsidRDefault="00CB4264" w:rsidP="008B2AB5">
            <w:pPr>
              <w:rPr>
                <w:rFonts w:ascii="Times New Roman" w:hAnsi="Times New Roman" w:cs="Times New Roman"/>
                <w:sz w:val="24"/>
                <w:szCs w:val="24"/>
              </w:rPr>
            </w:pPr>
            <w:r w:rsidRPr="00F245BA">
              <w:rPr>
                <w:rFonts w:ascii="Times New Roman" w:hAnsi="Times New Roman" w:cs="Times New Roman"/>
                <w:sz w:val="24"/>
                <w:szCs w:val="24"/>
              </w:rPr>
              <w:t>Стр</w:t>
            </w:r>
            <w:r w:rsidR="008B2AB5" w:rsidRPr="00F245BA">
              <w:rPr>
                <w:rFonts w:ascii="Times New Roman" w:hAnsi="Times New Roman" w:cs="Times New Roman"/>
                <w:sz w:val="24"/>
                <w:szCs w:val="24"/>
              </w:rPr>
              <w:t>.</w:t>
            </w:r>
            <w:r w:rsidR="00DA1150">
              <w:rPr>
                <w:rFonts w:ascii="Times New Roman" w:hAnsi="Times New Roman" w:cs="Times New Roman"/>
                <w:sz w:val="24"/>
                <w:szCs w:val="24"/>
              </w:rPr>
              <w:t xml:space="preserve"> 32</w:t>
            </w:r>
          </w:p>
        </w:tc>
      </w:tr>
      <w:tr w:rsidR="003E6DBB" w:rsidRPr="00F245BA" w:rsidTr="008C740F">
        <w:tc>
          <w:tcPr>
            <w:tcW w:w="1526" w:type="dxa"/>
            <w:vMerge/>
          </w:tcPr>
          <w:p w:rsidR="003E6DBB" w:rsidRPr="00F245BA" w:rsidRDefault="003E6DBB" w:rsidP="00066467">
            <w:pPr>
              <w:rPr>
                <w:rFonts w:ascii="Times New Roman" w:hAnsi="Times New Roman" w:cs="Times New Roman"/>
                <w:sz w:val="24"/>
                <w:szCs w:val="24"/>
              </w:rPr>
            </w:pPr>
          </w:p>
        </w:tc>
        <w:tc>
          <w:tcPr>
            <w:tcW w:w="6237"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 xml:space="preserve">6.  Источники  инвестиций,  тарифы  и  доступность </w:t>
            </w:r>
          </w:p>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программы для населения</w:t>
            </w:r>
          </w:p>
        </w:tc>
        <w:tc>
          <w:tcPr>
            <w:tcW w:w="1582" w:type="dxa"/>
          </w:tcPr>
          <w:p w:rsidR="003E6DBB" w:rsidRPr="00F245BA" w:rsidRDefault="00066467" w:rsidP="00066467">
            <w:pPr>
              <w:rPr>
                <w:rFonts w:ascii="Times New Roman" w:hAnsi="Times New Roman" w:cs="Times New Roman"/>
                <w:sz w:val="24"/>
                <w:szCs w:val="24"/>
              </w:rPr>
            </w:pPr>
            <w:r w:rsidRPr="00F245BA">
              <w:rPr>
                <w:rFonts w:ascii="Times New Roman" w:hAnsi="Times New Roman" w:cs="Times New Roman"/>
                <w:sz w:val="24"/>
                <w:szCs w:val="24"/>
              </w:rPr>
              <w:t>Стр.</w:t>
            </w:r>
            <w:r w:rsidR="00DA1150">
              <w:rPr>
                <w:rFonts w:ascii="Times New Roman" w:hAnsi="Times New Roman" w:cs="Times New Roman"/>
                <w:sz w:val="24"/>
                <w:szCs w:val="24"/>
              </w:rPr>
              <w:t xml:space="preserve"> 46</w:t>
            </w:r>
          </w:p>
        </w:tc>
      </w:tr>
      <w:tr w:rsidR="003E6DBB" w:rsidRPr="00F245BA" w:rsidTr="008C740F">
        <w:tc>
          <w:tcPr>
            <w:tcW w:w="1526" w:type="dxa"/>
            <w:vMerge/>
          </w:tcPr>
          <w:p w:rsidR="003E6DBB" w:rsidRPr="00F245BA" w:rsidRDefault="003E6DBB" w:rsidP="00066467">
            <w:pPr>
              <w:rPr>
                <w:rFonts w:ascii="Times New Roman" w:hAnsi="Times New Roman" w:cs="Times New Roman"/>
                <w:sz w:val="24"/>
                <w:szCs w:val="24"/>
              </w:rPr>
            </w:pPr>
          </w:p>
        </w:tc>
        <w:tc>
          <w:tcPr>
            <w:tcW w:w="6237" w:type="dxa"/>
          </w:tcPr>
          <w:p w:rsidR="003E6DBB" w:rsidRPr="00F245BA" w:rsidRDefault="003E6DBB" w:rsidP="00066467">
            <w:pPr>
              <w:rPr>
                <w:rFonts w:ascii="Times New Roman" w:hAnsi="Times New Roman" w:cs="Times New Roman"/>
                <w:sz w:val="24"/>
                <w:szCs w:val="24"/>
              </w:rPr>
            </w:pPr>
            <w:r w:rsidRPr="00F245BA">
              <w:rPr>
                <w:rFonts w:ascii="Times New Roman" w:hAnsi="Times New Roman" w:cs="Times New Roman"/>
                <w:sz w:val="24"/>
                <w:szCs w:val="24"/>
              </w:rPr>
              <w:t>7. Управление программой</w:t>
            </w:r>
            <w:r w:rsidR="00983054" w:rsidRPr="00F245BA">
              <w:rPr>
                <w:rFonts w:ascii="Times New Roman" w:hAnsi="Times New Roman" w:cs="Times New Roman"/>
                <w:sz w:val="24"/>
                <w:szCs w:val="24"/>
              </w:rPr>
              <w:t>, м</w:t>
            </w:r>
            <w:r w:rsidRPr="00F245BA">
              <w:rPr>
                <w:rFonts w:ascii="Times New Roman" w:hAnsi="Times New Roman" w:cs="Times New Roman"/>
                <w:sz w:val="24"/>
                <w:szCs w:val="24"/>
              </w:rPr>
              <w:t>ониторинг и корректировка программы</w:t>
            </w:r>
            <w:r w:rsidR="001D487A" w:rsidRPr="00F245BA">
              <w:rPr>
                <w:rFonts w:ascii="Times New Roman" w:hAnsi="Times New Roman" w:cs="Times New Roman"/>
                <w:sz w:val="24"/>
                <w:szCs w:val="24"/>
              </w:rPr>
              <w:t xml:space="preserve">, </w:t>
            </w:r>
            <w:r w:rsidRPr="00F245BA">
              <w:rPr>
                <w:rFonts w:ascii="Times New Roman" w:hAnsi="Times New Roman" w:cs="Times New Roman"/>
                <w:sz w:val="24"/>
                <w:szCs w:val="24"/>
              </w:rPr>
              <w:t>контроль  за  ходом ее выполнения</w:t>
            </w:r>
          </w:p>
        </w:tc>
        <w:tc>
          <w:tcPr>
            <w:tcW w:w="1582" w:type="dxa"/>
          </w:tcPr>
          <w:p w:rsidR="003E6DBB" w:rsidRPr="00F245BA" w:rsidRDefault="00066467" w:rsidP="00066467">
            <w:pPr>
              <w:rPr>
                <w:rFonts w:ascii="Times New Roman" w:hAnsi="Times New Roman" w:cs="Times New Roman"/>
                <w:sz w:val="24"/>
                <w:szCs w:val="24"/>
              </w:rPr>
            </w:pPr>
            <w:r w:rsidRPr="00F245BA">
              <w:rPr>
                <w:rFonts w:ascii="Times New Roman" w:hAnsi="Times New Roman" w:cs="Times New Roman"/>
                <w:sz w:val="24"/>
                <w:szCs w:val="24"/>
              </w:rPr>
              <w:t>Стр.</w:t>
            </w:r>
            <w:r w:rsidR="00DA1150">
              <w:rPr>
                <w:rFonts w:ascii="Times New Roman" w:hAnsi="Times New Roman" w:cs="Times New Roman"/>
                <w:sz w:val="24"/>
                <w:szCs w:val="24"/>
              </w:rPr>
              <w:t xml:space="preserve"> </w:t>
            </w:r>
            <w:r w:rsidR="006201C0">
              <w:rPr>
                <w:rFonts w:ascii="Times New Roman" w:hAnsi="Times New Roman" w:cs="Times New Roman"/>
                <w:sz w:val="24"/>
                <w:szCs w:val="24"/>
              </w:rPr>
              <w:t>50</w:t>
            </w:r>
          </w:p>
        </w:tc>
      </w:tr>
    </w:tbl>
    <w:p w:rsidR="008906AE" w:rsidRPr="00F245BA" w:rsidRDefault="008906AE" w:rsidP="00FF6A57">
      <w:pPr>
        <w:spacing w:after="0" w:line="240" w:lineRule="auto"/>
        <w:rPr>
          <w:rFonts w:ascii="Times New Roman" w:hAnsi="Times New Roman" w:cs="Times New Roman"/>
          <w:b/>
          <w:sz w:val="24"/>
          <w:szCs w:val="24"/>
        </w:rPr>
      </w:pPr>
    </w:p>
    <w:p w:rsidR="000D47F6" w:rsidRPr="00F245BA" w:rsidRDefault="000D47F6" w:rsidP="009434B3">
      <w:pPr>
        <w:spacing w:after="0" w:line="240" w:lineRule="auto"/>
        <w:jc w:val="both"/>
        <w:rPr>
          <w:rFonts w:ascii="Times New Roman" w:hAnsi="Times New Roman" w:cs="Times New Roman"/>
          <w:sz w:val="24"/>
          <w:szCs w:val="24"/>
        </w:rPr>
      </w:pPr>
    </w:p>
    <w:p w:rsidR="000D47F6" w:rsidRPr="00F245BA" w:rsidRDefault="008906AE" w:rsidP="007E3741">
      <w:pPr>
        <w:pStyle w:val="a4"/>
        <w:numPr>
          <w:ilvl w:val="0"/>
          <w:numId w:val="34"/>
        </w:num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ПАСПОРТ ПРОГРАММЫ</w:t>
      </w:r>
    </w:p>
    <w:p w:rsidR="00441FC0" w:rsidRPr="00F245BA" w:rsidRDefault="00441FC0" w:rsidP="00441FC0">
      <w:pPr>
        <w:pStyle w:val="a4"/>
        <w:spacing w:after="0" w:line="240" w:lineRule="auto"/>
        <w:rPr>
          <w:rFonts w:ascii="Times New Roman" w:hAnsi="Times New Roman" w:cs="Times New Roman"/>
          <w:b/>
          <w:sz w:val="24"/>
          <w:szCs w:val="24"/>
        </w:rPr>
      </w:pPr>
    </w:p>
    <w:tbl>
      <w:tblPr>
        <w:tblStyle w:val="a6"/>
        <w:tblW w:w="0" w:type="auto"/>
        <w:tblLook w:val="04A0"/>
      </w:tblPr>
      <w:tblGrid>
        <w:gridCol w:w="3115"/>
        <w:gridCol w:w="6207"/>
      </w:tblGrid>
      <w:tr w:rsidR="008906AE" w:rsidRPr="00F245BA" w:rsidTr="00FF6A57">
        <w:tc>
          <w:tcPr>
            <w:tcW w:w="3115" w:type="dxa"/>
          </w:tcPr>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t>Наименование Программы</w:t>
            </w:r>
          </w:p>
        </w:tc>
        <w:tc>
          <w:tcPr>
            <w:tcW w:w="6207" w:type="dxa"/>
          </w:tcPr>
          <w:p w:rsidR="008906AE" w:rsidRPr="00F245BA" w:rsidRDefault="008906AE" w:rsidP="00F40964">
            <w:pPr>
              <w:jc w:val="both"/>
              <w:rPr>
                <w:rFonts w:ascii="Times New Roman" w:hAnsi="Times New Roman" w:cs="Times New Roman"/>
                <w:sz w:val="24"/>
                <w:szCs w:val="24"/>
              </w:rPr>
            </w:pPr>
            <w:r w:rsidRPr="00F245BA">
              <w:rPr>
                <w:rFonts w:ascii="Times New Roman" w:hAnsi="Times New Roman" w:cs="Times New Roman"/>
                <w:sz w:val="24"/>
                <w:szCs w:val="24"/>
              </w:rPr>
              <w:t xml:space="preserve">Программа  комплексного  развития  систем  коммунальной инфраструктуры </w:t>
            </w:r>
            <w:r w:rsidR="00B524CC">
              <w:rPr>
                <w:rFonts w:ascii="Times New Roman" w:hAnsi="Times New Roman" w:cs="Times New Roman"/>
                <w:sz w:val="24"/>
                <w:szCs w:val="24"/>
              </w:rPr>
              <w:t>муниципального образования</w:t>
            </w:r>
            <w:r w:rsidRPr="00F245BA">
              <w:rPr>
                <w:rFonts w:ascii="Times New Roman" w:hAnsi="Times New Roman" w:cs="Times New Roman"/>
                <w:sz w:val="24"/>
                <w:szCs w:val="24"/>
              </w:rPr>
              <w:t xml:space="preserve"> </w:t>
            </w:r>
            <w:r w:rsidR="00B524CC">
              <w:rPr>
                <w:rFonts w:ascii="Times New Roman" w:hAnsi="Times New Roman" w:cs="Times New Roman"/>
                <w:sz w:val="24"/>
                <w:szCs w:val="24"/>
              </w:rPr>
              <w:t>Богучанский район</w:t>
            </w:r>
            <w:r w:rsidR="00DC3B42" w:rsidRPr="00F245BA">
              <w:rPr>
                <w:rFonts w:ascii="Times New Roman" w:hAnsi="Times New Roman" w:cs="Times New Roman"/>
                <w:sz w:val="24"/>
                <w:szCs w:val="24"/>
              </w:rPr>
              <w:t xml:space="preserve">  Красноярского края  на 2016-2020 годы с перспективой до 2032</w:t>
            </w:r>
            <w:r w:rsidRPr="00F245BA">
              <w:rPr>
                <w:rFonts w:ascii="Times New Roman" w:hAnsi="Times New Roman" w:cs="Times New Roman"/>
                <w:sz w:val="24"/>
                <w:szCs w:val="24"/>
              </w:rPr>
              <w:t xml:space="preserve"> года</w:t>
            </w:r>
          </w:p>
        </w:tc>
      </w:tr>
      <w:tr w:rsidR="008906AE" w:rsidRPr="00F245BA" w:rsidTr="00FF6A57">
        <w:tc>
          <w:tcPr>
            <w:tcW w:w="3115" w:type="dxa"/>
          </w:tcPr>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t xml:space="preserve">Основание  для  разработки </w:t>
            </w:r>
          </w:p>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t>Программы</w:t>
            </w:r>
          </w:p>
        </w:tc>
        <w:tc>
          <w:tcPr>
            <w:tcW w:w="6207" w:type="dxa"/>
          </w:tcPr>
          <w:p w:rsidR="00C55FA4" w:rsidRPr="00F245BA" w:rsidRDefault="00DC6F9C" w:rsidP="00F40964">
            <w:pPr>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C55FA4" w:rsidRPr="00F245BA">
              <w:rPr>
                <w:rFonts w:ascii="Times New Roman" w:hAnsi="Times New Roman" w:cs="Times New Roman"/>
                <w:sz w:val="24"/>
                <w:szCs w:val="24"/>
              </w:rPr>
              <w:t xml:space="preserve">- Градостроительный  кодекс  Российской  Федерации  от  29  декабря  2004г. №190-ФЗ; </w:t>
            </w:r>
          </w:p>
          <w:p w:rsidR="008906AE" w:rsidRPr="00F245BA" w:rsidRDefault="008906AE" w:rsidP="00F40964">
            <w:pPr>
              <w:jc w:val="both"/>
              <w:rPr>
                <w:rFonts w:ascii="Times New Roman" w:hAnsi="Times New Roman" w:cs="Times New Roman"/>
                <w:sz w:val="24"/>
                <w:szCs w:val="24"/>
              </w:rPr>
            </w:pPr>
            <w:r w:rsidRPr="00F245BA">
              <w:rPr>
                <w:rFonts w:ascii="Times New Roman" w:hAnsi="Times New Roman" w:cs="Times New Roman"/>
                <w:sz w:val="24"/>
                <w:szCs w:val="24"/>
              </w:rPr>
              <w:t xml:space="preserve">-  Федеральный  закон </w:t>
            </w:r>
            <w:r w:rsidR="00DC6F9C" w:rsidRPr="00F245BA">
              <w:rPr>
                <w:rFonts w:ascii="Times New Roman" w:hAnsi="Times New Roman" w:cs="Times New Roman"/>
                <w:sz w:val="24"/>
                <w:szCs w:val="24"/>
              </w:rPr>
              <w:t>06.10.2003г. № 131-ФЗ «Об общих принципах организации местного самоуправления в Российской Федерации»;</w:t>
            </w:r>
          </w:p>
          <w:p w:rsidR="00DC6F9C" w:rsidRPr="00F245BA" w:rsidRDefault="008906AE" w:rsidP="00F40964">
            <w:pPr>
              <w:jc w:val="both"/>
              <w:rPr>
                <w:rFonts w:ascii="Times New Roman" w:hAnsi="Times New Roman" w:cs="Times New Roman"/>
                <w:sz w:val="24"/>
                <w:szCs w:val="24"/>
              </w:rPr>
            </w:pPr>
            <w:r w:rsidRPr="00F245BA">
              <w:rPr>
                <w:rFonts w:ascii="Times New Roman" w:hAnsi="Times New Roman" w:cs="Times New Roman"/>
                <w:sz w:val="24"/>
                <w:szCs w:val="24"/>
              </w:rPr>
              <w:t>-  Приказ  Министерства  регионального  развития  РФ  от 06.05.2011 г. №</w:t>
            </w:r>
            <w:r w:rsidR="00DC6F9C" w:rsidRPr="00F245BA">
              <w:rPr>
                <w:rFonts w:ascii="Times New Roman" w:hAnsi="Times New Roman" w:cs="Times New Roman"/>
                <w:sz w:val="24"/>
                <w:szCs w:val="24"/>
              </w:rPr>
              <w:t xml:space="preserve"> </w:t>
            </w:r>
            <w:r w:rsidRPr="00F245BA">
              <w:rPr>
                <w:rFonts w:ascii="Times New Roman" w:hAnsi="Times New Roman" w:cs="Times New Roman"/>
                <w:sz w:val="24"/>
                <w:szCs w:val="24"/>
              </w:rPr>
              <w:t>204  «О разработке программ комплексного</w:t>
            </w:r>
            <w:r w:rsidR="009F54CD" w:rsidRPr="00F245BA">
              <w:rPr>
                <w:rFonts w:ascii="Times New Roman" w:hAnsi="Times New Roman" w:cs="Times New Roman"/>
                <w:sz w:val="24"/>
                <w:szCs w:val="24"/>
              </w:rPr>
              <w:t xml:space="preserve"> </w:t>
            </w:r>
            <w:r w:rsidRPr="00F245BA">
              <w:rPr>
                <w:rFonts w:ascii="Times New Roman" w:hAnsi="Times New Roman" w:cs="Times New Roman"/>
                <w:sz w:val="24"/>
                <w:szCs w:val="24"/>
              </w:rPr>
              <w:t>развития  систем  коммунальной  инфраструктуры муниципальных образований»</w:t>
            </w:r>
            <w:r w:rsidR="00A553BD" w:rsidRPr="00F245BA">
              <w:rPr>
                <w:rFonts w:ascii="Times New Roman" w:hAnsi="Times New Roman" w:cs="Times New Roman"/>
                <w:sz w:val="24"/>
                <w:szCs w:val="24"/>
              </w:rPr>
              <w:t>;</w:t>
            </w:r>
          </w:p>
          <w:p w:rsidR="0023139C" w:rsidRPr="00F245BA" w:rsidRDefault="00A553BD" w:rsidP="00F40964">
            <w:pPr>
              <w:jc w:val="both"/>
              <w:rPr>
                <w:rFonts w:ascii="Times New Roman" w:hAnsi="Times New Roman" w:cs="Times New Roman"/>
                <w:sz w:val="24"/>
                <w:szCs w:val="24"/>
              </w:rPr>
            </w:pPr>
            <w:r w:rsidRPr="00F245BA">
              <w:rPr>
                <w:rFonts w:ascii="Times New Roman" w:hAnsi="Times New Roman" w:cs="Times New Roman"/>
                <w:sz w:val="24"/>
                <w:szCs w:val="24"/>
              </w:rPr>
              <w:t>- Постановление Правительства Российской Федерации от 14.06.2013г. №502 «Об утверждении требований к программам комплексного развития систем коммунальной инфраструктуры поселений, городских округов»</w:t>
            </w:r>
          </w:p>
        </w:tc>
      </w:tr>
      <w:tr w:rsidR="008906AE" w:rsidRPr="00F245BA" w:rsidTr="00FF6A57">
        <w:tc>
          <w:tcPr>
            <w:tcW w:w="3115" w:type="dxa"/>
          </w:tcPr>
          <w:p w:rsidR="008906AE" w:rsidRPr="00F245BA" w:rsidRDefault="00A1134C" w:rsidP="009434B3">
            <w:pPr>
              <w:jc w:val="both"/>
              <w:rPr>
                <w:rFonts w:ascii="Times New Roman" w:hAnsi="Times New Roman" w:cs="Times New Roman"/>
                <w:sz w:val="24"/>
                <w:szCs w:val="24"/>
              </w:rPr>
            </w:pPr>
            <w:r w:rsidRPr="00F245BA">
              <w:rPr>
                <w:rFonts w:ascii="Times New Roman" w:hAnsi="Times New Roman" w:cs="Times New Roman"/>
                <w:sz w:val="24"/>
                <w:szCs w:val="24"/>
              </w:rPr>
              <w:t xml:space="preserve">Заказчик </w:t>
            </w:r>
            <w:r w:rsidR="008906AE" w:rsidRPr="00F245BA">
              <w:rPr>
                <w:rFonts w:ascii="Times New Roman" w:hAnsi="Times New Roman" w:cs="Times New Roman"/>
                <w:sz w:val="24"/>
                <w:szCs w:val="24"/>
              </w:rPr>
              <w:t>Программы</w:t>
            </w:r>
          </w:p>
        </w:tc>
        <w:tc>
          <w:tcPr>
            <w:tcW w:w="6207" w:type="dxa"/>
          </w:tcPr>
          <w:p w:rsidR="008906AE" w:rsidRPr="00F245BA" w:rsidRDefault="005F449C" w:rsidP="00F40964">
            <w:pPr>
              <w:jc w:val="both"/>
              <w:rPr>
                <w:rFonts w:ascii="Times New Roman" w:hAnsi="Times New Roman" w:cs="Times New Roman"/>
                <w:sz w:val="24"/>
                <w:szCs w:val="24"/>
              </w:rPr>
            </w:pPr>
            <w:r w:rsidRPr="00F245BA">
              <w:rPr>
                <w:rFonts w:ascii="Times New Roman" w:hAnsi="Times New Roman" w:cs="Times New Roman"/>
                <w:sz w:val="24"/>
                <w:szCs w:val="24"/>
              </w:rPr>
              <w:t>Администрация  Богучанского района Красноярского края</w:t>
            </w:r>
          </w:p>
        </w:tc>
      </w:tr>
      <w:tr w:rsidR="00A1134C" w:rsidRPr="00F245BA" w:rsidTr="00FF6A57">
        <w:tc>
          <w:tcPr>
            <w:tcW w:w="3115" w:type="dxa"/>
          </w:tcPr>
          <w:p w:rsidR="00A1134C" w:rsidRPr="00F245BA" w:rsidRDefault="00A1134C" w:rsidP="009434B3">
            <w:pPr>
              <w:jc w:val="both"/>
              <w:rPr>
                <w:rFonts w:ascii="Times New Roman" w:hAnsi="Times New Roman" w:cs="Times New Roman"/>
                <w:sz w:val="24"/>
                <w:szCs w:val="24"/>
              </w:rPr>
            </w:pPr>
            <w:r w:rsidRPr="00F245BA">
              <w:rPr>
                <w:rFonts w:ascii="Times New Roman" w:hAnsi="Times New Roman" w:cs="Times New Roman"/>
                <w:sz w:val="24"/>
                <w:szCs w:val="24"/>
              </w:rPr>
              <w:t>Разработчик Программы</w:t>
            </w:r>
          </w:p>
        </w:tc>
        <w:tc>
          <w:tcPr>
            <w:tcW w:w="6207" w:type="dxa"/>
          </w:tcPr>
          <w:p w:rsidR="00A1134C" w:rsidRPr="00F245BA" w:rsidRDefault="00A1134C" w:rsidP="00F40964">
            <w:pPr>
              <w:jc w:val="both"/>
              <w:rPr>
                <w:rFonts w:ascii="Times New Roman" w:hAnsi="Times New Roman" w:cs="Times New Roman"/>
                <w:sz w:val="24"/>
                <w:szCs w:val="24"/>
              </w:rPr>
            </w:pPr>
            <w:r w:rsidRPr="00F245BA">
              <w:rPr>
                <w:rFonts w:ascii="Times New Roman" w:hAnsi="Times New Roman" w:cs="Times New Roman"/>
                <w:sz w:val="24"/>
                <w:szCs w:val="24"/>
              </w:rPr>
              <w:t>Отдел ле</w:t>
            </w:r>
            <w:r w:rsidR="00053188" w:rsidRPr="00F245BA">
              <w:rPr>
                <w:rFonts w:ascii="Times New Roman" w:hAnsi="Times New Roman" w:cs="Times New Roman"/>
                <w:sz w:val="24"/>
                <w:szCs w:val="24"/>
              </w:rPr>
              <w:t>сного хозяйства, жилищной полит</w:t>
            </w:r>
            <w:r w:rsidRPr="00F245BA">
              <w:rPr>
                <w:rFonts w:ascii="Times New Roman" w:hAnsi="Times New Roman" w:cs="Times New Roman"/>
                <w:sz w:val="24"/>
                <w:szCs w:val="24"/>
              </w:rPr>
              <w:t>ики, транспорта и связи администрации Богучанского района</w:t>
            </w:r>
          </w:p>
        </w:tc>
      </w:tr>
      <w:tr w:rsidR="008906AE" w:rsidRPr="00F245BA" w:rsidTr="00FF6A57">
        <w:tc>
          <w:tcPr>
            <w:tcW w:w="3115" w:type="dxa"/>
          </w:tcPr>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t>Соисполнители Программы</w:t>
            </w:r>
          </w:p>
        </w:tc>
        <w:tc>
          <w:tcPr>
            <w:tcW w:w="6207" w:type="dxa"/>
          </w:tcPr>
          <w:p w:rsidR="008906AE" w:rsidRPr="00F245BA" w:rsidRDefault="00F40964" w:rsidP="00F40964">
            <w:pPr>
              <w:jc w:val="both"/>
              <w:rPr>
                <w:rFonts w:ascii="Times New Roman" w:hAnsi="Times New Roman" w:cs="Times New Roman"/>
                <w:sz w:val="24"/>
                <w:szCs w:val="24"/>
              </w:rPr>
            </w:pPr>
            <w:r w:rsidRPr="00F245BA">
              <w:rPr>
                <w:rFonts w:ascii="Times New Roman" w:hAnsi="Times New Roman" w:cs="Times New Roman"/>
                <w:sz w:val="24"/>
                <w:szCs w:val="24"/>
              </w:rPr>
              <w:t>-</w:t>
            </w:r>
            <w:r w:rsidR="005F449C" w:rsidRPr="00F245BA">
              <w:rPr>
                <w:rFonts w:ascii="Times New Roman" w:hAnsi="Times New Roman" w:cs="Times New Roman"/>
                <w:sz w:val="24"/>
                <w:szCs w:val="24"/>
              </w:rPr>
              <w:t>организации</w:t>
            </w:r>
            <w:r w:rsidR="00E03F68" w:rsidRPr="00F245BA">
              <w:rPr>
                <w:rFonts w:ascii="Times New Roman" w:hAnsi="Times New Roman" w:cs="Times New Roman"/>
                <w:sz w:val="24"/>
                <w:szCs w:val="24"/>
              </w:rPr>
              <w:t xml:space="preserve"> коммунального комплекса</w:t>
            </w:r>
            <w:r w:rsidR="005F449C" w:rsidRPr="00F245BA">
              <w:rPr>
                <w:rFonts w:ascii="Times New Roman" w:hAnsi="Times New Roman" w:cs="Times New Roman"/>
                <w:sz w:val="24"/>
                <w:szCs w:val="24"/>
              </w:rPr>
              <w:t xml:space="preserve">, осуществляющие </w:t>
            </w:r>
            <w:r w:rsidR="002A487D" w:rsidRPr="00F245BA">
              <w:rPr>
                <w:rFonts w:ascii="Times New Roman" w:hAnsi="Times New Roman" w:cs="Times New Roman"/>
                <w:sz w:val="24"/>
                <w:szCs w:val="24"/>
              </w:rPr>
              <w:t>электро-, тепло-</w:t>
            </w:r>
            <w:r w:rsidRPr="00F245BA">
              <w:rPr>
                <w:rFonts w:ascii="Times New Roman" w:hAnsi="Times New Roman" w:cs="Times New Roman"/>
                <w:sz w:val="24"/>
                <w:szCs w:val="24"/>
              </w:rPr>
              <w:t>, водоснабжение,</w:t>
            </w:r>
            <w:r w:rsidR="002A487D" w:rsidRPr="00F245BA">
              <w:rPr>
                <w:rFonts w:ascii="Times New Roman" w:hAnsi="Times New Roman" w:cs="Times New Roman"/>
                <w:sz w:val="24"/>
                <w:szCs w:val="24"/>
              </w:rPr>
              <w:t xml:space="preserve"> водоотведение</w:t>
            </w:r>
            <w:r w:rsidR="005F449C" w:rsidRPr="00F245BA">
              <w:rPr>
                <w:rFonts w:ascii="Times New Roman" w:hAnsi="Times New Roman" w:cs="Times New Roman"/>
                <w:sz w:val="24"/>
                <w:szCs w:val="24"/>
              </w:rPr>
              <w:t xml:space="preserve"> на территории </w:t>
            </w:r>
            <w:r w:rsidR="00736BA0">
              <w:rPr>
                <w:rFonts w:ascii="Times New Roman" w:hAnsi="Times New Roman" w:cs="Times New Roman"/>
                <w:sz w:val="24"/>
                <w:szCs w:val="24"/>
              </w:rPr>
              <w:t>муниципального образования Богучанский район</w:t>
            </w:r>
            <w:r w:rsidR="00E03F68" w:rsidRPr="00F245BA">
              <w:rPr>
                <w:rFonts w:ascii="Times New Roman" w:hAnsi="Times New Roman" w:cs="Times New Roman"/>
                <w:sz w:val="24"/>
                <w:szCs w:val="24"/>
              </w:rPr>
              <w:t xml:space="preserve"> (далее - ОКК)</w:t>
            </w:r>
            <w:r w:rsidR="005F449C" w:rsidRPr="00F245BA">
              <w:rPr>
                <w:rFonts w:ascii="Times New Roman" w:hAnsi="Times New Roman" w:cs="Times New Roman"/>
                <w:sz w:val="24"/>
                <w:szCs w:val="24"/>
              </w:rPr>
              <w:t>;</w:t>
            </w:r>
          </w:p>
          <w:p w:rsidR="002A487D" w:rsidRPr="00F245BA" w:rsidRDefault="002A487D" w:rsidP="00F40964">
            <w:pPr>
              <w:jc w:val="both"/>
              <w:rPr>
                <w:rFonts w:ascii="Times New Roman" w:hAnsi="Times New Roman" w:cs="Times New Roman"/>
                <w:sz w:val="24"/>
                <w:szCs w:val="24"/>
              </w:rPr>
            </w:pPr>
            <w:r w:rsidRPr="00F245BA">
              <w:rPr>
                <w:rFonts w:ascii="Times New Roman" w:hAnsi="Times New Roman" w:cs="Times New Roman"/>
                <w:sz w:val="24"/>
                <w:szCs w:val="24"/>
              </w:rPr>
              <w:t xml:space="preserve">-  организации, </w:t>
            </w:r>
            <w:r w:rsidR="00F40964" w:rsidRPr="00F245BA">
              <w:rPr>
                <w:rFonts w:ascii="Times New Roman" w:hAnsi="Times New Roman" w:cs="Times New Roman"/>
                <w:sz w:val="24"/>
                <w:szCs w:val="24"/>
              </w:rPr>
              <w:t>осуществляющие обработку, утилизацию, обезвреживание и захоронение</w:t>
            </w:r>
            <w:r w:rsidRPr="00F245BA">
              <w:rPr>
                <w:rFonts w:ascii="Times New Roman" w:hAnsi="Times New Roman" w:cs="Times New Roman"/>
                <w:sz w:val="24"/>
                <w:szCs w:val="24"/>
              </w:rPr>
              <w:t xml:space="preserve"> твердых</w:t>
            </w:r>
            <w:r w:rsidR="000750DE" w:rsidRPr="00F245BA">
              <w:rPr>
                <w:rFonts w:ascii="Times New Roman" w:hAnsi="Times New Roman" w:cs="Times New Roman"/>
                <w:sz w:val="24"/>
                <w:szCs w:val="24"/>
              </w:rPr>
              <w:t xml:space="preserve"> коммунальных</w:t>
            </w:r>
            <w:r w:rsidRPr="00F245BA">
              <w:rPr>
                <w:rFonts w:ascii="Times New Roman" w:hAnsi="Times New Roman" w:cs="Times New Roman"/>
                <w:sz w:val="24"/>
                <w:szCs w:val="24"/>
              </w:rPr>
              <w:t xml:space="preserve"> отходов</w:t>
            </w:r>
            <w:r w:rsidR="00194F0F" w:rsidRPr="00F245BA">
              <w:rPr>
                <w:rFonts w:ascii="Times New Roman" w:hAnsi="Times New Roman" w:cs="Times New Roman"/>
                <w:sz w:val="24"/>
                <w:szCs w:val="24"/>
              </w:rPr>
              <w:t>;</w:t>
            </w:r>
          </w:p>
          <w:p w:rsidR="005F449C" w:rsidRPr="00F245BA" w:rsidRDefault="005F449C" w:rsidP="00F40964">
            <w:pPr>
              <w:jc w:val="both"/>
              <w:rPr>
                <w:rFonts w:ascii="Times New Roman" w:hAnsi="Times New Roman" w:cs="Times New Roman"/>
                <w:sz w:val="24"/>
                <w:szCs w:val="24"/>
              </w:rPr>
            </w:pPr>
            <w:r w:rsidRPr="00F245BA">
              <w:rPr>
                <w:rFonts w:ascii="Times New Roman" w:hAnsi="Times New Roman" w:cs="Times New Roman"/>
                <w:sz w:val="24"/>
                <w:szCs w:val="24"/>
              </w:rPr>
              <w:t>-  МКУ «</w:t>
            </w:r>
            <w:r w:rsidR="00053188" w:rsidRPr="00F245BA">
              <w:rPr>
                <w:rFonts w:ascii="Times New Roman" w:hAnsi="Times New Roman" w:cs="Times New Roman"/>
                <w:sz w:val="24"/>
                <w:szCs w:val="24"/>
              </w:rPr>
              <w:t>Муниципальная служба З</w:t>
            </w:r>
            <w:r w:rsidRPr="00F245BA">
              <w:rPr>
                <w:rFonts w:ascii="Times New Roman" w:hAnsi="Times New Roman" w:cs="Times New Roman"/>
                <w:sz w:val="24"/>
                <w:szCs w:val="24"/>
              </w:rPr>
              <w:t>аказчика»</w:t>
            </w:r>
          </w:p>
        </w:tc>
      </w:tr>
      <w:tr w:rsidR="008906AE" w:rsidRPr="00F245BA" w:rsidTr="00FF6A57">
        <w:tc>
          <w:tcPr>
            <w:tcW w:w="3115" w:type="dxa"/>
          </w:tcPr>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lastRenderedPageBreak/>
              <w:t>Цели Программы</w:t>
            </w:r>
          </w:p>
        </w:tc>
        <w:tc>
          <w:tcPr>
            <w:tcW w:w="6207" w:type="dxa"/>
          </w:tcPr>
          <w:p w:rsidR="008906AE" w:rsidRPr="00F245BA" w:rsidRDefault="00FD430A" w:rsidP="00FD430A">
            <w:pPr>
              <w:jc w:val="both"/>
              <w:rPr>
                <w:rFonts w:ascii="Times New Roman" w:hAnsi="Times New Roman" w:cs="Times New Roman"/>
                <w:sz w:val="24"/>
                <w:szCs w:val="24"/>
              </w:rPr>
            </w:pPr>
            <w:r w:rsidRPr="00F245BA">
              <w:rPr>
                <w:rFonts w:ascii="Times New Roman" w:hAnsi="Times New Roman" w:cs="Times New Roman"/>
                <w:sz w:val="24"/>
                <w:szCs w:val="24"/>
              </w:rPr>
              <w:t xml:space="preserve">1. </w:t>
            </w:r>
            <w:r w:rsidR="00AA2525" w:rsidRPr="00F245BA">
              <w:rPr>
                <w:rFonts w:ascii="Times New Roman" w:hAnsi="Times New Roman" w:cs="Times New Roman"/>
                <w:sz w:val="24"/>
                <w:szCs w:val="24"/>
              </w:rPr>
              <w:t>Обес</w:t>
            </w:r>
            <w:r w:rsidR="00A11E09" w:rsidRPr="00F245BA">
              <w:rPr>
                <w:rFonts w:ascii="Times New Roman" w:hAnsi="Times New Roman" w:cs="Times New Roman"/>
                <w:sz w:val="24"/>
                <w:szCs w:val="24"/>
              </w:rPr>
              <w:t xml:space="preserve">печение </w:t>
            </w:r>
            <w:r w:rsidRPr="00F245BA">
              <w:rPr>
                <w:rFonts w:ascii="Times New Roman" w:hAnsi="Times New Roman" w:cs="Times New Roman"/>
                <w:sz w:val="24"/>
                <w:szCs w:val="24"/>
              </w:rPr>
              <w:t xml:space="preserve">надежности, энергетической эффективности и </w:t>
            </w:r>
            <w:r w:rsidR="00113030" w:rsidRPr="00F245BA">
              <w:rPr>
                <w:rFonts w:ascii="Times New Roman" w:hAnsi="Times New Roman" w:cs="Times New Roman"/>
                <w:sz w:val="24"/>
                <w:szCs w:val="24"/>
              </w:rPr>
              <w:t>развитие</w:t>
            </w:r>
            <w:r w:rsidRPr="00F245BA">
              <w:rPr>
                <w:rFonts w:ascii="Times New Roman" w:hAnsi="Times New Roman" w:cs="Times New Roman"/>
                <w:sz w:val="24"/>
                <w:szCs w:val="24"/>
              </w:rPr>
              <w:t xml:space="preserve"> объектов коммунального назначения,</w:t>
            </w:r>
            <w:r w:rsidR="00A11E09" w:rsidRPr="00F245BA">
              <w:rPr>
                <w:rFonts w:ascii="Times New Roman" w:hAnsi="Times New Roman" w:cs="Times New Roman"/>
                <w:sz w:val="24"/>
                <w:szCs w:val="24"/>
              </w:rPr>
              <w:t xml:space="preserve">  повышение  качеств</w:t>
            </w:r>
            <w:r w:rsidR="007B1576" w:rsidRPr="00F245BA">
              <w:rPr>
                <w:rFonts w:ascii="Times New Roman" w:hAnsi="Times New Roman" w:cs="Times New Roman"/>
                <w:sz w:val="24"/>
                <w:szCs w:val="24"/>
              </w:rPr>
              <w:t xml:space="preserve">а  </w:t>
            </w:r>
            <w:r w:rsidR="00A11E09" w:rsidRPr="00F245BA">
              <w:rPr>
                <w:rFonts w:ascii="Times New Roman" w:hAnsi="Times New Roman" w:cs="Times New Roman"/>
                <w:sz w:val="24"/>
                <w:szCs w:val="24"/>
              </w:rPr>
              <w:t>коммунальных услуг, улучшение экологической ситуации</w:t>
            </w:r>
          </w:p>
        </w:tc>
      </w:tr>
      <w:tr w:rsidR="008906AE" w:rsidRPr="00F245BA" w:rsidTr="00FF6A57">
        <w:tc>
          <w:tcPr>
            <w:tcW w:w="3115" w:type="dxa"/>
          </w:tcPr>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t>Задачи Программы</w:t>
            </w:r>
          </w:p>
        </w:tc>
        <w:tc>
          <w:tcPr>
            <w:tcW w:w="6207" w:type="dxa"/>
          </w:tcPr>
          <w:p w:rsidR="00050B5F" w:rsidRPr="00F245BA" w:rsidRDefault="00050B5F" w:rsidP="00050B5F">
            <w:pPr>
              <w:jc w:val="both"/>
              <w:rPr>
                <w:rFonts w:ascii="Times New Roman" w:hAnsi="Times New Roman" w:cs="Times New Roman"/>
                <w:sz w:val="24"/>
                <w:szCs w:val="24"/>
              </w:rPr>
            </w:pPr>
            <w:r w:rsidRPr="00F245BA">
              <w:rPr>
                <w:rFonts w:ascii="Times New Roman" w:hAnsi="Times New Roman" w:cs="Times New Roman"/>
                <w:sz w:val="24"/>
                <w:szCs w:val="24"/>
              </w:rPr>
              <w:t>1. Повышение надежнос</w:t>
            </w:r>
            <w:r w:rsidR="003F5160" w:rsidRPr="00F245BA">
              <w:rPr>
                <w:rFonts w:ascii="Times New Roman" w:hAnsi="Times New Roman" w:cs="Times New Roman"/>
                <w:sz w:val="24"/>
                <w:szCs w:val="24"/>
              </w:rPr>
              <w:t>ти</w:t>
            </w:r>
            <w:r w:rsidRPr="00F245BA">
              <w:rPr>
                <w:rFonts w:ascii="Times New Roman" w:hAnsi="Times New Roman" w:cs="Times New Roman"/>
                <w:sz w:val="24"/>
                <w:szCs w:val="24"/>
              </w:rPr>
              <w:t xml:space="preserve"> и развитие</w:t>
            </w:r>
            <w:r w:rsidR="001774A5" w:rsidRPr="00F245BA">
              <w:rPr>
                <w:rFonts w:ascii="Times New Roman" w:hAnsi="Times New Roman" w:cs="Times New Roman"/>
                <w:sz w:val="24"/>
                <w:szCs w:val="24"/>
              </w:rPr>
              <w:t xml:space="preserve"> объектов</w:t>
            </w:r>
            <w:r w:rsidRPr="00F245BA">
              <w:rPr>
                <w:rFonts w:ascii="Times New Roman" w:hAnsi="Times New Roman" w:cs="Times New Roman"/>
                <w:sz w:val="24"/>
                <w:szCs w:val="24"/>
              </w:rPr>
              <w:t xml:space="preserve"> коммун</w:t>
            </w:r>
            <w:r w:rsidR="001774A5" w:rsidRPr="00F245BA">
              <w:rPr>
                <w:rFonts w:ascii="Times New Roman" w:hAnsi="Times New Roman" w:cs="Times New Roman"/>
                <w:sz w:val="24"/>
                <w:szCs w:val="24"/>
              </w:rPr>
              <w:t xml:space="preserve">альной инфраструктуры </w:t>
            </w:r>
            <w:r w:rsidRPr="00F245BA">
              <w:rPr>
                <w:rFonts w:ascii="Times New Roman" w:hAnsi="Times New Roman" w:cs="Times New Roman"/>
                <w:sz w:val="24"/>
                <w:szCs w:val="24"/>
              </w:rPr>
              <w:t xml:space="preserve"> теплоснабжения;</w:t>
            </w:r>
          </w:p>
          <w:p w:rsidR="00050B5F" w:rsidRPr="00F245BA" w:rsidRDefault="003F5160" w:rsidP="00050B5F">
            <w:pPr>
              <w:jc w:val="both"/>
              <w:rPr>
                <w:rFonts w:ascii="Times New Roman" w:hAnsi="Times New Roman" w:cs="Times New Roman"/>
                <w:sz w:val="24"/>
                <w:szCs w:val="24"/>
              </w:rPr>
            </w:pPr>
            <w:r w:rsidRPr="00F245BA">
              <w:rPr>
                <w:rFonts w:ascii="Times New Roman" w:hAnsi="Times New Roman" w:cs="Times New Roman"/>
                <w:sz w:val="24"/>
                <w:szCs w:val="24"/>
              </w:rPr>
              <w:t>2. Повышение надежности</w:t>
            </w:r>
            <w:r w:rsidR="00050B5F" w:rsidRPr="00F245BA">
              <w:rPr>
                <w:rFonts w:ascii="Times New Roman" w:hAnsi="Times New Roman" w:cs="Times New Roman"/>
                <w:sz w:val="24"/>
                <w:szCs w:val="24"/>
              </w:rPr>
              <w:t xml:space="preserve"> и развитие </w:t>
            </w:r>
            <w:r w:rsidR="001774A5" w:rsidRPr="00F245BA">
              <w:rPr>
                <w:rFonts w:ascii="Times New Roman" w:hAnsi="Times New Roman" w:cs="Times New Roman"/>
                <w:sz w:val="24"/>
                <w:szCs w:val="24"/>
              </w:rPr>
              <w:t xml:space="preserve">объектов </w:t>
            </w:r>
            <w:r w:rsidR="00050B5F" w:rsidRPr="00F245BA">
              <w:rPr>
                <w:rFonts w:ascii="Times New Roman" w:hAnsi="Times New Roman" w:cs="Times New Roman"/>
                <w:sz w:val="24"/>
                <w:szCs w:val="24"/>
              </w:rPr>
              <w:t>коммун</w:t>
            </w:r>
            <w:r w:rsidR="001774A5" w:rsidRPr="00F245BA">
              <w:rPr>
                <w:rFonts w:ascii="Times New Roman" w:hAnsi="Times New Roman" w:cs="Times New Roman"/>
                <w:sz w:val="24"/>
                <w:szCs w:val="24"/>
              </w:rPr>
              <w:t xml:space="preserve">альной инфраструктуры </w:t>
            </w:r>
            <w:r w:rsidR="00050B5F" w:rsidRPr="00F245BA">
              <w:rPr>
                <w:rFonts w:ascii="Times New Roman" w:hAnsi="Times New Roman" w:cs="Times New Roman"/>
                <w:sz w:val="24"/>
                <w:szCs w:val="24"/>
              </w:rPr>
              <w:t xml:space="preserve"> электроснабжения;  </w:t>
            </w:r>
          </w:p>
          <w:p w:rsidR="00050B5F" w:rsidRPr="00F245BA" w:rsidRDefault="00050B5F" w:rsidP="00050B5F">
            <w:pPr>
              <w:jc w:val="both"/>
              <w:rPr>
                <w:rFonts w:ascii="Times New Roman" w:hAnsi="Times New Roman" w:cs="Times New Roman"/>
                <w:sz w:val="24"/>
                <w:szCs w:val="24"/>
              </w:rPr>
            </w:pPr>
            <w:r w:rsidRPr="00F245BA">
              <w:rPr>
                <w:rFonts w:ascii="Times New Roman" w:hAnsi="Times New Roman" w:cs="Times New Roman"/>
                <w:sz w:val="24"/>
                <w:szCs w:val="24"/>
              </w:rPr>
              <w:t>3. Повышение надежнос</w:t>
            </w:r>
            <w:r w:rsidR="003F5160" w:rsidRPr="00F245BA">
              <w:rPr>
                <w:rFonts w:ascii="Times New Roman" w:hAnsi="Times New Roman" w:cs="Times New Roman"/>
                <w:sz w:val="24"/>
                <w:szCs w:val="24"/>
              </w:rPr>
              <w:t>ти</w:t>
            </w:r>
            <w:r w:rsidRPr="00F245BA">
              <w:rPr>
                <w:rFonts w:ascii="Times New Roman" w:hAnsi="Times New Roman" w:cs="Times New Roman"/>
                <w:sz w:val="24"/>
                <w:szCs w:val="24"/>
              </w:rPr>
              <w:t xml:space="preserve"> и развитие</w:t>
            </w:r>
            <w:r w:rsidR="001774A5" w:rsidRPr="00F245BA">
              <w:rPr>
                <w:rFonts w:ascii="Times New Roman" w:hAnsi="Times New Roman" w:cs="Times New Roman"/>
                <w:sz w:val="24"/>
                <w:szCs w:val="24"/>
              </w:rPr>
              <w:t xml:space="preserve"> объектов</w:t>
            </w:r>
            <w:r w:rsidRPr="00F245BA">
              <w:rPr>
                <w:rFonts w:ascii="Times New Roman" w:hAnsi="Times New Roman" w:cs="Times New Roman"/>
                <w:sz w:val="24"/>
                <w:szCs w:val="24"/>
              </w:rPr>
              <w:t xml:space="preserve"> коммун</w:t>
            </w:r>
            <w:r w:rsidR="001774A5" w:rsidRPr="00F245BA">
              <w:rPr>
                <w:rFonts w:ascii="Times New Roman" w:hAnsi="Times New Roman" w:cs="Times New Roman"/>
                <w:sz w:val="24"/>
                <w:szCs w:val="24"/>
              </w:rPr>
              <w:t xml:space="preserve">альной инфраструктуры </w:t>
            </w:r>
            <w:r w:rsidRPr="00F245BA">
              <w:rPr>
                <w:rFonts w:ascii="Times New Roman" w:hAnsi="Times New Roman" w:cs="Times New Roman"/>
                <w:sz w:val="24"/>
                <w:szCs w:val="24"/>
              </w:rPr>
              <w:t xml:space="preserve"> водоснабжения;</w:t>
            </w:r>
          </w:p>
          <w:p w:rsidR="00050B5F" w:rsidRPr="00F245BA" w:rsidRDefault="00050B5F" w:rsidP="00050B5F">
            <w:pPr>
              <w:jc w:val="both"/>
              <w:rPr>
                <w:rFonts w:ascii="Times New Roman" w:hAnsi="Times New Roman" w:cs="Times New Roman"/>
                <w:sz w:val="24"/>
                <w:szCs w:val="24"/>
              </w:rPr>
            </w:pPr>
            <w:r w:rsidRPr="00F245BA">
              <w:rPr>
                <w:rFonts w:ascii="Times New Roman" w:hAnsi="Times New Roman" w:cs="Times New Roman"/>
                <w:sz w:val="24"/>
                <w:szCs w:val="24"/>
              </w:rPr>
              <w:t xml:space="preserve">4.  Повышение надежности и развитие </w:t>
            </w:r>
            <w:r w:rsidR="001774A5" w:rsidRPr="00F245BA">
              <w:rPr>
                <w:rFonts w:ascii="Times New Roman" w:hAnsi="Times New Roman" w:cs="Times New Roman"/>
                <w:sz w:val="24"/>
                <w:szCs w:val="24"/>
              </w:rPr>
              <w:t xml:space="preserve">объектов </w:t>
            </w:r>
            <w:r w:rsidRPr="00F245BA">
              <w:rPr>
                <w:rFonts w:ascii="Times New Roman" w:hAnsi="Times New Roman" w:cs="Times New Roman"/>
                <w:sz w:val="24"/>
                <w:szCs w:val="24"/>
              </w:rPr>
              <w:t xml:space="preserve"> коммун</w:t>
            </w:r>
            <w:r w:rsidR="001774A5" w:rsidRPr="00F245BA">
              <w:rPr>
                <w:rFonts w:ascii="Times New Roman" w:hAnsi="Times New Roman" w:cs="Times New Roman"/>
                <w:sz w:val="24"/>
                <w:szCs w:val="24"/>
              </w:rPr>
              <w:t xml:space="preserve">альной инфраструктуры </w:t>
            </w:r>
            <w:r w:rsidRPr="00F245BA">
              <w:rPr>
                <w:rFonts w:ascii="Times New Roman" w:hAnsi="Times New Roman" w:cs="Times New Roman"/>
                <w:sz w:val="24"/>
                <w:szCs w:val="24"/>
              </w:rPr>
              <w:t xml:space="preserve"> водоотведения;</w:t>
            </w:r>
          </w:p>
          <w:p w:rsidR="008906AE" w:rsidRPr="00F245BA" w:rsidRDefault="00050B5F" w:rsidP="00050B5F">
            <w:pPr>
              <w:jc w:val="both"/>
              <w:rPr>
                <w:rFonts w:ascii="Times New Roman" w:hAnsi="Times New Roman" w:cs="Times New Roman"/>
                <w:sz w:val="24"/>
                <w:szCs w:val="24"/>
              </w:rPr>
            </w:pPr>
            <w:r w:rsidRPr="00F245BA">
              <w:rPr>
                <w:rFonts w:ascii="Times New Roman" w:hAnsi="Times New Roman" w:cs="Times New Roman"/>
                <w:sz w:val="24"/>
                <w:szCs w:val="24"/>
              </w:rPr>
              <w:t>5.  Развитие объектов, используемых для обработки, утилизации, обезвреживания и захоронения твердых коммунальных отходов;</w:t>
            </w:r>
          </w:p>
        </w:tc>
      </w:tr>
      <w:tr w:rsidR="008906AE" w:rsidRPr="00F245BA" w:rsidTr="00FF6A57">
        <w:tc>
          <w:tcPr>
            <w:tcW w:w="3115" w:type="dxa"/>
          </w:tcPr>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t xml:space="preserve">Целевые  индикаторы  и </w:t>
            </w:r>
          </w:p>
          <w:p w:rsidR="008906AE" w:rsidRPr="00F245BA" w:rsidRDefault="00C21F72" w:rsidP="009434B3">
            <w:pPr>
              <w:jc w:val="both"/>
              <w:rPr>
                <w:rFonts w:ascii="Times New Roman" w:hAnsi="Times New Roman" w:cs="Times New Roman"/>
                <w:sz w:val="24"/>
                <w:szCs w:val="24"/>
              </w:rPr>
            </w:pPr>
            <w:r w:rsidRPr="00F245BA">
              <w:rPr>
                <w:rFonts w:ascii="Times New Roman" w:hAnsi="Times New Roman" w:cs="Times New Roman"/>
                <w:sz w:val="24"/>
                <w:szCs w:val="24"/>
              </w:rPr>
              <w:t>П</w:t>
            </w:r>
            <w:r w:rsidR="008906AE" w:rsidRPr="00F245BA">
              <w:rPr>
                <w:rFonts w:ascii="Times New Roman" w:hAnsi="Times New Roman" w:cs="Times New Roman"/>
                <w:sz w:val="24"/>
                <w:szCs w:val="24"/>
              </w:rPr>
              <w:t>оказатели</w:t>
            </w:r>
          </w:p>
        </w:tc>
        <w:tc>
          <w:tcPr>
            <w:tcW w:w="6207" w:type="dxa"/>
          </w:tcPr>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t xml:space="preserve">снижение потерь коммунальных ресурсов: </w:t>
            </w:r>
          </w:p>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t xml:space="preserve">теплоснабжение до </w:t>
            </w:r>
            <w:r w:rsidR="00D366D0" w:rsidRPr="00F245BA">
              <w:rPr>
                <w:rFonts w:ascii="Times New Roman" w:hAnsi="Times New Roman" w:cs="Times New Roman"/>
                <w:sz w:val="24"/>
                <w:szCs w:val="24"/>
              </w:rPr>
              <w:t>1</w:t>
            </w:r>
            <w:r w:rsidR="009135C5" w:rsidRPr="00F245BA">
              <w:rPr>
                <w:rFonts w:ascii="Times New Roman" w:hAnsi="Times New Roman" w:cs="Times New Roman"/>
                <w:sz w:val="24"/>
                <w:szCs w:val="24"/>
              </w:rPr>
              <w:t>8</w:t>
            </w:r>
            <w:r w:rsidRPr="00F245BA">
              <w:rPr>
                <w:rFonts w:ascii="Times New Roman" w:hAnsi="Times New Roman" w:cs="Times New Roman"/>
                <w:sz w:val="24"/>
                <w:szCs w:val="24"/>
              </w:rPr>
              <w:t xml:space="preserve"> %; </w:t>
            </w:r>
          </w:p>
          <w:p w:rsidR="008906AE" w:rsidRPr="00F245BA" w:rsidRDefault="009135C5" w:rsidP="009434B3">
            <w:pPr>
              <w:jc w:val="both"/>
              <w:rPr>
                <w:rFonts w:ascii="Times New Roman" w:hAnsi="Times New Roman" w:cs="Times New Roman"/>
                <w:sz w:val="24"/>
                <w:szCs w:val="24"/>
              </w:rPr>
            </w:pPr>
            <w:r w:rsidRPr="00F245BA">
              <w:rPr>
                <w:rFonts w:ascii="Times New Roman" w:hAnsi="Times New Roman" w:cs="Times New Roman"/>
                <w:sz w:val="24"/>
                <w:szCs w:val="24"/>
              </w:rPr>
              <w:t>водоснабжение до 16</w:t>
            </w:r>
            <w:r w:rsidR="008906AE" w:rsidRPr="00F245BA">
              <w:rPr>
                <w:rFonts w:ascii="Times New Roman" w:hAnsi="Times New Roman" w:cs="Times New Roman"/>
                <w:sz w:val="24"/>
                <w:szCs w:val="24"/>
              </w:rPr>
              <w:t xml:space="preserve"> %;</w:t>
            </w:r>
          </w:p>
          <w:p w:rsidR="008906AE" w:rsidRPr="00F245BA" w:rsidRDefault="009135C5" w:rsidP="009434B3">
            <w:pPr>
              <w:jc w:val="both"/>
              <w:rPr>
                <w:rFonts w:ascii="Times New Roman" w:hAnsi="Times New Roman" w:cs="Times New Roman"/>
                <w:sz w:val="24"/>
                <w:szCs w:val="24"/>
              </w:rPr>
            </w:pPr>
            <w:r w:rsidRPr="00F245BA">
              <w:rPr>
                <w:rFonts w:ascii="Times New Roman" w:hAnsi="Times New Roman" w:cs="Times New Roman"/>
                <w:sz w:val="24"/>
                <w:szCs w:val="24"/>
              </w:rPr>
              <w:t>электроснабжение 20</w:t>
            </w:r>
            <w:r w:rsidR="008906AE" w:rsidRPr="00F245BA">
              <w:rPr>
                <w:rFonts w:ascii="Times New Roman" w:hAnsi="Times New Roman" w:cs="Times New Roman"/>
                <w:sz w:val="24"/>
                <w:szCs w:val="24"/>
              </w:rPr>
              <w:t xml:space="preserve"> %.</w:t>
            </w:r>
          </w:p>
        </w:tc>
      </w:tr>
      <w:tr w:rsidR="008906AE" w:rsidRPr="00F245BA" w:rsidTr="00FF6A57">
        <w:tc>
          <w:tcPr>
            <w:tcW w:w="3115" w:type="dxa"/>
          </w:tcPr>
          <w:p w:rsidR="008906AE" w:rsidRPr="00F245BA" w:rsidRDefault="00497F53" w:rsidP="00497F53">
            <w:pPr>
              <w:rPr>
                <w:rFonts w:ascii="Times New Roman" w:hAnsi="Times New Roman" w:cs="Times New Roman"/>
                <w:sz w:val="24"/>
                <w:szCs w:val="24"/>
              </w:rPr>
            </w:pPr>
            <w:r w:rsidRPr="00F245BA">
              <w:rPr>
                <w:rFonts w:ascii="Times New Roman" w:hAnsi="Times New Roman" w:cs="Times New Roman"/>
                <w:sz w:val="24"/>
                <w:szCs w:val="24"/>
              </w:rPr>
              <w:t xml:space="preserve">Сроки  и  этапы </w:t>
            </w:r>
            <w:r w:rsidR="008906AE" w:rsidRPr="00F245BA">
              <w:rPr>
                <w:rFonts w:ascii="Times New Roman" w:hAnsi="Times New Roman" w:cs="Times New Roman"/>
                <w:sz w:val="24"/>
                <w:szCs w:val="24"/>
              </w:rPr>
              <w:t xml:space="preserve">реализации </w:t>
            </w:r>
          </w:p>
          <w:p w:rsidR="008906AE" w:rsidRPr="00F245BA" w:rsidRDefault="008906AE" w:rsidP="00497F53">
            <w:pPr>
              <w:rPr>
                <w:rFonts w:ascii="Times New Roman" w:hAnsi="Times New Roman" w:cs="Times New Roman"/>
                <w:sz w:val="24"/>
                <w:szCs w:val="24"/>
              </w:rPr>
            </w:pPr>
            <w:r w:rsidRPr="00F245BA">
              <w:rPr>
                <w:rFonts w:ascii="Times New Roman" w:hAnsi="Times New Roman" w:cs="Times New Roman"/>
                <w:sz w:val="24"/>
                <w:szCs w:val="24"/>
              </w:rPr>
              <w:t>Программы</w:t>
            </w:r>
          </w:p>
        </w:tc>
        <w:tc>
          <w:tcPr>
            <w:tcW w:w="6207" w:type="dxa"/>
          </w:tcPr>
          <w:p w:rsidR="008906AE" w:rsidRPr="00F245BA" w:rsidRDefault="002A487D" w:rsidP="009434B3">
            <w:pPr>
              <w:jc w:val="both"/>
              <w:rPr>
                <w:rFonts w:ascii="Times New Roman" w:hAnsi="Times New Roman" w:cs="Times New Roman"/>
                <w:sz w:val="24"/>
                <w:szCs w:val="24"/>
              </w:rPr>
            </w:pPr>
            <w:r w:rsidRPr="00F245BA">
              <w:rPr>
                <w:rFonts w:ascii="Times New Roman" w:hAnsi="Times New Roman" w:cs="Times New Roman"/>
                <w:sz w:val="24"/>
                <w:szCs w:val="24"/>
              </w:rPr>
              <w:t>Срок реализации программы</w:t>
            </w:r>
            <w:r w:rsidR="00133436" w:rsidRPr="00F245BA">
              <w:rPr>
                <w:rFonts w:ascii="Times New Roman" w:hAnsi="Times New Roman" w:cs="Times New Roman"/>
                <w:sz w:val="24"/>
                <w:szCs w:val="24"/>
              </w:rPr>
              <w:t xml:space="preserve"> 2016</w:t>
            </w:r>
            <w:r w:rsidRPr="00F245BA">
              <w:rPr>
                <w:rFonts w:ascii="Times New Roman" w:hAnsi="Times New Roman" w:cs="Times New Roman"/>
                <w:sz w:val="24"/>
                <w:szCs w:val="24"/>
              </w:rPr>
              <w:t xml:space="preserve"> - 2032</w:t>
            </w:r>
            <w:r w:rsidR="008906AE" w:rsidRPr="00F245BA">
              <w:rPr>
                <w:rFonts w:ascii="Times New Roman" w:hAnsi="Times New Roman" w:cs="Times New Roman"/>
                <w:sz w:val="24"/>
                <w:szCs w:val="24"/>
              </w:rPr>
              <w:t xml:space="preserve"> год.</w:t>
            </w:r>
          </w:p>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t>Этапы осуществления Программы:</w:t>
            </w:r>
          </w:p>
          <w:p w:rsidR="008906AE" w:rsidRPr="00F245BA" w:rsidRDefault="002A487D" w:rsidP="009434B3">
            <w:pPr>
              <w:jc w:val="both"/>
              <w:rPr>
                <w:rFonts w:ascii="Times New Roman" w:hAnsi="Times New Roman" w:cs="Times New Roman"/>
                <w:sz w:val="24"/>
                <w:szCs w:val="24"/>
              </w:rPr>
            </w:pPr>
            <w:r w:rsidRPr="00F245BA">
              <w:rPr>
                <w:rFonts w:ascii="Times New Roman" w:hAnsi="Times New Roman" w:cs="Times New Roman"/>
                <w:sz w:val="24"/>
                <w:szCs w:val="24"/>
              </w:rPr>
              <w:t>первый этап – 2016</w:t>
            </w:r>
            <w:r w:rsidR="008906AE" w:rsidRPr="00F245BA">
              <w:rPr>
                <w:rFonts w:ascii="Times New Roman" w:hAnsi="Times New Roman" w:cs="Times New Roman"/>
                <w:sz w:val="24"/>
                <w:szCs w:val="24"/>
              </w:rPr>
              <w:t xml:space="preserve"> год;</w:t>
            </w:r>
          </w:p>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t>в</w:t>
            </w:r>
            <w:r w:rsidR="002A487D" w:rsidRPr="00F245BA">
              <w:rPr>
                <w:rFonts w:ascii="Times New Roman" w:hAnsi="Times New Roman" w:cs="Times New Roman"/>
                <w:sz w:val="24"/>
                <w:szCs w:val="24"/>
              </w:rPr>
              <w:t>торой этап – 2017</w:t>
            </w:r>
            <w:r w:rsidRPr="00F245BA">
              <w:rPr>
                <w:rFonts w:ascii="Times New Roman" w:hAnsi="Times New Roman" w:cs="Times New Roman"/>
                <w:sz w:val="24"/>
                <w:szCs w:val="24"/>
              </w:rPr>
              <w:t xml:space="preserve"> год;</w:t>
            </w:r>
          </w:p>
          <w:p w:rsidR="008906AE" w:rsidRPr="00F245BA" w:rsidRDefault="002A487D" w:rsidP="009434B3">
            <w:pPr>
              <w:jc w:val="both"/>
              <w:rPr>
                <w:rFonts w:ascii="Times New Roman" w:hAnsi="Times New Roman" w:cs="Times New Roman"/>
                <w:sz w:val="24"/>
                <w:szCs w:val="24"/>
              </w:rPr>
            </w:pPr>
            <w:r w:rsidRPr="00F245BA">
              <w:rPr>
                <w:rFonts w:ascii="Times New Roman" w:hAnsi="Times New Roman" w:cs="Times New Roman"/>
                <w:sz w:val="24"/>
                <w:szCs w:val="24"/>
              </w:rPr>
              <w:t>третий этап – 2018</w:t>
            </w:r>
            <w:r w:rsidR="008906AE" w:rsidRPr="00F245BA">
              <w:rPr>
                <w:rFonts w:ascii="Times New Roman" w:hAnsi="Times New Roman" w:cs="Times New Roman"/>
                <w:sz w:val="24"/>
                <w:szCs w:val="24"/>
              </w:rPr>
              <w:t xml:space="preserve"> год;</w:t>
            </w:r>
          </w:p>
          <w:p w:rsidR="008906AE" w:rsidRPr="00F245BA" w:rsidRDefault="002A487D" w:rsidP="009434B3">
            <w:pPr>
              <w:jc w:val="both"/>
              <w:rPr>
                <w:rFonts w:ascii="Times New Roman" w:hAnsi="Times New Roman" w:cs="Times New Roman"/>
                <w:sz w:val="24"/>
                <w:szCs w:val="24"/>
              </w:rPr>
            </w:pPr>
            <w:r w:rsidRPr="00F245BA">
              <w:rPr>
                <w:rFonts w:ascii="Times New Roman" w:hAnsi="Times New Roman" w:cs="Times New Roman"/>
                <w:sz w:val="24"/>
                <w:szCs w:val="24"/>
              </w:rPr>
              <w:t>четвертый этап – 2019</w:t>
            </w:r>
            <w:r w:rsidR="008906AE" w:rsidRPr="00F245BA">
              <w:rPr>
                <w:rFonts w:ascii="Times New Roman" w:hAnsi="Times New Roman" w:cs="Times New Roman"/>
                <w:sz w:val="24"/>
                <w:szCs w:val="24"/>
              </w:rPr>
              <w:t xml:space="preserve"> год;</w:t>
            </w:r>
          </w:p>
          <w:p w:rsidR="008906AE" w:rsidRPr="00F245BA" w:rsidRDefault="002A487D" w:rsidP="009434B3">
            <w:pPr>
              <w:jc w:val="both"/>
              <w:rPr>
                <w:rFonts w:ascii="Times New Roman" w:hAnsi="Times New Roman" w:cs="Times New Roman"/>
                <w:sz w:val="24"/>
                <w:szCs w:val="24"/>
              </w:rPr>
            </w:pPr>
            <w:r w:rsidRPr="00F245BA">
              <w:rPr>
                <w:rFonts w:ascii="Times New Roman" w:hAnsi="Times New Roman" w:cs="Times New Roman"/>
                <w:sz w:val="24"/>
                <w:szCs w:val="24"/>
              </w:rPr>
              <w:t>пятый этап – 2020</w:t>
            </w:r>
            <w:r w:rsidR="008906AE" w:rsidRPr="00F245BA">
              <w:rPr>
                <w:rFonts w:ascii="Times New Roman" w:hAnsi="Times New Roman" w:cs="Times New Roman"/>
                <w:sz w:val="24"/>
                <w:szCs w:val="24"/>
              </w:rPr>
              <w:t xml:space="preserve"> год;</w:t>
            </w:r>
          </w:p>
          <w:p w:rsidR="008906AE" w:rsidRPr="00F245BA" w:rsidRDefault="002A487D" w:rsidP="009434B3">
            <w:pPr>
              <w:jc w:val="both"/>
              <w:rPr>
                <w:rFonts w:ascii="Times New Roman" w:hAnsi="Times New Roman" w:cs="Times New Roman"/>
                <w:sz w:val="24"/>
                <w:szCs w:val="24"/>
              </w:rPr>
            </w:pPr>
            <w:r w:rsidRPr="00F245BA">
              <w:rPr>
                <w:rFonts w:ascii="Times New Roman" w:hAnsi="Times New Roman" w:cs="Times New Roman"/>
                <w:sz w:val="24"/>
                <w:szCs w:val="24"/>
              </w:rPr>
              <w:t>шестой этап – с 2021 года по 2032</w:t>
            </w:r>
            <w:r w:rsidR="008906AE" w:rsidRPr="00F245BA">
              <w:rPr>
                <w:rFonts w:ascii="Times New Roman" w:hAnsi="Times New Roman" w:cs="Times New Roman"/>
                <w:sz w:val="24"/>
                <w:szCs w:val="24"/>
              </w:rPr>
              <w:t xml:space="preserve"> год.</w:t>
            </w:r>
          </w:p>
        </w:tc>
      </w:tr>
      <w:tr w:rsidR="008906AE" w:rsidRPr="00F245BA" w:rsidTr="00FF6A57">
        <w:tc>
          <w:tcPr>
            <w:tcW w:w="3115" w:type="dxa"/>
          </w:tcPr>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t xml:space="preserve">Объемы  требуемых </w:t>
            </w:r>
          </w:p>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t>капитальных вложений</w:t>
            </w:r>
          </w:p>
        </w:tc>
        <w:tc>
          <w:tcPr>
            <w:tcW w:w="6207" w:type="dxa"/>
          </w:tcPr>
          <w:p w:rsidR="008906AE" w:rsidRPr="00F245BA" w:rsidRDefault="008906AE" w:rsidP="009434B3">
            <w:pPr>
              <w:jc w:val="both"/>
              <w:rPr>
                <w:rFonts w:ascii="Times New Roman" w:hAnsi="Times New Roman" w:cs="Times New Roman"/>
                <w:sz w:val="24"/>
                <w:szCs w:val="24"/>
              </w:rPr>
            </w:pPr>
            <w:r w:rsidRPr="00F245BA">
              <w:rPr>
                <w:rFonts w:ascii="Times New Roman" w:hAnsi="Times New Roman" w:cs="Times New Roman"/>
                <w:sz w:val="24"/>
                <w:szCs w:val="24"/>
              </w:rPr>
              <w:t>Объем финансирования Программы составляет</w:t>
            </w:r>
            <w:r w:rsidR="00931F27"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 </w:t>
            </w:r>
            <w:r w:rsidR="00931F27" w:rsidRPr="00F245BA">
              <w:rPr>
                <w:rFonts w:ascii="Times New Roman" w:hAnsi="Times New Roman" w:cs="Times New Roman"/>
                <w:sz w:val="24"/>
                <w:szCs w:val="24"/>
              </w:rPr>
              <w:t xml:space="preserve">3 965 306,262 </w:t>
            </w:r>
            <w:r w:rsidR="00B85BA1" w:rsidRPr="00F245BA">
              <w:rPr>
                <w:rFonts w:ascii="Times New Roman" w:hAnsi="Times New Roman" w:cs="Times New Roman"/>
                <w:sz w:val="24"/>
                <w:szCs w:val="24"/>
              </w:rPr>
              <w:t>тыс</w:t>
            </w:r>
            <w:r w:rsidRPr="00F245BA">
              <w:rPr>
                <w:rFonts w:ascii="Times New Roman" w:hAnsi="Times New Roman" w:cs="Times New Roman"/>
                <w:sz w:val="24"/>
                <w:szCs w:val="24"/>
              </w:rPr>
              <w:t>. руб., в т.ч. по видам коммунальных услуг:</w:t>
            </w:r>
          </w:p>
          <w:p w:rsidR="008906AE" w:rsidRPr="00F245BA" w:rsidRDefault="00931F27" w:rsidP="009434B3">
            <w:pPr>
              <w:jc w:val="both"/>
              <w:rPr>
                <w:rFonts w:ascii="Times New Roman" w:hAnsi="Times New Roman" w:cs="Times New Roman"/>
                <w:sz w:val="24"/>
                <w:szCs w:val="24"/>
              </w:rPr>
            </w:pPr>
            <w:r w:rsidRPr="00F245BA">
              <w:rPr>
                <w:rFonts w:ascii="Times New Roman" w:hAnsi="Times New Roman" w:cs="Times New Roman"/>
                <w:sz w:val="24"/>
                <w:szCs w:val="24"/>
              </w:rPr>
              <w:t>Теплоснабжение – 2 929 227,662</w:t>
            </w:r>
            <w:r w:rsidR="00B85BA1" w:rsidRPr="00F245BA">
              <w:rPr>
                <w:rFonts w:ascii="Times New Roman" w:hAnsi="Times New Roman" w:cs="Times New Roman"/>
                <w:sz w:val="24"/>
                <w:szCs w:val="24"/>
              </w:rPr>
              <w:t xml:space="preserve"> тыс</w:t>
            </w:r>
            <w:r w:rsidR="008906AE" w:rsidRPr="00F245BA">
              <w:rPr>
                <w:rFonts w:ascii="Times New Roman" w:hAnsi="Times New Roman" w:cs="Times New Roman"/>
                <w:sz w:val="24"/>
                <w:szCs w:val="24"/>
              </w:rPr>
              <w:t>. руб.</w:t>
            </w:r>
          </w:p>
          <w:p w:rsidR="008906AE" w:rsidRPr="00F245BA" w:rsidRDefault="00931F27" w:rsidP="009434B3">
            <w:pPr>
              <w:jc w:val="both"/>
              <w:rPr>
                <w:rFonts w:ascii="Times New Roman" w:hAnsi="Times New Roman" w:cs="Times New Roman"/>
                <w:sz w:val="24"/>
                <w:szCs w:val="24"/>
              </w:rPr>
            </w:pPr>
            <w:r w:rsidRPr="00F245BA">
              <w:rPr>
                <w:rFonts w:ascii="Times New Roman" w:hAnsi="Times New Roman" w:cs="Times New Roman"/>
                <w:sz w:val="24"/>
                <w:szCs w:val="24"/>
              </w:rPr>
              <w:t>Водоснабжение – 811 923,6</w:t>
            </w:r>
            <w:r w:rsidR="00B85BA1" w:rsidRPr="00F245BA">
              <w:rPr>
                <w:rFonts w:ascii="Times New Roman" w:hAnsi="Times New Roman" w:cs="Times New Roman"/>
                <w:sz w:val="24"/>
                <w:szCs w:val="24"/>
              </w:rPr>
              <w:t xml:space="preserve"> тыс</w:t>
            </w:r>
            <w:r w:rsidR="008906AE" w:rsidRPr="00F245BA">
              <w:rPr>
                <w:rFonts w:ascii="Times New Roman" w:hAnsi="Times New Roman" w:cs="Times New Roman"/>
                <w:sz w:val="24"/>
                <w:szCs w:val="24"/>
              </w:rPr>
              <w:t>. руб.</w:t>
            </w:r>
          </w:p>
          <w:p w:rsidR="008906AE" w:rsidRPr="00F245BA" w:rsidRDefault="00931F27" w:rsidP="009434B3">
            <w:pPr>
              <w:jc w:val="both"/>
              <w:rPr>
                <w:rFonts w:ascii="Times New Roman" w:hAnsi="Times New Roman" w:cs="Times New Roman"/>
                <w:sz w:val="24"/>
                <w:szCs w:val="24"/>
              </w:rPr>
            </w:pPr>
            <w:r w:rsidRPr="00F245BA">
              <w:rPr>
                <w:rFonts w:ascii="Times New Roman" w:hAnsi="Times New Roman" w:cs="Times New Roman"/>
                <w:sz w:val="24"/>
                <w:szCs w:val="24"/>
              </w:rPr>
              <w:t>Водоотведение -  106 055, 0</w:t>
            </w:r>
            <w:r w:rsidR="00B85BA1" w:rsidRPr="00F245BA">
              <w:rPr>
                <w:rFonts w:ascii="Times New Roman" w:hAnsi="Times New Roman" w:cs="Times New Roman"/>
                <w:sz w:val="24"/>
                <w:szCs w:val="24"/>
              </w:rPr>
              <w:t xml:space="preserve"> тыс</w:t>
            </w:r>
            <w:r w:rsidR="008906AE" w:rsidRPr="00F245BA">
              <w:rPr>
                <w:rFonts w:ascii="Times New Roman" w:hAnsi="Times New Roman" w:cs="Times New Roman"/>
                <w:sz w:val="24"/>
                <w:szCs w:val="24"/>
              </w:rPr>
              <w:t>. руб.</w:t>
            </w:r>
          </w:p>
          <w:p w:rsidR="008906AE" w:rsidRPr="00F245BA" w:rsidRDefault="00931F27" w:rsidP="009434B3">
            <w:pPr>
              <w:jc w:val="both"/>
              <w:rPr>
                <w:rFonts w:ascii="Times New Roman" w:hAnsi="Times New Roman" w:cs="Times New Roman"/>
                <w:sz w:val="24"/>
                <w:szCs w:val="24"/>
              </w:rPr>
            </w:pPr>
            <w:r w:rsidRPr="00F245BA">
              <w:rPr>
                <w:rFonts w:ascii="Times New Roman" w:hAnsi="Times New Roman" w:cs="Times New Roman"/>
                <w:sz w:val="24"/>
                <w:szCs w:val="24"/>
              </w:rPr>
              <w:t>Электроснабжение – 58 100,0</w:t>
            </w:r>
            <w:r w:rsidR="00B85BA1" w:rsidRPr="00F245BA">
              <w:rPr>
                <w:rFonts w:ascii="Times New Roman" w:hAnsi="Times New Roman" w:cs="Times New Roman"/>
                <w:sz w:val="24"/>
                <w:szCs w:val="24"/>
              </w:rPr>
              <w:t xml:space="preserve"> тыс</w:t>
            </w:r>
            <w:r w:rsidR="008906AE" w:rsidRPr="00F245BA">
              <w:rPr>
                <w:rFonts w:ascii="Times New Roman" w:hAnsi="Times New Roman" w:cs="Times New Roman"/>
                <w:sz w:val="24"/>
                <w:szCs w:val="24"/>
              </w:rPr>
              <w:t>. руб.</w:t>
            </w:r>
          </w:p>
          <w:p w:rsidR="00317A55" w:rsidRPr="00F245BA" w:rsidRDefault="008A30A4" w:rsidP="009434B3">
            <w:pPr>
              <w:jc w:val="both"/>
              <w:rPr>
                <w:rFonts w:ascii="Times New Roman" w:hAnsi="Times New Roman" w:cs="Times New Roman"/>
                <w:sz w:val="24"/>
                <w:szCs w:val="24"/>
              </w:rPr>
            </w:pPr>
            <w:r w:rsidRPr="00F245BA">
              <w:rPr>
                <w:rFonts w:ascii="Times New Roman" w:hAnsi="Times New Roman" w:cs="Times New Roman"/>
                <w:sz w:val="24"/>
                <w:szCs w:val="24"/>
              </w:rPr>
              <w:t>З</w:t>
            </w:r>
            <w:r w:rsidR="00E923B1" w:rsidRPr="00F245BA">
              <w:rPr>
                <w:rFonts w:ascii="Times New Roman" w:hAnsi="Times New Roman" w:cs="Times New Roman"/>
                <w:sz w:val="24"/>
                <w:szCs w:val="24"/>
              </w:rPr>
              <w:t>ахоронение</w:t>
            </w:r>
            <w:r w:rsidRPr="00F245BA">
              <w:rPr>
                <w:rFonts w:ascii="Times New Roman" w:hAnsi="Times New Roman" w:cs="Times New Roman"/>
                <w:sz w:val="24"/>
                <w:szCs w:val="24"/>
              </w:rPr>
              <w:t xml:space="preserve"> и утилизация</w:t>
            </w:r>
            <w:r w:rsidR="00E923B1" w:rsidRPr="00F245BA">
              <w:rPr>
                <w:rFonts w:ascii="Times New Roman" w:hAnsi="Times New Roman" w:cs="Times New Roman"/>
                <w:sz w:val="24"/>
                <w:szCs w:val="24"/>
              </w:rPr>
              <w:t xml:space="preserve"> </w:t>
            </w:r>
            <w:r w:rsidR="00931F27" w:rsidRPr="00F245BA">
              <w:rPr>
                <w:rFonts w:ascii="Times New Roman" w:hAnsi="Times New Roman" w:cs="Times New Roman"/>
                <w:sz w:val="24"/>
                <w:szCs w:val="24"/>
              </w:rPr>
              <w:t>ТКО – 60 000,0</w:t>
            </w:r>
            <w:r w:rsidR="00B85BA1" w:rsidRPr="00F245BA">
              <w:rPr>
                <w:rFonts w:ascii="Times New Roman" w:hAnsi="Times New Roman" w:cs="Times New Roman"/>
                <w:sz w:val="24"/>
                <w:szCs w:val="24"/>
              </w:rPr>
              <w:t xml:space="preserve"> тыс</w:t>
            </w:r>
            <w:r w:rsidR="008906AE" w:rsidRPr="00F245BA">
              <w:rPr>
                <w:rFonts w:ascii="Times New Roman" w:hAnsi="Times New Roman" w:cs="Times New Roman"/>
                <w:sz w:val="24"/>
                <w:szCs w:val="24"/>
              </w:rPr>
              <w:t>. ру</w:t>
            </w:r>
            <w:r w:rsidR="00133436" w:rsidRPr="00F245BA">
              <w:rPr>
                <w:rFonts w:ascii="Times New Roman" w:hAnsi="Times New Roman" w:cs="Times New Roman"/>
                <w:sz w:val="24"/>
                <w:szCs w:val="24"/>
              </w:rPr>
              <w:t>б.</w:t>
            </w:r>
          </w:p>
        </w:tc>
      </w:tr>
      <w:tr w:rsidR="008906AE" w:rsidRPr="00F245BA" w:rsidTr="00FF6A57">
        <w:tc>
          <w:tcPr>
            <w:tcW w:w="3115" w:type="dxa"/>
          </w:tcPr>
          <w:p w:rsidR="008906AE" w:rsidRPr="00F245BA" w:rsidRDefault="00053188" w:rsidP="00053188">
            <w:pPr>
              <w:rPr>
                <w:rFonts w:ascii="Times New Roman" w:hAnsi="Times New Roman" w:cs="Times New Roman"/>
                <w:sz w:val="24"/>
                <w:szCs w:val="24"/>
              </w:rPr>
            </w:pPr>
            <w:r w:rsidRPr="00F245BA">
              <w:rPr>
                <w:rFonts w:ascii="Times New Roman" w:hAnsi="Times New Roman" w:cs="Times New Roman"/>
                <w:sz w:val="24"/>
                <w:szCs w:val="24"/>
              </w:rPr>
              <w:t>Система организации контроля за исполнением программы</w:t>
            </w:r>
          </w:p>
        </w:tc>
        <w:tc>
          <w:tcPr>
            <w:tcW w:w="6207" w:type="dxa"/>
          </w:tcPr>
          <w:p w:rsidR="008906AE" w:rsidRPr="00F245BA" w:rsidRDefault="00053188" w:rsidP="009434B3">
            <w:pPr>
              <w:jc w:val="both"/>
              <w:rPr>
                <w:rFonts w:ascii="Times New Roman" w:hAnsi="Times New Roman" w:cs="Times New Roman"/>
                <w:sz w:val="24"/>
                <w:szCs w:val="24"/>
              </w:rPr>
            </w:pPr>
            <w:r w:rsidRPr="00F245BA">
              <w:rPr>
                <w:rFonts w:ascii="Times New Roman" w:hAnsi="Times New Roman" w:cs="Times New Roman"/>
                <w:sz w:val="24"/>
                <w:szCs w:val="24"/>
              </w:rPr>
              <w:t>Администрация Богучанского района (отдел лесного хозяйства, жилищной политики, транспорта и связи);</w:t>
            </w:r>
          </w:p>
          <w:p w:rsidR="00053188" w:rsidRPr="00F245BA" w:rsidRDefault="00053188" w:rsidP="009434B3">
            <w:pPr>
              <w:jc w:val="both"/>
              <w:rPr>
                <w:rFonts w:ascii="Times New Roman" w:hAnsi="Times New Roman" w:cs="Times New Roman"/>
                <w:sz w:val="24"/>
                <w:szCs w:val="24"/>
              </w:rPr>
            </w:pPr>
            <w:r w:rsidRPr="00F245BA">
              <w:rPr>
                <w:rFonts w:ascii="Times New Roman" w:hAnsi="Times New Roman" w:cs="Times New Roman"/>
                <w:sz w:val="24"/>
                <w:szCs w:val="24"/>
              </w:rPr>
              <w:t>МКУ «Муниципальная служба Заказчика»</w:t>
            </w:r>
          </w:p>
        </w:tc>
      </w:tr>
    </w:tbl>
    <w:p w:rsidR="001604D4" w:rsidRPr="00F245BA" w:rsidRDefault="001604D4" w:rsidP="001604D4">
      <w:pPr>
        <w:pStyle w:val="ConsCell"/>
        <w:widowControl/>
        <w:ind w:firstLine="720"/>
        <w:jc w:val="both"/>
        <w:rPr>
          <w:rFonts w:ascii="Times New Roman" w:hAnsi="Times New Roman" w:cs="Times New Roman"/>
          <w:sz w:val="24"/>
          <w:szCs w:val="24"/>
        </w:rPr>
      </w:pPr>
    </w:p>
    <w:p w:rsidR="00C758A0" w:rsidRPr="00F245BA" w:rsidRDefault="00C758A0" w:rsidP="001E3144">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Целью разработки Программы  комплексного развития  систем  к</w:t>
      </w:r>
      <w:r w:rsidR="005B0C72" w:rsidRPr="00F245BA">
        <w:rPr>
          <w:rFonts w:ascii="Times New Roman" w:hAnsi="Times New Roman" w:cs="Times New Roman"/>
          <w:sz w:val="24"/>
          <w:szCs w:val="24"/>
        </w:rPr>
        <w:t xml:space="preserve">оммунальной инфраструктуры </w:t>
      </w:r>
      <w:r w:rsidR="00736BA0">
        <w:rPr>
          <w:rFonts w:ascii="Times New Roman" w:hAnsi="Times New Roman" w:cs="Times New Roman"/>
          <w:sz w:val="24"/>
          <w:szCs w:val="24"/>
        </w:rPr>
        <w:t>муниципального образования Богучанский</w:t>
      </w:r>
      <w:r w:rsidR="008B2AB5" w:rsidRPr="00F245BA">
        <w:rPr>
          <w:rFonts w:ascii="Times New Roman" w:hAnsi="Times New Roman" w:cs="Times New Roman"/>
          <w:sz w:val="24"/>
          <w:szCs w:val="24"/>
        </w:rPr>
        <w:t xml:space="preserve"> район</w:t>
      </w:r>
      <w:r w:rsidR="005B0C72" w:rsidRPr="00F245BA">
        <w:rPr>
          <w:rFonts w:ascii="Times New Roman" w:hAnsi="Times New Roman" w:cs="Times New Roman"/>
          <w:sz w:val="24"/>
          <w:szCs w:val="24"/>
        </w:rPr>
        <w:t xml:space="preserve"> Красноярского края</w:t>
      </w:r>
      <w:r w:rsidRPr="00F245BA">
        <w:rPr>
          <w:rFonts w:ascii="Times New Roman" w:hAnsi="Times New Roman" w:cs="Times New Roman"/>
          <w:sz w:val="24"/>
          <w:szCs w:val="24"/>
        </w:rPr>
        <w:t xml:space="preserve">  является</w:t>
      </w:r>
      <w:r w:rsidR="001E3144" w:rsidRPr="00F245BA">
        <w:rPr>
          <w:rFonts w:ascii="Times New Roman" w:hAnsi="Times New Roman" w:cs="Times New Roman"/>
          <w:sz w:val="24"/>
          <w:szCs w:val="24"/>
        </w:rPr>
        <w:t xml:space="preserve"> </w:t>
      </w:r>
      <w:r w:rsidR="00FD430A" w:rsidRPr="00F245BA">
        <w:rPr>
          <w:rFonts w:ascii="Times New Roman" w:hAnsi="Times New Roman" w:cs="Times New Roman"/>
          <w:sz w:val="24"/>
          <w:szCs w:val="24"/>
        </w:rPr>
        <w:t>обеспечение надежности, энергетической эффективности и</w:t>
      </w:r>
      <w:r w:rsidR="00113030" w:rsidRPr="00F245BA">
        <w:rPr>
          <w:rFonts w:ascii="Times New Roman" w:hAnsi="Times New Roman" w:cs="Times New Roman"/>
          <w:sz w:val="24"/>
          <w:szCs w:val="24"/>
        </w:rPr>
        <w:t xml:space="preserve"> развитие</w:t>
      </w:r>
      <w:r w:rsidR="00FD430A" w:rsidRPr="00F245BA">
        <w:rPr>
          <w:rFonts w:ascii="Times New Roman" w:hAnsi="Times New Roman" w:cs="Times New Roman"/>
          <w:sz w:val="24"/>
          <w:szCs w:val="24"/>
        </w:rPr>
        <w:t xml:space="preserve"> объектов коммунального назначения,  повышение  качества  коммунальных услуг, улучшение экологической ситуации.</w:t>
      </w:r>
    </w:p>
    <w:p w:rsidR="00C758A0" w:rsidRPr="00F245BA" w:rsidRDefault="00C758A0" w:rsidP="000D47F6">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Программа  комплексного  развития  систем  коммунально</w:t>
      </w:r>
      <w:r w:rsidR="00A1134C" w:rsidRPr="00F245BA">
        <w:rPr>
          <w:rFonts w:ascii="Times New Roman" w:hAnsi="Times New Roman" w:cs="Times New Roman"/>
          <w:sz w:val="24"/>
          <w:szCs w:val="24"/>
        </w:rPr>
        <w:t xml:space="preserve">й  инфраструктуры </w:t>
      </w:r>
      <w:r w:rsidR="00736BA0">
        <w:rPr>
          <w:rFonts w:ascii="Times New Roman" w:hAnsi="Times New Roman" w:cs="Times New Roman"/>
          <w:sz w:val="24"/>
          <w:szCs w:val="24"/>
        </w:rPr>
        <w:t>муниципального образования Богучанский район</w:t>
      </w:r>
      <w:r w:rsidR="00A1134C" w:rsidRPr="00F245BA">
        <w:rPr>
          <w:rFonts w:ascii="Times New Roman" w:hAnsi="Times New Roman" w:cs="Times New Roman"/>
          <w:sz w:val="24"/>
          <w:szCs w:val="24"/>
        </w:rPr>
        <w:t xml:space="preserve"> Красноярского края</w:t>
      </w:r>
      <w:r w:rsidRPr="00F245BA">
        <w:rPr>
          <w:rFonts w:ascii="Times New Roman" w:hAnsi="Times New Roman" w:cs="Times New Roman"/>
          <w:sz w:val="24"/>
          <w:szCs w:val="24"/>
        </w:rPr>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w:t>
      </w:r>
      <w:r w:rsidR="00A1134C" w:rsidRPr="00F245BA">
        <w:rPr>
          <w:rFonts w:ascii="Times New Roman" w:hAnsi="Times New Roman" w:cs="Times New Roman"/>
          <w:sz w:val="24"/>
          <w:szCs w:val="24"/>
        </w:rPr>
        <w:t xml:space="preserve">ктуры на территории </w:t>
      </w:r>
      <w:r w:rsidR="0057617E">
        <w:rPr>
          <w:rFonts w:ascii="Times New Roman" w:hAnsi="Times New Roman" w:cs="Times New Roman"/>
          <w:sz w:val="24"/>
          <w:szCs w:val="24"/>
        </w:rPr>
        <w:t>муниципального образования Богучанский район</w:t>
      </w:r>
      <w:r w:rsidRPr="00F245BA">
        <w:rPr>
          <w:rFonts w:ascii="Times New Roman" w:hAnsi="Times New Roman" w:cs="Times New Roman"/>
          <w:sz w:val="24"/>
          <w:szCs w:val="24"/>
        </w:rPr>
        <w:t>.</w:t>
      </w:r>
    </w:p>
    <w:p w:rsidR="00C758A0" w:rsidRPr="00F245BA" w:rsidRDefault="00C758A0" w:rsidP="000D47F6">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Программа  комплексного  развития  систем  коммунальной  инфрастру</w:t>
      </w:r>
      <w:r w:rsidR="00A1134C" w:rsidRPr="00F245BA">
        <w:rPr>
          <w:rFonts w:ascii="Times New Roman" w:hAnsi="Times New Roman" w:cs="Times New Roman"/>
          <w:sz w:val="24"/>
          <w:szCs w:val="24"/>
        </w:rPr>
        <w:t xml:space="preserve">ктуры </w:t>
      </w:r>
      <w:r w:rsidR="0057617E">
        <w:rPr>
          <w:rFonts w:ascii="Times New Roman" w:hAnsi="Times New Roman" w:cs="Times New Roman"/>
          <w:sz w:val="24"/>
          <w:szCs w:val="24"/>
        </w:rPr>
        <w:t>муниципального образования Богучанский район</w:t>
      </w:r>
      <w:r w:rsidR="00A1134C" w:rsidRPr="00F245BA">
        <w:rPr>
          <w:rFonts w:ascii="Times New Roman" w:hAnsi="Times New Roman" w:cs="Times New Roman"/>
          <w:sz w:val="24"/>
          <w:szCs w:val="24"/>
        </w:rPr>
        <w:t xml:space="preserve"> Красноярского края</w:t>
      </w:r>
      <w:r w:rsidR="00194F0F" w:rsidRPr="00F245BA">
        <w:rPr>
          <w:rFonts w:ascii="Times New Roman" w:hAnsi="Times New Roman" w:cs="Times New Roman"/>
          <w:sz w:val="24"/>
          <w:szCs w:val="24"/>
        </w:rPr>
        <w:t xml:space="preserve">  представляет </w:t>
      </w:r>
      <w:r w:rsidRPr="00F245BA">
        <w:rPr>
          <w:rFonts w:ascii="Times New Roman" w:hAnsi="Times New Roman" w:cs="Times New Roman"/>
          <w:sz w:val="24"/>
          <w:szCs w:val="24"/>
        </w:rPr>
        <w:t>перечень  мероприятий, направленных  на  обеспечение  функционирования  и  развития  коммунальной инфрас</w:t>
      </w:r>
      <w:r w:rsidR="00A1134C" w:rsidRPr="00F245BA">
        <w:rPr>
          <w:rFonts w:ascii="Times New Roman" w:hAnsi="Times New Roman" w:cs="Times New Roman"/>
          <w:sz w:val="24"/>
          <w:szCs w:val="24"/>
        </w:rPr>
        <w:t>труктуры на территории Богучанского района.</w:t>
      </w:r>
    </w:p>
    <w:p w:rsidR="00194F0F" w:rsidRPr="00F245BA" w:rsidRDefault="00194F0F" w:rsidP="00AA2525">
      <w:pPr>
        <w:spacing w:after="0" w:line="240" w:lineRule="auto"/>
        <w:jc w:val="both"/>
        <w:rPr>
          <w:rFonts w:ascii="Times New Roman" w:hAnsi="Times New Roman" w:cs="Times New Roman"/>
          <w:sz w:val="24"/>
          <w:szCs w:val="24"/>
        </w:rPr>
      </w:pPr>
    </w:p>
    <w:p w:rsidR="00C758A0" w:rsidRPr="00F245BA" w:rsidRDefault="00C758A0" w:rsidP="000D47F6">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Основными  задачами  Программы  комплексного  развития  систем</w:t>
      </w:r>
      <w:r w:rsidR="003C405C" w:rsidRPr="00F245BA">
        <w:rPr>
          <w:rFonts w:ascii="Times New Roman" w:hAnsi="Times New Roman" w:cs="Times New Roman"/>
          <w:sz w:val="24"/>
          <w:szCs w:val="24"/>
        </w:rPr>
        <w:t>ы</w:t>
      </w:r>
      <w:r w:rsidRPr="00F245BA">
        <w:rPr>
          <w:rFonts w:ascii="Times New Roman" w:hAnsi="Times New Roman" w:cs="Times New Roman"/>
          <w:sz w:val="24"/>
          <w:szCs w:val="24"/>
        </w:rPr>
        <w:t xml:space="preserve"> коммунальной  инфрастру</w:t>
      </w:r>
      <w:r w:rsidR="00F32282" w:rsidRPr="00F245BA">
        <w:rPr>
          <w:rFonts w:ascii="Times New Roman" w:hAnsi="Times New Roman" w:cs="Times New Roman"/>
          <w:sz w:val="24"/>
          <w:szCs w:val="24"/>
        </w:rPr>
        <w:t xml:space="preserve">ктуры  </w:t>
      </w:r>
      <w:r w:rsidR="0057617E">
        <w:rPr>
          <w:rFonts w:ascii="Times New Roman" w:hAnsi="Times New Roman" w:cs="Times New Roman"/>
          <w:sz w:val="24"/>
          <w:szCs w:val="24"/>
        </w:rPr>
        <w:t>муниципального образования Богучанский район</w:t>
      </w:r>
      <w:r w:rsidR="00F32282" w:rsidRPr="00F245BA">
        <w:rPr>
          <w:rFonts w:ascii="Times New Roman" w:hAnsi="Times New Roman" w:cs="Times New Roman"/>
          <w:sz w:val="24"/>
          <w:szCs w:val="24"/>
        </w:rPr>
        <w:t xml:space="preserve"> Красноярского края</w:t>
      </w:r>
      <w:r w:rsidRPr="00F245BA">
        <w:rPr>
          <w:rFonts w:ascii="Times New Roman" w:hAnsi="Times New Roman" w:cs="Times New Roman"/>
          <w:sz w:val="24"/>
          <w:szCs w:val="24"/>
        </w:rPr>
        <w:t xml:space="preserve"> являются:</w:t>
      </w:r>
    </w:p>
    <w:p w:rsidR="00C758A0" w:rsidRPr="00F245BA" w:rsidRDefault="00050B5F" w:rsidP="000D47F6">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1. </w:t>
      </w:r>
      <w:r w:rsidR="003F5160" w:rsidRPr="00F245BA">
        <w:rPr>
          <w:rFonts w:ascii="Times New Roman" w:hAnsi="Times New Roman" w:cs="Times New Roman"/>
          <w:sz w:val="24"/>
          <w:szCs w:val="24"/>
        </w:rPr>
        <w:t>Повышение надежности</w:t>
      </w:r>
      <w:r w:rsidRPr="00F245BA">
        <w:rPr>
          <w:rFonts w:ascii="Times New Roman" w:hAnsi="Times New Roman" w:cs="Times New Roman"/>
          <w:sz w:val="24"/>
          <w:szCs w:val="24"/>
        </w:rPr>
        <w:t xml:space="preserve"> и</w:t>
      </w:r>
      <w:r w:rsidR="0083501C" w:rsidRPr="00F245BA">
        <w:rPr>
          <w:rFonts w:ascii="Times New Roman" w:hAnsi="Times New Roman" w:cs="Times New Roman"/>
          <w:sz w:val="24"/>
          <w:szCs w:val="24"/>
        </w:rPr>
        <w:t xml:space="preserve"> развитие </w:t>
      </w:r>
      <w:r w:rsidR="00706245" w:rsidRPr="00F245BA">
        <w:rPr>
          <w:rFonts w:ascii="Times New Roman" w:hAnsi="Times New Roman" w:cs="Times New Roman"/>
          <w:sz w:val="24"/>
          <w:szCs w:val="24"/>
        </w:rPr>
        <w:t xml:space="preserve">объектов </w:t>
      </w:r>
      <w:r w:rsidR="003C405C" w:rsidRPr="00F245BA">
        <w:rPr>
          <w:rFonts w:ascii="Times New Roman" w:hAnsi="Times New Roman" w:cs="Times New Roman"/>
          <w:sz w:val="24"/>
          <w:szCs w:val="24"/>
        </w:rPr>
        <w:t>коммунальной инфраструктуры</w:t>
      </w:r>
      <w:r w:rsidR="00706245" w:rsidRPr="00F245BA">
        <w:rPr>
          <w:rFonts w:ascii="Times New Roman" w:hAnsi="Times New Roman" w:cs="Times New Roman"/>
          <w:sz w:val="24"/>
          <w:szCs w:val="24"/>
        </w:rPr>
        <w:t xml:space="preserve"> </w:t>
      </w:r>
      <w:r w:rsidR="00F56325" w:rsidRPr="00F245BA">
        <w:rPr>
          <w:rFonts w:ascii="Times New Roman" w:hAnsi="Times New Roman" w:cs="Times New Roman"/>
          <w:sz w:val="24"/>
          <w:szCs w:val="24"/>
        </w:rPr>
        <w:t xml:space="preserve"> теплоснабжения;</w:t>
      </w:r>
    </w:p>
    <w:p w:rsidR="00C758A0" w:rsidRPr="00F245BA" w:rsidRDefault="00050B5F" w:rsidP="00115450">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2. </w:t>
      </w:r>
      <w:r w:rsidR="003F5160" w:rsidRPr="00F245BA">
        <w:rPr>
          <w:rFonts w:ascii="Times New Roman" w:hAnsi="Times New Roman" w:cs="Times New Roman"/>
          <w:sz w:val="24"/>
          <w:szCs w:val="24"/>
        </w:rPr>
        <w:t>Повышение надежности</w:t>
      </w:r>
      <w:r w:rsidRPr="00F245BA">
        <w:rPr>
          <w:rFonts w:ascii="Times New Roman" w:hAnsi="Times New Roman" w:cs="Times New Roman"/>
          <w:sz w:val="24"/>
          <w:szCs w:val="24"/>
        </w:rPr>
        <w:t xml:space="preserve"> и</w:t>
      </w:r>
      <w:r w:rsidR="003C405C" w:rsidRPr="00F245BA">
        <w:rPr>
          <w:rFonts w:ascii="Times New Roman" w:hAnsi="Times New Roman" w:cs="Times New Roman"/>
          <w:sz w:val="24"/>
          <w:szCs w:val="24"/>
        </w:rPr>
        <w:t xml:space="preserve"> развитие </w:t>
      </w:r>
      <w:r w:rsidR="00706245" w:rsidRPr="00F245BA">
        <w:rPr>
          <w:rFonts w:ascii="Times New Roman" w:hAnsi="Times New Roman" w:cs="Times New Roman"/>
          <w:sz w:val="24"/>
          <w:szCs w:val="24"/>
        </w:rPr>
        <w:t xml:space="preserve">объектов </w:t>
      </w:r>
      <w:r w:rsidR="003C405C" w:rsidRPr="00F245BA">
        <w:rPr>
          <w:rFonts w:ascii="Times New Roman" w:hAnsi="Times New Roman" w:cs="Times New Roman"/>
          <w:sz w:val="24"/>
          <w:szCs w:val="24"/>
        </w:rPr>
        <w:t>коммунальной инфраструктуры</w:t>
      </w:r>
      <w:r w:rsidR="00706245" w:rsidRPr="00F245BA">
        <w:rPr>
          <w:rFonts w:ascii="Times New Roman" w:hAnsi="Times New Roman" w:cs="Times New Roman"/>
          <w:sz w:val="24"/>
          <w:szCs w:val="24"/>
        </w:rPr>
        <w:t xml:space="preserve"> </w:t>
      </w:r>
      <w:r w:rsidR="0083501C" w:rsidRPr="00F245BA">
        <w:rPr>
          <w:rFonts w:ascii="Times New Roman" w:hAnsi="Times New Roman" w:cs="Times New Roman"/>
          <w:sz w:val="24"/>
          <w:szCs w:val="24"/>
        </w:rPr>
        <w:t xml:space="preserve"> электроснабжения;  </w:t>
      </w:r>
    </w:p>
    <w:p w:rsidR="00C758A0" w:rsidRPr="00F245BA" w:rsidRDefault="00050B5F" w:rsidP="000D47F6">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3. </w:t>
      </w:r>
      <w:r w:rsidR="00115450" w:rsidRPr="00F245BA">
        <w:rPr>
          <w:rFonts w:ascii="Times New Roman" w:hAnsi="Times New Roman" w:cs="Times New Roman"/>
          <w:sz w:val="24"/>
          <w:szCs w:val="24"/>
        </w:rPr>
        <w:t>Повышение надежнос</w:t>
      </w:r>
      <w:r w:rsidR="003F5160" w:rsidRPr="00F245BA">
        <w:rPr>
          <w:rFonts w:ascii="Times New Roman" w:hAnsi="Times New Roman" w:cs="Times New Roman"/>
          <w:sz w:val="24"/>
          <w:szCs w:val="24"/>
        </w:rPr>
        <w:t>ти</w:t>
      </w:r>
      <w:r w:rsidRPr="00F245BA">
        <w:rPr>
          <w:rFonts w:ascii="Times New Roman" w:hAnsi="Times New Roman" w:cs="Times New Roman"/>
          <w:sz w:val="24"/>
          <w:szCs w:val="24"/>
        </w:rPr>
        <w:t xml:space="preserve"> и</w:t>
      </w:r>
      <w:r w:rsidR="003C405C" w:rsidRPr="00F245BA">
        <w:rPr>
          <w:rFonts w:ascii="Times New Roman" w:hAnsi="Times New Roman" w:cs="Times New Roman"/>
          <w:sz w:val="24"/>
          <w:szCs w:val="24"/>
        </w:rPr>
        <w:t xml:space="preserve"> </w:t>
      </w:r>
      <w:r w:rsidR="00115450" w:rsidRPr="00F245BA">
        <w:rPr>
          <w:rFonts w:ascii="Times New Roman" w:hAnsi="Times New Roman" w:cs="Times New Roman"/>
          <w:sz w:val="24"/>
          <w:szCs w:val="24"/>
        </w:rPr>
        <w:t xml:space="preserve">развитие </w:t>
      </w:r>
      <w:r w:rsidR="00706245" w:rsidRPr="00F245BA">
        <w:rPr>
          <w:rFonts w:ascii="Times New Roman" w:hAnsi="Times New Roman" w:cs="Times New Roman"/>
          <w:sz w:val="24"/>
          <w:szCs w:val="24"/>
        </w:rPr>
        <w:t xml:space="preserve">объектов коммунальной инфраструктуры </w:t>
      </w:r>
      <w:r w:rsidR="00115450" w:rsidRPr="00F245BA">
        <w:rPr>
          <w:rFonts w:ascii="Times New Roman" w:hAnsi="Times New Roman" w:cs="Times New Roman"/>
          <w:sz w:val="24"/>
          <w:szCs w:val="24"/>
        </w:rPr>
        <w:t xml:space="preserve"> водоснабжения;</w:t>
      </w:r>
    </w:p>
    <w:p w:rsidR="00C758A0" w:rsidRPr="00F245BA" w:rsidRDefault="00115450" w:rsidP="00050B5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4. Повышение надежнос</w:t>
      </w:r>
      <w:r w:rsidR="003C405C" w:rsidRPr="00F245BA">
        <w:rPr>
          <w:rFonts w:ascii="Times New Roman" w:hAnsi="Times New Roman" w:cs="Times New Roman"/>
          <w:sz w:val="24"/>
          <w:szCs w:val="24"/>
        </w:rPr>
        <w:t>ти</w:t>
      </w:r>
      <w:r w:rsidRPr="00F245BA">
        <w:rPr>
          <w:rFonts w:ascii="Times New Roman" w:hAnsi="Times New Roman" w:cs="Times New Roman"/>
          <w:sz w:val="24"/>
          <w:szCs w:val="24"/>
        </w:rPr>
        <w:t xml:space="preserve"> и развитие </w:t>
      </w:r>
      <w:r w:rsidR="00706245" w:rsidRPr="00F245BA">
        <w:rPr>
          <w:rFonts w:ascii="Times New Roman" w:hAnsi="Times New Roman" w:cs="Times New Roman"/>
          <w:sz w:val="24"/>
          <w:szCs w:val="24"/>
        </w:rPr>
        <w:t xml:space="preserve">объектов </w:t>
      </w:r>
      <w:r w:rsidRPr="00F245BA">
        <w:rPr>
          <w:rFonts w:ascii="Times New Roman" w:hAnsi="Times New Roman" w:cs="Times New Roman"/>
          <w:sz w:val="24"/>
          <w:szCs w:val="24"/>
        </w:rPr>
        <w:t>коммунальной инфраст</w:t>
      </w:r>
      <w:r w:rsidR="00706245" w:rsidRPr="00F245BA">
        <w:rPr>
          <w:rFonts w:ascii="Times New Roman" w:hAnsi="Times New Roman" w:cs="Times New Roman"/>
          <w:sz w:val="24"/>
          <w:szCs w:val="24"/>
        </w:rPr>
        <w:t xml:space="preserve">руктуры </w:t>
      </w:r>
      <w:r w:rsidR="00943F54" w:rsidRPr="00F245BA">
        <w:rPr>
          <w:rFonts w:ascii="Times New Roman" w:hAnsi="Times New Roman" w:cs="Times New Roman"/>
          <w:sz w:val="24"/>
          <w:szCs w:val="24"/>
        </w:rPr>
        <w:t xml:space="preserve"> водоотведения</w:t>
      </w:r>
      <w:r w:rsidRPr="00F245BA">
        <w:rPr>
          <w:rFonts w:ascii="Times New Roman" w:hAnsi="Times New Roman" w:cs="Times New Roman"/>
          <w:sz w:val="24"/>
          <w:szCs w:val="24"/>
        </w:rPr>
        <w:t>;</w:t>
      </w:r>
    </w:p>
    <w:p w:rsidR="00C758A0" w:rsidRPr="00F245BA" w:rsidRDefault="00943F54" w:rsidP="000D47F6">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5.  Развитие объектов, используемых для обработки, утилизации, обезвреживания и захоронения твердых коммунальных отходов;</w:t>
      </w:r>
    </w:p>
    <w:p w:rsidR="00C758A0" w:rsidRPr="00F245BA" w:rsidRDefault="00C758A0" w:rsidP="00943F54">
      <w:pPr>
        <w:spacing w:after="0" w:line="240" w:lineRule="auto"/>
        <w:jc w:val="both"/>
        <w:rPr>
          <w:rFonts w:ascii="Times New Roman" w:hAnsi="Times New Roman" w:cs="Times New Roman"/>
          <w:sz w:val="24"/>
          <w:szCs w:val="24"/>
        </w:rPr>
      </w:pPr>
    </w:p>
    <w:p w:rsidR="00C770AD" w:rsidRPr="00F245BA" w:rsidRDefault="00C758A0" w:rsidP="000D47F6">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Программа  комплексного  развития  систем  коммунальной  инфраструктуры разработана  в  соответствии  с  документами  территориального  планиров</w:t>
      </w:r>
      <w:r w:rsidR="00194F0F" w:rsidRPr="00F245BA">
        <w:rPr>
          <w:rFonts w:ascii="Times New Roman" w:hAnsi="Times New Roman" w:cs="Times New Roman"/>
          <w:sz w:val="24"/>
          <w:szCs w:val="24"/>
        </w:rPr>
        <w:t>ания Богучанского района</w:t>
      </w:r>
      <w:r w:rsidR="00C770AD" w:rsidRPr="00F245BA">
        <w:rPr>
          <w:rFonts w:ascii="Times New Roman" w:hAnsi="Times New Roman" w:cs="Times New Roman"/>
          <w:sz w:val="24"/>
          <w:szCs w:val="24"/>
        </w:rPr>
        <w:t>:</w:t>
      </w:r>
    </w:p>
    <w:p w:rsidR="00C770AD" w:rsidRPr="00F245BA" w:rsidRDefault="00C770AD" w:rsidP="000D47F6">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схемой территориального планирования Богучанского района</w:t>
      </w:r>
      <w:r w:rsidR="00194F0F" w:rsidRPr="00F245BA">
        <w:rPr>
          <w:rFonts w:ascii="Times New Roman" w:hAnsi="Times New Roman" w:cs="Times New Roman"/>
          <w:sz w:val="24"/>
          <w:szCs w:val="24"/>
        </w:rPr>
        <w:t xml:space="preserve"> Красноярского края</w:t>
      </w:r>
      <w:r w:rsidRPr="00F245BA">
        <w:rPr>
          <w:rFonts w:ascii="Times New Roman" w:hAnsi="Times New Roman" w:cs="Times New Roman"/>
          <w:sz w:val="24"/>
          <w:szCs w:val="24"/>
        </w:rPr>
        <w:t>;</w:t>
      </w:r>
    </w:p>
    <w:p w:rsidR="00C770AD" w:rsidRPr="00F245BA" w:rsidRDefault="00C770AD" w:rsidP="000D47F6">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w:t>
      </w:r>
      <w:r w:rsidR="00E5307F" w:rsidRPr="00F245BA">
        <w:rPr>
          <w:rFonts w:ascii="Times New Roman" w:hAnsi="Times New Roman" w:cs="Times New Roman"/>
          <w:sz w:val="24"/>
          <w:szCs w:val="24"/>
        </w:rPr>
        <w:t xml:space="preserve"> </w:t>
      </w:r>
      <w:r w:rsidRPr="00F245BA">
        <w:rPr>
          <w:rFonts w:ascii="Times New Roman" w:hAnsi="Times New Roman" w:cs="Times New Roman"/>
          <w:sz w:val="24"/>
          <w:szCs w:val="24"/>
        </w:rPr>
        <w:t>генеральными планами Богучанского, Таежнинского</w:t>
      </w:r>
      <w:r w:rsidR="00194F0F" w:rsidRPr="00F245BA">
        <w:rPr>
          <w:rFonts w:ascii="Times New Roman" w:hAnsi="Times New Roman" w:cs="Times New Roman"/>
          <w:sz w:val="24"/>
          <w:szCs w:val="24"/>
        </w:rPr>
        <w:t>,</w:t>
      </w:r>
      <w:r w:rsidRPr="00F245BA">
        <w:rPr>
          <w:rFonts w:ascii="Times New Roman" w:hAnsi="Times New Roman" w:cs="Times New Roman"/>
          <w:sz w:val="24"/>
          <w:szCs w:val="24"/>
        </w:rPr>
        <w:t xml:space="preserve"> Чуноярского, Новохайского, Ангарского, Октябрьского сельсоветов</w:t>
      </w:r>
      <w:r w:rsidR="00194F0F" w:rsidRPr="00F245BA">
        <w:rPr>
          <w:rFonts w:ascii="Times New Roman" w:hAnsi="Times New Roman" w:cs="Times New Roman"/>
          <w:sz w:val="24"/>
          <w:szCs w:val="24"/>
        </w:rPr>
        <w:t xml:space="preserve"> Богучанского района</w:t>
      </w:r>
      <w:r w:rsidRPr="00F245BA">
        <w:rPr>
          <w:rFonts w:ascii="Times New Roman" w:hAnsi="Times New Roman" w:cs="Times New Roman"/>
          <w:sz w:val="24"/>
          <w:szCs w:val="24"/>
        </w:rPr>
        <w:t>;</w:t>
      </w:r>
    </w:p>
    <w:p w:rsidR="00C770AD" w:rsidRPr="00F245BA" w:rsidRDefault="00E5307F" w:rsidP="00C770A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w:t>
      </w:r>
      <w:r w:rsidR="00C770AD" w:rsidRPr="00F245BA">
        <w:rPr>
          <w:rFonts w:ascii="Times New Roman" w:hAnsi="Times New Roman" w:cs="Times New Roman"/>
          <w:sz w:val="24"/>
          <w:szCs w:val="24"/>
        </w:rPr>
        <w:t>утвержденными с</w:t>
      </w:r>
      <w:r w:rsidR="00194F0F" w:rsidRPr="00F245BA">
        <w:rPr>
          <w:rFonts w:ascii="Times New Roman" w:hAnsi="Times New Roman" w:cs="Times New Roman"/>
          <w:sz w:val="24"/>
          <w:szCs w:val="24"/>
        </w:rPr>
        <w:t xml:space="preserve">хемами теплоснабжения Богучанского, Таежнинского Чуноярского, Новохайского, Ангарского, Октябрьского, Говорковского, </w:t>
      </w:r>
      <w:r w:rsidRPr="00F245BA">
        <w:rPr>
          <w:rFonts w:ascii="Times New Roman" w:hAnsi="Times New Roman" w:cs="Times New Roman"/>
          <w:sz w:val="24"/>
          <w:szCs w:val="24"/>
        </w:rPr>
        <w:t xml:space="preserve">Красногорьевского, Невонского, </w:t>
      </w:r>
      <w:r w:rsidR="00194F0F" w:rsidRPr="00F245BA">
        <w:rPr>
          <w:rFonts w:ascii="Times New Roman" w:hAnsi="Times New Roman" w:cs="Times New Roman"/>
          <w:sz w:val="24"/>
          <w:szCs w:val="24"/>
        </w:rPr>
        <w:t>Осиновомысского</w:t>
      </w:r>
      <w:r w:rsidRPr="00F245BA">
        <w:rPr>
          <w:rFonts w:ascii="Times New Roman" w:hAnsi="Times New Roman" w:cs="Times New Roman"/>
          <w:sz w:val="24"/>
          <w:szCs w:val="24"/>
        </w:rPr>
        <w:t>, Пинчугского, Такучетского, Манзенского, Хребтовского, Артюгинского, Белякинского, Нижнетерянского, Шиверского</w:t>
      </w:r>
      <w:r w:rsidR="00194F0F" w:rsidRPr="00F245BA">
        <w:rPr>
          <w:rFonts w:ascii="Times New Roman" w:hAnsi="Times New Roman" w:cs="Times New Roman"/>
          <w:sz w:val="24"/>
          <w:szCs w:val="24"/>
        </w:rPr>
        <w:t xml:space="preserve"> сельсоветов </w:t>
      </w:r>
      <w:r w:rsidR="00C770AD" w:rsidRPr="00F245BA">
        <w:rPr>
          <w:rFonts w:ascii="Times New Roman" w:hAnsi="Times New Roman" w:cs="Times New Roman"/>
          <w:sz w:val="24"/>
          <w:szCs w:val="24"/>
        </w:rPr>
        <w:t>Богучанского района;</w:t>
      </w:r>
    </w:p>
    <w:p w:rsidR="0031682A" w:rsidRPr="00F245BA" w:rsidRDefault="0031682A" w:rsidP="00E5307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утвержденными схемами водоснабжения и водоотведения </w:t>
      </w:r>
      <w:r w:rsidR="00E5307F" w:rsidRPr="00F245BA">
        <w:rPr>
          <w:rFonts w:ascii="Times New Roman" w:hAnsi="Times New Roman" w:cs="Times New Roman"/>
          <w:sz w:val="24"/>
          <w:szCs w:val="24"/>
        </w:rPr>
        <w:t>Богучанского, Таежнинского Чуноярского, Новохайского, Ангарского, Октябрьского, Говорковского, Красногорьевского, Невонского, Осиновомысского, Пинчугского, Такучетского, Манзенского, Хребтовского, Артюгинского, Белякинского, Нижнетерянского, Шиверского сельсоветов Богучанского района;</w:t>
      </w:r>
    </w:p>
    <w:p w:rsidR="00C770AD" w:rsidRPr="00F245BA" w:rsidRDefault="0031682A" w:rsidP="0031682A">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При разработке Программы  комплексного  развития  систем  коммунальной  инфраструктуры учитывались предложения организаций  коммунального комплекса, осуществляющих эксплуатацию систем коммунальной инфраструктуры на территории Богучанского района Красноярского края.</w:t>
      </w:r>
    </w:p>
    <w:p w:rsidR="009C7DCE" w:rsidRPr="00F245BA" w:rsidRDefault="009C7DCE" w:rsidP="002262AF">
      <w:pPr>
        <w:spacing w:after="0" w:line="240" w:lineRule="auto"/>
        <w:jc w:val="both"/>
        <w:rPr>
          <w:rFonts w:ascii="Times New Roman" w:hAnsi="Times New Roman" w:cs="Times New Roman"/>
          <w:sz w:val="24"/>
          <w:szCs w:val="24"/>
        </w:rPr>
      </w:pPr>
    </w:p>
    <w:p w:rsidR="00C758A0" w:rsidRPr="00F245BA" w:rsidRDefault="00C758A0" w:rsidP="000D47F6">
      <w:pPr>
        <w:spacing w:after="0" w:line="240" w:lineRule="auto"/>
        <w:ind w:firstLine="708"/>
        <w:jc w:val="both"/>
        <w:rPr>
          <w:rFonts w:ascii="Times New Roman" w:hAnsi="Times New Roman" w:cs="Times New Roman"/>
          <w:b/>
          <w:sz w:val="24"/>
          <w:szCs w:val="24"/>
        </w:rPr>
      </w:pPr>
      <w:r w:rsidRPr="00F245BA">
        <w:rPr>
          <w:rFonts w:ascii="Times New Roman" w:hAnsi="Times New Roman" w:cs="Times New Roman"/>
          <w:b/>
          <w:sz w:val="24"/>
          <w:szCs w:val="24"/>
        </w:rPr>
        <w:t xml:space="preserve">Сроки и этапы </w:t>
      </w:r>
      <w:r w:rsidR="00D50DC3" w:rsidRPr="00F245BA">
        <w:rPr>
          <w:rFonts w:ascii="Times New Roman" w:hAnsi="Times New Roman" w:cs="Times New Roman"/>
          <w:b/>
          <w:sz w:val="24"/>
          <w:szCs w:val="24"/>
        </w:rPr>
        <w:t>Программы</w:t>
      </w:r>
    </w:p>
    <w:p w:rsidR="00AE5B46" w:rsidRPr="00F245BA" w:rsidRDefault="00AE5B46" w:rsidP="000D47F6">
      <w:pPr>
        <w:spacing w:after="0" w:line="240" w:lineRule="auto"/>
        <w:ind w:firstLine="708"/>
        <w:jc w:val="both"/>
        <w:rPr>
          <w:rFonts w:ascii="Times New Roman" w:hAnsi="Times New Roman" w:cs="Times New Roman"/>
          <w:sz w:val="24"/>
          <w:szCs w:val="24"/>
        </w:rPr>
      </w:pPr>
    </w:p>
    <w:p w:rsidR="00C758A0" w:rsidRPr="00F245BA" w:rsidRDefault="00C758A0" w:rsidP="009C7DCE">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Программа  комплексного  развития  систем  комм</w:t>
      </w:r>
      <w:r w:rsidR="009C7DCE" w:rsidRPr="00F245BA">
        <w:rPr>
          <w:rFonts w:ascii="Times New Roman" w:hAnsi="Times New Roman" w:cs="Times New Roman"/>
          <w:sz w:val="24"/>
          <w:szCs w:val="24"/>
        </w:rPr>
        <w:t xml:space="preserve">унальной  инфраструктуры </w:t>
      </w:r>
      <w:r w:rsidR="009A6B83">
        <w:rPr>
          <w:rFonts w:ascii="Times New Roman" w:hAnsi="Times New Roman" w:cs="Times New Roman"/>
          <w:sz w:val="24"/>
          <w:szCs w:val="24"/>
        </w:rPr>
        <w:t>муниципального образования Богучанский район</w:t>
      </w:r>
      <w:r w:rsidR="009C7DCE" w:rsidRPr="00F245BA">
        <w:rPr>
          <w:rFonts w:ascii="Times New Roman" w:hAnsi="Times New Roman" w:cs="Times New Roman"/>
          <w:sz w:val="24"/>
          <w:szCs w:val="24"/>
        </w:rPr>
        <w:t xml:space="preserve"> Красноярского края  на  2016-2020  годы  с перспективой до 2032</w:t>
      </w:r>
      <w:r w:rsidRPr="00F245BA">
        <w:rPr>
          <w:rFonts w:ascii="Times New Roman" w:hAnsi="Times New Roman" w:cs="Times New Roman"/>
          <w:sz w:val="24"/>
          <w:szCs w:val="24"/>
        </w:rPr>
        <w:t xml:space="preserve"> г, реализуется по этапам:</w:t>
      </w:r>
    </w:p>
    <w:p w:rsidR="00C758A0" w:rsidRPr="00F245BA" w:rsidRDefault="009C7DCE" w:rsidP="009434B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1 этап – 2016</w:t>
      </w:r>
      <w:r w:rsidR="00C758A0" w:rsidRPr="00F245BA">
        <w:rPr>
          <w:rFonts w:ascii="Times New Roman" w:hAnsi="Times New Roman" w:cs="Times New Roman"/>
          <w:sz w:val="24"/>
          <w:szCs w:val="24"/>
        </w:rPr>
        <w:t xml:space="preserve"> год;</w:t>
      </w:r>
    </w:p>
    <w:p w:rsidR="00C758A0" w:rsidRPr="00F245BA" w:rsidRDefault="009C7DCE" w:rsidP="009434B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2 этап – 2017</w:t>
      </w:r>
      <w:r w:rsidR="00C758A0" w:rsidRPr="00F245BA">
        <w:rPr>
          <w:rFonts w:ascii="Times New Roman" w:hAnsi="Times New Roman" w:cs="Times New Roman"/>
          <w:sz w:val="24"/>
          <w:szCs w:val="24"/>
        </w:rPr>
        <w:t xml:space="preserve"> год;</w:t>
      </w:r>
    </w:p>
    <w:p w:rsidR="00C758A0" w:rsidRPr="00F245BA" w:rsidRDefault="009C7DCE" w:rsidP="009434B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3 этап – 2018</w:t>
      </w:r>
      <w:r w:rsidR="00C758A0" w:rsidRPr="00F245BA">
        <w:rPr>
          <w:rFonts w:ascii="Times New Roman" w:hAnsi="Times New Roman" w:cs="Times New Roman"/>
          <w:sz w:val="24"/>
          <w:szCs w:val="24"/>
        </w:rPr>
        <w:t xml:space="preserve"> год;</w:t>
      </w:r>
    </w:p>
    <w:p w:rsidR="00C758A0" w:rsidRPr="00F245BA" w:rsidRDefault="009C7DCE" w:rsidP="009434B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4 этап – 2019</w:t>
      </w:r>
      <w:r w:rsidR="00C758A0" w:rsidRPr="00F245BA">
        <w:rPr>
          <w:rFonts w:ascii="Times New Roman" w:hAnsi="Times New Roman" w:cs="Times New Roman"/>
          <w:sz w:val="24"/>
          <w:szCs w:val="24"/>
        </w:rPr>
        <w:t xml:space="preserve"> год;</w:t>
      </w:r>
    </w:p>
    <w:p w:rsidR="00C758A0" w:rsidRPr="00F245BA" w:rsidRDefault="009C7DCE" w:rsidP="009434B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5 этап – 2020</w:t>
      </w:r>
      <w:r w:rsidR="00C758A0" w:rsidRPr="00F245BA">
        <w:rPr>
          <w:rFonts w:ascii="Times New Roman" w:hAnsi="Times New Roman" w:cs="Times New Roman"/>
          <w:sz w:val="24"/>
          <w:szCs w:val="24"/>
        </w:rPr>
        <w:t xml:space="preserve"> год;</w:t>
      </w:r>
    </w:p>
    <w:p w:rsidR="00C758A0" w:rsidRPr="00F245BA" w:rsidRDefault="009C7DCE" w:rsidP="009434B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6 этап – с 2021 года по 2032</w:t>
      </w:r>
      <w:r w:rsidR="00C758A0" w:rsidRPr="00F245BA">
        <w:rPr>
          <w:rFonts w:ascii="Times New Roman" w:hAnsi="Times New Roman" w:cs="Times New Roman"/>
          <w:sz w:val="24"/>
          <w:szCs w:val="24"/>
        </w:rPr>
        <w:t xml:space="preserve"> год.</w:t>
      </w:r>
    </w:p>
    <w:p w:rsidR="00C758A0" w:rsidRPr="00F245BA" w:rsidRDefault="00C758A0" w:rsidP="009434B3">
      <w:pPr>
        <w:spacing w:after="0" w:line="240" w:lineRule="auto"/>
        <w:jc w:val="both"/>
        <w:rPr>
          <w:rFonts w:ascii="Times New Roman" w:hAnsi="Times New Roman" w:cs="Times New Roman"/>
          <w:sz w:val="24"/>
          <w:szCs w:val="24"/>
        </w:rPr>
      </w:pPr>
    </w:p>
    <w:p w:rsidR="00BA4EF0" w:rsidRDefault="00BA4EF0" w:rsidP="002262AF">
      <w:pPr>
        <w:spacing w:after="0" w:line="240" w:lineRule="auto"/>
        <w:jc w:val="center"/>
        <w:rPr>
          <w:rFonts w:ascii="Times New Roman" w:hAnsi="Times New Roman" w:cs="Times New Roman"/>
          <w:b/>
          <w:sz w:val="24"/>
          <w:szCs w:val="24"/>
        </w:rPr>
      </w:pPr>
    </w:p>
    <w:p w:rsidR="00BA4EF0" w:rsidRDefault="00BA4EF0" w:rsidP="002262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Ъ</w:t>
      </w:r>
    </w:p>
    <w:p w:rsidR="00BA4EF0" w:rsidRDefault="00BA4EF0" w:rsidP="002262AF">
      <w:pPr>
        <w:spacing w:after="0" w:line="240" w:lineRule="auto"/>
        <w:jc w:val="center"/>
        <w:rPr>
          <w:rFonts w:ascii="Times New Roman" w:hAnsi="Times New Roman" w:cs="Times New Roman"/>
          <w:b/>
          <w:sz w:val="24"/>
          <w:szCs w:val="24"/>
        </w:rPr>
      </w:pPr>
    </w:p>
    <w:p w:rsidR="00BA4EF0" w:rsidRDefault="00BA4EF0" w:rsidP="002262AF">
      <w:pPr>
        <w:spacing w:after="0" w:line="240" w:lineRule="auto"/>
        <w:jc w:val="center"/>
        <w:rPr>
          <w:rFonts w:ascii="Times New Roman" w:hAnsi="Times New Roman" w:cs="Times New Roman"/>
          <w:b/>
          <w:sz w:val="24"/>
          <w:szCs w:val="24"/>
        </w:rPr>
      </w:pPr>
    </w:p>
    <w:p w:rsidR="00C758A0" w:rsidRPr="00F245BA" w:rsidRDefault="00C758A0" w:rsidP="002262AF">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lastRenderedPageBreak/>
        <w:t>КРАТКАЯ ХАРАКТЕРИСТИКА МУНИЦИПАЛЬНОГО ОБРАЗОВАНИЯ</w:t>
      </w:r>
    </w:p>
    <w:p w:rsidR="00AE5B46" w:rsidRPr="00F245BA" w:rsidRDefault="00AE5B46" w:rsidP="009434B3">
      <w:pPr>
        <w:spacing w:after="0" w:line="240" w:lineRule="auto"/>
        <w:jc w:val="both"/>
        <w:rPr>
          <w:rFonts w:ascii="Times New Roman" w:hAnsi="Times New Roman" w:cs="Times New Roman"/>
          <w:sz w:val="24"/>
          <w:szCs w:val="24"/>
        </w:rPr>
      </w:pPr>
    </w:p>
    <w:p w:rsidR="00C758A0" w:rsidRPr="00F245BA" w:rsidRDefault="00C758A0" w:rsidP="00685E2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Общие  данные,  влияющие  на  разработку  технологических  и  экономических параметров Программы:</w:t>
      </w:r>
    </w:p>
    <w:p w:rsidR="00C758A0" w:rsidRPr="00F245BA" w:rsidRDefault="00C758A0" w:rsidP="009434B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Общая площадь</w:t>
      </w:r>
      <w:r w:rsidR="00622A79" w:rsidRPr="00F245BA">
        <w:rPr>
          <w:rFonts w:ascii="Times New Roman" w:hAnsi="Times New Roman" w:cs="Times New Roman"/>
          <w:sz w:val="24"/>
          <w:szCs w:val="24"/>
        </w:rPr>
        <w:t xml:space="preserve"> МО Богучанский район</w:t>
      </w:r>
      <w:r w:rsidRPr="00F245BA">
        <w:rPr>
          <w:rFonts w:ascii="Times New Roman" w:hAnsi="Times New Roman" w:cs="Times New Roman"/>
          <w:sz w:val="24"/>
          <w:szCs w:val="24"/>
        </w:rPr>
        <w:t xml:space="preserve"> – </w:t>
      </w:r>
      <w:r w:rsidR="00622A79" w:rsidRPr="00F245BA">
        <w:rPr>
          <w:rFonts w:ascii="Times New Roman" w:hAnsi="Times New Roman" w:cs="Times New Roman"/>
          <w:sz w:val="24"/>
          <w:szCs w:val="24"/>
        </w:rPr>
        <w:t>54 тыс. км</w:t>
      </w:r>
      <w:r w:rsidR="00622A79" w:rsidRPr="00F245BA">
        <w:rPr>
          <w:rFonts w:ascii="Times New Roman" w:hAnsi="Times New Roman" w:cs="Times New Roman"/>
          <w:sz w:val="24"/>
          <w:szCs w:val="24"/>
          <w:vertAlign w:val="superscript"/>
        </w:rPr>
        <w:t>2</w:t>
      </w:r>
      <w:r w:rsidR="00622A79" w:rsidRPr="00F245BA">
        <w:rPr>
          <w:rFonts w:ascii="Times New Roman" w:hAnsi="Times New Roman" w:cs="Times New Roman"/>
          <w:sz w:val="24"/>
          <w:szCs w:val="24"/>
        </w:rPr>
        <w:t>.</w:t>
      </w:r>
    </w:p>
    <w:p w:rsidR="00C758A0" w:rsidRPr="00F245BA" w:rsidRDefault="00C758A0" w:rsidP="009434B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Числ</w:t>
      </w:r>
      <w:r w:rsidR="00622A79" w:rsidRPr="00F245BA">
        <w:rPr>
          <w:rFonts w:ascii="Times New Roman" w:hAnsi="Times New Roman" w:cs="Times New Roman"/>
          <w:sz w:val="24"/>
          <w:szCs w:val="24"/>
        </w:rPr>
        <w:t>енность насе</w:t>
      </w:r>
      <w:r w:rsidR="00E45FA3" w:rsidRPr="00F245BA">
        <w:rPr>
          <w:rFonts w:ascii="Times New Roman" w:hAnsi="Times New Roman" w:cs="Times New Roman"/>
          <w:sz w:val="24"/>
          <w:szCs w:val="24"/>
        </w:rPr>
        <w:t>ления (на 01.01.2015 г.) - 46022</w:t>
      </w:r>
      <w:r w:rsidRPr="00F245BA">
        <w:rPr>
          <w:rFonts w:ascii="Times New Roman" w:hAnsi="Times New Roman" w:cs="Times New Roman"/>
          <w:sz w:val="24"/>
          <w:szCs w:val="24"/>
        </w:rPr>
        <w:t xml:space="preserve"> чел.</w:t>
      </w:r>
    </w:p>
    <w:p w:rsidR="00C758A0" w:rsidRPr="00F245BA" w:rsidRDefault="00C758A0" w:rsidP="009434B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Темп роста численности насел</w:t>
      </w:r>
      <w:r w:rsidR="00D16A0C" w:rsidRPr="00F245BA">
        <w:rPr>
          <w:rFonts w:ascii="Times New Roman" w:hAnsi="Times New Roman" w:cs="Times New Roman"/>
          <w:sz w:val="24"/>
          <w:szCs w:val="24"/>
        </w:rPr>
        <w:t>ен</w:t>
      </w:r>
      <w:r w:rsidR="00E45FA3" w:rsidRPr="00F245BA">
        <w:rPr>
          <w:rFonts w:ascii="Times New Roman" w:hAnsi="Times New Roman" w:cs="Times New Roman"/>
          <w:sz w:val="24"/>
          <w:szCs w:val="24"/>
        </w:rPr>
        <w:t>ия (2012/2014 гг.) – (убыль) 3,1</w:t>
      </w:r>
      <w:r w:rsidRPr="00F245BA">
        <w:rPr>
          <w:rFonts w:ascii="Times New Roman" w:hAnsi="Times New Roman" w:cs="Times New Roman"/>
          <w:sz w:val="24"/>
          <w:szCs w:val="24"/>
        </w:rPr>
        <w:t xml:space="preserve"> %.</w:t>
      </w:r>
    </w:p>
    <w:p w:rsidR="00231720" w:rsidRPr="00F245BA" w:rsidRDefault="00C758A0" w:rsidP="00685E2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Общая пло</w:t>
      </w:r>
      <w:r w:rsidR="00685E23" w:rsidRPr="00F245BA">
        <w:rPr>
          <w:rFonts w:ascii="Times New Roman" w:hAnsi="Times New Roman" w:cs="Times New Roman"/>
          <w:sz w:val="24"/>
          <w:szCs w:val="24"/>
        </w:rPr>
        <w:t>щадь жилищного фонда (на 01.01.2015г.</w:t>
      </w:r>
      <w:r w:rsidRPr="00F245BA">
        <w:rPr>
          <w:rFonts w:ascii="Times New Roman" w:hAnsi="Times New Roman" w:cs="Times New Roman"/>
          <w:sz w:val="24"/>
          <w:szCs w:val="24"/>
        </w:rPr>
        <w:t xml:space="preserve">) </w:t>
      </w:r>
      <w:r w:rsidR="00685E23" w:rsidRPr="00F245BA">
        <w:rPr>
          <w:rFonts w:ascii="Times New Roman" w:hAnsi="Times New Roman" w:cs="Times New Roman"/>
          <w:sz w:val="24"/>
          <w:szCs w:val="24"/>
        </w:rPr>
        <w:t xml:space="preserve"> 975,2</w:t>
      </w:r>
      <w:r w:rsidR="00231720" w:rsidRPr="00F245BA">
        <w:rPr>
          <w:rFonts w:ascii="Times New Roman" w:hAnsi="Times New Roman" w:cs="Times New Roman"/>
          <w:sz w:val="24"/>
          <w:szCs w:val="24"/>
        </w:rPr>
        <w:t xml:space="preserve"> тыс. кв. м общей площади жи</w:t>
      </w:r>
      <w:r w:rsidR="00685E23" w:rsidRPr="00F245BA">
        <w:rPr>
          <w:rFonts w:ascii="Times New Roman" w:hAnsi="Times New Roman" w:cs="Times New Roman"/>
          <w:sz w:val="24"/>
          <w:szCs w:val="24"/>
        </w:rPr>
        <w:t>лищного фонда, в том числе 220,1</w:t>
      </w:r>
      <w:r w:rsidR="00231720" w:rsidRPr="00F245BA">
        <w:rPr>
          <w:rFonts w:ascii="Times New Roman" w:hAnsi="Times New Roman" w:cs="Times New Roman"/>
          <w:sz w:val="24"/>
          <w:szCs w:val="24"/>
        </w:rPr>
        <w:t xml:space="preserve"> тыс. кв. м – муниципальной собственно</w:t>
      </w:r>
      <w:r w:rsidR="00685E23" w:rsidRPr="00F245BA">
        <w:rPr>
          <w:rFonts w:ascii="Times New Roman" w:hAnsi="Times New Roman" w:cs="Times New Roman"/>
          <w:sz w:val="24"/>
          <w:szCs w:val="24"/>
        </w:rPr>
        <w:t>сти</w:t>
      </w:r>
      <w:r w:rsidR="00231720" w:rsidRPr="00F245BA">
        <w:rPr>
          <w:rFonts w:ascii="Times New Roman" w:hAnsi="Times New Roman" w:cs="Times New Roman"/>
          <w:sz w:val="24"/>
          <w:szCs w:val="24"/>
        </w:rPr>
        <w:t>;</w:t>
      </w:r>
    </w:p>
    <w:p w:rsidR="00E03F68" w:rsidRPr="00F245BA" w:rsidRDefault="00E03F68" w:rsidP="00A31CEE">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Объекты коммунальной инфраструктуры:</w:t>
      </w:r>
    </w:p>
    <w:p w:rsidR="00231720" w:rsidRPr="00F245BA" w:rsidRDefault="004256B2" w:rsidP="00A31CE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- 45 котельных, в том числе 42</w:t>
      </w:r>
      <w:r w:rsidR="00231720" w:rsidRPr="00F245BA">
        <w:rPr>
          <w:rFonts w:ascii="Times New Roman" w:hAnsi="Times New Roman" w:cs="Times New Roman"/>
          <w:sz w:val="24"/>
          <w:szCs w:val="24"/>
        </w:rPr>
        <w:t xml:space="preserve"> муниципальных, суммарная </w:t>
      </w:r>
      <w:r w:rsidRPr="00F245BA">
        <w:rPr>
          <w:rFonts w:ascii="Times New Roman" w:hAnsi="Times New Roman" w:cs="Times New Roman"/>
          <w:sz w:val="24"/>
          <w:szCs w:val="24"/>
        </w:rPr>
        <w:t>мощность источников теплоснабжения  183,1</w:t>
      </w:r>
      <w:r w:rsidR="00231720" w:rsidRPr="00F245BA">
        <w:rPr>
          <w:rFonts w:ascii="Times New Roman" w:hAnsi="Times New Roman" w:cs="Times New Roman"/>
          <w:sz w:val="24"/>
          <w:szCs w:val="24"/>
        </w:rPr>
        <w:t xml:space="preserve"> Гкал/час;</w:t>
      </w:r>
    </w:p>
    <w:p w:rsidR="00231720" w:rsidRPr="00F245BA" w:rsidRDefault="00B026A8" w:rsidP="00A31CE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- 10</w:t>
      </w:r>
      <w:r w:rsidR="00231720" w:rsidRPr="00F245BA">
        <w:rPr>
          <w:rFonts w:ascii="Times New Roman" w:hAnsi="Times New Roman" w:cs="Times New Roman"/>
          <w:sz w:val="24"/>
          <w:szCs w:val="24"/>
        </w:rPr>
        <w:t>1 водоза</w:t>
      </w:r>
      <w:r w:rsidRPr="00F245BA">
        <w:rPr>
          <w:rFonts w:ascii="Times New Roman" w:hAnsi="Times New Roman" w:cs="Times New Roman"/>
          <w:sz w:val="24"/>
          <w:szCs w:val="24"/>
        </w:rPr>
        <w:t>борное сооружение, в том числе 10</w:t>
      </w:r>
      <w:r w:rsidR="00231720" w:rsidRPr="00F245BA">
        <w:rPr>
          <w:rFonts w:ascii="Times New Roman" w:hAnsi="Times New Roman" w:cs="Times New Roman"/>
          <w:sz w:val="24"/>
          <w:szCs w:val="24"/>
        </w:rPr>
        <w:t>1 муниципальное;</w:t>
      </w:r>
    </w:p>
    <w:p w:rsidR="00231720" w:rsidRPr="00F245BA" w:rsidRDefault="004256B2" w:rsidP="00A31CE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- 144,9</w:t>
      </w:r>
      <w:r w:rsidR="00231720" w:rsidRPr="00F245BA">
        <w:rPr>
          <w:rFonts w:ascii="Times New Roman" w:hAnsi="Times New Roman" w:cs="Times New Roman"/>
          <w:sz w:val="24"/>
          <w:szCs w:val="24"/>
        </w:rPr>
        <w:t xml:space="preserve"> км</w:t>
      </w:r>
      <w:r w:rsidR="00E03F68" w:rsidRPr="00F245BA">
        <w:rPr>
          <w:rFonts w:ascii="Times New Roman" w:hAnsi="Times New Roman" w:cs="Times New Roman"/>
          <w:sz w:val="24"/>
          <w:szCs w:val="24"/>
        </w:rPr>
        <w:t xml:space="preserve"> тепловых сетей, из них нуждающихся в замене</w:t>
      </w:r>
      <w:r w:rsidRPr="00F245BA">
        <w:rPr>
          <w:rFonts w:ascii="Times New Roman" w:hAnsi="Times New Roman" w:cs="Times New Roman"/>
          <w:sz w:val="24"/>
          <w:szCs w:val="24"/>
        </w:rPr>
        <w:t xml:space="preserve"> – 116,0</w:t>
      </w:r>
      <w:r w:rsidR="00231720" w:rsidRPr="00F245BA">
        <w:rPr>
          <w:rFonts w:ascii="Times New Roman" w:hAnsi="Times New Roman" w:cs="Times New Roman"/>
          <w:sz w:val="24"/>
          <w:szCs w:val="24"/>
        </w:rPr>
        <w:t xml:space="preserve"> км;</w:t>
      </w:r>
    </w:p>
    <w:p w:rsidR="00231720" w:rsidRPr="00F245BA" w:rsidRDefault="00B026A8" w:rsidP="00A31CE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- 191</w:t>
      </w:r>
      <w:r w:rsidR="00231720" w:rsidRPr="00F245BA">
        <w:rPr>
          <w:rFonts w:ascii="Times New Roman" w:hAnsi="Times New Roman" w:cs="Times New Roman"/>
          <w:sz w:val="24"/>
          <w:szCs w:val="24"/>
        </w:rPr>
        <w:t xml:space="preserve"> км сетей холодн</w:t>
      </w:r>
      <w:r w:rsidR="00E03F68" w:rsidRPr="00F245BA">
        <w:rPr>
          <w:rFonts w:ascii="Times New Roman" w:hAnsi="Times New Roman" w:cs="Times New Roman"/>
          <w:sz w:val="24"/>
          <w:szCs w:val="24"/>
        </w:rPr>
        <w:t>ого водоснабжения, из них нуждающихся в замене</w:t>
      </w:r>
      <w:r w:rsidRPr="00F245BA">
        <w:rPr>
          <w:rFonts w:ascii="Times New Roman" w:hAnsi="Times New Roman" w:cs="Times New Roman"/>
          <w:sz w:val="24"/>
          <w:szCs w:val="24"/>
        </w:rPr>
        <w:t>– 130,8</w:t>
      </w:r>
      <w:r w:rsidR="00231720" w:rsidRPr="00F245BA">
        <w:rPr>
          <w:rFonts w:ascii="Times New Roman" w:hAnsi="Times New Roman" w:cs="Times New Roman"/>
          <w:sz w:val="24"/>
          <w:szCs w:val="24"/>
        </w:rPr>
        <w:t xml:space="preserve"> км;</w:t>
      </w:r>
    </w:p>
    <w:p w:rsidR="001F239B" w:rsidRPr="00F245BA" w:rsidRDefault="004256B2" w:rsidP="00A31CE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- 159</w:t>
      </w:r>
      <w:r w:rsidR="00231720" w:rsidRPr="00F245BA">
        <w:rPr>
          <w:rFonts w:ascii="Times New Roman" w:hAnsi="Times New Roman" w:cs="Times New Roman"/>
          <w:sz w:val="24"/>
          <w:szCs w:val="24"/>
        </w:rPr>
        <w:t xml:space="preserve"> котл</w:t>
      </w:r>
      <w:r w:rsidRPr="00F245BA">
        <w:rPr>
          <w:rFonts w:ascii="Times New Roman" w:hAnsi="Times New Roman" w:cs="Times New Roman"/>
          <w:sz w:val="24"/>
          <w:szCs w:val="24"/>
        </w:rPr>
        <w:t>ов</w:t>
      </w:r>
      <w:r w:rsidR="00E03F68" w:rsidRPr="00F245BA">
        <w:rPr>
          <w:rFonts w:ascii="Times New Roman" w:hAnsi="Times New Roman" w:cs="Times New Roman"/>
          <w:sz w:val="24"/>
          <w:szCs w:val="24"/>
        </w:rPr>
        <w:t xml:space="preserve"> на котельных, из них нуждающихся в замене</w:t>
      </w:r>
      <w:r w:rsidRPr="00F245BA">
        <w:rPr>
          <w:rFonts w:ascii="Times New Roman" w:hAnsi="Times New Roman" w:cs="Times New Roman"/>
          <w:sz w:val="24"/>
          <w:szCs w:val="24"/>
        </w:rPr>
        <w:t xml:space="preserve"> – 33 котла</w:t>
      </w:r>
      <w:r w:rsidR="00F263D3" w:rsidRPr="00F245BA">
        <w:rPr>
          <w:rFonts w:ascii="Times New Roman" w:hAnsi="Times New Roman" w:cs="Times New Roman"/>
          <w:sz w:val="24"/>
          <w:szCs w:val="24"/>
        </w:rPr>
        <w:t>, требующих капитального ремонта - 36 котлов, требующих модернизации- 2 котла</w:t>
      </w:r>
      <w:r w:rsidR="00231720" w:rsidRPr="00F245BA">
        <w:rPr>
          <w:rFonts w:ascii="Times New Roman" w:hAnsi="Times New Roman" w:cs="Times New Roman"/>
          <w:sz w:val="24"/>
          <w:szCs w:val="24"/>
        </w:rPr>
        <w:t>;</w:t>
      </w:r>
    </w:p>
    <w:p w:rsidR="00231720" w:rsidRPr="00F245BA" w:rsidRDefault="00231720" w:rsidP="00A31CE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- 4 дизельных электростанции;</w:t>
      </w:r>
    </w:p>
    <w:p w:rsidR="00231720" w:rsidRPr="00F245BA" w:rsidRDefault="00231720" w:rsidP="00A31CE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- 1 очистное сооружение канализации.</w:t>
      </w:r>
    </w:p>
    <w:p w:rsidR="001F239B" w:rsidRPr="00F245BA" w:rsidRDefault="001F239B" w:rsidP="00A31CE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- 12,3 км канализационных сете, из них нуждающихся в замене 12,3 км.</w:t>
      </w:r>
    </w:p>
    <w:p w:rsidR="00231720" w:rsidRPr="00F245BA" w:rsidRDefault="00231720" w:rsidP="00A31CE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Уровень благоустройства жилищного фонда характеризуется обеспеченностью:</w:t>
      </w:r>
    </w:p>
    <w:p w:rsidR="00231720" w:rsidRPr="00F245BA" w:rsidRDefault="00275A0B" w:rsidP="00F87754">
      <w:pPr>
        <w:spacing w:after="0" w:line="240" w:lineRule="auto"/>
        <w:ind w:firstLine="600"/>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175B3D" w:rsidRPr="00F245BA">
        <w:rPr>
          <w:rFonts w:ascii="Times New Roman" w:hAnsi="Times New Roman" w:cs="Times New Roman"/>
          <w:sz w:val="24"/>
          <w:szCs w:val="24"/>
        </w:rPr>
        <w:t>- центральным отоплением – 26,3</w:t>
      </w:r>
      <w:r w:rsidR="00231720" w:rsidRPr="00F245BA">
        <w:rPr>
          <w:rFonts w:ascii="Times New Roman" w:hAnsi="Times New Roman" w:cs="Times New Roman"/>
          <w:sz w:val="24"/>
          <w:szCs w:val="24"/>
        </w:rPr>
        <w:t xml:space="preserve"> %;</w:t>
      </w:r>
    </w:p>
    <w:p w:rsidR="00231720" w:rsidRPr="00F245BA" w:rsidRDefault="00275A0B" w:rsidP="00A31CEE">
      <w:pPr>
        <w:spacing w:after="0" w:line="240" w:lineRule="auto"/>
        <w:ind w:firstLine="600"/>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231720" w:rsidRPr="00F245BA">
        <w:rPr>
          <w:rFonts w:ascii="Times New Roman" w:hAnsi="Times New Roman" w:cs="Times New Roman"/>
          <w:sz w:val="24"/>
          <w:szCs w:val="24"/>
        </w:rPr>
        <w:t xml:space="preserve">- </w:t>
      </w:r>
      <w:r w:rsidRPr="00F245BA">
        <w:rPr>
          <w:rFonts w:ascii="Times New Roman" w:hAnsi="Times New Roman" w:cs="Times New Roman"/>
          <w:sz w:val="24"/>
          <w:szCs w:val="24"/>
        </w:rPr>
        <w:t>централизованным холодным водоснабжением – 53,4</w:t>
      </w:r>
      <w:r w:rsidR="00231720" w:rsidRPr="00F245BA">
        <w:rPr>
          <w:rFonts w:ascii="Times New Roman" w:hAnsi="Times New Roman" w:cs="Times New Roman"/>
          <w:sz w:val="24"/>
          <w:szCs w:val="24"/>
        </w:rPr>
        <w:t xml:space="preserve"> %;</w:t>
      </w:r>
    </w:p>
    <w:p w:rsidR="00275A0B" w:rsidRPr="00F245BA" w:rsidRDefault="00F87754" w:rsidP="00F40964">
      <w:pPr>
        <w:spacing w:after="0" w:line="240" w:lineRule="auto"/>
        <w:ind w:left="709"/>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231720" w:rsidRPr="00F245BA">
        <w:rPr>
          <w:rFonts w:ascii="Times New Roman" w:hAnsi="Times New Roman" w:cs="Times New Roman"/>
          <w:sz w:val="24"/>
          <w:szCs w:val="24"/>
        </w:rPr>
        <w:t>водоотведением</w:t>
      </w:r>
      <w:r w:rsidR="00275A0B" w:rsidRPr="00F245BA">
        <w:rPr>
          <w:rFonts w:ascii="Times New Roman" w:hAnsi="Times New Roman" w:cs="Times New Roman"/>
          <w:sz w:val="24"/>
          <w:szCs w:val="24"/>
        </w:rPr>
        <w:t xml:space="preserve"> (канализацией) – 22,6%, в том числе централизованной     канализацией – 6,3%</w:t>
      </w:r>
    </w:p>
    <w:p w:rsidR="00231720" w:rsidRPr="00F245BA" w:rsidRDefault="00231720" w:rsidP="00A31CE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Техническое состояние коммунальной инфраструктуры характеризуется следующим уровнем износа:</w:t>
      </w:r>
    </w:p>
    <w:p w:rsidR="00231720" w:rsidRPr="00F245BA" w:rsidRDefault="00724FA2" w:rsidP="00A31CEE">
      <w:pPr>
        <w:spacing w:after="0" w:line="240" w:lineRule="auto"/>
        <w:ind w:firstLine="600"/>
        <w:jc w:val="both"/>
        <w:rPr>
          <w:rFonts w:ascii="Times New Roman" w:hAnsi="Times New Roman" w:cs="Times New Roman"/>
          <w:sz w:val="24"/>
          <w:szCs w:val="24"/>
        </w:rPr>
      </w:pPr>
      <w:r w:rsidRPr="00F245BA">
        <w:rPr>
          <w:rFonts w:ascii="Times New Roman" w:hAnsi="Times New Roman" w:cs="Times New Roman"/>
          <w:sz w:val="24"/>
          <w:szCs w:val="24"/>
        </w:rPr>
        <w:t>- износ тепловых сетей –  80,0</w:t>
      </w:r>
      <w:r w:rsidR="00231720" w:rsidRPr="00F245BA">
        <w:rPr>
          <w:rFonts w:ascii="Times New Roman" w:hAnsi="Times New Roman" w:cs="Times New Roman"/>
          <w:sz w:val="24"/>
          <w:szCs w:val="24"/>
        </w:rPr>
        <w:t xml:space="preserve"> %;</w:t>
      </w:r>
    </w:p>
    <w:p w:rsidR="00724FA2" w:rsidRPr="00F245BA" w:rsidRDefault="00724FA2" w:rsidP="00A31CEE">
      <w:pPr>
        <w:spacing w:after="0" w:line="240" w:lineRule="auto"/>
        <w:ind w:firstLine="600"/>
        <w:jc w:val="both"/>
        <w:rPr>
          <w:rFonts w:ascii="Times New Roman" w:hAnsi="Times New Roman" w:cs="Times New Roman"/>
          <w:sz w:val="24"/>
          <w:szCs w:val="24"/>
        </w:rPr>
      </w:pPr>
      <w:r w:rsidRPr="00F245BA">
        <w:rPr>
          <w:rFonts w:ascii="Times New Roman" w:hAnsi="Times New Roman" w:cs="Times New Roman"/>
          <w:sz w:val="24"/>
          <w:szCs w:val="24"/>
        </w:rPr>
        <w:t>- износ теплоисточников  (котельных) –  45,8 %;</w:t>
      </w:r>
    </w:p>
    <w:p w:rsidR="00231720" w:rsidRPr="00F245BA" w:rsidRDefault="00231720" w:rsidP="00A31CEE">
      <w:pPr>
        <w:spacing w:after="0" w:line="240" w:lineRule="auto"/>
        <w:ind w:firstLine="600"/>
        <w:jc w:val="both"/>
        <w:rPr>
          <w:rFonts w:ascii="Times New Roman" w:hAnsi="Times New Roman" w:cs="Times New Roman"/>
          <w:sz w:val="24"/>
          <w:szCs w:val="24"/>
        </w:rPr>
      </w:pPr>
      <w:r w:rsidRPr="00F245BA">
        <w:rPr>
          <w:rFonts w:ascii="Times New Roman" w:hAnsi="Times New Roman" w:cs="Times New Roman"/>
          <w:sz w:val="24"/>
          <w:szCs w:val="24"/>
        </w:rPr>
        <w:t>- износ водоп</w:t>
      </w:r>
      <w:r w:rsidR="00724FA2" w:rsidRPr="00F245BA">
        <w:rPr>
          <w:rFonts w:ascii="Times New Roman" w:hAnsi="Times New Roman" w:cs="Times New Roman"/>
          <w:sz w:val="24"/>
          <w:szCs w:val="24"/>
        </w:rPr>
        <w:t>роводных сетей – 68,5</w:t>
      </w:r>
      <w:r w:rsidRPr="00F245BA">
        <w:rPr>
          <w:rFonts w:ascii="Times New Roman" w:hAnsi="Times New Roman" w:cs="Times New Roman"/>
          <w:sz w:val="24"/>
          <w:szCs w:val="24"/>
        </w:rPr>
        <w:t xml:space="preserve"> %;</w:t>
      </w:r>
    </w:p>
    <w:p w:rsidR="00231720" w:rsidRPr="00F245BA" w:rsidRDefault="00724FA2" w:rsidP="00A31CEE">
      <w:pPr>
        <w:spacing w:after="0" w:line="240" w:lineRule="auto"/>
        <w:ind w:firstLine="600"/>
        <w:jc w:val="both"/>
        <w:rPr>
          <w:rFonts w:ascii="Times New Roman" w:hAnsi="Times New Roman" w:cs="Times New Roman"/>
          <w:sz w:val="24"/>
          <w:szCs w:val="24"/>
        </w:rPr>
      </w:pPr>
      <w:r w:rsidRPr="00F245BA">
        <w:rPr>
          <w:rFonts w:ascii="Times New Roman" w:hAnsi="Times New Roman" w:cs="Times New Roman"/>
          <w:sz w:val="24"/>
          <w:szCs w:val="24"/>
        </w:rPr>
        <w:t>- износ водозаборных сооружений –  26,4</w:t>
      </w:r>
      <w:r w:rsidR="00231720" w:rsidRPr="00F245BA">
        <w:rPr>
          <w:rFonts w:ascii="Times New Roman" w:hAnsi="Times New Roman" w:cs="Times New Roman"/>
          <w:sz w:val="24"/>
          <w:szCs w:val="24"/>
        </w:rPr>
        <w:t xml:space="preserve"> %;</w:t>
      </w:r>
    </w:p>
    <w:p w:rsidR="00231720" w:rsidRPr="00F245BA" w:rsidRDefault="00231720" w:rsidP="00A31CEE">
      <w:pPr>
        <w:spacing w:after="0" w:line="240" w:lineRule="auto"/>
        <w:ind w:firstLine="600"/>
        <w:jc w:val="both"/>
        <w:rPr>
          <w:rFonts w:ascii="Times New Roman" w:hAnsi="Times New Roman" w:cs="Times New Roman"/>
          <w:sz w:val="24"/>
          <w:szCs w:val="24"/>
        </w:rPr>
      </w:pPr>
      <w:r w:rsidRPr="00F245BA">
        <w:rPr>
          <w:rFonts w:ascii="Times New Roman" w:hAnsi="Times New Roman" w:cs="Times New Roman"/>
          <w:sz w:val="24"/>
          <w:szCs w:val="24"/>
        </w:rPr>
        <w:t>- износ систем водоотведения и очистка сточных вод – 100 %;</w:t>
      </w:r>
    </w:p>
    <w:p w:rsidR="00175B3D" w:rsidRPr="00F245BA" w:rsidRDefault="00231720" w:rsidP="00A31CEE">
      <w:pPr>
        <w:spacing w:after="0" w:line="240" w:lineRule="auto"/>
        <w:ind w:firstLine="600"/>
        <w:jc w:val="both"/>
        <w:rPr>
          <w:rFonts w:ascii="Times New Roman" w:hAnsi="Times New Roman" w:cs="Times New Roman"/>
          <w:sz w:val="24"/>
          <w:szCs w:val="24"/>
        </w:rPr>
      </w:pPr>
      <w:r w:rsidRPr="00F245BA">
        <w:rPr>
          <w:rFonts w:ascii="Times New Roman" w:hAnsi="Times New Roman" w:cs="Times New Roman"/>
          <w:sz w:val="24"/>
          <w:szCs w:val="24"/>
        </w:rPr>
        <w:t>- износ систем ком</w:t>
      </w:r>
      <w:r w:rsidR="001F239B" w:rsidRPr="00F245BA">
        <w:rPr>
          <w:rFonts w:ascii="Times New Roman" w:hAnsi="Times New Roman" w:cs="Times New Roman"/>
          <w:sz w:val="24"/>
          <w:szCs w:val="24"/>
        </w:rPr>
        <w:t>мунального электроснабжения – 12</w:t>
      </w:r>
      <w:r w:rsidRPr="00F245BA">
        <w:rPr>
          <w:rFonts w:ascii="Times New Roman" w:hAnsi="Times New Roman" w:cs="Times New Roman"/>
          <w:sz w:val="24"/>
          <w:szCs w:val="24"/>
        </w:rPr>
        <w:t>,2 %.</w:t>
      </w:r>
    </w:p>
    <w:p w:rsidR="002262AF" w:rsidRPr="00F245BA" w:rsidRDefault="002262AF" w:rsidP="00A31CEE">
      <w:pPr>
        <w:spacing w:after="0" w:line="240" w:lineRule="auto"/>
        <w:jc w:val="both"/>
        <w:rPr>
          <w:rFonts w:ascii="Times New Roman" w:hAnsi="Times New Roman" w:cs="Times New Roman"/>
          <w:sz w:val="24"/>
          <w:szCs w:val="24"/>
        </w:rPr>
      </w:pPr>
    </w:p>
    <w:p w:rsidR="00C758A0" w:rsidRPr="00F245BA" w:rsidRDefault="00C758A0" w:rsidP="00231720">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Территория</w:t>
      </w:r>
    </w:p>
    <w:p w:rsidR="002262AF" w:rsidRPr="00F245BA" w:rsidRDefault="002262AF" w:rsidP="009434B3">
      <w:pPr>
        <w:spacing w:after="0" w:line="240" w:lineRule="auto"/>
        <w:jc w:val="both"/>
        <w:rPr>
          <w:rFonts w:ascii="Times New Roman" w:hAnsi="Times New Roman" w:cs="Times New Roman"/>
          <w:b/>
          <w:sz w:val="24"/>
          <w:szCs w:val="24"/>
        </w:rPr>
      </w:pPr>
    </w:p>
    <w:p w:rsidR="00503B3B" w:rsidRPr="00F245BA" w:rsidRDefault="009A6B83" w:rsidP="009D20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sidR="00503B3B" w:rsidRPr="00F245BA">
        <w:rPr>
          <w:rFonts w:ascii="Times New Roman" w:hAnsi="Times New Roman" w:cs="Times New Roman"/>
          <w:sz w:val="24"/>
          <w:szCs w:val="24"/>
        </w:rPr>
        <w:t>Богучанский район</w:t>
      </w:r>
      <w:r w:rsidR="009D2086" w:rsidRPr="00F245BA">
        <w:rPr>
          <w:rFonts w:ascii="Times New Roman" w:hAnsi="Times New Roman" w:cs="Times New Roman"/>
          <w:sz w:val="24"/>
          <w:szCs w:val="24"/>
        </w:rPr>
        <w:t xml:space="preserve"> расположен в восточной</w:t>
      </w:r>
      <w:r w:rsidR="00503B3B" w:rsidRPr="00F245BA">
        <w:rPr>
          <w:rFonts w:ascii="Times New Roman" w:hAnsi="Times New Roman" w:cs="Times New Roman"/>
          <w:sz w:val="24"/>
          <w:szCs w:val="24"/>
        </w:rPr>
        <w:t xml:space="preserve"> части Красноярского края</w:t>
      </w:r>
      <w:r w:rsidR="009D2086" w:rsidRPr="00F245BA">
        <w:rPr>
          <w:rFonts w:ascii="Times New Roman" w:hAnsi="Times New Roman" w:cs="Times New Roman"/>
          <w:sz w:val="24"/>
          <w:szCs w:val="24"/>
        </w:rPr>
        <w:t xml:space="preserve"> в среднем течении реки Ангара</w:t>
      </w:r>
      <w:r w:rsidR="00503B3B" w:rsidRPr="00F245BA">
        <w:rPr>
          <w:rFonts w:ascii="Times New Roman" w:hAnsi="Times New Roman" w:cs="Times New Roman"/>
          <w:sz w:val="24"/>
          <w:szCs w:val="24"/>
        </w:rPr>
        <w:t>, географически относится к территориям Нижнего Приангарья. Район является пятым по площади муниципальным образованием в Красноярском крае, занимая площадь 54 тыс. км</w:t>
      </w:r>
      <w:r w:rsidR="00503B3B" w:rsidRPr="00F245BA">
        <w:rPr>
          <w:rFonts w:ascii="Times New Roman" w:hAnsi="Times New Roman" w:cs="Times New Roman"/>
          <w:sz w:val="24"/>
          <w:szCs w:val="24"/>
          <w:vertAlign w:val="superscript"/>
        </w:rPr>
        <w:t>2</w:t>
      </w:r>
      <w:r w:rsidR="00503B3B" w:rsidRPr="00F245BA">
        <w:rPr>
          <w:rFonts w:ascii="Times New Roman" w:hAnsi="Times New Roman" w:cs="Times New Roman"/>
          <w:sz w:val="24"/>
          <w:szCs w:val="24"/>
        </w:rPr>
        <w:t xml:space="preserve"> с протяженностью с юга на север </w:t>
      </w:r>
      <w:smartTag w:uri="urn:schemas-microsoft-com:office:smarttags" w:element="metricconverter">
        <w:smartTagPr>
          <w:attr w:name="ProductID" w:val="280 км"/>
        </w:smartTagPr>
        <w:r w:rsidR="00503B3B" w:rsidRPr="00F245BA">
          <w:rPr>
            <w:rFonts w:ascii="Times New Roman" w:hAnsi="Times New Roman" w:cs="Times New Roman"/>
            <w:sz w:val="24"/>
            <w:szCs w:val="24"/>
          </w:rPr>
          <w:t>280 км</w:t>
        </w:r>
      </w:smartTag>
      <w:r w:rsidR="00503B3B" w:rsidRPr="00F245BA">
        <w:rPr>
          <w:rFonts w:ascii="Times New Roman" w:hAnsi="Times New Roman" w:cs="Times New Roman"/>
          <w:sz w:val="24"/>
          <w:szCs w:val="24"/>
        </w:rPr>
        <w:t xml:space="preserve"> и с запада на восток </w:t>
      </w:r>
      <w:smartTag w:uri="urn:schemas-microsoft-com:office:smarttags" w:element="metricconverter">
        <w:smartTagPr>
          <w:attr w:name="ProductID" w:val="230 км"/>
        </w:smartTagPr>
        <w:r w:rsidR="00503B3B" w:rsidRPr="00F245BA">
          <w:rPr>
            <w:rFonts w:ascii="Times New Roman" w:hAnsi="Times New Roman" w:cs="Times New Roman"/>
            <w:sz w:val="24"/>
            <w:szCs w:val="24"/>
          </w:rPr>
          <w:t>230 км</w:t>
        </w:r>
      </w:smartTag>
      <w:r w:rsidR="009D2086" w:rsidRPr="00F245BA">
        <w:rPr>
          <w:rFonts w:ascii="Times New Roman" w:hAnsi="Times New Roman" w:cs="Times New Roman"/>
          <w:sz w:val="24"/>
          <w:szCs w:val="24"/>
        </w:rPr>
        <w:t xml:space="preserve">. </w:t>
      </w:r>
      <w:r w:rsidR="00503B3B" w:rsidRPr="00F245BA">
        <w:rPr>
          <w:rFonts w:ascii="Times New Roman" w:hAnsi="Times New Roman" w:cs="Times New Roman"/>
          <w:sz w:val="24"/>
          <w:szCs w:val="24"/>
        </w:rPr>
        <w:t xml:space="preserve"> На западе район граничит с Мотыгинским районом, на севере - с Эвенкийским районом, на востоке - с Кежемским районом и Иркутской областью, на юге - с Тасеевским, Абанским и Нижнеингашским районами.</w:t>
      </w:r>
      <w:r w:rsidR="009D2086" w:rsidRPr="00F245BA">
        <w:rPr>
          <w:rFonts w:ascii="Times New Roman" w:hAnsi="Times New Roman" w:cs="Times New Roman"/>
          <w:sz w:val="24"/>
          <w:szCs w:val="24"/>
        </w:rPr>
        <w:t xml:space="preserve"> По состоянию на 01.01.15 года в районе проживает</w:t>
      </w:r>
      <w:r w:rsidR="00246ECD" w:rsidRPr="00F245BA">
        <w:rPr>
          <w:rFonts w:ascii="Times New Roman" w:hAnsi="Times New Roman" w:cs="Times New Roman"/>
          <w:sz w:val="24"/>
          <w:szCs w:val="24"/>
        </w:rPr>
        <w:t xml:space="preserve"> 46022</w:t>
      </w:r>
      <w:r w:rsidR="009D2086" w:rsidRPr="00F245BA">
        <w:rPr>
          <w:rFonts w:ascii="Times New Roman" w:hAnsi="Times New Roman" w:cs="Times New Roman"/>
          <w:sz w:val="24"/>
          <w:szCs w:val="24"/>
        </w:rPr>
        <w:t xml:space="preserve"> человек. По численности населения это второй сельский район в крае. Основная часть населения живет в поселках по берегам реки Ангары. Районным центром является село Богучаны,</w:t>
      </w:r>
      <w:r w:rsidR="00F75689" w:rsidRPr="00F245BA">
        <w:rPr>
          <w:rFonts w:ascii="Times New Roman" w:hAnsi="Times New Roman" w:cs="Times New Roman"/>
          <w:sz w:val="24"/>
          <w:szCs w:val="24"/>
        </w:rPr>
        <w:t xml:space="preserve"> которое основано в 1642 году. </w:t>
      </w:r>
      <w:r w:rsidR="009D2086" w:rsidRPr="00F245BA">
        <w:rPr>
          <w:rFonts w:ascii="Times New Roman" w:hAnsi="Times New Roman" w:cs="Times New Roman"/>
          <w:sz w:val="24"/>
          <w:szCs w:val="24"/>
        </w:rPr>
        <w:t xml:space="preserve"> Расстояние от районного центра с. Богучаны до краевого центра составляет </w:t>
      </w:r>
      <w:smartTag w:uri="urn:schemas-microsoft-com:office:smarttags" w:element="metricconverter">
        <w:smartTagPr>
          <w:attr w:name="ProductID" w:val="571 км"/>
        </w:smartTagPr>
        <w:r w:rsidR="009D2086" w:rsidRPr="00F245BA">
          <w:rPr>
            <w:rFonts w:ascii="Times New Roman" w:hAnsi="Times New Roman" w:cs="Times New Roman"/>
            <w:sz w:val="24"/>
            <w:szCs w:val="24"/>
          </w:rPr>
          <w:t>571 км</w:t>
        </w:r>
      </w:smartTag>
      <w:r w:rsidR="009D2086" w:rsidRPr="00F245BA">
        <w:rPr>
          <w:rFonts w:ascii="Times New Roman" w:hAnsi="Times New Roman" w:cs="Times New Roman"/>
          <w:sz w:val="24"/>
          <w:szCs w:val="24"/>
        </w:rPr>
        <w:t>.</w:t>
      </w:r>
    </w:p>
    <w:p w:rsidR="00AE5B46" w:rsidRPr="00F245BA" w:rsidRDefault="00503B3B" w:rsidP="00396A3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В районе всего 29 населенных пунктов,  в том числе  районного  подчинения - 29, из них  11 населенных пунктов находятся на   правой стороне реки Ангара. 14 населенных пунктов имеют численность населения выше 1 тыс. человек, из них 3 насчитывают более 5 тысяч жителей - это Богучаны, Таёжный и Октябрьский, 6 малочисленных населенных пунктов, имеющие численность населения до 100 человек.</w:t>
      </w:r>
      <w:r w:rsidR="002E5CED" w:rsidRPr="00F245BA">
        <w:rPr>
          <w:rFonts w:ascii="Times New Roman" w:hAnsi="Times New Roman" w:cs="Times New Roman"/>
          <w:sz w:val="24"/>
          <w:szCs w:val="24"/>
        </w:rPr>
        <w:t xml:space="preserve"> </w:t>
      </w:r>
      <w:r w:rsidR="00622A79" w:rsidRPr="00F245BA">
        <w:rPr>
          <w:rFonts w:ascii="Times New Roman" w:hAnsi="Times New Roman" w:cs="Times New Roman"/>
          <w:sz w:val="24"/>
          <w:szCs w:val="24"/>
        </w:rPr>
        <w:t>В МО «Богучанский район» входят 3 межселенные территории (д. Каменка, д. Заимка, д. Прилуки).</w:t>
      </w:r>
    </w:p>
    <w:p w:rsidR="00C078C3" w:rsidRPr="00F245BA" w:rsidRDefault="00C078C3" w:rsidP="00396A3E">
      <w:pPr>
        <w:pStyle w:val="aa"/>
        <w:spacing w:after="0" w:line="240" w:lineRule="auto"/>
        <w:ind w:left="0" w:firstLine="708"/>
        <w:jc w:val="both"/>
        <w:rPr>
          <w:rFonts w:ascii="Times New Roman" w:hAnsi="Times New Roman" w:cs="Times New Roman"/>
          <w:sz w:val="24"/>
          <w:szCs w:val="24"/>
        </w:rPr>
      </w:pPr>
      <w:r w:rsidRPr="00F245BA">
        <w:rPr>
          <w:rFonts w:ascii="Times New Roman" w:hAnsi="Times New Roman" w:cs="Times New Roman"/>
          <w:bCs/>
          <w:sz w:val="24"/>
          <w:szCs w:val="24"/>
        </w:rPr>
        <w:lastRenderedPageBreak/>
        <w:t>Важнейшей составной частью производственной и социальной инфраструктуры района является транспорт, представленный всеми видами: железнодорожным, воздушным, речным, автомобильным.</w:t>
      </w:r>
    </w:p>
    <w:p w:rsidR="00C078C3" w:rsidRPr="00F245BA" w:rsidRDefault="00C078C3" w:rsidP="00396A3E">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Расстояние водного пути до г. Красноярска от с. Богучаны - </w:t>
      </w:r>
      <w:smartTag w:uri="urn:schemas-microsoft-com:office:smarttags" w:element="metricconverter">
        <w:smartTagPr>
          <w:attr w:name="ProductID" w:val="672 км"/>
        </w:smartTagPr>
        <w:r w:rsidRPr="00F245BA">
          <w:rPr>
            <w:rFonts w:ascii="Times New Roman" w:hAnsi="Times New Roman" w:cs="Times New Roman"/>
            <w:sz w:val="24"/>
            <w:szCs w:val="24"/>
          </w:rPr>
          <w:t>672 км</w:t>
        </w:r>
      </w:smartTag>
      <w:r w:rsidRPr="00F245BA">
        <w:rPr>
          <w:rFonts w:ascii="Times New Roman" w:hAnsi="Times New Roman" w:cs="Times New Roman"/>
          <w:sz w:val="24"/>
          <w:szCs w:val="24"/>
        </w:rPr>
        <w:t xml:space="preserve">. </w:t>
      </w:r>
    </w:p>
    <w:p w:rsidR="00C078C3" w:rsidRPr="00F245BA" w:rsidRDefault="00C078C3" w:rsidP="00396A3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xml:space="preserve">Железнодорожный транспорт представлен частью ветки  ст. Решеты - ст. Карабула  (ст. Такучет, ст. Новохайская, ст. Чунояр). Из </w:t>
      </w:r>
      <w:smartTag w:uri="urn:schemas-microsoft-com:office:smarttags" w:element="metricconverter">
        <w:smartTagPr>
          <w:attr w:name="ProductID" w:val="257 км"/>
        </w:smartTagPr>
        <w:r w:rsidRPr="00F245BA">
          <w:rPr>
            <w:rFonts w:ascii="Times New Roman" w:hAnsi="Times New Roman" w:cs="Times New Roman"/>
            <w:sz w:val="24"/>
            <w:szCs w:val="24"/>
          </w:rPr>
          <w:t>257 км</w:t>
        </w:r>
      </w:smartTag>
      <w:r w:rsidRPr="00F245BA">
        <w:rPr>
          <w:rFonts w:ascii="Times New Roman" w:hAnsi="Times New Roman" w:cs="Times New Roman"/>
          <w:sz w:val="24"/>
          <w:szCs w:val="24"/>
        </w:rPr>
        <w:t xml:space="preserve">  этой ветки </w:t>
      </w:r>
      <w:smartTag w:uri="urn:schemas-microsoft-com:office:smarttags" w:element="metricconverter">
        <w:smartTagPr>
          <w:attr w:name="ProductID" w:val="110 км"/>
        </w:smartTagPr>
        <w:r w:rsidRPr="00F245BA">
          <w:rPr>
            <w:rFonts w:ascii="Times New Roman" w:hAnsi="Times New Roman" w:cs="Times New Roman"/>
            <w:sz w:val="24"/>
            <w:szCs w:val="24"/>
          </w:rPr>
          <w:t>110 км</w:t>
        </w:r>
      </w:smartTag>
      <w:r w:rsidRPr="00F245BA">
        <w:rPr>
          <w:rFonts w:ascii="Times New Roman" w:hAnsi="Times New Roman" w:cs="Times New Roman"/>
          <w:sz w:val="24"/>
          <w:szCs w:val="24"/>
        </w:rPr>
        <w:t xml:space="preserve"> приходится  на Богучанский район. </w:t>
      </w:r>
    </w:p>
    <w:p w:rsidR="00A40BAC" w:rsidRPr="00F245BA" w:rsidRDefault="00C078C3" w:rsidP="00396A3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Главной дорогой, связывающей район с центральными районами края, является технологическая автодорога Богучаны – Абан – Канск, краевого значения.</w:t>
      </w:r>
    </w:p>
    <w:p w:rsidR="001111AB" w:rsidRPr="00F245BA" w:rsidRDefault="001111AB" w:rsidP="00396A3E">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В настоящее время </w:t>
      </w:r>
      <w:r w:rsidR="009A6B83">
        <w:rPr>
          <w:rFonts w:ascii="Times New Roman" w:hAnsi="Times New Roman" w:cs="Times New Roman"/>
          <w:sz w:val="24"/>
          <w:szCs w:val="24"/>
        </w:rPr>
        <w:t xml:space="preserve">МО </w:t>
      </w:r>
      <w:r w:rsidRPr="00F245BA">
        <w:rPr>
          <w:rFonts w:ascii="Times New Roman" w:hAnsi="Times New Roman" w:cs="Times New Roman"/>
          <w:sz w:val="24"/>
          <w:szCs w:val="24"/>
        </w:rPr>
        <w:t>Богучанский район является одним из привлекательных центров промышленного развития Нижнего Приангарья, где основной площадкой является Богучано-Таежинский промышленный узел.</w:t>
      </w:r>
      <w:r w:rsidR="00401012" w:rsidRPr="00F245BA">
        <w:rPr>
          <w:rFonts w:ascii="Times New Roman" w:hAnsi="Times New Roman" w:cs="Times New Roman"/>
          <w:sz w:val="24"/>
          <w:szCs w:val="24"/>
        </w:rPr>
        <w:t xml:space="preserve"> В </w:t>
      </w:r>
      <w:r w:rsidRPr="00F245BA">
        <w:rPr>
          <w:rFonts w:ascii="Times New Roman" w:hAnsi="Times New Roman" w:cs="Times New Roman"/>
          <w:sz w:val="24"/>
          <w:szCs w:val="24"/>
        </w:rPr>
        <w:t>ра</w:t>
      </w:r>
      <w:r w:rsidR="00401012" w:rsidRPr="00F245BA">
        <w:rPr>
          <w:rFonts w:ascii="Times New Roman" w:hAnsi="Times New Roman" w:cs="Times New Roman"/>
          <w:sz w:val="24"/>
          <w:szCs w:val="24"/>
        </w:rPr>
        <w:t>йоне</w:t>
      </w:r>
      <w:r w:rsidRPr="00F245BA">
        <w:rPr>
          <w:rFonts w:ascii="Times New Roman" w:hAnsi="Times New Roman" w:cs="Times New Roman"/>
          <w:sz w:val="24"/>
          <w:szCs w:val="24"/>
        </w:rPr>
        <w:t xml:space="preserve"> планируется развитие строительного комплекса, алюминиевой, газоперерабатывающей, газо-химической и целлюлозной промышленности.</w:t>
      </w:r>
    </w:p>
    <w:p w:rsidR="00622A79" w:rsidRPr="00F245BA" w:rsidRDefault="00622A79" w:rsidP="009434B3">
      <w:pPr>
        <w:spacing w:after="0" w:line="240" w:lineRule="auto"/>
        <w:jc w:val="both"/>
        <w:rPr>
          <w:rFonts w:ascii="Times New Roman" w:hAnsi="Times New Roman" w:cs="Times New Roman"/>
          <w:sz w:val="24"/>
          <w:szCs w:val="24"/>
        </w:rPr>
      </w:pPr>
    </w:p>
    <w:p w:rsidR="001A1095" w:rsidRPr="00F245BA" w:rsidRDefault="001A1095" w:rsidP="009434B3">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Климат</w:t>
      </w:r>
    </w:p>
    <w:p w:rsidR="00832369" w:rsidRPr="00F245BA" w:rsidRDefault="006C302A" w:rsidP="009434B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ab/>
      </w:r>
    </w:p>
    <w:p w:rsidR="00832369" w:rsidRPr="00F245BA" w:rsidRDefault="006C302A" w:rsidP="006C302A">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ab/>
        <w:t xml:space="preserve">Территория </w:t>
      </w:r>
      <w:r w:rsidR="009A6B83">
        <w:rPr>
          <w:rFonts w:ascii="Times New Roman" w:hAnsi="Times New Roman" w:cs="Times New Roman"/>
          <w:sz w:val="24"/>
          <w:szCs w:val="24"/>
        </w:rPr>
        <w:t>МО Богучанский район</w:t>
      </w:r>
      <w:r w:rsidRPr="00F245BA">
        <w:rPr>
          <w:rFonts w:ascii="Times New Roman" w:hAnsi="Times New Roman" w:cs="Times New Roman"/>
          <w:sz w:val="24"/>
          <w:szCs w:val="24"/>
        </w:rPr>
        <w:t xml:space="preserve"> относится к районам, приравненным к районам Крайнего Севера. </w:t>
      </w:r>
      <w:r w:rsidR="00832369" w:rsidRPr="00F245BA">
        <w:rPr>
          <w:rFonts w:ascii="Times New Roman" w:hAnsi="Times New Roman" w:cs="Times New Roman"/>
          <w:sz w:val="24"/>
          <w:szCs w:val="24"/>
        </w:rPr>
        <w:t xml:space="preserve">Климат в Богучанском районе - резко континентальный с большой годовой и суточной амплитудой колебаний температуры воздуха. Зима продолжительная. </w:t>
      </w:r>
    </w:p>
    <w:p w:rsidR="00C32006" w:rsidRPr="00F245BA" w:rsidRDefault="00832369" w:rsidP="0053144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Изменения температуры от одного дня к другому и в течение суток вызываются сменой воздушных масс.  Годовой ход многолетней среднемесячной температуры воздуха представлен в Таблице 1. Средние многолетние значения минимальных температур воздуха в самые холодные месяцы – январь и февраль – составляет –26…–28</w:t>
      </w:r>
      <w:r w:rsidRPr="00F245BA">
        <w:rPr>
          <w:rFonts w:ascii="Times New Roman" w:hAnsi="Times New Roman" w:cs="Times New Roman"/>
          <w:sz w:val="24"/>
          <w:szCs w:val="24"/>
        </w:rPr>
        <w:sym w:font="Symbol" w:char="00B0"/>
      </w:r>
      <w:r w:rsidRPr="00F245BA">
        <w:rPr>
          <w:rFonts w:ascii="Times New Roman" w:hAnsi="Times New Roman" w:cs="Times New Roman"/>
          <w:sz w:val="24"/>
          <w:szCs w:val="24"/>
        </w:rPr>
        <w:t>С, а абсолютный минимум достигает -51…-53</w:t>
      </w:r>
      <w:r w:rsidRPr="00F245BA">
        <w:rPr>
          <w:rFonts w:ascii="Times New Roman" w:hAnsi="Times New Roman" w:cs="Times New Roman"/>
          <w:sz w:val="24"/>
          <w:szCs w:val="24"/>
        </w:rPr>
        <w:sym w:font="Symbol" w:char="00B0"/>
      </w:r>
      <w:r w:rsidRPr="00F245BA">
        <w:rPr>
          <w:rFonts w:ascii="Times New Roman" w:hAnsi="Times New Roman" w:cs="Times New Roman"/>
          <w:sz w:val="24"/>
          <w:szCs w:val="24"/>
        </w:rPr>
        <w:t>С. Средние из максимальных значений температуры для наиболее теплого месяца (июля) на всем протяжении долины колеблются в пределах 25 – 26</w:t>
      </w:r>
      <w:r w:rsidRPr="00F245BA">
        <w:rPr>
          <w:rFonts w:ascii="Times New Roman" w:hAnsi="Times New Roman" w:cs="Times New Roman"/>
          <w:sz w:val="24"/>
          <w:szCs w:val="24"/>
        </w:rPr>
        <w:sym w:font="Symbol" w:char="00B0"/>
      </w:r>
      <w:r w:rsidRPr="00F245BA">
        <w:rPr>
          <w:rFonts w:ascii="Times New Roman" w:hAnsi="Times New Roman" w:cs="Times New Roman"/>
          <w:sz w:val="24"/>
          <w:szCs w:val="24"/>
        </w:rPr>
        <w:t>С, а абсолютные максимумы температур в летние месяцы достигают значений в 37 – 38</w:t>
      </w:r>
      <w:r w:rsidRPr="00F245BA">
        <w:rPr>
          <w:rFonts w:ascii="Times New Roman" w:hAnsi="Times New Roman" w:cs="Times New Roman"/>
          <w:sz w:val="24"/>
          <w:szCs w:val="24"/>
        </w:rPr>
        <w:sym w:font="Symbol" w:char="00B0"/>
      </w:r>
      <w:r w:rsidRPr="00F245BA">
        <w:rPr>
          <w:rFonts w:ascii="Times New Roman" w:hAnsi="Times New Roman" w:cs="Times New Roman"/>
          <w:sz w:val="24"/>
          <w:szCs w:val="24"/>
        </w:rPr>
        <w:t>С).</w:t>
      </w:r>
    </w:p>
    <w:p w:rsidR="00176662" w:rsidRPr="00F245BA" w:rsidRDefault="00832369" w:rsidP="00176662">
      <w:pPr>
        <w:pStyle w:val="a9"/>
        <w:keepNext/>
      </w:pPr>
      <w:r w:rsidRPr="00F245BA">
        <w:rPr>
          <w:szCs w:val="24"/>
        </w:rPr>
        <w:t xml:space="preserve">Таблица 1 </w:t>
      </w:r>
      <w:r w:rsidR="0053144E" w:rsidRPr="00F245BA">
        <w:rPr>
          <w:szCs w:val="24"/>
        </w:rPr>
        <w:t xml:space="preserve">- </w:t>
      </w:r>
      <w:r w:rsidR="0053144E" w:rsidRPr="00F245BA">
        <w:t>Годовой ход температуры воздуха (</w:t>
      </w:r>
      <w:r w:rsidR="0053144E" w:rsidRPr="00F245BA">
        <w:rPr>
          <w:vertAlign w:val="superscript"/>
        </w:rPr>
        <w:t>0</w:t>
      </w:r>
      <w:r w:rsidR="0053144E" w:rsidRPr="00F245BA">
        <w:t>С)</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637"/>
        <w:gridCol w:w="637"/>
        <w:gridCol w:w="638"/>
        <w:gridCol w:w="638"/>
        <w:gridCol w:w="638"/>
        <w:gridCol w:w="638"/>
        <w:gridCol w:w="638"/>
        <w:gridCol w:w="638"/>
        <w:gridCol w:w="638"/>
        <w:gridCol w:w="638"/>
        <w:gridCol w:w="638"/>
        <w:gridCol w:w="636"/>
      </w:tblGrid>
      <w:tr w:rsidR="00832369" w:rsidRPr="00F245BA" w:rsidTr="00832369">
        <w:trPr>
          <w:trHeight w:val="225"/>
        </w:trPr>
        <w:tc>
          <w:tcPr>
            <w:tcW w:w="921" w:type="pct"/>
            <w:vMerge w:val="restar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Наименование показателей</w:t>
            </w:r>
          </w:p>
        </w:tc>
        <w:tc>
          <w:tcPr>
            <w:tcW w:w="4079" w:type="pct"/>
            <w:gridSpan w:val="12"/>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Месяц</w:t>
            </w:r>
          </w:p>
        </w:tc>
      </w:tr>
      <w:tr w:rsidR="00832369" w:rsidRPr="00F245BA" w:rsidTr="0083236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2369" w:rsidRPr="00F245BA" w:rsidRDefault="00832369">
            <w:pPr>
              <w:rPr>
                <w:rFonts w:ascii="Times New Roman" w:hAnsi="Times New Roman" w:cs="Times New Roman"/>
                <w:bCs/>
                <w:sz w:val="20"/>
                <w:szCs w:val="20"/>
              </w:rPr>
            </w:pP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I</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II</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III</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IV</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V</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VI</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VII</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VIII</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IX</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X</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XI</w:t>
            </w:r>
          </w:p>
        </w:tc>
        <w:tc>
          <w:tcPr>
            <w:tcW w:w="341"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Normal10-02"/>
              <w:rPr>
                <w:b w:val="0"/>
              </w:rPr>
            </w:pPr>
            <w:r w:rsidRPr="00F245BA">
              <w:rPr>
                <w:b w:val="0"/>
              </w:rPr>
              <w:t>XII</w:t>
            </w:r>
          </w:p>
        </w:tc>
      </w:tr>
      <w:tr w:rsidR="00832369" w:rsidRPr="00F245BA" w:rsidTr="00832369">
        <w:trPr>
          <w:trHeight w:val="247"/>
        </w:trPr>
        <w:tc>
          <w:tcPr>
            <w:tcW w:w="921"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rPr>
                <w:rFonts w:ascii="Times New Roman" w:hAnsi="Times New Roman" w:cs="Times New Roman"/>
                <w:sz w:val="20"/>
                <w:szCs w:val="20"/>
              </w:rPr>
            </w:pPr>
            <w:r w:rsidRPr="00F245BA">
              <w:rPr>
                <w:rFonts w:ascii="Times New Roman" w:hAnsi="Times New Roman" w:cs="Times New Roman"/>
                <w:sz w:val="20"/>
                <w:szCs w:val="20"/>
              </w:rPr>
              <w:t>Средне-месячная температура воздуха (</w:t>
            </w:r>
            <w:r w:rsidRPr="00F245BA">
              <w:rPr>
                <w:rFonts w:ascii="Times New Roman" w:hAnsi="Times New Roman" w:cs="Times New Roman"/>
                <w:sz w:val="20"/>
                <w:szCs w:val="20"/>
              </w:rPr>
              <w:sym w:font="Symbol" w:char="00B0"/>
            </w:r>
            <w:r w:rsidRPr="00F245BA">
              <w:rPr>
                <w:rFonts w:ascii="Times New Roman" w:hAnsi="Times New Roman" w:cs="Times New Roman"/>
                <w:sz w:val="20"/>
                <w:szCs w:val="20"/>
              </w:rPr>
              <w:t>С)</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-24,0</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-21,2</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-11,3</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-0,3</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7,6</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15,7</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18,9</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15,2</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8,0</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-0,5</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-12,8</w:t>
            </w:r>
          </w:p>
        </w:tc>
        <w:tc>
          <w:tcPr>
            <w:tcW w:w="341"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-22,0</w:t>
            </w:r>
          </w:p>
        </w:tc>
      </w:tr>
      <w:tr w:rsidR="00832369" w:rsidRPr="00F245BA" w:rsidTr="00832369">
        <w:trPr>
          <w:trHeight w:val="247"/>
        </w:trPr>
        <w:tc>
          <w:tcPr>
            <w:tcW w:w="921"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rPr>
                <w:rFonts w:ascii="Times New Roman" w:hAnsi="Times New Roman" w:cs="Times New Roman"/>
                <w:sz w:val="20"/>
                <w:szCs w:val="20"/>
              </w:rPr>
            </w:pPr>
            <w:r w:rsidRPr="00F245BA">
              <w:rPr>
                <w:rFonts w:ascii="Times New Roman" w:hAnsi="Times New Roman" w:cs="Times New Roman"/>
                <w:sz w:val="20"/>
                <w:szCs w:val="20"/>
              </w:rPr>
              <w:t>Средняя минимальная температура воздуха (</w:t>
            </w:r>
            <w:r w:rsidRPr="00F245BA">
              <w:rPr>
                <w:rFonts w:ascii="Times New Roman" w:hAnsi="Times New Roman" w:cs="Times New Roman"/>
                <w:sz w:val="20"/>
                <w:szCs w:val="20"/>
              </w:rPr>
              <w:sym w:font="Symbol" w:char="00B0"/>
            </w:r>
            <w:r w:rsidRPr="00F245BA">
              <w:rPr>
                <w:rFonts w:ascii="Times New Roman" w:hAnsi="Times New Roman" w:cs="Times New Roman"/>
                <w:sz w:val="20"/>
                <w:szCs w:val="20"/>
              </w:rPr>
              <w:t>С)</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-28,6</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-26,7</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-18,3</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-6,2</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1,4</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9,2</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12,5</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9,8</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3,8</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-3,9</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-16,9</w:t>
            </w:r>
          </w:p>
        </w:tc>
        <w:tc>
          <w:tcPr>
            <w:tcW w:w="341"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-26,3</w:t>
            </w:r>
          </w:p>
        </w:tc>
      </w:tr>
      <w:tr w:rsidR="00832369" w:rsidRPr="00F245BA" w:rsidTr="00832369">
        <w:trPr>
          <w:trHeight w:val="247"/>
        </w:trPr>
        <w:tc>
          <w:tcPr>
            <w:tcW w:w="921"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rPr>
                <w:rFonts w:ascii="Times New Roman" w:hAnsi="Times New Roman" w:cs="Times New Roman"/>
                <w:sz w:val="20"/>
                <w:szCs w:val="20"/>
              </w:rPr>
            </w:pPr>
            <w:r w:rsidRPr="00F245BA">
              <w:rPr>
                <w:rFonts w:ascii="Times New Roman" w:hAnsi="Times New Roman" w:cs="Times New Roman"/>
                <w:sz w:val="20"/>
                <w:szCs w:val="20"/>
              </w:rPr>
              <w:t>Абсолютный минимум температуры воздуха (</w:t>
            </w:r>
            <w:r w:rsidRPr="00F245BA">
              <w:rPr>
                <w:rFonts w:ascii="Times New Roman" w:hAnsi="Times New Roman" w:cs="Times New Roman"/>
                <w:sz w:val="20"/>
                <w:szCs w:val="20"/>
              </w:rPr>
              <w:sym w:font="Symbol" w:char="00B0"/>
            </w:r>
            <w:r w:rsidRPr="00F245BA">
              <w:rPr>
                <w:rFonts w:ascii="Times New Roman" w:hAnsi="Times New Roman" w:cs="Times New Roman"/>
                <w:sz w:val="20"/>
                <w:szCs w:val="20"/>
              </w:rPr>
              <w:t>С)</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-53</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-52</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-44</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-33</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-15</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-5</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-2</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-9</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-28</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-49</w:t>
            </w:r>
          </w:p>
        </w:tc>
        <w:tc>
          <w:tcPr>
            <w:tcW w:w="341"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-51</w:t>
            </w:r>
          </w:p>
        </w:tc>
      </w:tr>
      <w:tr w:rsidR="00832369" w:rsidRPr="00F245BA" w:rsidTr="00832369">
        <w:trPr>
          <w:trHeight w:val="247"/>
        </w:trPr>
        <w:tc>
          <w:tcPr>
            <w:tcW w:w="921"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rPr>
                <w:rFonts w:ascii="Times New Roman" w:hAnsi="Times New Roman" w:cs="Times New Roman"/>
                <w:sz w:val="20"/>
                <w:szCs w:val="20"/>
              </w:rPr>
            </w:pPr>
            <w:r w:rsidRPr="00F245BA">
              <w:rPr>
                <w:rFonts w:ascii="Times New Roman" w:hAnsi="Times New Roman" w:cs="Times New Roman"/>
                <w:sz w:val="20"/>
                <w:szCs w:val="20"/>
              </w:rPr>
              <w:t>Средняя максимальная температура воздуха (</w:t>
            </w:r>
            <w:r w:rsidRPr="00F245BA">
              <w:rPr>
                <w:rFonts w:ascii="Times New Roman" w:hAnsi="Times New Roman" w:cs="Times New Roman"/>
                <w:sz w:val="20"/>
                <w:szCs w:val="20"/>
              </w:rPr>
              <w:sym w:font="Symbol" w:char="00B0"/>
            </w:r>
            <w:r w:rsidRPr="00F245BA">
              <w:rPr>
                <w:rFonts w:ascii="Times New Roman" w:hAnsi="Times New Roman" w:cs="Times New Roman"/>
                <w:sz w:val="20"/>
                <w:szCs w:val="20"/>
              </w:rPr>
              <w:t>С)</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-18,7</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-14,7</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6,0</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14,6</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22,8</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25,6</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21,6</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13,6</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-8,8</w:t>
            </w:r>
          </w:p>
        </w:tc>
        <w:tc>
          <w:tcPr>
            <w:tcW w:w="341"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-17,2</w:t>
            </w:r>
          </w:p>
        </w:tc>
      </w:tr>
      <w:tr w:rsidR="00832369" w:rsidRPr="00F245BA" w:rsidTr="00832369">
        <w:trPr>
          <w:trHeight w:val="247"/>
        </w:trPr>
        <w:tc>
          <w:tcPr>
            <w:tcW w:w="921"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rPr>
                <w:rFonts w:ascii="Times New Roman" w:hAnsi="Times New Roman" w:cs="Times New Roman"/>
                <w:sz w:val="20"/>
                <w:szCs w:val="20"/>
              </w:rPr>
            </w:pPr>
            <w:r w:rsidRPr="00F245BA">
              <w:rPr>
                <w:rFonts w:ascii="Times New Roman" w:hAnsi="Times New Roman" w:cs="Times New Roman"/>
                <w:sz w:val="20"/>
                <w:szCs w:val="20"/>
              </w:rPr>
              <w:t>Абсолютный максимум температуры воздуха (</w:t>
            </w:r>
            <w:r w:rsidRPr="00F245BA">
              <w:rPr>
                <w:rFonts w:ascii="Times New Roman" w:hAnsi="Times New Roman" w:cs="Times New Roman"/>
                <w:sz w:val="20"/>
                <w:szCs w:val="20"/>
              </w:rPr>
              <w:sym w:font="Symbol" w:char="00B0"/>
            </w:r>
            <w:r w:rsidRPr="00F245BA">
              <w:rPr>
                <w:rFonts w:ascii="Times New Roman" w:hAnsi="Times New Roman" w:cs="Times New Roman"/>
                <w:sz w:val="20"/>
                <w:szCs w:val="20"/>
              </w:rPr>
              <w:t>С)</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4</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7</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14</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25</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38</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37</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31</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24</w:t>
            </w:r>
          </w:p>
        </w:tc>
        <w:tc>
          <w:tcPr>
            <w:tcW w:w="340"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9</w:t>
            </w:r>
          </w:p>
        </w:tc>
        <w:tc>
          <w:tcPr>
            <w:tcW w:w="341" w:type="pct"/>
            <w:tcBorders>
              <w:top w:val="single" w:sz="4" w:space="0" w:color="auto"/>
              <w:left w:val="single" w:sz="4" w:space="0" w:color="auto"/>
              <w:bottom w:val="single" w:sz="4" w:space="0" w:color="auto"/>
              <w:right w:val="single" w:sz="4" w:space="0" w:color="auto"/>
            </w:tcBorders>
            <w:hideMark/>
          </w:tcPr>
          <w:p w:rsidR="00832369" w:rsidRPr="00F245BA" w:rsidRDefault="00832369">
            <w:pPr>
              <w:pStyle w:val="1"/>
              <w:ind w:left="-113" w:right="-113"/>
              <w:jc w:val="center"/>
              <w:rPr>
                <w:rFonts w:ascii="Times New Roman" w:hAnsi="Times New Roman" w:cs="Times New Roman"/>
                <w:sz w:val="20"/>
                <w:szCs w:val="20"/>
              </w:rPr>
            </w:pPr>
            <w:r w:rsidRPr="00F245BA">
              <w:rPr>
                <w:rFonts w:ascii="Times New Roman" w:hAnsi="Times New Roman" w:cs="Times New Roman"/>
                <w:sz w:val="20"/>
                <w:szCs w:val="20"/>
              </w:rPr>
              <w:t>5</w:t>
            </w:r>
          </w:p>
        </w:tc>
      </w:tr>
    </w:tbl>
    <w:p w:rsidR="001A1095" w:rsidRDefault="001A1095" w:rsidP="009434B3">
      <w:pPr>
        <w:spacing w:after="0" w:line="240" w:lineRule="auto"/>
        <w:jc w:val="both"/>
        <w:rPr>
          <w:rFonts w:ascii="Times New Roman" w:hAnsi="Times New Roman" w:cs="Times New Roman"/>
          <w:sz w:val="24"/>
          <w:szCs w:val="24"/>
        </w:rPr>
      </w:pPr>
    </w:p>
    <w:p w:rsidR="00BA4EF0" w:rsidRDefault="00BA4EF0" w:rsidP="009434B3">
      <w:pPr>
        <w:spacing w:after="0" w:line="240" w:lineRule="auto"/>
        <w:jc w:val="both"/>
        <w:rPr>
          <w:rFonts w:ascii="Times New Roman" w:hAnsi="Times New Roman" w:cs="Times New Roman"/>
          <w:sz w:val="24"/>
          <w:szCs w:val="24"/>
        </w:rPr>
      </w:pPr>
    </w:p>
    <w:p w:rsidR="00BA4EF0" w:rsidRDefault="00BA4EF0" w:rsidP="009434B3">
      <w:pPr>
        <w:spacing w:after="0" w:line="240" w:lineRule="auto"/>
        <w:jc w:val="both"/>
        <w:rPr>
          <w:rFonts w:ascii="Times New Roman" w:hAnsi="Times New Roman" w:cs="Times New Roman"/>
          <w:sz w:val="24"/>
          <w:szCs w:val="24"/>
        </w:rPr>
      </w:pPr>
    </w:p>
    <w:p w:rsidR="00BA4EF0" w:rsidRDefault="00BA4EF0" w:rsidP="009434B3">
      <w:pPr>
        <w:spacing w:after="0" w:line="240" w:lineRule="auto"/>
        <w:jc w:val="both"/>
        <w:rPr>
          <w:rFonts w:ascii="Times New Roman" w:hAnsi="Times New Roman" w:cs="Times New Roman"/>
          <w:sz w:val="24"/>
          <w:szCs w:val="24"/>
        </w:rPr>
      </w:pPr>
    </w:p>
    <w:p w:rsidR="00BA4EF0" w:rsidRPr="00F245BA" w:rsidRDefault="00BA4EF0" w:rsidP="009434B3">
      <w:pPr>
        <w:spacing w:after="0" w:line="240" w:lineRule="auto"/>
        <w:jc w:val="both"/>
        <w:rPr>
          <w:rFonts w:ascii="Times New Roman" w:hAnsi="Times New Roman" w:cs="Times New Roman"/>
          <w:sz w:val="24"/>
          <w:szCs w:val="24"/>
        </w:rPr>
      </w:pPr>
    </w:p>
    <w:p w:rsidR="001A1095" w:rsidRPr="00F245BA" w:rsidRDefault="001A1095" w:rsidP="00C32006">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lastRenderedPageBreak/>
        <w:t>Население</w:t>
      </w:r>
    </w:p>
    <w:p w:rsidR="00B043B0" w:rsidRPr="00F245BA" w:rsidRDefault="00B043B0" w:rsidP="00D13FA1">
      <w:pPr>
        <w:spacing w:after="0" w:line="240" w:lineRule="auto"/>
        <w:ind w:firstLine="708"/>
        <w:jc w:val="both"/>
        <w:rPr>
          <w:rFonts w:ascii="Times New Roman" w:hAnsi="Times New Roman" w:cs="Times New Roman"/>
          <w:sz w:val="24"/>
          <w:szCs w:val="24"/>
        </w:rPr>
      </w:pPr>
    </w:p>
    <w:p w:rsidR="00B92669" w:rsidRPr="00F245BA" w:rsidRDefault="00B92669" w:rsidP="00F75689">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Среднегодовая численно</w:t>
      </w:r>
      <w:r w:rsidR="00C32006" w:rsidRPr="00F245BA">
        <w:rPr>
          <w:rFonts w:ascii="Times New Roman" w:hAnsi="Times New Roman" w:cs="Times New Roman"/>
          <w:sz w:val="24"/>
          <w:szCs w:val="24"/>
        </w:rPr>
        <w:t>сть постоянного насел</w:t>
      </w:r>
      <w:r w:rsidR="0076319E" w:rsidRPr="00F245BA">
        <w:rPr>
          <w:rFonts w:ascii="Times New Roman" w:hAnsi="Times New Roman" w:cs="Times New Roman"/>
          <w:sz w:val="24"/>
          <w:szCs w:val="24"/>
        </w:rPr>
        <w:t>ения в 2014 году составила 46022</w:t>
      </w:r>
      <w:r w:rsidR="00C32006" w:rsidRPr="00F245BA">
        <w:rPr>
          <w:rFonts w:ascii="Times New Roman" w:hAnsi="Times New Roman" w:cs="Times New Roman"/>
          <w:sz w:val="24"/>
          <w:szCs w:val="24"/>
        </w:rPr>
        <w:t xml:space="preserve"> человек</w:t>
      </w:r>
      <w:r w:rsidRPr="00F245BA">
        <w:rPr>
          <w:rFonts w:ascii="Times New Roman" w:hAnsi="Times New Roman" w:cs="Times New Roman"/>
          <w:sz w:val="24"/>
          <w:szCs w:val="24"/>
        </w:rPr>
        <w:t>. По численности населения район занимает 2-е место в крае (за исключением городских округов). Городское население в районе отсутствует. Средняя плотность жителей по району составляет 0,9 чел/км2, это малонаселенный район (плотность населения Красноярского края в целом составляет 1,2 человека на км2).</w:t>
      </w:r>
    </w:p>
    <w:p w:rsidR="00DD4FFF" w:rsidRPr="00F245BA" w:rsidRDefault="00C32006" w:rsidP="00F75689">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За последние 3 года</w:t>
      </w:r>
      <w:r w:rsidR="00B92669" w:rsidRPr="00F245BA">
        <w:rPr>
          <w:rFonts w:ascii="Times New Roman" w:hAnsi="Times New Roman" w:cs="Times New Roman"/>
          <w:sz w:val="24"/>
          <w:szCs w:val="24"/>
        </w:rPr>
        <w:t xml:space="preserve"> население района </w:t>
      </w:r>
      <w:r w:rsidR="00E45FA3" w:rsidRPr="00F245BA">
        <w:rPr>
          <w:rFonts w:ascii="Times New Roman" w:hAnsi="Times New Roman" w:cs="Times New Roman"/>
          <w:sz w:val="24"/>
          <w:szCs w:val="24"/>
        </w:rPr>
        <w:t>сократилось на 3,1</w:t>
      </w:r>
      <w:r w:rsidR="00B92669" w:rsidRPr="00F245BA">
        <w:rPr>
          <w:rFonts w:ascii="Times New Roman" w:hAnsi="Times New Roman" w:cs="Times New Roman"/>
          <w:sz w:val="24"/>
          <w:szCs w:val="24"/>
        </w:rPr>
        <w:t xml:space="preserve"> %</w:t>
      </w:r>
      <w:r w:rsidR="00E45FA3" w:rsidRPr="00F245BA">
        <w:rPr>
          <w:rFonts w:ascii="Times New Roman" w:hAnsi="Times New Roman" w:cs="Times New Roman"/>
          <w:sz w:val="24"/>
          <w:szCs w:val="24"/>
        </w:rPr>
        <w:t xml:space="preserve"> (по абсолютной величине на 1470</w:t>
      </w:r>
      <w:r w:rsidR="00B92669" w:rsidRPr="00F245BA">
        <w:rPr>
          <w:rFonts w:ascii="Times New Roman" w:hAnsi="Times New Roman" w:cs="Times New Roman"/>
          <w:sz w:val="24"/>
          <w:szCs w:val="24"/>
        </w:rPr>
        <w:t xml:space="preserve"> человек).  Убыль населения происходит как за счет миграционных процессов, так и за счет естественных, что характерно и для всего Красноярского края в целом.</w:t>
      </w:r>
    </w:p>
    <w:p w:rsidR="00176662" w:rsidRPr="00F245BA" w:rsidRDefault="00176662" w:rsidP="00176662">
      <w:pPr>
        <w:spacing w:after="0"/>
        <w:rPr>
          <w:rFonts w:ascii="Times New Roman" w:hAnsi="Times New Roman" w:cs="Times New Roman"/>
          <w:b/>
          <w:sz w:val="24"/>
          <w:szCs w:val="24"/>
        </w:rPr>
      </w:pPr>
    </w:p>
    <w:p w:rsidR="00DD4FFF" w:rsidRPr="00F245BA" w:rsidRDefault="00AB57EA" w:rsidP="00176662">
      <w:pPr>
        <w:spacing w:after="0"/>
        <w:rPr>
          <w:rFonts w:ascii="Times New Roman" w:hAnsi="Times New Roman" w:cs="Times New Roman"/>
          <w:sz w:val="24"/>
          <w:szCs w:val="24"/>
        </w:rPr>
      </w:pPr>
      <w:r w:rsidRPr="00F245BA">
        <w:rPr>
          <w:rFonts w:ascii="Times New Roman" w:hAnsi="Times New Roman" w:cs="Times New Roman"/>
          <w:sz w:val="24"/>
          <w:szCs w:val="24"/>
        </w:rPr>
        <w:t xml:space="preserve">Таблица  2  </w:t>
      </w:r>
      <w:r w:rsidR="00DD4FFF" w:rsidRPr="00F245BA">
        <w:rPr>
          <w:rFonts w:ascii="Times New Roman" w:hAnsi="Times New Roman" w:cs="Times New Roman"/>
          <w:sz w:val="24"/>
          <w:szCs w:val="24"/>
        </w:rPr>
        <w:t xml:space="preserve">-  </w:t>
      </w:r>
      <w:r w:rsidR="00B92669" w:rsidRPr="00F245BA">
        <w:rPr>
          <w:rFonts w:ascii="Times New Roman" w:hAnsi="Times New Roman" w:cs="Times New Roman"/>
          <w:sz w:val="24"/>
          <w:szCs w:val="24"/>
        </w:rPr>
        <w:t>Численность населения муниципального образования</w:t>
      </w:r>
      <w:r w:rsidR="00176662" w:rsidRPr="00F245BA">
        <w:rPr>
          <w:rFonts w:ascii="Times New Roman" w:hAnsi="Times New Roman" w:cs="Times New Roman"/>
          <w:sz w:val="24"/>
          <w:szCs w:val="24"/>
        </w:rPr>
        <w:t xml:space="preserve"> </w:t>
      </w:r>
      <w:r w:rsidR="00C32006" w:rsidRPr="00F245BA">
        <w:rPr>
          <w:rFonts w:ascii="Times New Roman" w:hAnsi="Times New Roman" w:cs="Times New Roman"/>
          <w:sz w:val="24"/>
          <w:szCs w:val="24"/>
        </w:rPr>
        <w:t>Богучанский район</w:t>
      </w:r>
      <w:r w:rsidR="00176662" w:rsidRPr="00F245BA">
        <w:rPr>
          <w:rFonts w:ascii="Times New Roman" w:hAnsi="Times New Roman" w:cs="Times New Roman"/>
          <w:sz w:val="24"/>
          <w:szCs w:val="24"/>
        </w:rPr>
        <w:t xml:space="preserve"> </w:t>
      </w:r>
    </w:p>
    <w:p w:rsidR="00176662" w:rsidRPr="00F245BA" w:rsidRDefault="00176662" w:rsidP="00B92669">
      <w:pPr>
        <w:spacing w:after="0"/>
        <w:jc w:val="right"/>
        <w:rPr>
          <w:rFonts w:ascii="Times New Roman" w:hAnsi="Times New Roman" w:cs="Times New Roman"/>
          <w:sz w:val="24"/>
          <w:szCs w:val="24"/>
        </w:rPr>
      </w:pPr>
    </w:p>
    <w:p w:rsidR="00B92669" w:rsidRPr="00F245BA" w:rsidRDefault="00176662" w:rsidP="00B92669">
      <w:pPr>
        <w:spacing w:after="0"/>
        <w:jc w:val="right"/>
        <w:rPr>
          <w:rFonts w:ascii="Times New Roman" w:hAnsi="Times New Roman" w:cs="Times New Roman"/>
          <w:sz w:val="24"/>
          <w:szCs w:val="24"/>
        </w:rPr>
      </w:pPr>
      <w:r w:rsidRPr="00F245BA">
        <w:rPr>
          <w:rFonts w:ascii="Times New Roman" w:hAnsi="Times New Roman" w:cs="Times New Roman"/>
          <w:sz w:val="24"/>
          <w:szCs w:val="24"/>
        </w:rPr>
        <w:t xml:space="preserve">человек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559"/>
        <w:gridCol w:w="1418"/>
      </w:tblGrid>
      <w:tr w:rsidR="00C32006" w:rsidRPr="00F245BA" w:rsidTr="004E4BD0">
        <w:tc>
          <w:tcPr>
            <w:tcW w:w="4962" w:type="dxa"/>
            <w:tcBorders>
              <w:top w:val="single" w:sz="4" w:space="0" w:color="auto"/>
              <w:left w:val="single" w:sz="4" w:space="0" w:color="auto"/>
              <w:bottom w:val="single" w:sz="4" w:space="0" w:color="auto"/>
              <w:right w:val="single" w:sz="4" w:space="0" w:color="auto"/>
            </w:tcBorders>
            <w:hideMark/>
          </w:tcPr>
          <w:p w:rsidR="00C32006" w:rsidRPr="00F245BA" w:rsidRDefault="00C32006">
            <w:pPr>
              <w:rPr>
                <w:rFonts w:ascii="Times New Roman" w:hAnsi="Times New Roman" w:cs="Times New Roman"/>
                <w:sz w:val="20"/>
                <w:szCs w:val="20"/>
              </w:rPr>
            </w:pPr>
            <w:r w:rsidRPr="00F245BA">
              <w:rPr>
                <w:rFonts w:ascii="Times New Roman" w:hAnsi="Times New Roman" w:cs="Times New Roman"/>
                <w:sz w:val="20"/>
                <w:szCs w:val="20"/>
              </w:rPr>
              <w:t>Население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2012</w:t>
            </w:r>
            <w:r w:rsidR="00C32006" w:rsidRPr="00F245BA">
              <w:rPr>
                <w:rFonts w:ascii="Times New Roman" w:hAnsi="Times New Roman" w:cs="Times New Roman"/>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2013</w:t>
            </w:r>
            <w:r w:rsidR="00C32006" w:rsidRPr="00F245BA">
              <w:rPr>
                <w:rFonts w:ascii="Times New Roman" w:hAnsi="Times New Roman" w:cs="Times New Roman"/>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2014</w:t>
            </w:r>
            <w:r w:rsidR="00C32006" w:rsidRPr="00F245BA">
              <w:rPr>
                <w:rFonts w:ascii="Times New Roman" w:hAnsi="Times New Roman" w:cs="Times New Roman"/>
                <w:sz w:val="20"/>
                <w:szCs w:val="20"/>
              </w:rPr>
              <w:t xml:space="preserve"> год</w:t>
            </w:r>
          </w:p>
        </w:tc>
      </w:tr>
      <w:tr w:rsidR="00C32006" w:rsidRPr="00F245BA" w:rsidTr="004E4BD0">
        <w:tc>
          <w:tcPr>
            <w:tcW w:w="4962" w:type="dxa"/>
            <w:tcBorders>
              <w:top w:val="single" w:sz="4" w:space="0" w:color="auto"/>
              <w:left w:val="single" w:sz="4" w:space="0" w:color="auto"/>
              <w:bottom w:val="single" w:sz="4" w:space="0" w:color="auto"/>
              <w:right w:val="single" w:sz="4" w:space="0" w:color="auto"/>
            </w:tcBorders>
            <w:hideMark/>
          </w:tcPr>
          <w:p w:rsidR="00C32006" w:rsidRPr="00F245BA" w:rsidRDefault="00C32006">
            <w:pPr>
              <w:rPr>
                <w:rFonts w:ascii="Times New Roman" w:hAnsi="Times New Roman" w:cs="Times New Roman"/>
                <w:sz w:val="20"/>
                <w:szCs w:val="20"/>
              </w:rPr>
            </w:pPr>
            <w:r w:rsidRPr="00F245BA">
              <w:rPr>
                <w:rFonts w:ascii="Times New Roman" w:hAnsi="Times New Roman" w:cs="Times New Roman"/>
                <w:sz w:val="20"/>
                <w:szCs w:val="20"/>
              </w:rPr>
              <w:t>Численность постоянного населения (среднегодовая)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C32006" w:rsidP="00AB57EA">
            <w:pPr>
              <w:jc w:val="center"/>
              <w:rPr>
                <w:rFonts w:ascii="Times New Roman" w:hAnsi="Times New Roman" w:cs="Times New Roman"/>
                <w:sz w:val="20"/>
                <w:szCs w:val="20"/>
              </w:rPr>
            </w:pPr>
            <w:r w:rsidRPr="00F245BA">
              <w:rPr>
                <w:rFonts w:ascii="Times New Roman" w:hAnsi="Times New Roman" w:cs="Times New Roman"/>
                <w:sz w:val="20"/>
                <w:szCs w:val="20"/>
              </w:rPr>
              <w:t>4</w:t>
            </w:r>
            <w:r w:rsidR="00AB57EA" w:rsidRPr="00F245BA">
              <w:rPr>
                <w:rFonts w:ascii="Times New Roman" w:hAnsi="Times New Roman" w:cs="Times New Roman"/>
                <w:sz w:val="20"/>
                <w:szCs w:val="20"/>
              </w:rPr>
              <w:t>7088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46353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45775</w:t>
            </w:r>
          </w:p>
        </w:tc>
      </w:tr>
      <w:tr w:rsidR="00C32006" w:rsidRPr="00F245BA" w:rsidTr="004E4BD0">
        <w:tc>
          <w:tcPr>
            <w:tcW w:w="4962" w:type="dxa"/>
            <w:tcBorders>
              <w:top w:val="single" w:sz="4" w:space="0" w:color="auto"/>
              <w:left w:val="single" w:sz="4" w:space="0" w:color="auto"/>
              <w:bottom w:val="single" w:sz="4" w:space="0" w:color="auto"/>
              <w:right w:val="single" w:sz="4" w:space="0" w:color="auto"/>
            </w:tcBorders>
            <w:hideMark/>
          </w:tcPr>
          <w:p w:rsidR="00C32006" w:rsidRPr="00F245BA" w:rsidRDefault="00C32006">
            <w:pPr>
              <w:rPr>
                <w:rFonts w:ascii="Times New Roman" w:hAnsi="Times New Roman" w:cs="Times New Roman"/>
                <w:sz w:val="20"/>
                <w:szCs w:val="20"/>
              </w:rPr>
            </w:pPr>
            <w:r w:rsidRPr="00F245BA">
              <w:rPr>
                <w:rFonts w:ascii="Times New Roman" w:hAnsi="Times New Roman" w:cs="Times New Roman"/>
                <w:sz w:val="20"/>
                <w:szCs w:val="20"/>
              </w:rPr>
              <w:t>Численность постоянного населения (на начало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47492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46684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46022</w:t>
            </w:r>
          </w:p>
        </w:tc>
      </w:tr>
      <w:tr w:rsidR="00C32006" w:rsidRPr="00F245BA" w:rsidTr="004E4BD0">
        <w:tc>
          <w:tcPr>
            <w:tcW w:w="4962" w:type="dxa"/>
            <w:tcBorders>
              <w:top w:val="single" w:sz="4" w:space="0" w:color="auto"/>
              <w:left w:val="single" w:sz="4" w:space="0" w:color="auto"/>
              <w:bottom w:val="single" w:sz="4" w:space="0" w:color="auto"/>
              <w:right w:val="single" w:sz="4" w:space="0" w:color="auto"/>
            </w:tcBorders>
            <w:hideMark/>
          </w:tcPr>
          <w:p w:rsidR="00C32006" w:rsidRPr="00F245BA" w:rsidRDefault="00C32006">
            <w:pPr>
              <w:rPr>
                <w:rFonts w:ascii="Times New Roman" w:hAnsi="Times New Roman" w:cs="Times New Roman"/>
                <w:sz w:val="20"/>
                <w:szCs w:val="20"/>
              </w:rPr>
            </w:pPr>
            <w:r w:rsidRPr="00F245BA">
              <w:rPr>
                <w:rFonts w:ascii="Times New Roman" w:hAnsi="Times New Roman" w:cs="Times New Roman"/>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C32006" w:rsidRPr="00F245BA" w:rsidRDefault="00C32006" w:rsidP="00AB57EA">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2006" w:rsidRPr="00F245BA" w:rsidRDefault="00C32006" w:rsidP="00AB57EA">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32006" w:rsidRPr="00F245BA" w:rsidRDefault="00C32006" w:rsidP="00AB57EA">
            <w:pPr>
              <w:jc w:val="center"/>
              <w:rPr>
                <w:rFonts w:ascii="Times New Roman" w:hAnsi="Times New Roman" w:cs="Times New Roman"/>
                <w:sz w:val="20"/>
                <w:szCs w:val="20"/>
              </w:rPr>
            </w:pPr>
          </w:p>
        </w:tc>
      </w:tr>
      <w:tr w:rsidR="00C32006" w:rsidRPr="00F245BA" w:rsidTr="004E4BD0">
        <w:tc>
          <w:tcPr>
            <w:tcW w:w="4962" w:type="dxa"/>
            <w:tcBorders>
              <w:top w:val="single" w:sz="4" w:space="0" w:color="auto"/>
              <w:left w:val="single" w:sz="4" w:space="0" w:color="auto"/>
              <w:bottom w:val="single" w:sz="4" w:space="0" w:color="auto"/>
              <w:right w:val="single" w:sz="4" w:space="0" w:color="auto"/>
            </w:tcBorders>
            <w:hideMark/>
          </w:tcPr>
          <w:p w:rsidR="00C32006" w:rsidRPr="00F245BA" w:rsidRDefault="00C32006">
            <w:pPr>
              <w:rPr>
                <w:rFonts w:ascii="Times New Roman" w:hAnsi="Times New Roman" w:cs="Times New Roman"/>
                <w:sz w:val="20"/>
                <w:szCs w:val="20"/>
              </w:rPr>
            </w:pPr>
            <w:r w:rsidRPr="00F245BA">
              <w:rPr>
                <w:rFonts w:ascii="Times New Roman" w:hAnsi="Times New Roman" w:cs="Times New Roman"/>
                <w:sz w:val="20"/>
                <w:szCs w:val="20"/>
              </w:rPr>
              <w:t>в трудоспособном возрасте (на начало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29893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28758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27626</w:t>
            </w:r>
          </w:p>
        </w:tc>
      </w:tr>
      <w:tr w:rsidR="00C32006" w:rsidRPr="00F245BA" w:rsidTr="004E4BD0">
        <w:tc>
          <w:tcPr>
            <w:tcW w:w="4962" w:type="dxa"/>
            <w:tcBorders>
              <w:top w:val="single" w:sz="4" w:space="0" w:color="auto"/>
              <w:left w:val="single" w:sz="4" w:space="0" w:color="auto"/>
              <w:bottom w:val="single" w:sz="4" w:space="0" w:color="auto"/>
              <w:right w:val="single" w:sz="4" w:space="0" w:color="auto"/>
            </w:tcBorders>
            <w:hideMark/>
          </w:tcPr>
          <w:p w:rsidR="00C32006" w:rsidRPr="00F245BA" w:rsidRDefault="00C32006">
            <w:pPr>
              <w:rPr>
                <w:rFonts w:ascii="Times New Roman" w:hAnsi="Times New Roman" w:cs="Times New Roman"/>
                <w:sz w:val="20"/>
                <w:szCs w:val="20"/>
              </w:rPr>
            </w:pPr>
            <w:r w:rsidRPr="00F245BA">
              <w:rPr>
                <w:rFonts w:ascii="Times New Roman" w:hAnsi="Times New Roman" w:cs="Times New Roman"/>
                <w:sz w:val="20"/>
                <w:szCs w:val="20"/>
              </w:rPr>
              <w:t>в возрасте старше трудоспособного (на начало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534F13" w:rsidP="00534F13">
            <w:pPr>
              <w:rPr>
                <w:rFonts w:ascii="Times New Roman" w:hAnsi="Times New Roman" w:cs="Times New Roman"/>
                <w:sz w:val="20"/>
                <w:szCs w:val="20"/>
              </w:rPr>
            </w:pPr>
            <w:r w:rsidRPr="00F245BA">
              <w:rPr>
                <w:rFonts w:ascii="Times New Roman" w:hAnsi="Times New Roman" w:cs="Times New Roman"/>
                <w:sz w:val="20"/>
                <w:szCs w:val="20"/>
              </w:rPr>
              <w:t xml:space="preserve">        8625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534F13" w:rsidP="00AB57EA">
            <w:pPr>
              <w:jc w:val="center"/>
              <w:rPr>
                <w:rFonts w:ascii="Times New Roman" w:hAnsi="Times New Roman" w:cs="Times New Roman"/>
                <w:sz w:val="20"/>
                <w:szCs w:val="20"/>
              </w:rPr>
            </w:pPr>
            <w:r w:rsidRPr="00F245BA">
              <w:rPr>
                <w:rFonts w:ascii="Times New Roman" w:hAnsi="Times New Roman" w:cs="Times New Roman"/>
                <w:sz w:val="20"/>
                <w:szCs w:val="20"/>
              </w:rPr>
              <w:t>8879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534F13" w:rsidP="00AB57EA">
            <w:pPr>
              <w:jc w:val="center"/>
              <w:rPr>
                <w:rFonts w:ascii="Times New Roman" w:hAnsi="Times New Roman" w:cs="Times New Roman"/>
                <w:sz w:val="20"/>
                <w:szCs w:val="20"/>
              </w:rPr>
            </w:pPr>
            <w:r w:rsidRPr="00F245BA">
              <w:rPr>
                <w:rFonts w:ascii="Times New Roman" w:hAnsi="Times New Roman" w:cs="Times New Roman"/>
                <w:sz w:val="20"/>
                <w:szCs w:val="20"/>
              </w:rPr>
              <w:t>9265</w:t>
            </w:r>
          </w:p>
        </w:tc>
      </w:tr>
      <w:tr w:rsidR="00C32006" w:rsidRPr="00F245BA" w:rsidTr="004E4BD0">
        <w:tc>
          <w:tcPr>
            <w:tcW w:w="4962" w:type="dxa"/>
            <w:tcBorders>
              <w:top w:val="single" w:sz="4" w:space="0" w:color="auto"/>
              <w:left w:val="single" w:sz="4" w:space="0" w:color="auto"/>
              <w:bottom w:val="single" w:sz="4" w:space="0" w:color="auto"/>
              <w:right w:val="single" w:sz="4" w:space="0" w:color="auto"/>
            </w:tcBorders>
            <w:hideMark/>
          </w:tcPr>
          <w:p w:rsidR="00C32006" w:rsidRPr="00F245BA" w:rsidRDefault="00C32006">
            <w:pPr>
              <w:rPr>
                <w:rFonts w:ascii="Times New Roman" w:hAnsi="Times New Roman" w:cs="Times New Roman"/>
                <w:sz w:val="20"/>
                <w:szCs w:val="20"/>
              </w:rPr>
            </w:pPr>
            <w:r w:rsidRPr="00F245BA">
              <w:rPr>
                <w:rFonts w:ascii="Times New Roman" w:hAnsi="Times New Roman" w:cs="Times New Roman"/>
                <w:sz w:val="20"/>
                <w:szCs w:val="20"/>
              </w:rPr>
              <w:t>в возрасте моложе трудоспособного (на начало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8974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9047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2006" w:rsidRPr="00F245BA" w:rsidRDefault="00AB57EA" w:rsidP="00AB57EA">
            <w:pPr>
              <w:jc w:val="center"/>
              <w:rPr>
                <w:rFonts w:ascii="Times New Roman" w:hAnsi="Times New Roman" w:cs="Times New Roman"/>
                <w:sz w:val="20"/>
                <w:szCs w:val="20"/>
              </w:rPr>
            </w:pPr>
            <w:r w:rsidRPr="00F245BA">
              <w:rPr>
                <w:rFonts w:ascii="Times New Roman" w:hAnsi="Times New Roman" w:cs="Times New Roman"/>
                <w:sz w:val="20"/>
                <w:szCs w:val="20"/>
              </w:rPr>
              <w:t>9131</w:t>
            </w:r>
          </w:p>
        </w:tc>
      </w:tr>
    </w:tbl>
    <w:p w:rsidR="00176662" w:rsidRPr="00F245BA" w:rsidRDefault="00176662" w:rsidP="00176662">
      <w:pPr>
        <w:spacing w:after="0"/>
        <w:rPr>
          <w:rFonts w:ascii="Times New Roman" w:hAnsi="Times New Roman" w:cs="Times New Roman"/>
          <w:sz w:val="24"/>
          <w:szCs w:val="24"/>
        </w:rPr>
      </w:pPr>
    </w:p>
    <w:p w:rsidR="00FA3A4E" w:rsidRPr="00F245BA" w:rsidRDefault="00DD4FFF" w:rsidP="00176662">
      <w:pPr>
        <w:spacing w:after="0"/>
        <w:rPr>
          <w:rFonts w:ascii="Times New Roman" w:hAnsi="Times New Roman" w:cs="Times New Roman"/>
          <w:sz w:val="24"/>
          <w:szCs w:val="24"/>
        </w:rPr>
      </w:pPr>
      <w:r w:rsidRPr="00F245BA">
        <w:rPr>
          <w:rFonts w:ascii="Times New Roman" w:hAnsi="Times New Roman" w:cs="Times New Roman"/>
          <w:sz w:val="24"/>
          <w:szCs w:val="24"/>
        </w:rPr>
        <w:t xml:space="preserve">Таблица 3  -  </w:t>
      </w:r>
      <w:r w:rsidR="00B92669" w:rsidRPr="00F245BA">
        <w:rPr>
          <w:rFonts w:ascii="Times New Roman" w:hAnsi="Times New Roman" w:cs="Times New Roman"/>
          <w:sz w:val="24"/>
          <w:szCs w:val="24"/>
        </w:rPr>
        <w:t>Естественное движение населения в районе в динамике</w:t>
      </w:r>
      <w:r w:rsidR="00176662" w:rsidRPr="00F245BA">
        <w:rPr>
          <w:rFonts w:ascii="Times New Roman" w:hAnsi="Times New Roman" w:cs="Times New Roman"/>
          <w:sz w:val="24"/>
          <w:szCs w:val="24"/>
        </w:rPr>
        <w:t xml:space="preserve"> </w:t>
      </w:r>
      <w:r w:rsidR="00980EC1" w:rsidRPr="00F245BA">
        <w:rPr>
          <w:rFonts w:ascii="Times New Roman" w:hAnsi="Times New Roman" w:cs="Times New Roman"/>
          <w:sz w:val="24"/>
          <w:szCs w:val="24"/>
        </w:rPr>
        <w:t>за 2012-2014</w:t>
      </w:r>
      <w:r w:rsidR="00B92669" w:rsidRPr="00F245BA">
        <w:rPr>
          <w:rFonts w:ascii="Times New Roman" w:hAnsi="Times New Roman" w:cs="Times New Roman"/>
          <w:sz w:val="24"/>
          <w:szCs w:val="24"/>
        </w:rPr>
        <w:t xml:space="preserve"> годы</w:t>
      </w:r>
    </w:p>
    <w:p w:rsidR="00176662" w:rsidRPr="00F245BA" w:rsidRDefault="00176662" w:rsidP="00176662">
      <w:pPr>
        <w:spacing w:after="0"/>
        <w:rPr>
          <w:rFonts w:ascii="Times New Roman" w:hAnsi="Times New Roman" w:cs="Times New Roman"/>
          <w:sz w:val="24"/>
          <w:szCs w:val="24"/>
        </w:rPr>
      </w:pPr>
    </w:p>
    <w:p w:rsidR="00B92669" w:rsidRPr="00F245BA" w:rsidRDefault="00B92669" w:rsidP="00B92669">
      <w:pPr>
        <w:spacing w:after="0"/>
        <w:jc w:val="right"/>
        <w:rPr>
          <w:rFonts w:ascii="Times New Roman" w:hAnsi="Times New Roman" w:cs="Times New Roman"/>
          <w:sz w:val="24"/>
          <w:szCs w:val="24"/>
        </w:rPr>
      </w:pPr>
      <w:r w:rsidRPr="00F245BA">
        <w:rPr>
          <w:rFonts w:ascii="Times New Roman" w:hAnsi="Times New Roman" w:cs="Times New Roman"/>
          <w:sz w:val="24"/>
          <w:szCs w:val="24"/>
        </w:rPr>
        <w:t>человек на 1000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985"/>
        <w:gridCol w:w="1984"/>
        <w:gridCol w:w="1985"/>
      </w:tblGrid>
      <w:tr w:rsidR="009322FE" w:rsidRPr="00F245BA" w:rsidTr="009322FE">
        <w:trPr>
          <w:trHeight w:val="280"/>
        </w:trPr>
        <w:tc>
          <w:tcPr>
            <w:tcW w:w="3402" w:type="dxa"/>
            <w:tcBorders>
              <w:top w:val="single" w:sz="4" w:space="0" w:color="auto"/>
              <w:left w:val="single" w:sz="4" w:space="0" w:color="auto"/>
              <w:bottom w:val="single" w:sz="4" w:space="0" w:color="auto"/>
              <w:right w:val="single" w:sz="4" w:space="0" w:color="auto"/>
            </w:tcBorders>
            <w:vAlign w:val="center"/>
            <w:hideMark/>
          </w:tcPr>
          <w:p w:rsidR="009322FE" w:rsidRPr="00F245BA" w:rsidRDefault="009322FE">
            <w:pPr>
              <w:rPr>
                <w:rFonts w:ascii="Times New Roman" w:hAnsi="Times New Roman" w:cs="Times New Roman"/>
                <w:sz w:val="20"/>
                <w:szCs w:val="20"/>
              </w:rPr>
            </w:pPr>
            <w:r w:rsidRPr="00F245BA">
              <w:rPr>
                <w:rFonts w:ascii="Times New Roman" w:hAnsi="Times New Roman" w:cs="Times New Roman"/>
                <w:sz w:val="20"/>
                <w:szCs w:val="20"/>
              </w:rPr>
              <w:t>Показатель</w:t>
            </w:r>
          </w:p>
        </w:tc>
        <w:tc>
          <w:tcPr>
            <w:tcW w:w="1985" w:type="dxa"/>
            <w:tcBorders>
              <w:top w:val="single" w:sz="4" w:space="0" w:color="auto"/>
              <w:left w:val="single" w:sz="4" w:space="0" w:color="auto"/>
              <w:bottom w:val="single" w:sz="4" w:space="0" w:color="auto"/>
              <w:right w:val="single" w:sz="4" w:space="0" w:color="auto"/>
            </w:tcBorders>
            <w:hideMark/>
          </w:tcPr>
          <w:p w:rsidR="009322FE" w:rsidRPr="00F245BA" w:rsidRDefault="00980EC1" w:rsidP="00980EC1">
            <w:pPr>
              <w:jc w:val="center"/>
              <w:rPr>
                <w:rFonts w:ascii="Times New Roman" w:hAnsi="Times New Roman" w:cs="Times New Roman"/>
                <w:sz w:val="20"/>
                <w:szCs w:val="20"/>
              </w:rPr>
            </w:pPr>
            <w:r w:rsidRPr="00F245BA">
              <w:rPr>
                <w:rFonts w:ascii="Times New Roman" w:hAnsi="Times New Roman" w:cs="Times New Roman"/>
                <w:sz w:val="20"/>
                <w:szCs w:val="20"/>
              </w:rPr>
              <w:t>2012 год</w:t>
            </w:r>
          </w:p>
        </w:tc>
        <w:tc>
          <w:tcPr>
            <w:tcW w:w="1984" w:type="dxa"/>
            <w:tcBorders>
              <w:top w:val="single" w:sz="4" w:space="0" w:color="auto"/>
              <w:left w:val="single" w:sz="4" w:space="0" w:color="auto"/>
              <w:bottom w:val="single" w:sz="4" w:space="0" w:color="auto"/>
              <w:right w:val="single" w:sz="4" w:space="0" w:color="auto"/>
            </w:tcBorders>
            <w:hideMark/>
          </w:tcPr>
          <w:p w:rsidR="009322FE" w:rsidRPr="00F245BA" w:rsidRDefault="00980EC1" w:rsidP="00980EC1">
            <w:pPr>
              <w:jc w:val="center"/>
              <w:rPr>
                <w:rFonts w:ascii="Times New Roman" w:hAnsi="Times New Roman" w:cs="Times New Roman"/>
                <w:sz w:val="20"/>
                <w:szCs w:val="20"/>
              </w:rPr>
            </w:pPr>
            <w:r w:rsidRPr="00F245BA">
              <w:rPr>
                <w:rFonts w:ascii="Times New Roman" w:hAnsi="Times New Roman" w:cs="Times New Roman"/>
                <w:sz w:val="20"/>
                <w:szCs w:val="20"/>
              </w:rPr>
              <w:t>2013 год</w:t>
            </w:r>
          </w:p>
        </w:tc>
        <w:tc>
          <w:tcPr>
            <w:tcW w:w="1985" w:type="dxa"/>
            <w:tcBorders>
              <w:top w:val="single" w:sz="4" w:space="0" w:color="auto"/>
              <w:left w:val="single" w:sz="4" w:space="0" w:color="auto"/>
              <w:bottom w:val="single" w:sz="4" w:space="0" w:color="auto"/>
              <w:right w:val="single" w:sz="4" w:space="0" w:color="auto"/>
            </w:tcBorders>
            <w:hideMark/>
          </w:tcPr>
          <w:p w:rsidR="009322FE" w:rsidRPr="00F245BA" w:rsidRDefault="00980EC1" w:rsidP="00980EC1">
            <w:pPr>
              <w:ind w:left="322"/>
              <w:jc w:val="center"/>
              <w:rPr>
                <w:rFonts w:ascii="Times New Roman" w:hAnsi="Times New Roman" w:cs="Times New Roman"/>
                <w:sz w:val="20"/>
                <w:szCs w:val="20"/>
              </w:rPr>
            </w:pPr>
            <w:r w:rsidRPr="00F245BA">
              <w:rPr>
                <w:rFonts w:ascii="Times New Roman" w:hAnsi="Times New Roman" w:cs="Times New Roman"/>
                <w:sz w:val="20"/>
                <w:szCs w:val="20"/>
              </w:rPr>
              <w:t>2014 год</w:t>
            </w:r>
          </w:p>
        </w:tc>
      </w:tr>
      <w:tr w:rsidR="009322FE" w:rsidRPr="00F245BA" w:rsidTr="009322FE">
        <w:tc>
          <w:tcPr>
            <w:tcW w:w="3402" w:type="dxa"/>
            <w:tcBorders>
              <w:top w:val="single" w:sz="4" w:space="0" w:color="auto"/>
              <w:left w:val="single" w:sz="4" w:space="0" w:color="auto"/>
              <w:bottom w:val="single" w:sz="4" w:space="0" w:color="auto"/>
              <w:right w:val="single" w:sz="4" w:space="0" w:color="auto"/>
            </w:tcBorders>
            <w:hideMark/>
          </w:tcPr>
          <w:p w:rsidR="009322FE" w:rsidRPr="00F245BA" w:rsidRDefault="009322FE">
            <w:pPr>
              <w:rPr>
                <w:rFonts w:ascii="Times New Roman" w:hAnsi="Times New Roman" w:cs="Times New Roman"/>
                <w:sz w:val="20"/>
                <w:szCs w:val="20"/>
              </w:rPr>
            </w:pPr>
            <w:r w:rsidRPr="00F245BA">
              <w:rPr>
                <w:rFonts w:ascii="Times New Roman" w:hAnsi="Times New Roman" w:cs="Times New Roman"/>
                <w:sz w:val="20"/>
                <w:szCs w:val="20"/>
              </w:rPr>
              <w:t>Рождаемость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22FE" w:rsidRPr="00F245BA" w:rsidRDefault="00980EC1" w:rsidP="00980EC1">
            <w:pPr>
              <w:jc w:val="center"/>
              <w:rPr>
                <w:rFonts w:ascii="Times New Roman" w:hAnsi="Times New Roman" w:cs="Times New Roman"/>
                <w:sz w:val="20"/>
                <w:szCs w:val="20"/>
              </w:rPr>
            </w:pPr>
            <w:r w:rsidRPr="00F245BA">
              <w:rPr>
                <w:rFonts w:ascii="Times New Roman" w:hAnsi="Times New Roman" w:cs="Times New Roman"/>
                <w:sz w:val="20"/>
                <w:szCs w:val="20"/>
              </w:rPr>
              <w:t>13</w:t>
            </w:r>
            <w:r w:rsidR="009322FE" w:rsidRPr="00F245BA">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22FE" w:rsidRPr="00F245BA" w:rsidRDefault="009322FE" w:rsidP="00980EC1">
            <w:pPr>
              <w:jc w:val="center"/>
              <w:rPr>
                <w:rFonts w:ascii="Times New Roman" w:hAnsi="Times New Roman" w:cs="Times New Roman"/>
                <w:sz w:val="20"/>
                <w:szCs w:val="20"/>
              </w:rPr>
            </w:pPr>
            <w:r w:rsidRPr="00F245BA">
              <w:rPr>
                <w:rFonts w:ascii="Times New Roman" w:hAnsi="Times New Roman" w:cs="Times New Roman"/>
                <w:sz w:val="20"/>
                <w:szCs w:val="20"/>
              </w:rPr>
              <w:t>1</w:t>
            </w:r>
            <w:r w:rsidR="00980EC1" w:rsidRPr="00F245BA">
              <w:rPr>
                <w:rFonts w:ascii="Times New Roman" w:hAnsi="Times New Roman" w:cs="Times New Roman"/>
                <w:sz w:val="20"/>
                <w:szCs w:val="20"/>
              </w:rPr>
              <w:t>4,1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22FE" w:rsidRPr="00F245BA" w:rsidRDefault="009322FE" w:rsidP="00980EC1">
            <w:pPr>
              <w:jc w:val="center"/>
              <w:rPr>
                <w:rFonts w:ascii="Times New Roman" w:hAnsi="Times New Roman" w:cs="Times New Roman"/>
                <w:sz w:val="20"/>
                <w:szCs w:val="20"/>
              </w:rPr>
            </w:pPr>
            <w:r w:rsidRPr="00F245BA">
              <w:rPr>
                <w:rFonts w:ascii="Times New Roman" w:hAnsi="Times New Roman" w:cs="Times New Roman"/>
                <w:sz w:val="20"/>
                <w:szCs w:val="20"/>
              </w:rPr>
              <w:t>1</w:t>
            </w:r>
            <w:r w:rsidR="00980EC1" w:rsidRPr="00F245BA">
              <w:rPr>
                <w:rFonts w:ascii="Times New Roman" w:hAnsi="Times New Roman" w:cs="Times New Roman"/>
                <w:sz w:val="20"/>
                <w:szCs w:val="20"/>
              </w:rPr>
              <w:t>2,3</w:t>
            </w:r>
          </w:p>
        </w:tc>
      </w:tr>
      <w:tr w:rsidR="009322FE" w:rsidRPr="00F245BA" w:rsidTr="009322FE">
        <w:tc>
          <w:tcPr>
            <w:tcW w:w="3402" w:type="dxa"/>
            <w:tcBorders>
              <w:top w:val="single" w:sz="4" w:space="0" w:color="auto"/>
              <w:left w:val="single" w:sz="4" w:space="0" w:color="auto"/>
              <w:bottom w:val="single" w:sz="4" w:space="0" w:color="auto"/>
              <w:right w:val="single" w:sz="4" w:space="0" w:color="auto"/>
            </w:tcBorders>
            <w:hideMark/>
          </w:tcPr>
          <w:p w:rsidR="009322FE" w:rsidRPr="00F245BA" w:rsidRDefault="009322FE">
            <w:pPr>
              <w:rPr>
                <w:rFonts w:ascii="Times New Roman" w:hAnsi="Times New Roman" w:cs="Times New Roman"/>
                <w:sz w:val="20"/>
                <w:szCs w:val="20"/>
              </w:rPr>
            </w:pPr>
            <w:r w:rsidRPr="00F245BA">
              <w:rPr>
                <w:rFonts w:ascii="Times New Roman" w:hAnsi="Times New Roman" w:cs="Times New Roman"/>
                <w:sz w:val="20"/>
                <w:szCs w:val="20"/>
              </w:rPr>
              <w:t>Смертность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22FE" w:rsidRPr="00F245BA" w:rsidRDefault="009322FE" w:rsidP="00980EC1">
            <w:pPr>
              <w:jc w:val="center"/>
              <w:rPr>
                <w:rFonts w:ascii="Times New Roman" w:hAnsi="Times New Roman" w:cs="Times New Roman"/>
                <w:sz w:val="20"/>
                <w:szCs w:val="20"/>
              </w:rPr>
            </w:pPr>
            <w:r w:rsidRPr="00F245BA">
              <w:rPr>
                <w:rFonts w:ascii="Times New Roman" w:hAnsi="Times New Roman" w:cs="Times New Roman"/>
                <w:sz w:val="20"/>
                <w:szCs w:val="20"/>
              </w:rPr>
              <w:t>1</w:t>
            </w:r>
            <w:r w:rsidR="00980EC1" w:rsidRPr="00F245BA">
              <w:rPr>
                <w:rFonts w:ascii="Times New Roman" w:hAnsi="Times New Roman" w:cs="Times New Roman"/>
                <w:sz w:val="20"/>
                <w:szCs w:val="20"/>
              </w:rPr>
              <w:t>3,6</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22FE" w:rsidRPr="00F245BA" w:rsidRDefault="009322FE" w:rsidP="00980EC1">
            <w:pPr>
              <w:jc w:val="center"/>
              <w:rPr>
                <w:rFonts w:ascii="Times New Roman" w:hAnsi="Times New Roman" w:cs="Times New Roman"/>
                <w:sz w:val="20"/>
                <w:szCs w:val="20"/>
              </w:rPr>
            </w:pPr>
            <w:r w:rsidRPr="00F245BA">
              <w:rPr>
                <w:rFonts w:ascii="Times New Roman" w:hAnsi="Times New Roman" w:cs="Times New Roman"/>
                <w:sz w:val="20"/>
                <w:szCs w:val="20"/>
              </w:rPr>
              <w:t>13,</w:t>
            </w:r>
            <w:r w:rsidR="00980EC1" w:rsidRPr="00F245BA">
              <w:rPr>
                <w:rFonts w:ascii="Times New Roman" w:hAnsi="Times New Roman" w:cs="Times New Roman"/>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22FE" w:rsidRPr="00F245BA" w:rsidRDefault="009322FE" w:rsidP="00980EC1">
            <w:pPr>
              <w:jc w:val="center"/>
              <w:rPr>
                <w:rFonts w:ascii="Times New Roman" w:hAnsi="Times New Roman" w:cs="Times New Roman"/>
                <w:sz w:val="20"/>
                <w:szCs w:val="20"/>
              </w:rPr>
            </w:pPr>
            <w:r w:rsidRPr="00F245BA">
              <w:rPr>
                <w:rFonts w:ascii="Times New Roman" w:hAnsi="Times New Roman" w:cs="Times New Roman"/>
                <w:sz w:val="20"/>
                <w:szCs w:val="20"/>
              </w:rPr>
              <w:t>1</w:t>
            </w:r>
            <w:r w:rsidR="00980EC1" w:rsidRPr="00F245BA">
              <w:rPr>
                <w:rFonts w:ascii="Times New Roman" w:hAnsi="Times New Roman" w:cs="Times New Roman"/>
                <w:sz w:val="20"/>
                <w:szCs w:val="20"/>
              </w:rPr>
              <w:t>2,8</w:t>
            </w:r>
          </w:p>
        </w:tc>
      </w:tr>
      <w:tr w:rsidR="009322FE" w:rsidRPr="00F245BA" w:rsidTr="009322FE">
        <w:tc>
          <w:tcPr>
            <w:tcW w:w="3402" w:type="dxa"/>
            <w:tcBorders>
              <w:top w:val="single" w:sz="4" w:space="0" w:color="auto"/>
              <w:left w:val="single" w:sz="4" w:space="0" w:color="auto"/>
              <w:bottom w:val="single" w:sz="4" w:space="0" w:color="auto"/>
              <w:right w:val="single" w:sz="4" w:space="0" w:color="auto"/>
            </w:tcBorders>
            <w:hideMark/>
          </w:tcPr>
          <w:p w:rsidR="009322FE" w:rsidRPr="00F245BA" w:rsidRDefault="009322FE">
            <w:pPr>
              <w:rPr>
                <w:rFonts w:ascii="Times New Roman" w:hAnsi="Times New Roman" w:cs="Times New Roman"/>
                <w:sz w:val="20"/>
                <w:szCs w:val="20"/>
              </w:rPr>
            </w:pPr>
            <w:r w:rsidRPr="00F245BA">
              <w:rPr>
                <w:rFonts w:ascii="Times New Roman" w:hAnsi="Times New Roman" w:cs="Times New Roman"/>
                <w:sz w:val="20"/>
                <w:szCs w:val="20"/>
              </w:rPr>
              <w:t>Естественный прирост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22FE" w:rsidRPr="00F245BA" w:rsidRDefault="009322FE" w:rsidP="00980EC1">
            <w:pPr>
              <w:jc w:val="center"/>
              <w:rPr>
                <w:rFonts w:ascii="Times New Roman" w:hAnsi="Times New Roman" w:cs="Times New Roman"/>
                <w:sz w:val="20"/>
                <w:szCs w:val="20"/>
              </w:rPr>
            </w:pPr>
            <w:r w:rsidRPr="00F245BA">
              <w:rPr>
                <w:rFonts w:ascii="Times New Roman" w:hAnsi="Times New Roman" w:cs="Times New Roman"/>
                <w:sz w:val="20"/>
                <w:szCs w:val="20"/>
              </w:rPr>
              <w:t>-0,</w:t>
            </w:r>
            <w:r w:rsidR="00980EC1" w:rsidRPr="00F245BA">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22FE" w:rsidRPr="00F245BA" w:rsidRDefault="00980EC1" w:rsidP="00980EC1">
            <w:pPr>
              <w:jc w:val="center"/>
              <w:rPr>
                <w:rFonts w:ascii="Times New Roman" w:hAnsi="Times New Roman" w:cs="Times New Roman"/>
                <w:sz w:val="20"/>
                <w:szCs w:val="20"/>
              </w:rPr>
            </w:pPr>
            <w:r w:rsidRPr="00F245BA">
              <w:rPr>
                <w:rFonts w:ascii="Times New Roman" w:hAnsi="Times New Roman" w:cs="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22FE" w:rsidRPr="00F245BA" w:rsidRDefault="00980EC1" w:rsidP="00980EC1">
            <w:pPr>
              <w:jc w:val="center"/>
              <w:rPr>
                <w:rFonts w:ascii="Times New Roman" w:hAnsi="Times New Roman" w:cs="Times New Roman"/>
                <w:sz w:val="20"/>
                <w:szCs w:val="20"/>
              </w:rPr>
            </w:pPr>
            <w:r w:rsidRPr="00F245BA">
              <w:rPr>
                <w:rFonts w:ascii="Times New Roman" w:hAnsi="Times New Roman" w:cs="Times New Roman"/>
                <w:sz w:val="20"/>
                <w:szCs w:val="20"/>
              </w:rPr>
              <w:t>-</w:t>
            </w:r>
            <w:r w:rsidR="009322FE" w:rsidRPr="00F245BA">
              <w:rPr>
                <w:rFonts w:ascii="Times New Roman" w:hAnsi="Times New Roman" w:cs="Times New Roman"/>
                <w:sz w:val="20"/>
                <w:szCs w:val="20"/>
              </w:rPr>
              <w:t>0,</w:t>
            </w:r>
            <w:r w:rsidRPr="00F245BA">
              <w:rPr>
                <w:rFonts w:ascii="Times New Roman" w:hAnsi="Times New Roman" w:cs="Times New Roman"/>
                <w:sz w:val="20"/>
                <w:szCs w:val="20"/>
              </w:rPr>
              <w:t>5</w:t>
            </w:r>
          </w:p>
        </w:tc>
      </w:tr>
    </w:tbl>
    <w:p w:rsidR="00B92669" w:rsidRPr="00F245BA" w:rsidRDefault="00B92669" w:rsidP="00DD4FFF">
      <w:pPr>
        <w:rPr>
          <w:rFonts w:ascii="Times New Roman" w:hAnsi="Times New Roman" w:cs="Times New Roman"/>
          <w:sz w:val="24"/>
          <w:szCs w:val="24"/>
        </w:rPr>
      </w:pPr>
    </w:p>
    <w:p w:rsidR="00B92669" w:rsidRPr="00F245BA" w:rsidRDefault="00DD4FFF" w:rsidP="00176662">
      <w:pPr>
        <w:pStyle w:val="aa"/>
        <w:spacing w:after="0"/>
        <w:ind w:left="0"/>
        <w:rPr>
          <w:rFonts w:ascii="Times New Roman" w:hAnsi="Times New Roman" w:cs="Times New Roman"/>
          <w:sz w:val="24"/>
          <w:szCs w:val="24"/>
        </w:rPr>
      </w:pPr>
      <w:r w:rsidRPr="00F245BA">
        <w:rPr>
          <w:rFonts w:ascii="Times New Roman" w:hAnsi="Times New Roman" w:cs="Times New Roman"/>
          <w:bCs/>
          <w:iCs/>
          <w:sz w:val="24"/>
          <w:szCs w:val="24"/>
        </w:rPr>
        <w:t>Таблица 4</w:t>
      </w:r>
      <w:r w:rsidR="00396A3E" w:rsidRPr="00F245BA">
        <w:rPr>
          <w:rFonts w:ascii="Times New Roman" w:hAnsi="Times New Roman" w:cs="Times New Roman"/>
          <w:bCs/>
          <w:iCs/>
          <w:sz w:val="24"/>
          <w:szCs w:val="24"/>
        </w:rPr>
        <w:t xml:space="preserve"> </w:t>
      </w:r>
      <w:r w:rsidRPr="00F245BA">
        <w:rPr>
          <w:rFonts w:ascii="Times New Roman" w:hAnsi="Times New Roman" w:cs="Times New Roman"/>
          <w:bCs/>
          <w:iCs/>
          <w:sz w:val="24"/>
          <w:szCs w:val="24"/>
        </w:rPr>
        <w:t xml:space="preserve">- </w:t>
      </w:r>
      <w:r w:rsidR="00B92669" w:rsidRPr="00F245BA">
        <w:rPr>
          <w:rFonts w:ascii="Times New Roman" w:hAnsi="Times New Roman" w:cs="Times New Roman"/>
          <w:bCs/>
          <w:iCs/>
          <w:sz w:val="24"/>
          <w:szCs w:val="24"/>
        </w:rPr>
        <w:t xml:space="preserve">Миграционный прирост (снижение) населения в районе в динамике </w:t>
      </w:r>
      <w:r w:rsidR="00980EC1" w:rsidRPr="00F245BA">
        <w:rPr>
          <w:rFonts w:ascii="Times New Roman" w:hAnsi="Times New Roman" w:cs="Times New Roman"/>
          <w:bCs/>
          <w:iCs/>
          <w:sz w:val="24"/>
          <w:szCs w:val="24"/>
        </w:rPr>
        <w:t>2012-2014</w:t>
      </w:r>
      <w:r w:rsidR="00B92669" w:rsidRPr="00F245BA">
        <w:rPr>
          <w:rFonts w:ascii="Times New Roman" w:hAnsi="Times New Roman" w:cs="Times New Roman"/>
          <w:bCs/>
          <w:iCs/>
          <w:sz w:val="24"/>
          <w:szCs w:val="24"/>
        </w:rPr>
        <w:t xml:space="preserve"> годы</w:t>
      </w:r>
    </w:p>
    <w:p w:rsidR="00B92669" w:rsidRPr="00F245BA" w:rsidRDefault="00B92669" w:rsidP="00B92669">
      <w:pPr>
        <w:spacing w:after="0"/>
        <w:jc w:val="right"/>
        <w:rPr>
          <w:rFonts w:ascii="Times New Roman" w:hAnsi="Times New Roman" w:cs="Times New Roman"/>
          <w:sz w:val="24"/>
          <w:szCs w:val="24"/>
        </w:rPr>
      </w:pPr>
      <w:r w:rsidRPr="00F245BA">
        <w:rPr>
          <w:rFonts w:ascii="Times New Roman" w:hAnsi="Times New Roman" w:cs="Times New Roman"/>
          <w:sz w:val="24"/>
          <w:szCs w:val="24"/>
        </w:rPr>
        <w:t xml:space="preserve">человек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4"/>
        <w:gridCol w:w="1560"/>
        <w:gridCol w:w="1946"/>
        <w:gridCol w:w="1672"/>
      </w:tblGrid>
      <w:tr w:rsidR="00B92669" w:rsidRPr="00F245BA" w:rsidTr="00B92669">
        <w:tc>
          <w:tcPr>
            <w:tcW w:w="4320" w:type="dxa"/>
            <w:tcBorders>
              <w:top w:val="single" w:sz="4" w:space="0" w:color="auto"/>
              <w:left w:val="single" w:sz="4" w:space="0" w:color="auto"/>
              <w:bottom w:val="single" w:sz="4" w:space="0" w:color="auto"/>
              <w:right w:val="single" w:sz="4" w:space="0" w:color="auto"/>
            </w:tcBorders>
            <w:hideMark/>
          </w:tcPr>
          <w:p w:rsidR="00B92669" w:rsidRPr="00F245BA" w:rsidRDefault="00B92669">
            <w:pPr>
              <w:jc w:val="center"/>
              <w:rPr>
                <w:rFonts w:ascii="Times New Roman" w:hAnsi="Times New Roman" w:cs="Times New Roman"/>
                <w:sz w:val="20"/>
                <w:szCs w:val="20"/>
              </w:rPr>
            </w:pPr>
            <w:r w:rsidRPr="00F245BA">
              <w:rPr>
                <w:rFonts w:ascii="Times New Roman" w:hAnsi="Times New Roman" w:cs="Times New Roman"/>
                <w:sz w:val="20"/>
                <w:szCs w:val="20"/>
              </w:rPr>
              <w:t>Показатель</w:t>
            </w:r>
          </w:p>
        </w:tc>
        <w:tc>
          <w:tcPr>
            <w:tcW w:w="1572" w:type="dxa"/>
            <w:tcBorders>
              <w:top w:val="single" w:sz="4" w:space="0" w:color="auto"/>
              <w:left w:val="single" w:sz="4" w:space="0" w:color="auto"/>
              <w:bottom w:val="single" w:sz="4" w:space="0" w:color="auto"/>
              <w:right w:val="single" w:sz="4" w:space="0" w:color="auto"/>
            </w:tcBorders>
            <w:hideMark/>
          </w:tcPr>
          <w:p w:rsidR="00B92669" w:rsidRPr="00F245BA" w:rsidRDefault="00980EC1">
            <w:pPr>
              <w:jc w:val="center"/>
              <w:rPr>
                <w:rFonts w:ascii="Times New Roman" w:hAnsi="Times New Roman" w:cs="Times New Roman"/>
                <w:sz w:val="20"/>
                <w:szCs w:val="20"/>
              </w:rPr>
            </w:pPr>
            <w:r w:rsidRPr="00F245BA">
              <w:rPr>
                <w:rFonts w:ascii="Times New Roman" w:hAnsi="Times New Roman" w:cs="Times New Roman"/>
                <w:sz w:val="20"/>
                <w:szCs w:val="20"/>
              </w:rPr>
              <w:t>2012</w:t>
            </w:r>
            <w:r w:rsidR="00B92669" w:rsidRPr="00F245BA">
              <w:rPr>
                <w:rFonts w:ascii="Times New Roman" w:hAnsi="Times New Roman" w:cs="Times New Roman"/>
                <w:sz w:val="20"/>
                <w:szCs w:val="20"/>
              </w:rPr>
              <w:t xml:space="preserve"> год</w:t>
            </w:r>
          </w:p>
        </w:tc>
        <w:tc>
          <w:tcPr>
            <w:tcW w:w="1963" w:type="dxa"/>
            <w:tcBorders>
              <w:top w:val="single" w:sz="4" w:space="0" w:color="auto"/>
              <w:left w:val="single" w:sz="4" w:space="0" w:color="auto"/>
              <w:bottom w:val="single" w:sz="4" w:space="0" w:color="auto"/>
              <w:right w:val="single" w:sz="4" w:space="0" w:color="auto"/>
            </w:tcBorders>
            <w:hideMark/>
          </w:tcPr>
          <w:p w:rsidR="00B92669" w:rsidRPr="00F245BA" w:rsidRDefault="00980EC1">
            <w:pPr>
              <w:jc w:val="center"/>
              <w:rPr>
                <w:rFonts w:ascii="Times New Roman" w:hAnsi="Times New Roman" w:cs="Times New Roman"/>
                <w:sz w:val="20"/>
                <w:szCs w:val="20"/>
              </w:rPr>
            </w:pPr>
            <w:r w:rsidRPr="00F245BA">
              <w:rPr>
                <w:rFonts w:ascii="Times New Roman" w:hAnsi="Times New Roman" w:cs="Times New Roman"/>
                <w:sz w:val="20"/>
                <w:szCs w:val="20"/>
              </w:rPr>
              <w:t>2013</w:t>
            </w:r>
            <w:r w:rsidR="00B92669" w:rsidRPr="00F245BA">
              <w:rPr>
                <w:rFonts w:ascii="Times New Roman" w:hAnsi="Times New Roman" w:cs="Times New Roman"/>
                <w:sz w:val="20"/>
                <w:szCs w:val="20"/>
              </w:rPr>
              <w:t xml:space="preserve"> год</w:t>
            </w:r>
          </w:p>
        </w:tc>
        <w:tc>
          <w:tcPr>
            <w:tcW w:w="1685" w:type="dxa"/>
            <w:tcBorders>
              <w:top w:val="single" w:sz="4" w:space="0" w:color="auto"/>
              <w:left w:val="single" w:sz="4" w:space="0" w:color="auto"/>
              <w:bottom w:val="single" w:sz="4" w:space="0" w:color="auto"/>
              <w:right w:val="single" w:sz="4" w:space="0" w:color="auto"/>
            </w:tcBorders>
            <w:hideMark/>
          </w:tcPr>
          <w:p w:rsidR="00B92669" w:rsidRPr="00F245BA" w:rsidRDefault="00980EC1">
            <w:pPr>
              <w:jc w:val="center"/>
              <w:rPr>
                <w:rFonts w:ascii="Times New Roman" w:hAnsi="Times New Roman" w:cs="Times New Roman"/>
                <w:sz w:val="20"/>
                <w:szCs w:val="20"/>
              </w:rPr>
            </w:pPr>
            <w:r w:rsidRPr="00F245BA">
              <w:rPr>
                <w:rFonts w:ascii="Times New Roman" w:hAnsi="Times New Roman" w:cs="Times New Roman"/>
                <w:sz w:val="20"/>
                <w:szCs w:val="20"/>
              </w:rPr>
              <w:t>2014</w:t>
            </w:r>
            <w:r w:rsidR="00B92669" w:rsidRPr="00F245BA">
              <w:rPr>
                <w:rFonts w:ascii="Times New Roman" w:hAnsi="Times New Roman" w:cs="Times New Roman"/>
                <w:sz w:val="20"/>
                <w:szCs w:val="20"/>
              </w:rPr>
              <w:t xml:space="preserve"> год</w:t>
            </w:r>
          </w:p>
        </w:tc>
      </w:tr>
      <w:tr w:rsidR="00B92669" w:rsidRPr="00F245BA" w:rsidTr="00B92669">
        <w:tc>
          <w:tcPr>
            <w:tcW w:w="4320" w:type="dxa"/>
            <w:tcBorders>
              <w:top w:val="single" w:sz="4" w:space="0" w:color="auto"/>
              <w:left w:val="single" w:sz="4" w:space="0" w:color="auto"/>
              <w:bottom w:val="single" w:sz="4" w:space="0" w:color="auto"/>
              <w:right w:val="single" w:sz="4" w:space="0" w:color="auto"/>
            </w:tcBorders>
            <w:hideMark/>
          </w:tcPr>
          <w:p w:rsidR="00B92669" w:rsidRPr="00F245BA" w:rsidRDefault="00B92669">
            <w:pPr>
              <w:jc w:val="both"/>
              <w:rPr>
                <w:rFonts w:ascii="Times New Roman" w:hAnsi="Times New Roman" w:cs="Times New Roman"/>
                <w:sz w:val="20"/>
                <w:szCs w:val="20"/>
              </w:rPr>
            </w:pPr>
            <w:r w:rsidRPr="00F245BA">
              <w:rPr>
                <w:rFonts w:ascii="Times New Roman" w:hAnsi="Times New Roman" w:cs="Times New Roman"/>
                <w:sz w:val="20"/>
                <w:szCs w:val="20"/>
              </w:rPr>
              <w:t>Численность прибывшего за год населения</w:t>
            </w:r>
          </w:p>
        </w:tc>
        <w:tc>
          <w:tcPr>
            <w:tcW w:w="1572" w:type="dxa"/>
            <w:tcBorders>
              <w:top w:val="single" w:sz="4" w:space="0" w:color="auto"/>
              <w:left w:val="single" w:sz="4" w:space="0" w:color="auto"/>
              <w:bottom w:val="single" w:sz="4" w:space="0" w:color="auto"/>
              <w:right w:val="single" w:sz="4" w:space="0" w:color="auto"/>
            </w:tcBorders>
            <w:hideMark/>
          </w:tcPr>
          <w:p w:rsidR="00B92669" w:rsidRPr="00F245BA" w:rsidRDefault="00980EC1" w:rsidP="00761365">
            <w:pPr>
              <w:jc w:val="center"/>
              <w:rPr>
                <w:rFonts w:ascii="Times New Roman" w:hAnsi="Times New Roman" w:cs="Times New Roman"/>
                <w:sz w:val="20"/>
                <w:szCs w:val="20"/>
              </w:rPr>
            </w:pPr>
            <w:r w:rsidRPr="00F245BA">
              <w:rPr>
                <w:rFonts w:ascii="Times New Roman" w:hAnsi="Times New Roman" w:cs="Times New Roman"/>
                <w:sz w:val="20"/>
                <w:szCs w:val="20"/>
              </w:rPr>
              <w:t>1023</w:t>
            </w:r>
          </w:p>
        </w:tc>
        <w:tc>
          <w:tcPr>
            <w:tcW w:w="1963" w:type="dxa"/>
            <w:tcBorders>
              <w:top w:val="single" w:sz="4" w:space="0" w:color="auto"/>
              <w:left w:val="single" w:sz="4" w:space="0" w:color="auto"/>
              <w:bottom w:val="single" w:sz="4" w:space="0" w:color="auto"/>
              <w:right w:val="single" w:sz="4" w:space="0" w:color="auto"/>
            </w:tcBorders>
            <w:hideMark/>
          </w:tcPr>
          <w:p w:rsidR="00B92669" w:rsidRPr="00F245BA" w:rsidRDefault="00980EC1" w:rsidP="00761365">
            <w:pPr>
              <w:jc w:val="center"/>
              <w:rPr>
                <w:rFonts w:ascii="Times New Roman" w:hAnsi="Times New Roman" w:cs="Times New Roman"/>
                <w:sz w:val="20"/>
                <w:szCs w:val="20"/>
              </w:rPr>
            </w:pPr>
            <w:r w:rsidRPr="00F245BA">
              <w:rPr>
                <w:rFonts w:ascii="Times New Roman" w:hAnsi="Times New Roman" w:cs="Times New Roman"/>
                <w:sz w:val="20"/>
                <w:szCs w:val="20"/>
              </w:rPr>
              <w:t>1087</w:t>
            </w:r>
          </w:p>
        </w:tc>
        <w:tc>
          <w:tcPr>
            <w:tcW w:w="1685" w:type="dxa"/>
            <w:tcBorders>
              <w:top w:val="single" w:sz="4" w:space="0" w:color="auto"/>
              <w:left w:val="single" w:sz="4" w:space="0" w:color="auto"/>
              <w:bottom w:val="single" w:sz="4" w:space="0" w:color="auto"/>
              <w:right w:val="single" w:sz="4" w:space="0" w:color="auto"/>
            </w:tcBorders>
            <w:hideMark/>
          </w:tcPr>
          <w:p w:rsidR="00B92669" w:rsidRPr="00F245BA" w:rsidRDefault="00980EC1" w:rsidP="00761365">
            <w:pPr>
              <w:jc w:val="center"/>
              <w:rPr>
                <w:rFonts w:ascii="Times New Roman" w:hAnsi="Times New Roman" w:cs="Times New Roman"/>
                <w:sz w:val="20"/>
                <w:szCs w:val="20"/>
              </w:rPr>
            </w:pPr>
            <w:r w:rsidRPr="00F245BA">
              <w:rPr>
                <w:rFonts w:ascii="Times New Roman" w:hAnsi="Times New Roman" w:cs="Times New Roman"/>
                <w:sz w:val="20"/>
                <w:szCs w:val="20"/>
              </w:rPr>
              <w:t>1339</w:t>
            </w:r>
          </w:p>
        </w:tc>
      </w:tr>
      <w:tr w:rsidR="00B92669" w:rsidRPr="00F245BA" w:rsidTr="00B92669">
        <w:tc>
          <w:tcPr>
            <w:tcW w:w="4320" w:type="dxa"/>
            <w:tcBorders>
              <w:top w:val="single" w:sz="4" w:space="0" w:color="auto"/>
              <w:left w:val="single" w:sz="4" w:space="0" w:color="auto"/>
              <w:bottom w:val="single" w:sz="4" w:space="0" w:color="auto"/>
              <w:right w:val="single" w:sz="4" w:space="0" w:color="auto"/>
            </w:tcBorders>
            <w:hideMark/>
          </w:tcPr>
          <w:p w:rsidR="00B92669" w:rsidRPr="00F245BA" w:rsidRDefault="00B92669">
            <w:pPr>
              <w:jc w:val="both"/>
              <w:rPr>
                <w:rFonts w:ascii="Times New Roman" w:hAnsi="Times New Roman" w:cs="Times New Roman"/>
                <w:sz w:val="20"/>
                <w:szCs w:val="20"/>
              </w:rPr>
            </w:pPr>
            <w:r w:rsidRPr="00F245BA">
              <w:rPr>
                <w:rFonts w:ascii="Times New Roman" w:hAnsi="Times New Roman" w:cs="Times New Roman"/>
                <w:sz w:val="20"/>
                <w:szCs w:val="20"/>
              </w:rPr>
              <w:t>Численность убывшего за год населения</w:t>
            </w:r>
          </w:p>
        </w:tc>
        <w:tc>
          <w:tcPr>
            <w:tcW w:w="1572" w:type="dxa"/>
            <w:tcBorders>
              <w:top w:val="single" w:sz="4" w:space="0" w:color="auto"/>
              <w:left w:val="single" w:sz="4" w:space="0" w:color="auto"/>
              <w:bottom w:val="single" w:sz="4" w:space="0" w:color="auto"/>
              <w:right w:val="single" w:sz="4" w:space="0" w:color="auto"/>
            </w:tcBorders>
            <w:hideMark/>
          </w:tcPr>
          <w:p w:rsidR="00B92669" w:rsidRPr="00F245BA" w:rsidRDefault="00980EC1" w:rsidP="00761365">
            <w:pPr>
              <w:jc w:val="center"/>
              <w:rPr>
                <w:rFonts w:ascii="Times New Roman" w:hAnsi="Times New Roman" w:cs="Times New Roman"/>
                <w:sz w:val="20"/>
                <w:szCs w:val="20"/>
              </w:rPr>
            </w:pPr>
            <w:r w:rsidRPr="00F245BA">
              <w:rPr>
                <w:rFonts w:ascii="Times New Roman" w:hAnsi="Times New Roman" w:cs="Times New Roman"/>
                <w:sz w:val="20"/>
                <w:szCs w:val="20"/>
              </w:rPr>
              <w:t>1807</w:t>
            </w:r>
          </w:p>
        </w:tc>
        <w:tc>
          <w:tcPr>
            <w:tcW w:w="1963" w:type="dxa"/>
            <w:tcBorders>
              <w:top w:val="single" w:sz="4" w:space="0" w:color="auto"/>
              <w:left w:val="single" w:sz="4" w:space="0" w:color="auto"/>
              <w:bottom w:val="single" w:sz="4" w:space="0" w:color="auto"/>
              <w:right w:val="single" w:sz="4" w:space="0" w:color="auto"/>
            </w:tcBorders>
            <w:hideMark/>
          </w:tcPr>
          <w:p w:rsidR="00B92669" w:rsidRPr="00F245BA" w:rsidRDefault="00B92669" w:rsidP="00761365">
            <w:pPr>
              <w:jc w:val="center"/>
              <w:rPr>
                <w:rFonts w:ascii="Times New Roman" w:hAnsi="Times New Roman" w:cs="Times New Roman"/>
                <w:sz w:val="20"/>
                <w:szCs w:val="20"/>
              </w:rPr>
            </w:pPr>
            <w:r w:rsidRPr="00F245BA">
              <w:rPr>
                <w:rFonts w:ascii="Times New Roman" w:hAnsi="Times New Roman" w:cs="Times New Roman"/>
                <w:sz w:val="20"/>
                <w:szCs w:val="20"/>
              </w:rPr>
              <w:t>1</w:t>
            </w:r>
            <w:r w:rsidR="00980EC1" w:rsidRPr="00F245BA">
              <w:rPr>
                <w:rFonts w:ascii="Times New Roman" w:hAnsi="Times New Roman" w:cs="Times New Roman"/>
                <w:sz w:val="20"/>
                <w:szCs w:val="20"/>
              </w:rPr>
              <w:t>803</w:t>
            </w:r>
          </w:p>
        </w:tc>
        <w:tc>
          <w:tcPr>
            <w:tcW w:w="1685" w:type="dxa"/>
            <w:tcBorders>
              <w:top w:val="single" w:sz="4" w:space="0" w:color="auto"/>
              <w:left w:val="single" w:sz="4" w:space="0" w:color="auto"/>
              <w:bottom w:val="single" w:sz="4" w:space="0" w:color="auto"/>
              <w:right w:val="single" w:sz="4" w:space="0" w:color="auto"/>
            </w:tcBorders>
            <w:hideMark/>
          </w:tcPr>
          <w:p w:rsidR="00B92669" w:rsidRPr="00F245BA" w:rsidRDefault="00980EC1" w:rsidP="00761365">
            <w:pPr>
              <w:jc w:val="center"/>
              <w:rPr>
                <w:rFonts w:ascii="Times New Roman" w:hAnsi="Times New Roman" w:cs="Times New Roman"/>
                <w:sz w:val="20"/>
                <w:szCs w:val="20"/>
              </w:rPr>
            </w:pPr>
            <w:r w:rsidRPr="00F245BA">
              <w:rPr>
                <w:rFonts w:ascii="Times New Roman" w:hAnsi="Times New Roman" w:cs="Times New Roman"/>
                <w:sz w:val="20"/>
                <w:szCs w:val="20"/>
              </w:rPr>
              <w:t>1815</w:t>
            </w:r>
          </w:p>
        </w:tc>
      </w:tr>
      <w:tr w:rsidR="00B92669" w:rsidRPr="00F245BA" w:rsidTr="00B92669">
        <w:tc>
          <w:tcPr>
            <w:tcW w:w="4320" w:type="dxa"/>
            <w:tcBorders>
              <w:top w:val="single" w:sz="4" w:space="0" w:color="auto"/>
              <w:left w:val="single" w:sz="4" w:space="0" w:color="auto"/>
              <w:bottom w:val="single" w:sz="4" w:space="0" w:color="auto"/>
              <w:right w:val="single" w:sz="4" w:space="0" w:color="auto"/>
            </w:tcBorders>
            <w:hideMark/>
          </w:tcPr>
          <w:p w:rsidR="00B92669" w:rsidRPr="00F245BA" w:rsidRDefault="00B92669">
            <w:pPr>
              <w:jc w:val="both"/>
              <w:rPr>
                <w:rFonts w:ascii="Times New Roman" w:hAnsi="Times New Roman" w:cs="Times New Roman"/>
                <w:sz w:val="20"/>
                <w:szCs w:val="20"/>
              </w:rPr>
            </w:pPr>
            <w:r w:rsidRPr="00F245BA">
              <w:rPr>
                <w:rFonts w:ascii="Times New Roman" w:hAnsi="Times New Roman" w:cs="Times New Roman"/>
                <w:sz w:val="20"/>
                <w:szCs w:val="20"/>
              </w:rPr>
              <w:t>Коэффициент миграционного прироста населения на 10000 человек населения</w:t>
            </w:r>
          </w:p>
        </w:tc>
        <w:tc>
          <w:tcPr>
            <w:tcW w:w="1572" w:type="dxa"/>
            <w:tcBorders>
              <w:top w:val="single" w:sz="4" w:space="0" w:color="auto"/>
              <w:left w:val="single" w:sz="4" w:space="0" w:color="auto"/>
              <w:bottom w:val="single" w:sz="4" w:space="0" w:color="auto"/>
              <w:right w:val="single" w:sz="4" w:space="0" w:color="auto"/>
            </w:tcBorders>
          </w:tcPr>
          <w:p w:rsidR="00B92669" w:rsidRPr="00F245BA" w:rsidRDefault="00B92669" w:rsidP="00761365">
            <w:pPr>
              <w:jc w:val="center"/>
              <w:rPr>
                <w:rFonts w:ascii="Times New Roman" w:hAnsi="Times New Roman" w:cs="Times New Roman"/>
                <w:sz w:val="20"/>
                <w:szCs w:val="20"/>
              </w:rPr>
            </w:pPr>
            <w:r w:rsidRPr="00F245BA">
              <w:rPr>
                <w:rFonts w:ascii="Times New Roman" w:hAnsi="Times New Roman" w:cs="Times New Roman"/>
                <w:sz w:val="20"/>
                <w:szCs w:val="20"/>
              </w:rPr>
              <w:t>-</w:t>
            </w:r>
            <w:r w:rsidR="00E82AFB" w:rsidRPr="00F245BA">
              <w:rPr>
                <w:rFonts w:ascii="Times New Roman" w:hAnsi="Times New Roman" w:cs="Times New Roman"/>
                <w:sz w:val="20"/>
                <w:szCs w:val="20"/>
              </w:rPr>
              <w:t>166,5</w:t>
            </w:r>
          </w:p>
        </w:tc>
        <w:tc>
          <w:tcPr>
            <w:tcW w:w="1963" w:type="dxa"/>
            <w:tcBorders>
              <w:top w:val="single" w:sz="4" w:space="0" w:color="auto"/>
              <w:left w:val="single" w:sz="4" w:space="0" w:color="auto"/>
              <w:bottom w:val="single" w:sz="4" w:space="0" w:color="auto"/>
              <w:right w:val="single" w:sz="4" w:space="0" w:color="auto"/>
            </w:tcBorders>
          </w:tcPr>
          <w:p w:rsidR="00B92669" w:rsidRPr="00F245BA" w:rsidRDefault="00B92669" w:rsidP="00761365">
            <w:pPr>
              <w:jc w:val="center"/>
              <w:rPr>
                <w:rFonts w:ascii="Times New Roman" w:hAnsi="Times New Roman" w:cs="Times New Roman"/>
                <w:sz w:val="20"/>
                <w:szCs w:val="20"/>
              </w:rPr>
            </w:pPr>
            <w:r w:rsidRPr="00F245BA">
              <w:rPr>
                <w:rFonts w:ascii="Times New Roman" w:hAnsi="Times New Roman" w:cs="Times New Roman"/>
                <w:sz w:val="20"/>
                <w:szCs w:val="20"/>
              </w:rPr>
              <w:t>-</w:t>
            </w:r>
            <w:r w:rsidR="00E82AFB" w:rsidRPr="00F245BA">
              <w:rPr>
                <w:rFonts w:ascii="Times New Roman" w:hAnsi="Times New Roman" w:cs="Times New Roman"/>
                <w:sz w:val="20"/>
                <w:szCs w:val="20"/>
              </w:rPr>
              <w:t>154,5</w:t>
            </w:r>
          </w:p>
        </w:tc>
        <w:tc>
          <w:tcPr>
            <w:tcW w:w="1685" w:type="dxa"/>
            <w:tcBorders>
              <w:top w:val="single" w:sz="4" w:space="0" w:color="auto"/>
              <w:left w:val="single" w:sz="4" w:space="0" w:color="auto"/>
              <w:bottom w:val="single" w:sz="4" w:space="0" w:color="auto"/>
              <w:right w:val="single" w:sz="4" w:space="0" w:color="auto"/>
            </w:tcBorders>
          </w:tcPr>
          <w:p w:rsidR="00B92669" w:rsidRPr="00F245BA" w:rsidRDefault="00B92669" w:rsidP="00761365">
            <w:pPr>
              <w:jc w:val="center"/>
              <w:rPr>
                <w:rFonts w:ascii="Times New Roman" w:hAnsi="Times New Roman" w:cs="Times New Roman"/>
                <w:sz w:val="20"/>
                <w:szCs w:val="20"/>
              </w:rPr>
            </w:pPr>
            <w:r w:rsidRPr="00F245BA">
              <w:rPr>
                <w:rFonts w:ascii="Times New Roman" w:hAnsi="Times New Roman" w:cs="Times New Roman"/>
                <w:sz w:val="20"/>
                <w:szCs w:val="20"/>
              </w:rPr>
              <w:t>-</w:t>
            </w:r>
            <w:r w:rsidR="00E82AFB" w:rsidRPr="00F245BA">
              <w:rPr>
                <w:rFonts w:ascii="Times New Roman" w:hAnsi="Times New Roman" w:cs="Times New Roman"/>
                <w:sz w:val="20"/>
                <w:szCs w:val="20"/>
              </w:rPr>
              <w:t>104,0</w:t>
            </w:r>
          </w:p>
        </w:tc>
      </w:tr>
    </w:tbl>
    <w:p w:rsidR="00396A3E" w:rsidRPr="00F245BA" w:rsidRDefault="00396A3E" w:rsidP="00396A3E">
      <w:pPr>
        <w:spacing w:after="0" w:line="240" w:lineRule="auto"/>
        <w:jc w:val="both"/>
        <w:rPr>
          <w:sz w:val="28"/>
          <w:szCs w:val="28"/>
        </w:rPr>
      </w:pPr>
    </w:p>
    <w:p w:rsidR="00B92669" w:rsidRPr="00F245BA" w:rsidRDefault="00B92669" w:rsidP="00396A3E">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Таким образом демографическая ситуация в районе за последние три года имеет отрицательную динамику: </w:t>
      </w:r>
    </w:p>
    <w:p w:rsidR="00B92669" w:rsidRPr="00F245BA" w:rsidRDefault="00B92669" w:rsidP="00396A3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lastRenderedPageBreak/>
        <w:t xml:space="preserve">-  естественный прирост населения имеет отрицательное значение и за последние три года снизился до – (минус) 0,5 человек на 1000 </w:t>
      </w:r>
      <w:r w:rsidR="00E82AFB" w:rsidRPr="00F245BA">
        <w:rPr>
          <w:rFonts w:ascii="Times New Roman" w:hAnsi="Times New Roman" w:cs="Times New Roman"/>
          <w:sz w:val="24"/>
          <w:szCs w:val="24"/>
        </w:rPr>
        <w:t>населения;</w:t>
      </w:r>
    </w:p>
    <w:p w:rsidR="00B92669" w:rsidRPr="00F245BA" w:rsidRDefault="00B92669" w:rsidP="00396A3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коэффициент миграционного прироста населения за последние три</w:t>
      </w:r>
      <w:r w:rsidR="00E82AFB" w:rsidRPr="00F245BA">
        <w:rPr>
          <w:rFonts w:ascii="Times New Roman" w:hAnsi="Times New Roman" w:cs="Times New Roman"/>
          <w:sz w:val="24"/>
          <w:szCs w:val="24"/>
        </w:rPr>
        <w:t xml:space="preserve"> года снизился до – (минус) 104,0</w:t>
      </w:r>
      <w:r w:rsidRPr="00F245BA">
        <w:rPr>
          <w:rFonts w:ascii="Times New Roman" w:hAnsi="Times New Roman" w:cs="Times New Roman"/>
          <w:sz w:val="24"/>
          <w:szCs w:val="24"/>
        </w:rPr>
        <w:t xml:space="preserve"> на 10000 человек нас</w:t>
      </w:r>
      <w:r w:rsidR="00E82AFB" w:rsidRPr="00F245BA">
        <w:rPr>
          <w:rFonts w:ascii="Times New Roman" w:hAnsi="Times New Roman" w:cs="Times New Roman"/>
          <w:sz w:val="24"/>
          <w:szCs w:val="24"/>
        </w:rPr>
        <w:t>еления</w:t>
      </w:r>
      <w:r w:rsidRPr="00F245BA">
        <w:rPr>
          <w:rFonts w:ascii="Times New Roman" w:hAnsi="Times New Roman" w:cs="Times New Roman"/>
          <w:sz w:val="24"/>
          <w:szCs w:val="24"/>
        </w:rPr>
        <w:t>.</w:t>
      </w:r>
    </w:p>
    <w:p w:rsidR="00B92669" w:rsidRPr="00F245BA" w:rsidRDefault="00B92669" w:rsidP="00396A3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При анализе данных возрастной структуры населения прослеживается явное преобладание группы населения в</w:t>
      </w:r>
      <w:r w:rsidR="00E82AFB" w:rsidRPr="00F245BA">
        <w:rPr>
          <w:rFonts w:ascii="Times New Roman" w:hAnsi="Times New Roman" w:cs="Times New Roman"/>
          <w:sz w:val="24"/>
          <w:szCs w:val="24"/>
        </w:rPr>
        <w:t xml:space="preserve"> трудоспособном возрасте </w:t>
      </w:r>
      <w:r w:rsidR="00E1482C" w:rsidRPr="00F245BA">
        <w:rPr>
          <w:rFonts w:ascii="Times New Roman" w:hAnsi="Times New Roman" w:cs="Times New Roman"/>
          <w:sz w:val="24"/>
          <w:szCs w:val="24"/>
        </w:rPr>
        <w:t>60,0</w:t>
      </w:r>
      <w:r w:rsidRPr="00F245BA">
        <w:rPr>
          <w:rFonts w:ascii="Times New Roman" w:hAnsi="Times New Roman" w:cs="Times New Roman"/>
          <w:sz w:val="24"/>
          <w:szCs w:val="24"/>
        </w:rPr>
        <w:t xml:space="preserve"> %, доля лиц старше трудоспособного</w:t>
      </w:r>
      <w:r w:rsidR="00E1482C" w:rsidRPr="00F245BA">
        <w:rPr>
          <w:rFonts w:ascii="Times New Roman" w:hAnsi="Times New Roman" w:cs="Times New Roman"/>
          <w:sz w:val="24"/>
          <w:szCs w:val="24"/>
        </w:rPr>
        <w:t xml:space="preserve"> возраста  20,1 %,  доля лиц младше </w:t>
      </w:r>
      <w:r w:rsidR="00FA3A4E" w:rsidRPr="00F245BA">
        <w:rPr>
          <w:rFonts w:ascii="Times New Roman" w:hAnsi="Times New Roman" w:cs="Times New Roman"/>
          <w:sz w:val="24"/>
          <w:szCs w:val="24"/>
        </w:rPr>
        <w:t>трудоспособного возраста 19,9 %.</w:t>
      </w:r>
    </w:p>
    <w:p w:rsidR="00FA3A4E" w:rsidRPr="00F245BA" w:rsidRDefault="00FA3A4E" w:rsidP="00396A3E">
      <w:pPr>
        <w:pStyle w:val="aa"/>
        <w:spacing w:after="0" w:line="240" w:lineRule="auto"/>
        <w:ind w:left="0"/>
        <w:rPr>
          <w:rFonts w:ascii="Times New Roman" w:hAnsi="Times New Roman" w:cs="Times New Roman"/>
          <w:b/>
          <w:bCs/>
          <w:iCs/>
          <w:sz w:val="24"/>
          <w:szCs w:val="24"/>
        </w:rPr>
      </w:pPr>
    </w:p>
    <w:p w:rsidR="00B92669" w:rsidRPr="00F245BA" w:rsidRDefault="00B92669" w:rsidP="00396A3E">
      <w:pPr>
        <w:pStyle w:val="aa"/>
        <w:spacing w:after="0" w:line="240" w:lineRule="auto"/>
        <w:ind w:left="0"/>
        <w:rPr>
          <w:rFonts w:ascii="Times New Roman" w:hAnsi="Times New Roman" w:cs="Times New Roman"/>
          <w:b/>
          <w:sz w:val="24"/>
          <w:szCs w:val="24"/>
        </w:rPr>
      </w:pPr>
      <w:r w:rsidRPr="00F245BA">
        <w:rPr>
          <w:rFonts w:ascii="Times New Roman" w:hAnsi="Times New Roman" w:cs="Times New Roman"/>
          <w:b/>
          <w:bCs/>
          <w:iCs/>
          <w:sz w:val="24"/>
          <w:szCs w:val="24"/>
        </w:rPr>
        <w:t>Проблемы:</w:t>
      </w:r>
    </w:p>
    <w:p w:rsidR="00B92669" w:rsidRPr="00F245BA" w:rsidRDefault="00B92669" w:rsidP="00396A3E">
      <w:pPr>
        <w:tabs>
          <w:tab w:val="left" w:pos="1080"/>
        </w:tabs>
        <w:spacing w:after="0" w:line="240" w:lineRule="auto"/>
        <w:ind w:firstLine="720"/>
        <w:rPr>
          <w:rFonts w:ascii="Times New Roman" w:hAnsi="Times New Roman" w:cs="Times New Roman"/>
          <w:b/>
          <w:i/>
          <w:sz w:val="24"/>
          <w:szCs w:val="24"/>
        </w:rPr>
      </w:pPr>
      <w:r w:rsidRPr="00F245BA">
        <w:rPr>
          <w:rFonts w:ascii="Times New Roman" w:hAnsi="Times New Roman" w:cs="Times New Roman"/>
          <w:b/>
          <w:i/>
          <w:sz w:val="24"/>
          <w:szCs w:val="24"/>
        </w:rPr>
        <w:t>Естественное движение:</w:t>
      </w:r>
    </w:p>
    <w:p w:rsidR="00B92669" w:rsidRPr="00F245BA" w:rsidRDefault="00E1482C" w:rsidP="00396A3E">
      <w:pPr>
        <w:tabs>
          <w:tab w:val="left" w:pos="1080"/>
        </w:tabs>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-н</w:t>
      </w:r>
      <w:r w:rsidR="00B92669" w:rsidRPr="00F245BA">
        <w:rPr>
          <w:rFonts w:ascii="Times New Roman" w:hAnsi="Times New Roman" w:cs="Times New Roman"/>
          <w:sz w:val="24"/>
          <w:szCs w:val="24"/>
        </w:rPr>
        <w:t>едостаточный</w:t>
      </w:r>
      <w:r w:rsidR="00B92669" w:rsidRPr="00F245BA">
        <w:rPr>
          <w:rFonts w:ascii="Times New Roman" w:hAnsi="Times New Roman" w:cs="Times New Roman"/>
          <w:bCs/>
          <w:iCs/>
          <w:sz w:val="24"/>
          <w:szCs w:val="24"/>
        </w:rPr>
        <w:t xml:space="preserve"> уровень рождаемости</w:t>
      </w:r>
      <w:r w:rsidR="00B92669" w:rsidRPr="00F245BA">
        <w:rPr>
          <w:rFonts w:ascii="Times New Roman" w:hAnsi="Times New Roman" w:cs="Times New Roman"/>
          <w:sz w:val="24"/>
          <w:szCs w:val="24"/>
        </w:rPr>
        <w:t xml:space="preserve"> для обеспечения воспроизводства населения. </w:t>
      </w:r>
    </w:p>
    <w:p w:rsidR="00B92669" w:rsidRPr="00F245BA" w:rsidRDefault="00E1482C" w:rsidP="00396A3E">
      <w:pPr>
        <w:pStyle w:val="aa"/>
        <w:spacing w:after="0" w:line="240" w:lineRule="auto"/>
        <w:ind w:left="0" w:firstLine="708"/>
        <w:jc w:val="both"/>
        <w:rPr>
          <w:rFonts w:ascii="Times New Roman" w:hAnsi="Times New Roman" w:cs="Times New Roman"/>
          <w:sz w:val="24"/>
          <w:szCs w:val="24"/>
        </w:rPr>
      </w:pPr>
      <w:r w:rsidRPr="00F245BA">
        <w:rPr>
          <w:rFonts w:ascii="Times New Roman" w:hAnsi="Times New Roman" w:cs="Times New Roman"/>
          <w:sz w:val="24"/>
          <w:szCs w:val="24"/>
        </w:rPr>
        <w:t>- в</w:t>
      </w:r>
      <w:r w:rsidR="00B92669" w:rsidRPr="00F245BA">
        <w:rPr>
          <w:rFonts w:ascii="Times New Roman" w:hAnsi="Times New Roman" w:cs="Times New Roman"/>
          <w:sz w:val="24"/>
          <w:szCs w:val="24"/>
        </w:rPr>
        <w:t xml:space="preserve">ысокий уровень смертности трудоспособного и репродуктивного населения по причинам болезней системы </w:t>
      </w:r>
      <w:r w:rsidRPr="00F245BA">
        <w:rPr>
          <w:rFonts w:ascii="Times New Roman" w:hAnsi="Times New Roman" w:cs="Times New Roman"/>
          <w:sz w:val="24"/>
          <w:szCs w:val="24"/>
        </w:rPr>
        <w:t>кровообращения, новообразований;</w:t>
      </w:r>
    </w:p>
    <w:p w:rsidR="00B92669" w:rsidRPr="00F245BA" w:rsidRDefault="00E1482C" w:rsidP="00396A3E">
      <w:pPr>
        <w:tabs>
          <w:tab w:val="left" w:pos="1080"/>
        </w:tabs>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с</w:t>
      </w:r>
      <w:r w:rsidR="00B92669" w:rsidRPr="00F245BA">
        <w:rPr>
          <w:rFonts w:ascii="Times New Roman" w:hAnsi="Times New Roman" w:cs="Times New Roman"/>
          <w:sz w:val="24"/>
          <w:szCs w:val="24"/>
        </w:rPr>
        <w:t>лабые позиции института семьи, высокий уровень неполных семей, ориентация на малодетность, в том числе из-за качества жизни отдельных слоев населения.</w:t>
      </w:r>
    </w:p>
    <w:p w:rsidR="00B92669" w:rsidRPr="00F245BA" w:rsidRDefault="00B92669" w:rsidP="00396A3E">
      <w:pPr>
        <w:tabs>
          <w:tab w:val="left" w:pos="1080"/>
        </w:tabs>
        <w:spacing w:after="0" w:line="240" w:lineRule="auto"/>
        <w:ind w:firstLine="720"/>
        <w:rPr>
          <w:rFonts w:ascii="Times New Roman" w:hAnsi="Times New Roman" w:cs="Times New Roman"/>
          <w:b/>
          <w:i/>
          <w:sz w:val="24"/>
          <w:szCs w:val="24"/>
        </w:rPr>
      </w:pPr>
      <w:r w:rsidRPr="00F245BA">
        <w:rPr>
          <w:rFonts w:ascii="Times New Roman" w:hAnsi="Times New Roman" w:cs="Times New Roman"/>
          <w:b/>
          <w:i/>
          <w:sz w:val="24"/>
          <w:szCs w:val="24"/>
        </w:rPr>
        <w:t>Миграция:</w:t>
      </w:r>
    </w:p>
    <w:p w:rsidR="00B92669" w:rsidRPr="00F245BA" w:rsidRDefault="00E1482C" w:rsidP="00396A3E">
      <w:pPr>
        <w:tabs>
          <w:tab w:val="left" w:pos="1080"/>
        </w:tabs>
        <w:spacing w:after="0" w:line="240" w:lineRule="auto"/>
        <w:ind w:firstLine="720"/>
        <w:jc w:val="both"/>
        <w:rPr>
          <w:rFonts w:ascii="Times New Roman" w:hAnsi="Times New Roman" w:cs="Times New Roman"/>
          <w:b/>
          <w:i/>
          <w:sz w:val="24"/>
          <w:szCs w:val="24"/>
        </w:rPr>
      </w:pPr>
      <w:r w:rsidRPr="00F245BA">
        <w:rPr>
          <w:rFonts w:ascii="Times New Roman" w:hAnsi="Times New Roman" w:cs="Times New Roman"/>
          <w:sz w:val="24"/>
          <w:szCs w:val="24"/>
        </w:rPr>
        <w:t>- н</w:t>
      </w:r>
      <w:r w:rsidR="00B92669" w:rsidRPr="00F245BA">
        <w:rPr>
          <w:rFonts w:ascii="Times New Roman" w:hAnsi="Times New Roman" w:cs="Times New Roman"/>
          <w:sz w:val="24"/>
          <w:szCs w:val="24"/>
        </w:rPr>
        <w:t>аличие миграционного оттока населения Бог</w:t>
      </w:r>
      <w:r w:rsidRPr="00F245BA">
        <w:rPr>
          <w:rFonts w:ascii="Times New Roman" w:hAnsi="Times New Roman" w:cs="Times New Roman"/>
          <w:sz w:val="24"/>
          <w:szCs w:val="24"/>
        </w:rPr>
        <w:t xml:space="preserve">учанского района в экономически </w:t>
      </w:r>
      <w:r w:rsidR="00B92669" w:rsidRPr="00F245BA">
        <w:rPr>
          <w:rFonts w:ascii="Times New Roman" w:hAnsi="Times New Roman" w:cs="Times New Roman"/>
          <w:sz w:val="24"/>
          <w:szCs w:val="24"/>
        </w:rPr>
        <w:t>более развитые территории. За пределы района выезжает молодое и конкурентоспособное население.</w:t>
      </w:r>
    </w:p>
    <w:p w:rsidR="00B92669" w:rsidRPr="00F245BA" w:rsidRDefault="00E1482C" w:rsidP="00396A3E">
      <w:pPr>
        <w:tabs>
          <w:tab w:val="left" w:pos="1080"/>
        </w:tabs>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с</w:t>
      </w:r>
      <w:r w:rsidR="00B92669" w:rsidRPr="00F245BA">
        <w:rPr>
          <w:rFonts w:ascii="Times New Roman" w:hAnsi="Times New Roman" w:cs="Times New Roman"/>
          <w:sz w:val="24"/>
          <w:szCs w:val="24"/>
        </w:rPr>
        <w:t>лабо развиты механизмы приглашения квалифицированных специалистов на конкретную работу с других территорий Красноярского края, в том числе в муниципальный сектор экономики.</w:t>
      </w:r>
    </w:p>
    <w:p w:rsidR="00651B2F" w:rsidRPr="00F245BA" w:rsidRDefault="001A1095" w:rsidP="009434B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w:t>
      </w:r>
    </w:p>
    <w:p w:rsidR="001A1095" w:rsidRPr="00F245BA" w:rsidRDefault="001A1095" w:rsidP="009434B3">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Анализ экономической ситуации</w:t>
      </w:r>
    </w:p>
    <w:p w:rsidR="005C577F" w:rsidRPr="00F245BA" w:rsidRDefault="005C577F" w:rsidP="009434B3">
      <w:pPr>
        <w:spacing w:after="0" w:line="240" w:lineRule="auto"/>
        <w:jc w:val="both"/>
        <w:rPr>
          <w:rFonts w:ascii="Times New Roman" w:hAnsi="Times New Roman" w:cs="Times New Roman"/>
          <w:b/>
          <w:sz w:val="24"/>
          <w:szCs w:val="24"/>
        </w:rPr>
      </w:pPr>
    </w:p>
    <w:p w:rsidR="001902F8" w:rsidRPr="00F245BA" w:rsidRDefault="005C577F" w:rsidP="00E21EFE">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Ведущей отраслью экономики района на сегодня является лесопромышленный комплекс. В настоящее время</w:t>
      </w:r>
      <w:r w:rsidR="009A6B83">
        <w:rPr>
          <w:rFonts w:ascii="Times New Roman" w:hAnsi="Times New Roman" w:cs="Times New Roman"/>
          <w:sz w:val="24"/>
          <w:szCs w:val="24"/>
        </w:rPr>
        <w:t xml:space="preserve"> МО</w:t>
      </w:r>
      <w:r w:rsidRPr="00F245BA">
        <w:rPr>
          <w:rFonts w:ascii="Times New Roman" w:hAnsi="Times New Roman" w:cs="Times New Roman"/>
          <w:sz w:val="24"/>
          <w:szCs w:val="24"/>
        </w:rPr>
        <w:t xml:space="preserve"> Богучанский район занимает ведущее место в обеспечении древесным сырьем перерабатывающих предприятий Красноярского края и лидирует в Нижнем Приангарье в лесозаготовительном производстве.</w:t>
      </w:r>
      <w:r w:rsidR="00E21EFE" w:rsidRPr="00F245BA">
        <w:rPr>
          <w:rFonts w:ascii="Times New Roman" w:hAnsi="Times New Roman" w:cs="Times New Roman"/>
          <w:sz w:val="24"/>
          <w:szCs w:val="24"/>
        </w:rPr>
        <w:t xml:space="preserve"> </w:t>
      </w:r>
      <w:r w:rsidR="00A40BAC" w:rsidRPr="00F245BA">
        <w:rPr>
          <w:rFonts w:ascii="Times New Roman" w:hAnsi="Times New Roman" w:cs="Times New Roman"/>
          <w:sz w:val="24"/>
          <w:szCs w:val="24"/>
        </w:rPr>
        <w:t xml:space="preserve">При этом структура лесоперерабатывающих производств </w:t>
      </w:r>
      <w:r w:rsidR="00497F53" w:rsidRPr="00F245BA">
        <w:rPr>
          <w:rFonts w:ascii="Times New Roman" w:hAnsi="Times New Roman" w:cs="Times New Roman"/>
          <w:sz w:val="24"/>
          <w:szCs w:val="24"/>
        </w:rPr>
        <w:t xml:space="preserve">в основном </w:t>
      </w:r>
      <w:r w:rsidR="00A40BAC" w:rsidRPr="00F245BA">
        <w:rPr>
          <w:rFonts w:ascii="Times New Roman" w:hAnsi="Times New Roman" w:cs="Times New Roman"/>
          <w:sz w:val="24"/>
          <w:szCs w:val="24"/>
        </w:rPr>
        <w:t>ориентирована на первичную переработку круглого леса и не позволяет без существенных инвестиций обеспечить глубокую переработку всей заготовленной древесины и получить продукц</w:t>
      </w:r>
      <w:r w:rsidR="00E21EFE" w:rsidRPr="00F245BA">
        <w:rPr>
          <w:rFonts w:ascii="Times New Roman" w:hAnsi="Times New Roman" w:cs="Times New Roman"/>
          <w:sz w:val="24"/>
          <w:szCs w:val="24"/>
        </w:rPr>
        <w:t xml:space="preserve">ию высокой стоимости. </w:t>
      </w:r>
      <w:r w:rsidR="00A40BAC" w:rsidRPr="00F245BA">
        <w:rPr>
          <w:rFonts w:ascii="Times New Roman" w:hAnsi="Times New Roman" w:cs="Times New Roman"/>
          <w:sz w:val="24"/>
          <w:szCs w:val="24"/>
        </w:rPr>
        <w:t xml:space="preserve"> В основном лесопродукция </w:t>
      </w:r>
      <w:r w:rsidR="00E21EFE" w:rsidRPr="00F245BA">
        <w:rPr>
          <w:rFonts w:ascii="Times New Roman" w:hAnsi="Times New Roman" w:cs="Times New Roman"/>
          <w:sz w:val="24"/>
          <w:szCs w:val="24"/>
        </w:rPr>
        <w:t xml:space="preserve">вывозится в круглом виде </w:t>
      </w:r>
      <w:r w:rsidR="00A40BAC" w:rsidRPr="00F245BA">
        <w:rPr>
          <w:rFonts w:ascii="Times New Roman" w:hAnsi="Times New Roman" w:cs="Times New Roman"/>
          <w:sz w:val="24"/>
          <w:szCs w:val="24"/>
        </w:rPr>
        <w:t xml:space="preserve"> автотранспорт</w:t>
      </w:r>
      <w:r w:rsidR="00E21EFE" w:rsidRPr="00F245BA">
        <w:rPr>
          <w:rFonts w:ascii="Times New Roman" w:hAnsi="Times New Roman" w:cs="Times New Roman"/>
          <w:sz w:val="24"/>
          <w:szCs w:val="24"/>
        </w:rPr>
        <w:t xml:space="preserve">ом и по железной дороге. </w:t>
      </w:r>
    </w:p>
    <w:p w:rsidR="00F75689" w:rsidRPr="00F245BA" w:rsidRDefault="009F7C05" w:rsidP="00F75689">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xml:space="preserve">В последнее время все более значительную роль также играет добыча энергетических полезных ископаемых благодаря началу освоения месторождения каменного угля на Карабульском угольном разрезе в </w:t>
      </w:r>
      <w:smartTag w:uri="urn:schemas-microsoft-com:office:smarttags" w:element="metricconverter">
        <w:smartTagPr>
          <w:attr w:name="ProductID" w:val="15 км"/>
        </w:smartTagPr>
        <w:r w:rsidRPr="00F245BA">
          <w:rPr>
            <w:rFonts w:ascii="Times New Roman" w:hAnsi="Times New Roman" w:cs="Times New Roman"/>
            <w:sz w:val="24"/>
            <w:szCs w:val="24"/>
          </w:rPr>
          <w:t>15 км</w:t>
        </w:r>
      </w:smartTag>
      <w:r w:rsidRPr="00F245BA">
        <w:rPr>
          <w:rFonts w:ascii="Times New Roman" w:hAnsi="Times New Roman" w:cs="Times New Roman"/>
          <w:sz w:val="24"/>
          <w:szCs w:val="24"/>
        </w:rPr>
        <w:t xml:space="preserve"> от ст. Кучеткан.</w:t>
      </w:r>
    </w:p>
    <w:p w:rsidR="00F75689" w:rsidRPr="00F245BA" w:rsidRDefault="00F75689" w:rsidP="00F75689">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Сельскохозяйственные угодья занимают 0,37% от всей площади земель территории района в установленных границах. </w:t>
      </w:r>
      <w:r w:rsidRPr="00F245BA">
        <w:rPr>
          <w:rFonts w:ascii="Times New Roman" w:hAnsi="Times New Roman" w:cs="Times New Roman"/>
          <w:color w:val="000000"/>
          <w:spacing w:val="-1"/>
          <w:sz w:val="24"/>
          <w:szCs w:val="24"/>
        </w:rPr>
        <w:t xml:space="preserve">Площадь сельскохозяйственных угодий составляет </w:t>
      </w:r>
      <w:smartTag w:uri="urn:schemas-microsoft-com:office:smarttags" w:element="metricconverter">
        <w:smartTagPr>
          <w:attr w:name="ProductID" w:val="20284 га"/>
        </w:smartTagPr>
        <w:r w:rsidRPr="00F245BA">
          <w:rPr>
            <w:rFonts w:ascii="Times New Roman" w:hAnsi="Times New Roman" w:cs="Times New Roman"/>
            <w:color w:val="000000"/>
            <w:spacing w:val="-1"/>
            <w:sz w:val="24"/>
            <w:szCs w:val="24"/>
          </w:rPr>
          <w:t xml:space="preserve">20284 </w:t>
        </w:r>
        <w:r w:rsidRPr="00F245BA">
          <w:rPr>
            <w:rFonts w:ascii="Times New Roman" w:hAnsi="Times New Roman" w:cs="Times New Roman"/>
            <w:color w:val="000000"/>
            <w:spacing w:val="-3"/>
            <w:sz w:val="24"/>
            <w:szCs w:val="24"/>
          </w:rPr>
          <w:t>га</w:t>
        </w:r>
      </w:smartTag>
      <w:r w:rsidRPr="00F245BA">
        <w:rPr>
          <w:rFonts w:ascii="Times New Roman" w:hAnsi="Times New Roman" w:cs="Times New Roman"/>
          <w:color w:val="000000"/>
          <w:spacing w:val="-3"/>
          <w:sz w:val="24"/>
          <w:szCs w:val="24"/>
        </w:rPr>
        <w:t xml:space="preserve">. </w:t>
      </w:r>
      <w:r w:rsidRPr="00F245BA">
        <w:rPr>
          <w:rFonts w:ascii="Times New Roman" w:hAnsi="Times New Roman" w:cs="Times New Roman"/>
          <w:color w:val="000000"/>
          <w:spacing w:val="-6"/>
          <w:sz w:val="24"/>
          <w:szCs w:val="24"/>
        </w:rPr>
        <w:t>Т</w:t>
      </w:r>
      <w:r w:rsidRPr="00F245BA">
        <w:rPr>
          <w:rFonts w:ascii="Times New Roman" w:hAnsi="Times New Roman" w:cs="Times New Roman"/>
          <w:color w:val="000000"/>
          <w:spacing w:val="-1"/>
          <w:sz w:val="24"/>
          <w:szCs w:val="24"/>
        </w:rPr>
        <w:t xml:space="preserve">ерритория </w:t>
      </w:r>
      <w:r w:rsidR="009A6B83">
        <w:rPr>
          <w:rFonts w:ascii="Times New Roman" w:hAnsi="Times New Roman" w:cs="Times New Roman"/>
          <w:color w:val="000000"/>
          <w:spacing w:val="-1"/>
          <w:sz w:val="24"/>
          <w:szCs w:val="24"/>
        </w:rPr>
        <w:t>МО Богучанский район</w:t>
      </w:r>
      <w:r w:rsidRPr="00F245BA">
        <w:rPr>
          <w:rFonts w:ascii="Times New Roman" w:hAnsi="Times New Roman" w:cs="Times New Roman"/>
          <w:color w:val="000000"/>
          <w:spacing w:val="-1"/>
          <w:sz w:val="24"/>
          <w:szCs w:val="24"/>
        </w:rPr>
        <w:t xml:space="preserve"> представляет </w:t>
      </w:r>
      <w:r w:rsidRPr="00F245BA">
        <w:rPr>
          <w:rFonts w:ascii="Times New Roman" w:hAnsi="Times New Roman" w:cs="Times New Roman"/>
          <w:color w:val="000000"/>
          <w:spacing w:val="-9"/>
          <w:sz w:val="24"/>
          <w:szCs w:val="24"/>
        </w:rPr>
        <w:t xml:space="preserve">собой так называемую «зону рискованного земледелия», урожайность </w:t>
      </w:r>
      <w:r w:rsidRPr="00F245BA">
        <w:rPr>
          <w:rFonts w:ascii="Times New Roman" w:hAnsi="Times New Roman" w:cs="Times New Roman"/>
          <w:color w:val="000000"/>
          <w:spacing w:val="-4"/>
          <w:sz w:val="24"/>
          <w:szCs w:val="24"/>
        </w:rPr>
        <w:t>сельскохозяйственных культур, в которой находится в сильной за</w:t>
      </w:r>
      <w:r w:rsidRPr="00F245BA">
        <w:rPr>
          <w:rFonts w:ascii="Times New Roman" w:hAnsi="Times New Roman" w:cs="Times New Roman"/>
          <w:color w:val="000000"/>
          <w:spacing w:val="-4"/>
          <w:sz w:val="24"/>
          <w:szCs w:val="24"/>
        </w:rPr>
        <w:softHyphen/>
      </w:r>
      <w:r w:rsidRPr="00F245BA">
        <w:rPr>
          <w:rFonts w:ascii="Times New Roman" w:hAnsi="Times New Roman" w:cs="Times New Roman"/>
          <w:color w:val="000000"/>
          <w:spacing w:val="-3"/>
          <w:sz w:val="24"/>
          <w:szCs w:val="24"/>
        </w:rPr>
        <w:t>висимости от погодных условий.</w:t>
      </w:r>
      <w:r w:rsidRPr="00F245BA">
        <w:rPr>
          <w:rFonts w:ascii="Times New Roman" w:hAnsi="Times New Roman" w:cs="Times New Roman"/>
          <w:sz w:val="24"/>
          <w:szCs w:val="24"/>
        </w:rPr>
        <w:t xml:space="preserve">  Сельским хозяйством занимается в основном население, с реализацией сельхозпродукции внутри района. Проблемами сельского хозяйства являются отсутствие предприятий сельскохозяйственного производства и </w:t>
      </w:r>
      <w:r w:rsidRPr="00F245BA">
        <w:rPr>
          <w:rFonts w:ascii="Times New Roman" w:eastAsia="Arial Unicode MS" w:hAnsi="Times New Roman" w:cs="Times New Roman"/>
          <w:sz w:val="24"/>
          <w:szCs w:val="24"/>
        </w:rPr>
        <w:t>с</w:t>
      </w:r>
      <w:r w:rsidRPr="00F245BA">
        <w:rPr>
          <w:rFonts w:ascii="Times New Roman" w:hAnsi="Times New Roman" w:cs="Times New Roman"/>
          <w:sz w:val="24"/>
          <w:szCs w:val="24"/>
        </w:rPr>
        <w:t>окращение личных подсобных хозяйств.</w:t>
      </w:r>
    </w:p>
    <w:p w:rsidR="00D96D51" w:rsidRPr="00F245BA" w:rsidRDefault="00550008" w:rsidP="00D96D51">
      <w:pPr>
        <w:autoSpaceDE w:val="0"/>
        <w:autoSpaceDN w:val="0"/>
        <w:adjustRightInd w:val="0"/>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На территории </w:t>
      </w:r>
      <w:r w:rsidR="009A6B83">
        <w:rPr>
          <w:rFonts w:ascii="Times New Roman" w:hAnsi="Times New Roman" w:cs="Times New Roman"/>
          <w:sz w:val="24"/>
          <w:szCs w:val="24"/>
        </w:rPr>
        <w:t xml:space="preserve"> МО Богучанский район</w:t>
      </w:r>
      <w:r w:rsidRPr="00F245BA">
        <w:rPr>
          <w:rFonts w:ascii="Times New Roman" w:hAnsi="Times New Roman" w:cs="Times New Roman"/>
          <w:sz w:val="24"/>
          <w:szCs w:val="24"/>
        </w:rPr>
        <w:t xml:space="preserve"> насчитывается</w:t>
      </w:r>
      <w:r w:rsidR="00183246" w:rsidRPr="00F245BA">
        <w:rPr>
          <w:rFonts w:ascii="Times New Roman" w:hAnsi="Times New Roman" w:cs="Times New Roman"/>
          <w:sz w:val="24"/>
          <w:szCs w:val="24"/>
        </w:rPr>
        <w:t>,</w:t>
      </w:r>
      <w:r w:rsidRPr="00F245BA">
        <w:rPr>
          <w:rFonts w:ascii="Times New Roman" w:hAnsi="Times New Roman" w:cs="Times New Roman"/>
          <w:sz w:val="24"/>
          <w:szCs w:val="24"/>
        </w:rPr>
        <w:t xml:space="preserve"> </w:t>
      </w:r>
      <w:r w:rsidR="00B92669" w:rsidRPr="00F245BA">
        <w:rPr>
          <w:rFonts w:ascii="Times New Roman" w:hAnsi="Times New Roman" w:cs="Times New Roman"/>
          <w:sz w:val="24"/>
          <w:szCs w:val="24"/>
        </w:rPr>
        <w:t xml:space="preserve"> </w:t>
      </w:r>
      <w:r w:rsidR="00183246" w:rsidRPr="00F245BA">
        <w:rPr>
          <w:rFonts w:ascii="Times New Roman" w:hAnsi="Times New Roman" w:cs="Times New Roman"/>
          <w:sz w:val="24"/>
          <w:szCs w:val="24"/>
        </w:rPr>
        <w:t>с</w:t>
      </w:r>
      <w:r w:rsidR="00265F2B" w:rsidRPr="00F245BA">
        <w:rPr>
          <w:rFonts w:ascii="Times New Roman" w:hAnsi="Times New Roman" w:cs="Times New Roman"/>
          <w:sz w:val="24"/>
          <w:szCs w:val="24"/>
        </w:rPr>
        <w:t>огласно   анализу финан</w:t>
      </w:r>
      <w:r w:rsidR="00183246" w:rsidRPr="00F245BA">
        <w:rPr>
          <w:rFonts w:ascii="Times New Roman" w:hAnsi="Times New Roman" w:cs="Times New Roman"/>
          <w:sz w:val="24"/>
          <w:szCs w:val="24"/>
        </w:rPr>
        <w:t xml:space="preserve">сово-хозяйственной деятельности </w:t>
      </w:r>
      <w:r w:rsidR="00265F2B" w:rsidRPr="00F245BA">
        <w:rPr>
          <w:rFonts w:ascii="Times New Roman" w:hAnsi="Times New Roman" w:cs="Times New Roman"/>
          <w:sz w:val="24"/>
          <w:szCs w:val="24"/>
        </w:rPr>
        <w:t>субъектов малого и среднего предпринимательства</w:t>
      </w:r>
      <w:r w:rsidR="00183246" w:rsidRPr="00F245BA">
        <w:rPr>
          <w:rFonts w:ascii="Times New Roman" w:hAnsi="Times New Roman" w:cs="Times New Roman"/>
          <w:sz w:val="24"/>
          <w:szCs w:val="24"/>
        </w:rPr>
        <w:t xml:space="preserve">, 198 </w:t>
      </w:r>
      <w:r w:rsidR="00265F2B" w:rsidRPr="00F245BA">
        <w:rPr>
          <w:rFonts w:ascii="Times New Roman" w:hAnsi="Times New Roman" w:cs="Times New Roman"/>
          <w:sz w:val="24"/>
          <w:szCs w:val="24"/>
        </w:rPr>
        <w:t>организаций в области малого и среднего предпринимательства</w:t>
      </w:r>
      <w:r w:rsidR="00183246" w:rsidRPr="00F245BA">
        <w:rPr>
          <w:rFonts w:ascii="Times New Roman" w:hAnsi="Times New Roman" w:cs="Times New Roman"/>
          <w:sz w:val="24"/>
          <w:szCs w:val="24"/>
        </w:rPr>
        <w:t>. С</w:t>
      </w:r>
      <w:r w:rsidR="00265F2B" w:rsidRPr="00F245BA">
        <w:rPr>
          <w:rFonts w:ascii="Times New Roman" w:hAnsi="Times New Roman" w:cs="Times New Roman"/>
          <w:sz w:val="24"/>
          <w:szCs w:val="24"/>
        </w:rPr>
        <w:t>реднесписочная численность работников организаций в области малого и среднег</w:t>
      </w:r>
      <w:r w:rsidR="00183246" w:rsidRPr="00F245BA">
        <w:rPr>
          <w:rFonts w:ascii="Times New Roman" w:hAnsi="Times New Roman" w:cs="Times New Roman"/>
          <w:sz w:val="24"/>
          <w:szCs w:val="24"/>
        </w:rPr>
        <w:t>о п</w:t>
      </w:r>
      <w:r w:rsidR="00D96D51" w:rsidRPr="00F245BA">
        <w:rPr>
          <w:rFonts w:ascii="Times New Roman" w:hAnsi="Times New Roman" w:cs="Times New Roman"/>
          <w:sz w:val="24"/>
          <w:szCs w:val="24"/>
        </w:rPr>
        <w:t xml:space="preserve">редпринимательства  составляет </w:t>
      </w:r>
      <w:r w:rsidR="00183246" w:rsidRPr="00F245BA">
        <w:rPr>
          <w:rFonts w:ascii="Times New Roman" w:hAnsi="Times New Roman" w:cs="Times New Roman"/>
          <w:sz w:val="24"/>
          <w:szCs w:val="24"/>
        </w:rPr>
        <w:t>5809 человек.</w:t>
      </w:r>
      <w:r w:rsidR="00265F2B" w:rsidRPr="00F245BA">
        <w:rPr>
          <w:rFonts w:ascii="Times New Roman" w:hAnsi="Times New Roman" w:cs="Times New Roman"/>
          <w:bCs/>
          <w:sz w:val="24"/>
          <w:szCs w:val="24"/>
        </w:rPr>
        <w:t xml:space="preserve"> </w:t>
      </w:r>
      <w:r w:rsidR="00183246" w:rsidRPr="00F245BA">
        <w:rPr>
          <w:rFonts w:ascii="Times New Roman" w:hAnsi="Times New Roman" w:cs="Times New Roman"/>
          <w:sz w:val="24"/>
          <w:szCs w:val="24"/>
        </w:rPr>
        <w:t>К</w:t>
      </w:r>
      <w:r w:rsidR="00265F2B" w:rsidRPr="00F245BA">
        <w:rPr>
          <w:rFonts w:ascii="Times New Roman" w:hAnsi="Times New Roman" w:cs="Times New Roman"/>
          <w:sz w:val="24"/>
          <w:szCs w:val="24"/>
        </w:rPr>
        <w:t>оличество индивидуальных предпринимателей без об</w:t>
      </w:r>
      <w:r w:rsidR="00183246" w:rsidRPr="00F245BA">
        <w:rPr>
          <w:rFonts w:ascii="Times New Roman" w:hAnsi="Times New Roman" w:cs="Times New Roman"/>
          <w:sz w:val="24"/>
          <w:szCs w:val="24"/>
        </w:rPr>
        <w:t>разования юридического лица 1215 человек</w:t>
      </w:r>
      <w:r w:rsidR="00265F2B" w:rsidRPr="00F245BA">
        <w:rPr>
          <w:rFonts w:ascii="Times New Roman" w:hAnsi="Times New Roman" w:cs="Times New Roman"/>
          <w:sz w:val="24"/>
          <w:szCs w:val="24"/>
        </w:rPr>
        <w:t xml:space="preserve">. В отраслевой структуре в области  малого и среднего  предпринимательства стабильно </w:t>
      </w:r>
      <w:r w:rsidR="00265F2B" w:rsidRPr="00F245BA">
        <w:rPr>
          <w:rFonts w:ascii="Times New Roman" w:hAnsi="Times New Roman" w:cs="Times New Roman"/>
          <w:sz w:val="24"/>
          <w:szCs w:val="24"/>
        </w:rPr>
        <w:lastRenderedPageBreak/>
        <w:t>преобла</w:t>
      </w:r>
      <w:r w:rsidR="00183246" w:rsidRPr="00F245BA">
        <w:rPr>
          <w:rFonts w:ascii="Times New Roman" w:hAnsi="Times New Roman" w:cs="Times New Roman"/>
          <w:sz w:val="24"/>
          <w:szCs w:val="24"/>
        </w:rPr>
        <w:t>дают предприятия торговли  (37,9%), лесной отрасли (29,3</w:t>
      </w:r>
      <w:r w:rsidR="00265F2B" w:rsidRPr="00F245BA">
        <w:rPr>
          <w:rFonts w:ascii="Times New Roman" w:hAnsi="Times New Roman" w:cs="Times New Roman"/>
          <w:sz w:val="24"/>
          <w:szCs w:val="24"/>
        </w:rPr>
        <w:t>%</w:t>
      </w:r>
      <w:r w:rsidR="00183246" w:rsidRPr="00F245BA">
        <w:rPr>
          <w:rFonts w:ascii="Times New Roman" w:hAnsi="Times New Roman" w:cs="Times New Roman"/>
          <w:sz w:val="24"/>
          <w:szCs w:val="24"/>
        </w:rPr>
        <w:t>),  обрабатывающей отрасли (23,7%), транспор</w:t>
      </w:r>
      <w:r w:rsidR="008572C5" w:rsidRPr="00F245BA">
        <w:rPr>
          <w:rFonts w:ascii="Times New Roman" w:hAnsi="Times New Roman" w:cs="Times New Roman"/>
          <w:sz w:val="24"/>
          <w:szCs w:val="24"/>
        </w:rPr>
        <w:t>та (4,0%), прочие отрасли (5,1</w:t>
      </w:r>
      <w:r w:rsidR="00183246" w:rsidRPr="00F245BA">
        <w:rPr>
          <w:rFonts w:ascii="Times New Roman" w:hAnsi="Times New Roman" w:cs="Times New Roman"/>
          <w:sz w:val="24"/>
          <w:szCs w:val="24"/>
        </w:rPr>
        <w:t>%).</w:t>
      </w:r>
      <w:r w:rsidR="00D96D51" w:rsidRPr="00F245BA">
        <w:rPr>
          <w:rFonts w:ascii="Times New Roman" w:hAnsi="Times New Roman" w:cs="Times New Roman"/>
          <w:sz w:val="24"/>
          <w:szCs w:val="24"/>
        </w:rPr>
        <w:t xml:space="preserve">  </w:t>
      </w:r>
    </w:p>
    <w:p w:rsidR="007B47CF" w:rsidRPr="00F245BA" w:rsidRDefault="00B82057" w:rsidP="00D96D51">
      <w:pPr>
        <w:autoSpaceDE w:val="0"/>
        <w:autoSpaceDN w:val="0"/>
        <w:adjustRightInd w:val="0"/>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В настоящее время торговое обслуживание населения </w:t>
      </w:r>
      <w:r w:rsidR="009A6B83">
        <w:rPr>
          <w:rFonts w:ascii="Times New Roman" w:hAnsi="Times New Roman" w:cs="Times New Roman"/>
          <w:sz w:val="24"/>
          <w:szCs w:val="24"/>
        </w:rPr>
        <w:t xml:space="preserve">МО </w:t>
      </w:r>
      <w:r w:rsidRPr="00F245BA">
        <w:rPr>
          <w:rFonts w:ascii="Times New Roman" w:hAnsi="Times New Roman" w:cs="Times New Roman"/>
          <w:sz w:val="24"/>
          <w:szCs w:val="24"/>
        </w:rPr>
        <w:t>Богу</w:t>
      </w:r>
      <w:r w:rsidR="009A6B83">
        <w:rPr>
          <w:rFonts w:ascii="Times New Roman" w:hAnsi="Times New Roman" w:cs="Times New Roman"/>
          <w:sz w:val="24"/>
          <w:szCs w:val="24"/>
        </w:rPr>
        <w:t>чанский район</w:t>
      </w:r>
      <w:r w:rsidR="00396A3E" w:rsidRPr="00F245BA">
        <w:rPr>
          <w:rFonts w:ascii="Times New Roman" w:hAnsi="Times New Roman" w:cs="Times New Roman"/>
          <w:sz w:val="24"/>
          <w:szCs w:val="24"/>
        </w:rPr>
        <w:t xml:space="preserve"> осуществляет 498 магазинов с общей торговой площадью 34,3</w:t>
      </w:r>
      <w:r w:rsidRPr="00F245BA">
        <w:rPr>
          <w:rFonts w:ascii="Times New Roman" w:hAnsi="Times New Roman" w:cs="Times New Roman"/>
          <w:sz w:val="24"/>
          <w:szCs w:val="24"/>
        </w:rPr>
        <w:t xml:space="preserve"> тысяч</w:t>
      </w:r>
      <w:r w:rsidR="00396A3E" w:rsidRPr="00F245BA">
        <w:rPr>
          <w:rFonts w:ascii="Times New Roman" w:hAnsi="Times New Roman" w:cs="Times New Roman"/>
          <w:sz w:val="24"/>
          <w:szCs w:val="24"/>
        </w:rPr>
        <w:t>и квадратных метров   и 22 предприятия общественного питания на 394 посадочных мест</w:t>
      </w:r>
      <w:r w:rsidRPr="00F245BA">
        <w:rPr>
          <w:rFonts w:ascii="Times New Roman" w:hAnsi="Times New Roman" w:cs="Times New Roman"/>
          <w:sz w:val="24"/>
          <w:szCs w:val="24"/>
        </w:rPr>
        <w:t>. На территории р</w:t>
      </w:r>
      <w:r w:rsidR="001D3B8A" w:rsidRPr="00F245BA">
        <w:rPr>
          <w:rFonts w:ascii="Times New Roman" w:hAnsi="Times New Roman" w:cs="Times New Roman"/>
          <w:sz w:val="24"/>
          <w:szCs w:val="24"/>
        </w:rPr>
        <w:t>айона действует 31 хлебопекарня</w:t>
      </w:r>
      <w:r w:rsidR="00396A3E" w:rsidRPr="00F245BA">
        <w:rPr>
          <w:rFonts w:ascii="Times New Roman" w:hAnsi="Times New Roman" w:cs="Times New Roman"/>
          <w:sz w:val="24"/>
          <w:szCs w:val="24"/>
        </w:rPr>
        <w:t>, 24 предприятия</w:t>
      </w:r>
      <w:r w:rsidRPr="00F245BA">
        <w:rPr>
          <w:rFonts w:ascii="Times New Roman" w:hAnsi="Times New Roman" w:cs="Times New Roman"/>
          <w:sz w:val="24"/>
          <w:szCs w:val="24"/>
        </w:rPr>
        <w:t xml:space="preserve"> аптечной торговли.</w:t>
      </w:r>
    </w:p>
    <w:p w:rsidR="0061259B" w:rsidRPr="00F245BA" w:rsidRDefault="00583F72" w:rsidP="00396A3E">
      <w:pPr>
        <w:pStyle w:val="a7"/>
        <w:spacing w:after="0"/>
        <w:ind w:firstLine="709"/>
        <w:rPr>
          <w:rFonts w:ascii="Times New Roman" w:hAnsi="Times New Roman"/>
          <w:sz w:val="24"/>
          <w:szCs w:val="24"/>
        </w:rPr>
      </w:pPr>
      <w:r w:rsidRPr="00F245BA">
        <w:rPr>
          <w:rFonts w:ascii="Times New Roman" w:hAnsi="Times New Roman"/>
          <w:sz w:val="24"/>
          <w:szCs w:val="24"/>
        </w:rPr>
        <w:t>Сфера образования составляет 64 учреждения образования, в том числе 26</w:t>
      </w:r>
      <w:r w:rsidR="000F7D62" w:rsidRPr="00F245BA">
        <w:rPr>
          <w:rFonts w:ascii="Times New Roman" w:hAnsi="Times New Roman"/>
          <w:sz w:val="24"/>
          <w:szCs w:val="24"/>
        </w:rPr>
        <w:t xml:space="preserve"> школ, в которых обучается 5480</w:t>
      </w:r>
      <w:r w:rsidR="00560ADD" w:rsidRPr="00F245BA">
        <w:rPr>
          <w:rFonts w:ascii="Times New Roman" w:hAnsi="Times New Roman"/>
          <w:sz w:val="24"/>
          <w:szCs w:val="24"/>
        </w:rPr>
        <w:t xml:space="preserve"> человек; 30 детских дошкольных учреждений с </w:t>
      </w:r>
      <w:r w:rsidRPr="00F245BA">
        <w:rPr>
          <w:rFonts w:ascii="Times New Roman" w:hAnsi="Times New Roman"/>
          <w:sz w:val="24"/>
          <w:szCs w:val="24"/>
        </w:rPr>
        <w:t>посещаемостью 2338</w:t>
      </w:r>
      <w:r w:rsidR="00560ADD" w:rsidRPr="00F245BA">
        <w:rPr>
          <w:rFonts w:ascii="Times New Roman" w:hAnsi="Times New Roman"/>
          <w:sz w:val="24"/>
          <w:szCs w:val="24"/>
        </w:rPr>
        <w:t xml:space="preserve"> детей; действует 9 учреждений дополнительного образования</w:t>
      </w:r>
      <w:r w:rsidR="00A456CF" w:rsidRPr="00F245BA">
        <w:rPr>
          <w:rFonts w:ascii="Times New Roman" w:hAnsi="Times New Roman"/>
          <w:sz w:val="24"/>
          <w:szCs w:val="24"/>
        </w:rPr>
        <w:t>. В ра</w:t>
      </w:r>
      <w:r w:rsidRPr="00F245BA">
        <w:rPr>
          <w:rFonts w:ascii="Times New Roman" w:hAnsi="Times New Roman"/>
          <w:sz w:val="24"/>
          <w:szCs w:val="24"/>
        </w:rPr>
        <w:t xml:space="preserve">йоне имеется </w:t>
      </w:r>
      <w:r w:rsidR="007565B8">
        <w:rPr>
          <w:rFonts w:ascii="Times New Roman" w:hAnsi="Times New Roman"/>
          <w:sz w:val="24"/>
          <w:szCs w:val="24"/>
        </w:rPr>
        <w:t>КГБПОУ «Приангарский политехнический техникум», финансируемый</w:t>
      </w:r>
      <w:r w:rsidR="00A456CF" w:rsidRPr="00F245BA">
        <w:rPr>
          <w:rFonts w:ascii="Times New Roman" w:hAnsi="Times New Roman"/>
          <w:sz w:val="24"/>
          <w:szCs w:val="24"/>
        </w:rPr>
        <w:t xml:space="preserve"> за счет краевого бюджета. Действует лицензированное образовательное учреждение «Богучанский учебный центр». Функционирует д</w:t>
      </w:r>
      <w:r w:rsidR="00ED5CFC" w:rsidRPr="00F245BA">
        <w:rPr>
          <w:rFonts w:ascii="Times New Roman" w:hAnsi="Times New Roman"/>
          <w:sz w:val="24"/>
          <w:szCs w:val="24"/>
        </w:rPr>
        <w:t>етский оздоровительны</w:t>
      </w:r>
      <w:r w:rsidR="00A456CF" w:rsidRPr="00F245BA">
        <w:rPr>
          <w:rFonts w:ascii="Times New Roman" w:hAnsi="Times New Roman"/>
          <w:sz w:val="24"/>
          <w:szCs w:val="24"/>
        </w:rPr>
        <w:t>й лагерь «Березка».</w:t>
      </w:r>
    </w:p>
    <w:p w:rsidR="00823BFD" w:rsidRPr="00F245BA" w:rsidRDefault="00EC4BF8" w:rsidP="00396A3E">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В сфере здравоохранения медицинское обслуживание в</w:t>
      </w:r>
      <w:r w:rsidR="005E5EC7" w:rsidRPr="00F245BA">
        <w:rPr>
          <w:rFonts w:ascii="Times New Roman" w:hAnsi="Times New Roman" w:cs="Times New Roman"/>
          <w:sz w:val="24"/>
          <w:szCs w:val="24"/>
        </w:rPr>
        <w:t xml:space="preserve"> Богучанском районе осуществляют</w:t>
      </w:r>
      <w:r w:rsidRPr="00F245BA">
        <w:rPr>
          <w:rFonts w:ascii="Times New Roman" w:hAnsi="Times New Roman" w:cs="Times New Roman"/>
          <w:sz w:val="24"/>
          <w:szCs w:val="24"/>
        </w:rPr>
        <w:t xml:space="preserve"> </w:t>
      </w:r>
      <w:r w:rsidR="007565B8">
        <w:rPr>
          <w:rFonts w:ascii="Times New Roman" w:hAnsi="Times New Roman" w:cs="Times New Roman"/>
          <w:sz w:val="24"/>
          <w:szCs w:val="24"/>
        </w:rPr>
        <w:t xml:space="preserve">КГБУЗ </w:t>
      </w:r>
      <w:r w:rsidRPr="00F245BA">
        <w:rPr>
          <w:rFonts w:ascii="Times New Roman" w:hAnsi="Times New Roman" w:cs="Times New Roman"/>
          <w:sz w:val="24"/>
          <w:szCs w:val="24"/>
        </w:rPr>
        <w:t>Чуно</w:t>
      </w:r>
      <w:r w:rsidR="007565B8">
        <w:rPr>
          <w:rFonts w:ascii="Times New Roman" w:hAnsi="Times New Roman" w:cs="Times New Roman"/>
          <w:sz w:val="24"/>
          <w:szCs w:val="24"/>
        </w:rPr>
        <w:t>ярская участковая больница и КГБУЗ</w:t>
      </w:r>
      <w:r w:rsidRPr="00F245BA">
        <w:rPr>
          <w:rFonts w:ascii="Times New Roman" w:hAnsi="Times New Roman" w:cs="Times New Roman"/>
          <w:sz w:val="24"/>
          <w:szCs w:val="24"/>
        </w:rPr>
        <w:t xml:space="preserve"> «Богучанская цент</w:t>
      </w:r>
      <w:r w:rsidR="007565B8">
        <w:rPr>
          <w:rFonts w:ascii="Times New Roman" w:hAnsi="Times New Roman" w:cs="Times New Roman"/>
          <w:sz w:val="24"/>
          <w:szCs w:val="24"/>
        </w:rPr>
        <w:t>ральная районная больница»</w:t>
      </w:r>
      <w:r w:rsidRPr="00F245BA">
        <w:rPr>
          <w:rFonts w:ascii="Times New Roman" w:hAnsi="Times New Roman" w:cs="Times New Roman"/>
          <w:sz w:val="24"/>
          <w:szCs w:val="24"/>
        </w:rPr>
        <w:t>, в состав которой входят 10 участковых больниц,</w:t>
      </w:r>
      <w:r w:rsidR="005E5EC7" w:rsidRPr="00F245BA">
        <w:rPr>
          <w:rFonts w:ascii="Times New Roman" w:hAnsi="Times New Roman" w:cs="Times New Roman"/>
          <w:sz w:val="24"/>
          <w:szCs w:val="24"/>
        </w:rPr>
        <w:t xml:space="preserve"> 4 врачебные амбулатории, 9</w:t>
      </w:r>
      <w:r w:rsidRPr="00F245BA">
        <w:rPr>
          <w:rFonts w:ascii="Times New Roman" w:hAnsi="Times New Roman" w:cs="Times New Roman"/>
          <w:sz w:val="24"/>
          <w:szCs w:val="24"/>
        </w:rPr>
        <w:t xml:space="preserve"> ФАПов.</w:t>
      </w:r>
    </w:p>
    <w:p w:rsidR="009A5F42" w:rsidRPr="00F245BA" w:rsidRDefault="00823BFD" w:rsidP="00396A3E">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На 1 января 2016 года действует 27 учреждений клубного типа,  25 библиотек,        4 детских школы искусств, 2 музыкальные школы, краеведческий музей в с. Богучаны.</w:t>
      </w:r>
      <w:r w:rsidR="006F2A65" w:rsidRPr="00F245BA">
        <w:rPr>
          <w:rFonts w:ascii="Times New Roman" w:hAnsi="Times New Roman" w:cs="Times New Roman"/>
          <w:sz w:val="24"/>
          <w:szCs w:val="24"/>
        </w:rPr>
        <w:t xml:space="preserve"> </w:t>
      </w:r>
    </w:p>
    <w:p w:rsidR="001F3E22" w:rsidRPr="00F245BA" w:rsidRDefault="001F3E22" w:rsidP="00BC4655">
      <w:pPr>
        <w:pStyle w:val="ConsPlusNormal"/>
        <w:jc w:val="both"/>
        <w:rPr>
          <w:rFonts w:ascii="Times New Roman" w:hAnsi="Times New Roman" w:cs="Times New Roman"/>
          <w:sz w:val="24"/>
          <w:szCs w:val="24"/>
        </w:rPr>
      </w:pPr>
      <w:r w:rsidRPr="00F245BA">
        <w:rPr>
          <w:rFonts w:ascii="Times New Roman" w:hAnsi="Times New Roman" w:cs="Times New Roman"/>
          <w:sz w:val="24"/>
          <w:szCs w:val="24"/>
        </w:rPr>
        <w:t xml:space="preserve">На территории </w:t>
      </w:r>
      <w:r w:rsidR="009A6B83">
        <w:rPr>
          <w:rFonts w:ascii="Times New Roman" w:hAnsi="Times New Roman" w:cs="Times New Roman"/>
          <w:sz w:val="24"/>
          <w:szCs w:val="24"/>
        </w:rPr>
        <w:t>МО Богучанский район</w:t>
      </w:r>
      <w:r w:rsidRPr="00F245BA">
        <w:rPr>
          <w:rFonts w:ascii="Times New Roman" w:hAnsi="Times New Roman" w:cs="Times New Roman"/>
          <w:sz w:val="24"/>
          <w:szCs w:val="24"/>
        </w:rPr>
        <w:t xml:space="preserve"> действуют три учреждения социальной защиты населения:</w:t>
      </w:r>
      <w:r w:rsidRPr="00F245BA">
        <w:rPr>
          <w:rFonts w:ascii="Times New Roman" w:hAnsi="Times New Roman" w:cs="Times New Roman"/>
          <w:bCs/>
          <w:sz w:val="24"/>
          <w:szCs w:val="24"/>
        </w:rPr>
        <w:t xml:space="preserve"> Муниципальное учреждение «Центр социального обслуживания граждан пожилого возраста и инвалидов», </w:t>
      </w:r>
      <w:r w:rsidRPr="00F245BA">
        <w:rPr>
          <w:rFonts w:ascii="Times New Roman" w:hAnsi="Times New Roman" w:cs="Times New Roman"/>
          <w:sz w:val="24"/>
          <w:szCs w:val="24"/>
        </w:rPr>
        <w:t>КГБУ «Богучанский дом-интернат малой вместимости для граждан пожилого возраста», Краевое государственное бюджетное учреждение социального обслуживания «Социально-реабилитационный центр для несовершеннолетних «Богучанский».</w:t>
      </w:r>
    </w:p>
    <w:p w:rsidR="006F2A65" w:rsidRPr="00F245BA" w:rsidRDefault="005E5EC7" w:rsidP="00BC4655">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На сегодня в районе действует 87</w:t>
      </w:r>
      <w:r w:rsidR="00A14145" w:rsidRPr="00F245BA">
        <w:rPr>
          <w:rFonts w:ascii="Times New Roman" w:hAnsi="Times New Roman" w:cs="Times New Roman"/>
          <w:sz w:val="24"/>
          <w:szCs w:val="24"/>
        </w:rPr>
        <w:t xml:space="preserve"> объектов спортивного и оздоровительного назначения,</w:t>
      </w:r>
    </w:p>
    <w:p w:rsidR="005C577F" w:rsidRPr="00F245BA" w:rsidRDefault="005C577F" w:rsidP="00BC4655">
      <w:pPr>
        <w:autoSpaceDE w:val="0"/>
        <w:autoSpaceDN w:val="0"/>
        <w:adjustRightInd w:val="0"/>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Социально-экономическая ситуация в Богучанском районе имеет неоднозначный характер. За последние годы, уровень и качество жизни большей части населения остаются невысокими. Для преодоления этих негативных факторов необходимо максимально эффективное использование имеющегося производственного и сырьевого потенциала. Достижение этой цели возможно при решении ряда проблем в приоритетных отраслях экономики и в социальной сфере.</w:t>
      </w:r>
    </w:p>
    <w:p w:rsidR="00622A79" w:rsidRPr="00F245BA" w:rsidRDefault="00622A79" w:rsidP="009434B3">
      <w:pPr>
        <w:spacing w:after="0" w:line="240" w:lineRule="auto"/>
        <w:jc w:val="both"/>
        <w:rPr>
          <w:rFonts w:ascii="Times New Roman" w:hAnsi="Times New Roman" w:cs="Times New Roman"/>
          <w:sz w:val="24"/>
          <w:szCs w:val="24"/>
        </w:rPr>
      </w:pPr>
    </w:p>
    <w:p w:rsidR="00314E31" w:rsidRPr="00F245BA" w:rsidRDefault="001A1095" w:rsidP="00314E31">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Раздел 2. ХАРАКТЕРИСТИКА СУЩЕСТВУЮЩЕГО СОСТОЯНИЯ</w:t>
      </w:r>
    </w:p>
    <w:p w:rsidR="001A1095" w:rsidRPr="00F245BA" w:rsidRDefault="001A1095" w:rsidP="00314E31">
      <w:pPr>
        <w:spacing w:after="0" w:line="240" w:lineRule="auto"/>
        <w:jc w:val="center"/>
        <w:rPr>
          <w:rFonts w:ascii="Times New Roman" w:hAnsi="Times New Roman" w:cs="Times New Roman"/>
          <w:sz w:val="24"/>
          <w:szCs w:val="24"/>
        </w:rPr>
      </w:pPr>
      <w:r w:rsidRPr="00F245BA">
        <w:rPr>
          <w:rFonts w:ascii="Times New Roman" w:hAnsi="Times New Roman" w:cs="Times New Roman"/>
          <w:b/>
          <w:sz w:val="24"/>
          <w:szCs w:val="24"/>
        </w:rPr>
        <w:t>КОММУНАЛЬНОЙ ИНФРАСТРУКТУРЫ</w:t>
      </w:r>
    </w:p>
    <w:p w:rsidR="009434B3" w:rsidRPr="00F245BA" w:rsidRDefault="009434B3" w:rsidP="009434B3">
      <w:pPr>
        <w:spacing w:after="0" w:line="240" w:lineRule="auto"/>
        <w:jc w:val="both"/>
        <w:rPr>
          <w:rFonts w:ascii="Times New Roman" w:hAnsi="Times New Roman" w:cs="Times New Roman"/>
          <w:sz w:val="24"/>
          <w:szCs w:val="24"/>
        </w:rPr>
      </w:pPr>
    </w:p>
    <w:p w:rsidR="00314E31" w:rsidRPr="00F245BA" w:rsidRDefault="001A1095" w:rsidP="00314E31">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2.1. Краткий анализ существующего состояния системы теплоснабжения,</w:t>
      </w:r>
      <w:r w:rsidR="00B117D9" w:rsidRPr="00F245BA">
        <w:rPr>
          <w:rFonts w:ascii="Times New Roman" w:hAnsi="Times New Roman" w:cs="Times New Roman"/>
          <w:b/>
          <w:sz w:val="24"/>
          <w:szCs w:val="24"/>
        </w:rPr>
        <w:t xml:space="preserve">   </w:t>
      </w:r>
      <w:r w:rsidR="00314E31" w:rsidRPr="00F245BA">
        <w:rPr>
          <w:rFonts w:ascii="Times New Roman" w:hAnsi="Times New Roman" w:cs="Times New Roman"/>
          <w:b/>
          <w:sz w:val="24"/>
          <w:szCs w:val="24"/>
        </w:rPr>
        <w:t xml:space="preserve"> </w:t>
      </w:r>
      <w:r w:rsidRPr="00F245BA">
        <w:rPr>
          <w:rFonts w:ascii="Times New Roman" w:hAnsi="Times New Roman" w:cs="Times New Roman"/>
          <w:b/>
          <w:sz w:val="24"/>
          <w:szCs w:val="24"/>
        </w:rPr>
        <w:t>выявление проблем функционирования</w:t>
      </w:r>
    </w:p>
    <w:p w:rsidR="00314E31" w:rsidRPr="00F245BA" w:rsidRDefault="00314E31" w:rsidP="009434B3">
      <w:pPr>
        <w:spacing w:after="0" w:line="240" w:lineRule="auto"/>
        <w:jc w:val="both"/>
        <w:rPr>
          <w:rFonts w:ascii="Times New Roman" w:hAnsi="Times New Roman" w:cs="Times New Roman"/>
          <w:sz w:val="24"/>
          <w:szCs w:val="24"/>
        </w:rPr>
      </w:pPr>
    </w:p>
    <w:p w:rsidR="00030ECA" w:rsidRPr="00F245BA" w:rsidRDefault="00B43B1F" w:rsidP="0000332F">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xml:space="preserve">На территории </w:t>
      </w:r>
      <w:r w:rsidR="009A6B83">
        <w:rPr>
          <w:rFonts w:ascii="Times New Roman" w:hAnsi="Times New Roman" w:cs="Times New Roman"/>
          <w:sz w:val="24"/>
          <w:szCs w:val="24"/>
        </w:rPr>
        <w:t>МО Богучанский район</w:t>
      </w:r>
      <w:r w:rsidRPr="00F245BA">
        <w:rPr>
          <w:rFonts w:ascii="Times New Roman" w:hAnsi="Times New Roman" w:cs="Times New Roman"/>
          <w:sz w:val="24"/>
          <w:szCs w:val="24"/>
        </w:rPr>
        <w:t xml:space="preserve"> теплоснабжение потребите</w:t>
      </w:r>
      <w:r w:rsidR="00026B9C" w:rsidRPr="00F245BA">
        <w:rPr>
          <w:rFonts w:ascii="Times New Roman" w:hAnsi="Times New Roman" w:cs="Times New Roman"/>
          <w:sz w:val="24"/>
          <w:szCs w:val="24"/>
        </w:rPr>
        <w:t>лей осуществляется от 45 котельных, из них 42 муниципальных. Суммарная мощность источников</w:t>
      </w:r>
      <w:r w:rsidR="00075974" w:rsidRPr="00F245BA">
        <w:rPr>
          <w:rFonts w:ascii="Times New Roman" w:hAnsi="Times New Roman" w:cs="Times New Roman"/>
          <w:sz w:val="24"/>
          <w:szCs w:val="24"/>
        </w:rPr>
        <w:t xml:space="preserve"> теплоснабжения  183,1 Гкал/час.  Централизованное теплоснабжение Богучанского района развито слабо. Практически 50% котельных являются небольшими, их мощность не превышает  3,0 Гкал/час.</w:t>
      </w:r>
    </w:p>
    <w:p w:rsidR="005A2CF4" w:rsidRPr="00F245BA" w:rsidRDefault="005A2CF4" w:rsidP="0000332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За 201</w:t>
      </w:r>
      <w:r w:rsidR="00CF2FDC" w:rsidRPr="00F245BA">
        <w:rPr>
          <w:rFonts w:ascii="Times New Roman" w:hAnsi="Times New Roman" w:cs="Times New Roman"/>
          <w:sz w:val="24"/>
          <w:szCs w:val="24"/>
        </w:rPr>
        <w:t xml:space="preserve">5 </w:t>
      </w:r>
      <w:r w:rsidRPr="00F245BA">
        <w:rPr>
          <w:rFonts w:ascii="Times New Roman" w:hAnsi="Times New Roman" w:cs="Times New Roman"/>
          <w:sz w:val="24"/>
          <w:szCs w:val="24"/>
        </w:rPr>
        <w:t>г</w:t>
      </w:r>
      <w:r w:rsidR="009305BB" w:rsidRPr="00F245BA">
        <w:rPr>
          <w:rFonts w:ascii="Times New Roman" w:hAnsi="Times New Roman" w:cs="Times New Roman"/>
          <w:sz w:val="24"/>
          <w:szCs w:val="24"/>
        </w:rPr>
        <w:t>од потребителям</w:t>
      </w:r>
      <w:r w:rsidR="00026B9C" w:rsidRPr="00F245BA">
        <w:rPr>
          <w:rFonts w:ascii="Times New Roman" w:hAnsi="Times New Roman" w:cs="Times New Roman"/>
          <w:sz w:val="24"/>
          <w:szCs w:val="24"/>
        </w:rPr>
        <w:t xml:space="preserve"> было отпущено 142,8 </w:t>
      </w:r>
      <w:r w:rsidR="00CF2FDC" w:rsidRPr="00F245BA">
        <w:rPr>
          <w:rFonts w:ascii="Times New Roman" w:hAnsi="Times New Roman" w:cs="Times New Roman"/>
          <w:sz w:val="24"/>
          <w:szCs w:val="24"/>
        </w:rPr>
        <w:t>тыс. Гкал тепловой энергии</w:t>
      </w:r>
      <w:r w:rsidR="00026B9C" w:rsidRPr="00F245BA">
        <w:rPr>
          <w:rFonts w:ascii="Times New Roman" w:hAnsi="Times New Roman" w:cs="Times New Roman"/>
          <w:sz w:val="24"/>
          <w:szCs w:val="24"/>
        </w:rPr>
        <w:t xml:space="preserve">, в том числе населению 90,5 </w:t>
      </w:r>
      <w:r w:rsidRPr="00F245BA">
        <w:rPr>
          <w:rFonts w:ascii="Times New Roman" w:hAnsi="Times New Roman" w:cs="Times New Roman"/>
          <w:sz w:val="24"/>
          <w:szCs w:val="24"/>
        </w:rPr>
        <w:t>тыс.Гк</w:t>
      </w:r>
      <w:r w:rsidR="00026B9C" w:rsidRPr="00F245BA">
        <w:rPr>
          <w:rFonts w:ascii="Times New Roman" w:hAnsi="Times New Roman" w:cs="Times New Roman"/>
          <w:sz w:val="24"/>
          <w:szCs w:val="24"/>
        </w:rPr>
        <w:t>ал., бюджетным учреждениям 34,0</w:t>
      </w:r>
      <w:r w:rsidRPr="00F245BA">
        <w:rPr>
          <w:rFonts w:ascii="Times New Roman" w:hAnsi="Times New Roman" w:cs="Times New Roman"/>
          <w:sz w:val="24"/>
          <w:szCs w:val="24"/>
        </w:rPr>
        <w:t xml:space="preserve"> тыс</w:t>
      </w:r>
      <w:r w:rsidR="00026B9C" w:rsidRPr="00F245BA">
        <w:rPr>
          <w:rFonts w:ascii="Times New Roman" w:hAnsi="Times New Roman" w:cs="Times New Roman"/>
          <w:sz w:val="24"/>
          <w:szCs w:val="24"/>
        </w:rPr>
        <w:t>.Гкал., прочим потребителям 18,3</w:t>
      </w:r>
      <w:r w:rsidRPr="00F245BA">
        <w:rPr>
          <w:rFonts w:ascii="Times New Roman" w:hAnsi="Times New Roman" w:cs="Times New Roman"/>
          <w:sz w:val="24"/>
          <w:szCs w:val="24"/>
        </w:rPr>
        <w:t xml:space="preserve"> тыс.Гкал.</w:t>
      </w:r>
    </w:p>
    <w:p w:rsidR="00D76584" w:rsidRPr="00F245BA" w:rsidRDefault="003F34D5" w:rsidP="0000332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Обеспеченность жи</w:t>
      </w:r>
      <w:r w:rsidR="001D49C1" w:rsidRPr="00F245BA">
        <w:rPr>
          <w:rFonts w:ascii="Times New Roman" w:hAnsi="Times New Roman" w:cs="Times New Roman"/>
          <w:sz w:val="24"/>
          <w:szCs w:val="24"/>
        </w:rPr>
        <w:t>лищного фонда централизованным теплоснабжением составляет 26,3</w:t>
      </w:r>
      <w:r w:rsidRPr="00F245BA">
        <w:rPr>
          <w:rFonts w:ascii="Times New Roman" w:hAnsi="Times New Roman" w:cs="Times New Roman"/>
          <w:sz w:val="24"/>
          <w:szCs w:val="24"/>
        </w:rPr>
        <w:t>%.</w:t>
      </w:r>
      <w:r w:rsidR="00C44ECB"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 </w:t>
      </w:r>
      <w:r w:rsidR="00560DCB" w:rsidRPr="00F245BA">
        <w:rPr>
          <w:rFonts w:ascii="Times New Roman" w:hAnsi="Times New Roman" w:cs="Times New Roman"/>
          <w:sz w:val="24"/>
          <w:szCs w:val="24"/>
        </w:rPr>
        <w:t>Жилищный фонд, не подключенный к централизованному теплоснабжению, снабжается теплом от индивидуальных источников тепла (печи, камины, котлы). Ориентировочно</w:t>
      </w:r>
      <w:r w:rsidR="00CF2FDC" w:rsidRPr="00F245BA">
        <w:rPr>
          <w:rFonts w:ascii="Times New Roman" w:hAnsi="Times New Roman" w:cs="Times New Roman"/>
          <w:sz w:val="24"/>
          <w:szCs w:val="24"/>
        </w:rPr>
        <w:t xml:space="preserve"> </w:t>
      </w:r>
      <w:r w:rsidR="00560DCB" w:rsidRPr="00F245BA">
        <w:rPr>
          <w:rFonts w:ascii="Times New Roman" w:hAnsi="Times New Roman" w:cs="Times New Roman"/>
          <w:sz w:val="24"/>
          <w:szCs w:val="24"/>
        </w:rPr>
        <w:t>о</w:t>
      </w:r>
      <w:r w:rsidR="00D76584" w:rsidRPr="00F245BA">
        <w:rPr>
          <w:rFonts w:ascii="Times New Roman" w:hAnsi="Times New Roman" w:cs="Times New Roman"/>
          <w:sz w:val="24"/>
          <w:szCs w:val="24"/>
        </w:rPr>
        <w:t xml:space="preserve">бщее годовое потребление </w:t>
      </w:r>
      <w:r w:rsidR="00560DCB" w:rsidRPr="00F245BA">
        <w:rPr>
          <w:rFonts w:ascii="Times New Roman" w:hAnsi="Times New Roman" w:cs="Times New Roman"/>
          <w:sz w:val="24"/>
          <w:szCs w:val="24"/>
        </w:rPr>
        <w:t>твердого топлива (</w:t>
      </w:r>
      <w:r w:rsidR="00D76584" w:rsidRPr="00F245BA">
        <w:rPr>
          <w:rFonts w:ascii="Times New Roman" w:hAnsi="Times New Roman" w:cs="Times New Roman"/>
          <w:sz w:val="24"/>
          <w:szCs w:val="24"/>
        </w:rPr>
        <w:t>дров</w:t>
      </w:r>
      <w:r w:rsidR="00560DCB" w:rsidRPr="00F245BA">
        <w:rPr>
          <w:rFonts w:ascii="Times New Roman" w:hAnsi="Times New Roman" w:cs="Times New Roman"/>
          <w:sz w:val="24"/>
          <w:szCs w:val="24"/>
        </w:rPr>
        <w:t>)</w:t>
      </w:r>
      <w:r w:rsidR="00D76584" w:rsidRPr="00F245BA">
        <w:rPr>
          <w:rFonts w:ascii="Times New Roman" w:hAnsi="Times New Roman" w:cs="Times New Roman"/>
          <w:sz w:val="24"/>
          <w:szCs w:val="24"/>
        </w:rPr>
        <w:t xml:space="preserve"> на отопление неблагоустроенного жилищного фонда на терр</w:t>
      </w:r>
      <w:r w:rsidR="00560DCB" w:rsidRPr="00F245BA">
        <w:rPr>
          <w:rFonts w:ascii="Times New Roman" w:hAnsi="Times New Roman" w:cs="Times New Roman"/>
          <w:sz w:val="24"/>
          <w:szCs w:val="24"/>
        </w:rPr>
        <w:t xml:space="preserve">итории района составляет </w:t>
      </w:r>
      <w:r w:rsidR="001D49C1" w:rsidRPr="00F245BA">
        <w:rPr>
          <w:rFonts w:ascii="Times New Roman" w:hAnsi="Times New Roman" w:cs="Times New Roman"/>
          <w:sz w:val="24"/>
          <w:szCs w:val="24"/>
        </w:rPr>
        <w:t xml:space="preserve"> 2</w:t>
      </w:r>
      <w:r w:rsidR="00D76584" w:rsidRPr="00F245BA">
        <w:rPr>
          <w:rFonts w:ascii="Times New Roman" w:hAnsi="Times New Roman" w:cs="Times New Roman"/>
          <w:sz w:val="24"/>
          <w:szCs w:val="24"/>
        </w:rPr>
        <w:t>90 тыс. м</w:t>
      </w:r>
      <w:r w:rsidR="00D76584" w:rsidRPr="00F245BA">
        <w:rPr>
          <w:rFonts w:ascii="Times New Roman" w:hAnsi="Times New Roman" w:cs="Times New Roman"/>
          <w:sz w:val="24"/>
          <w:szCs w:val="24"/>
          <w:vertAlign w:val="superscript"/>
        </w:rPr>
        <w:t>3</w:t>
      </w:r>
      <w:r w:rsidR="00D76584" w:rsidRPr="00F245BA">
        <w:rPr>
          <w:rFonts w:ascii="Times New Roman" w:hAnsi="Times New Roman" w:cs="Times New Roman"/>
          <w:sz w:val="24"/>
          <w:szCs w:val="24"/>
        </w:rPr>
        <w:t xml:space="preserve"> в год.</w:t>
      </w:r>
    </w:p>
    <w:p w:rsidR="00030ECA" w:rsidRPr="00F245BA" w:rsidRDefault="00030ECA" w:rsidP="005A2CF4">
      <w:pPr>
        <w:spacing w:after="0" w:line="240" w:lineRule="auto"/>
        <w:jc w:val="both"/>
        <w:rPr>
          <w:rFonts w:ascii="Times New Roman" w:hAnsi="Times New Roman" w:cs="Times New Roman"/>
          <w:sz w:val="24"/>
          <w:szCs w:val="24"/>
        </w:rPr>
      </w:pPr>
    </w:p>
    <w:p w:rsidR="001A1095" w:rsidRPr="00F245BA" w:rsidRDefault="00030ECA" w:rsidP="001D49C1">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Существующая схема теплоснабжения</w:t>
      </w:r>
      <w:r w:rsidR="00C14B99" w:rsidRPr="00F245BA">
        <w:rPr>
          <w:rFonts w:ascii="Times New Roman" w:hAnsi="Times New Roman" w:cs="Times New Roman"/>
          <w:b/>
          <w:sz w:val="24"/>
          <w:szCs w:val="24"/>
        </w:rPr>
        <w:t xml:space="preserve"> </w:t>
      </w:r>
    </w:p>
    <w:p w:rsidR="005865BA" w:rsidRPr="00F245BA" w:rsidRDefault="00546163" w:rsidP="0000332F">
      <w:pPr>
        <w:spacing w:before="240"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Котельные, расположенные на территории МО Богучанский район, работают</w:t>
      </w:r>
      <w:r w:rsidR="00030ECA" w:rsidRPr="00F245BA">
        <w:rPr>
          <w:rFonts w:ascii="Times New Roman" w:hAnsi="Times New Roman" w:cs="Times New Roman"/>
          <w:sz w:val="24"/>
          <w:szCs w:val="24"/>
        </w:rPr>
        <w:t xml:space="preserve"> на твердом топливе (уголь, дрова).</w:t>
      </w:r>
      <w:r w:rsidR="00C44ECB" w:rsidRPr="00F245BA">
        <w:rPr>
          <w:rFonts w:ascii="Times New Roman" w:hAnsi="Times New Roman" w:cs="Times New Roman"/>
          <w:sz w:val="24"/>
          <w:szCs w:val="24"/>
        </w:rPr>
        <w:t xml:space="preserve"> В котельных </w:t>
      </w:r>
      <w:r w:rsidRPr="00F245BA">
        <w:rPr>
          <w:rFonts w:ascii="Times New Roman" w:hAnsi="Times New Roman" w:cs="Times New Roman"/>
          <w:sz w:val="24"/>
          <w:szCs w:val="24"/>
        </w:rPr>
        <w:t>установлены  159</w:t>
      </w:r>
      <w:r w:rsidR="00C8665C" w:rsidRPr="00F245BA">
        <w:rPr>
          <w:rFonts w:ascii="Times New Roman" w:hAnsi="Times New Roman" w:cs="Times New Roman"/>
          <w:sz w:val="24"/>
          <w:szCs w:val="24"/>
        </w:rPr>
        <w:t xml:space="preserve"> </w:t>
      </w:r>
      <w:r w:rsidRPr="00F245BA">
        <w:rPr>
          <w:rFonts w:ascii="Times New Roman" w:hAnsi="Times New Roman" w:cs="Times New Roman"/>
          <w:sz w:val="24"/>
          <w:szCs w:val="24"/>
        </w:rPr>
        <w:t>котло</w:t>
      </w:r>
      <w:r w:rsidR="00C8665C" w:rsidRPr="00F245BA">
        <w:rPr>
          <w:rFonts w:ascii="Times New Roman" w:hAnsi="Times New Roman" w:cs="Times New Roman"/>
          <w:sz w:val="24"/>
          <w:szCs w:val="24"/>
        </w:rPr>
        <w:t xml:space="preserve">в. </w:t>
      </w:r>
      <w:r w:rsidR="00C44ECB" w:rsidRPr="00F245BA">
        <w:rPr>
          <w:rFonts w:ascii="Times New Roman" w:hAnsi="Times New Roman" w:cs="Times New Roman"/>
          <w:sz w:val="24"/>
          <w:szCs w:val="24"/>
        </w:rPr>
        <w:t>Топливом для котельных в большинстве своем служит бурый уголь Ирша-Бородинского мес</w:t>
      </w:r>
      <w:r w:rsidRPr="00F245BA">
        <w:rPr>
          <w:rFonts w:ascii="Times New Roman" w:hAnsi="Times New Roman" w:cs="Times New Roman"/>
          <w:sz w:val="24"/>
          <w:szCs w:val="24"/>
        </w:rPr>
        <w:t>торождения в количестве около 103</w:t>
      </w:r>
      <w:r w:rsidR="00C44ECB" w:rsidRPr="00F245BA">
        <w:rPr>
          <w:rFonts w:ascii="Times New Roman" w:hAnsi="Times New Roman" w:cs="Times New Roman"/>
          <w:sz w:val="24"/>
          <w:szCs w:val="24"/>
        </w:rPr>
        <w:t xml:space="preserve"> тыс. тонн в год. Срок службы большинства котельных на территории района превышает 30 лет. </w:t>
      </w:r>
      <w:r w:rsidR="00C8665C" w:rsidRPr="00F245BA">
        <w:rPr>
          <w:rFonts w:ascii="Times New Roman" w:hAnsi="Times New Roman" w:cs="Times New Roman"/>
          <w:sz w:val="24"/>
          <w:szCs w:val="24"/>
        </w:rPr>
        <w:t>Протяженность</w:t>
      </w:r>
      <w:r w:rsidRPr="00F245BA">
        <w:rPr>
          <w:rFonts w:ascii="Times New Roman" w:hAnsi="Times New Roman" w:cs="Times New Roman"/>
          <w:sz w:val="24"/>
          <w:szCs w:val="24"/>
        </w:rPr>
        <w:t xml:space="preserve"> тепловых сетей</w:t>
      </w:r>
      <w:r w:rsidR="0056574F">
        <w:rPr>
          <w:rFonts w:ascii="Times New Roman" w:hAnsi="Times New Roman" w:cs="Times New Roman"/>
          <w:sz w:val="24"/>
          <w:szCs w:val="24"/>
        </w:rPr>
        <w:t>, находящихся в муниципальной собственности,</w:t>
      </w:r>
      <w:r w:rsidRPr="00F245BA">
        <w:rPr>
          <w:rFonts w:ascii="Times New Roman" w:hAnsi="Times New Roman" w:cs="Times New Roman"/>
          <w:sz w:val="24"/>
          <w:szCs w:val="24"/>
        </w:rPr>
        <w:t xml:space="preserve"> составляет 144,9 км, из них 116,0</w:t>
      </w:r>
      <w:r w:rsidR="00C8665C" w:rsidRPr="00F245BA">
        <w:rPr>
          <w:rFonts w:ascii="Times New Roman" w:hAnsi="Times New Roman" w:cs="Times New Roman"/>
          <w:sz w:val="24"/>
          <w:szCs w:val="24"/>
        </w:rPr>
        <w:t xml:space="preserve"> км сетей нуждаются в замене. Степень изно</w:t>
      </w:r>
      <w:r w:rsidRPr="00F245BA">
        <w:rPr>
          <w:rFonts w:ascii="Times New Roman" w:hAnsi="Times New Roman" w:cs="Times New Roman"/>
          <w:sz w:val="24"/>
          <w:szCs w:val="24"/>
        </w:rPr>
        <w:t>са тепловых сетей достигает 80,0</w:t>
      </w:r>
      <w:r w:rsidR="00C8665C" w:rsidRPr="00F245BA">
        <w:rPr>
          <w:rFonts w:ascii="Times New Roman" w:hAnsi="Times New Roman" w:cs="Times New Roman"/>
          <w:sz w:val="24"/>
          <w:szCs w:val="24"/>
        </w:rPr>
        <w:t xml:space="preserve">%. </w:t>
      </w:r>
    </w:p>
    <w:p w:rsidR="005865BA" w:rsidRPr="00F245BA" w:rsidRDefault="005865BA" w:rsidP="0000332F">
      <w:pPr>
        <w:spacing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 xml:space="preserve">Существующие тепловые сети являются зонированными, тупиковыми. Водяные тепловые сети выполнены двухтрубными, циркуляционными, подающими одновременно тепло на отопление, вентиляцию и горячее водоснабжение. Теплоноситель – вода с параметрами  95-70°С. Тип трубопроводов системы теплоснабжения радиальный. </w:t>
      </w:r>
    </w:p>
    <w:p w:rsidR="005865BA" w:rsidRPr="00F245BA" w:rsidRDefault="005865BA" w:rsidP="0000332F">
      <w:pPr>
        <w:spacing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Прокладка трубопроводов тепловой сети выполнена несколькими способами: подземно на глубине 1,2</w:t>
      </w:r>
      <w:r w:rsidR="007565B8">
        <w:rPr>
          <w:rFonts w:ascii="Times New Roman" w:hAnsi="Times New Roman" w:cs="Times New Roman"/>
          <w:sz w:val="24"/>
          <w:szCs w:val="24"/>
        </w:rPr>
        <w:t xml:space="preserve"> – 1,5</w:t>
      </w:r>
      <w:r w:rsidRPr="00F245BA">
        <w:rPr>
          <w:rFonts w:ascii="Times New Roman" w:hAnsi="Times New Roman" w:cs="Times New Roman"/>
          <w:sz w:val="24"/>
          <w:szCs w:val="24"/>
        </w:rPr>
        <w:t xml:space="preserve"> м в непроходных железобетонных каналах, надземно на низких отдельно стоящих опорах. На ряде участков тепловые сети находятся в неудовлетворительном состоянии.  Диаметр  трубопроводов теплоснабжения составляет от Ø 32мм до Ø250мм.</w:t>
      </w:r>
    </w:p>
    <w:p w:rsidR="001A1095" w:rsidRPr="00F245BA" w:rsidRDefault="001A1095" w:rsidP="0000332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Регулирование  отпу</w:t>
      </w:r>
      <w:r w:rsidR="007565B8">
        <w:rPr>
          <w:rFonts w:ascii="Times New Roman" w:hAnsi="Times New Roman" w:cs="Times New Roman"/>
          <w:sz w:val="24"/>
          <w:szCs w:val="24"/>
        </w:rPr>
        <w:t>ска  теплоты  осуществляется  в  котельных</w:t>
      </w:r>
      <w:r w:rsidRPr="00F245BA">
        <w:rPr>
          <w:rFonts w:ascii="Times New Roman" w:hAnsi="Times New Roman" w:cs="Times New Roman"/>
          <w:sz w:val="24"/>
          <w:szCs w:val="24"/>
        </w:rPr>
        <w:t xml:space="preserve">  путем изменения  температуры  теплоносителя  при  изменении  температуры  наружного возд</w:t>
      </w:r>
      <w:r w:rsidR="003F34D5" w:rsidRPr="00F245BA">
        <w:rPr>
          <w:rFonts w:ascii="Times New Roman" w:hAnsi="Times New Roman" w:cs="Times New Roman"/>
          <w:sz w:val="24"/>
          <w:szCs w:val="24"/>
        </w:rPr>
        <w:t>уха</w:t>
      </w:r>
      <w:r w:rsidRPr="00F245BA">
        <w:rPr>
          <w:rFonts w:ascii="Times New Roman" w:hAnsi="Times New Roman" w:cs="Times New Roman"/>
          <w:sz w:val="24"/>
          <w:szCs w:val="24"/>
        </w:rPr>
        <w:t>.</w:t>
      </w:r>
      <w:r w:rsidR="003F34D5" w:rsidRPr="00F245BA">
        <w:rPr>
          <w:rFonts w:ascii="Times New Roman" w:hAnsi="Times New Roman" w:cs="Times New Roman"/>
          <w:sz w:val="24"/>
          <w:szCs w:val="24"/>
        </w:rPr>
        <w:t xml:space="preserve"> </w:t>
      </w:r>
      <w:r w:rsidRPr="00F245BA">
        <w:rPr>
          <w:rFonts w:ascii="Times New Roman" w:hAnsi="Times New Roman" w:cs="Times New Roman"/>
          <w:sz w:val="24"/>
          <w:szCs w:val="24"/>
        </w:rPr>
        <w:t>Количество  тепловой  энергии,  отпуска</w:t>
      </w:r>
      <w:r w:rsidR="00C8665C" w:rsidRPr="00F245BA">
        <w:rPr>
          <w:rFonts w:ascii="Times New Roman" w:hAnsi="Times New Roman" w:cs="Times New Roman"/>
          <w:sz w:val="24"/>
          <w:szCs w:val="24"/>
        </w:rPr>
        <w:t>емой  потребителям,  определяется</w:t>
      </w:r>
      <w:r w:rsidRPr="00F245BA">
        <w:rPr>
          <w:rFonts w:ascii="Times New Roman" w:hAnsi="Times New Roman" w:cs="Times New Roman"/>
          <w:sz w:val="24"/>
          <w:szCs w:val="24"/>
        </w:rPr>
        <w:t xml:space="preserve"> расчетным путем</w:t>
      </w:r>
      <w:r w:rsidR="003F34D5" w:rsidRPr="00F245BA">
        <w:rPr>
          <w:rFonts w:ascii="Times New Roman" w:hAnsi="Times New Roman" w:cs="Times New Roman"/>
          <w:sz w:val="24"/>
          <w:szCs w:val="24"/>
        </w:rPr>
        <w:t xml:space="preserve"> по расходу потребляемого топлива</w:t>
      </w:r>
      <w:r w:rsidRPr="00F245BA">
        <w:rPr>
          <w:rFonts w:ascii="Times New Roman" w:hAnsi="Times New Roman" w:cs="Times New Roman"/>
          <w:sz w:val="24"/>
          <w:szCs w:val="24"/>
        </w:rPr>
        <w:t>.</w:t>
      </w:r>
    </w:p>
    <w:p w:rsidR="001A1095" w:rsidRPr="00F245BA" w:rsidRDefault="001A1095" w:rsidP="00C8665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Теплоэнергет</w:t>
      </w:r>
      <w:r w:rsidR="003F34D5" w:rsidRPr="00F245BA">
        <w:rPr>
          <w:rFonts w:ascii="Times New Roman" w:hAnsi="Times New Roman" w:cs="Times New Roman"/>
          <w:sz w:val="24"/>
          <w:szCs w:val="24"/>
        </w:rPr>
        <w:t>ическое  оборудование  источников</w:t>
      </w:r>
      <w:r w:rsidRPr="00F245BA">
        <w:rPr>
          <w:rFonts w:ascii="Times New Roman" w:hAnsi="Times New Roman" w:cs="Times New Roman"/>
          <w:sz w:val="24"/>
          <w:szCs w:val="24"/>
        </w:rPr>
        <w:t xml:space="preserve">  теплоснабжения  имеет значительный физический</w:t>
      </w:r>
      <w:r w:rsidR="007565B8">
        <w:rPr>
          <w:rFonts w:ascii="Times New Roman" w:hAnsi="Times New Roman" w:cs="Times New Roman"/>
          <w:sz w:val="24"/>
          <w:szCs w:val="24"/>
        </w:rPr>
        <w:t xml:space="preserve"> и моральный</w:t>
      </w:r>
      <w:r w:rsidRPr="00F245BA">
        <w:rPr>
          <w:rFonts w:ascii="Times New Roman" w:hAnsi="Times New Roman" w:cs="Times New Roman"/>
          <w:sz w:val="24"/>
          <w:szCs w:val="24"/>
        </w:rPr>
        <w:t xml:space="preserve"> износ и нуждается в замене.</w:t>
      </w:r>
      <w:r w:rsidR="00030ECA" w:rsidRPr="00F245BA">
        <w:rPr>
          <w:rFonts w:ascii="Times New Roman" w:hAnsi="Times New Roman" w:cs="Times New Roman"/>
          <w:sz w:val="24"/>
          <w:szCs w:val="24"/>
        </w:rPr>
        <w:t xml:space="preserve"> </w:t>
      </w:r>
      <w:r w:rsidRPr="00F245BA">
        <w:rPr>
          <w:rFonts w:ascii="Times New Roman" w:hAnsi="Times New Roman" w:cs="Times New Roman"/>
          <w:sz w:val="24"/>
          <w:szCs w:val="24"/>
        </w:rPr>
        <w:t>Значительный  физический  износ</w:t>
      </w:r>
      <w:r w:rsidR="00702AE2" w:rsidRPr="00F245BA">
        <w:rPr>
          <w:rFonts w:ascii="Times New Roman" w:hAnsi="Times New Roman" w:cs="Times New Roman"/>
          <w:sz w:val="24"/>
          <w:szCs w:val="24"/>
        </w:rPr>
        <w:t xml:space="preserve"> источников теплоснабжения</w:t>
      </w:r>
      <w:r w:rsidRPr="00F245BA">
        <w:rPr>
          <w:rFonts w:ascii="Times New Roman" w:hAnsi="Times New Roman" w:cs="Times New Roman"/>
          <w:sz w:val="24"/>
          <w:szCs w:val="24"/>
        </w:rPr>
        <w:t>,  несовершенство теплоизоляции,  ветхост</w:t>
      </w:r>
      <w:r w:rsidR="00702AE2" w:rsidRPr="00F245BA">
        <w:rPr>
          <w:rFonts w:ascii="Times New Roman" w:hAnsi="Times New Roman" w:cs="Times New Roman"/>
          <w:sz w:val="24"/>
          <w:szCs w:val="24"/>
        </w:rPr>
        <w:t xml:space="preserve">ь  трубопроводов   </w:t>
      </w:r>
      <w:r w:rsidRPr="00F245BA">
        <w:rPr>
          <w:rFonts w:ascii="Times New Roman" w:hAnsi="Times New Roman" w:cs="Times New Roman"/>
          <w:sz w:val="24"/>
          <w:szCs w:val="24"/>
        </w:rPr>
        <w:t xml:space="preserve"> приводят  к  значительным  потерям  </w:t>
      </w:r>
      <w:r w:rsidR="00702AE2" w:rsidRPr="00F245BA">
        <w:rPr>
          <w:rFonts w:ascii="Times New Roman" w:hAnsi="Times New Roman" w:cs="Times New Roman"/>
          <w:sz w:val="24"/>
          <w:szCs w:val="24"/>
        </w:rPr>
        <w:t>тепловой энергии в  сетях – 26,1%</w:t>
      </w:r>
      <w:r w:rsidRPr="00F245BA">
        <w:rPr>
          <w:rFonts w:ascii="Times New Roman" w:hAnsi="Times New Roman" w:cs="Times New Roman"/>
          <w:sz w:val="24"/>
          <w:szCs w:val="24"/>
        </w:rPr>
        <w:t xml:space="preserve">. </w:t>
      </w:r>
    </w:p>
    <w:p w:rsidR="001A1095" w:rsidRPr="00F245BA" w:rsidRDefault="001A1095" w:rsidP="00C8665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Тарифы на услуги теплоснабжения устанавливаются </w:t>
      </w:r>
      <w:r w:rsidR="00107127" w:rsidRPr="00F245BA">
        <w:rPr>
          <w:rFonts w:ascii="Times New Roman" w:hAnsi="Times New Roman" w:cs="Times New Roman"/>
          <w:sz w:val="24"/>
          <w:szCs w:val="24"/>
        </w:rPr>
        <w:t xml:space="preserve">методом экономической обоснованности затрат на </w:t>
      </w:r>
      <w:r w:rsidRPr="00F245BA">
        <w:rPr>
          <w:rFonts w:ascii="Times New Roman" w:hAnsi="Times New Roman" w:cs="Times New Roman"/>
          <w:sz w:val="24"/>
          <w:szCs w:val="24"/>
        </w:rPr>
        <w:t xml:space="preserve"> прои</w:t>
      </w:r>
      <w:r w:rsidR="00107127" w:rsidRPr="00F245BA">
        <w:rPr>
          <w:rFonts w:ascii="Times New Roman" w:hAnsi="Times New Roman" w:cs="Times New Roman"/>
          <w:sz w:val="24"/>
          <w:szCs w:val="24"/>
        </w:rPr>
        <w:t>зводство</w:t>
      </w:r>
      <w:r w:rsidRPr="00F245BA">
        <w:rPr>
          <w:rFonts w:ascii="Times New Roman" w:hAnsi="Times New Roman" w:cs="Times New Roman"/>
          <w:sz w:val="24"/>
          <w:szCs w:val="24"/>
        </w:rPr>
        <w:t xml:space="preserve"> тепловой энергии котельными. Ежегод</w:t>
      </w:r>
      <w:r w:rsidR="00107127" w:rsidRPr="00F245BA">
        <w:rPr>
          <w:rFonts w:ascii="Times New Roman" w:hAnsi="Times New Roman" w:cs="Times New Roman"/>
          <w:sz w:val="24"/>
          <w:szCs w:val="24"/>
        </w:rPr>
        <w:t>но вместе с ростом затрат на выработку</w:t>
      </w:r>
      <w:r w:rsidRPr="00F245BA">
        <w:rPr>
          <w:rFonts w:ascii="Times New Roman" w:hAnsi="Times New Roman" w:cs="Times New Roman"/>
          <w:sz w:val="24"/>
          <w:szCs w:val="24"/>
        </w:rPr>
        <w:t xml:space="preserve"> тепловой энергии, растут тарифы  на  тепловую  энергию.  Рост  тарифов  не  позволяет  обеспечить  социально приемлемые условия оплаты потребителями услуг теплоснабжения без субсидий и дотаций. </w:t>
      </w:r>
    </w:p>
    <w:p w:rsidR="00E2455A" w:rsidRPr="00F245BA" w:rsidRDefault="00E2455A" w:rsidP="00C8665C">
      <w:pPr>
        <w:spacing w:after="0" w:line="240" w:lineRule="auto"/>
        <w:jc w:val="both"/>
        <w:rPr>
          <w:rFonts w:ascii="Times New Roman" w:hAnsi="Times New Roman" w:cs="Times New Roman"/>
          <w:sz w:val="24"/>
          <w:szCs w:val="24"/>
        </w:rPr>
      </w:pPr>
    </w:p>
    <w:p w:rsidR="00C8665C" w:rsidRPr="00F245BA" w:rsidRDefault="00983054" w:rsidP="00176662">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xml:space="preserve">Таблица 5 </w:t>
      </w:r>
      <w:r w:rsidR="00E2455A" w:rsidRPr="00F245BA">
        <w:rPr>
          <w:rFonts w:ascii="Times New Roman" w:hAnsi="Times New Roman" w:cs="Times New Roman"/>
          <w:sz w:val="24"/>
          <w:szCs w:val="24"/>
        </w:rPr>
        <w:t xml:space="preserve">-  </w:t>
      </w:r>
      <w:r w:rsidR="00A741F7" w:rsidRPr="00F245BA">
        <w:rPr>
          <w:rFonts w:ascii="Times New Roman" w:hAnsi="Times New Roman" w:cs="Times New Roman"/>
          <w:sz w:val="24"/>
          <w:szCs w:val="24"/>
        </w:rPr>
        <w:t>Характеристика систем теплоснабжения МО Богучанский район</w:t>
      </w:r>
    </w:p>
    <w:p w:rsidR="00E2455A" w:rsidRPr="00F245BA" w:rsidRDefault="00E2455A" w:rsidP="00E2455A">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ab/>
      </w:r>
    </w:p>
    <w:tbl>
      <w:tblPr>
        <w:tblStyle w:val="a6"/>
        <w:tblW w:w="0" w:type="auto"/>
        <w:tblLook w:val="04A0"/>
      </w:tblPr>
      <w:tblGrid>
        <w:gridCol w:w="1555"/>
        <w:gridCol w:w="1553"/>
        <w:gridCol w:w="1493"/>
        <w:gridCol w:w="1365"/>
        <w:gridCol w:w="1368"/>
        <w:gridCol w:w="1001"/>
        <w:gridCol w:w="1235"/>
      </w:tblGrid>
      <w:tr w:rsidR="00C0722A" w:rsidRPr="00F245BA" w:rsidTr="00A741F7">
        <w:tc>
          <w:tcPr>
            <w:tcW w:w="1557" w:type="dxa"/>
          </w:tcPr>
          <w:p w:rsidR="00A741F7" w:rsidRPr="00F245BA" w:rsidRDefault="00C0722A" w:rsidP="00A741F7">
            <w:pPr>
              <w:rPr>
                <w:rFonts w:ascii="Times New Roman" w:hAnsi="Times New Roman" w:cs="Times New Roman"/>
                <w:sz w:val="20"/>
                <w:szCs w:val="20"/>
              </w:rPr>
            </w:pPr>
            <w:r w:rsidRPr="00F245BA">
              <w:rPr>
                <w:rFonts w:ascii="Times New Roman" w:hAnsi="Times New Roman" w:cs="Times New Roman"/>
                <w:sz w:val="20"/>
                <w:szCs w:val="20"/>
              </w:rPr>
              <w:t>Протяженность тепловых</w:t>
            </w:r>
          </w:p>
          <w:p w:rsidR="00A741F7" w:rsidRPr="00F245BA" w:rsidRDefault="00A741F7" w:rsidP="00A741F7">
            <w:pPr>
              <w:rPr>
                <w:rFonts w:ascii="Times New Roman" w:hAnsi="Times New Roman" w:cs="Times New Roman"/>
                <w:sz w:val="20"/>
                <w:szCs w:val="20"/>
              </w:rPr>
            </w:pPr>
            <w:r w:rsidRPr="00F245BA">
              <w:rPr>
                <w:rFonts w:ascii="Times New Roman" w:hAnsi="Times New Roman" w:cs="Times New Roman"/>
                <w:sz w:val="20"/>
                <w:szCs w:val="20"/>
              </w:rPr>
              <w:t>сетей, км</w:t>
            </w:r>
          </w:p>
          <w:p w:rsidR="00A741F7" w:rsidRPr="00F245BA" w:rsidRDefault="00A741F7" w:rsidP="00A741F7">
            <w:pPr>
              <w:rPr>
                <w:rFonts w:ascii="Times New Roman" w:hAnsi="Times New Roman" w:cs="Times New Roman"/>
                <w:sz w:val="20"/>
                <w:szCs w:val="20"/>
              </w:rPr>
            </w:pPr>
          </w:p>
        </w:tc>
        <w:tc>
          <w:tcPr>
            <w:tcW w:w="1553" w:type="dxa"/>
          </w:tcPr>
          <w:p w:rsidR="00A741F7" w:rsidRPr="00F245BA" w:rsidRDefault="00C0722A" w:rsidP="00A741F7">
            <w:pPr>
              <w:rPr>
                <w:rFonts w:ascii="Times New Roman" w:hAnsi="Times New Roman" w:cs="Times New Roman"/>
                <w:sz w:val="20"/>
                <w:szCs w:val="20"/>
              </w:rPr>
            </w:pPr>
            <w:r w:rsidRPr="00F245BA">
              <w:rPr>
                <w:rFonts w:ascii="Times New Roman" w:hAnsi="Times New Roman" w:cs="Times New Roman"/>
                <w:sz w:val="20"/>
                <w:szCs w:val="20"/>
              </w:rPr>
              <w:t xml:space="preserve">Протяженность сетей, нуждающихся в замене, км </w:t>
            </w:r>
          </w:p>
          <w:p w:rsidR="00A741F7" w:rsidRPr="00F245BA" w:rsidRDefault="00A741F7" w:rsidP="00A741F7">
            <w:pPr>
              <w:rPr>
                <w:rFonts w:ascii="Times New Roman" w:hAnsi="Times New Roman" w:cs="Times New Roman"/>
                <w:sz w:val="20"/>
                <w:szCs w:val="20"/>
              </w:rPr>
            </w:pPr>
          </w:p>
        </w:tc>
        <w:tc>
          <w:tcPr>
            <w:tcW w:w="1549" w:type="dxa"/>
          </w:tcPr>
          <w:p w:rsidR="00A741F7" w:rsidRPr="00F245BA" w:rsidRDefault="00C0722A" w:rsidP="00A741F7">
            <w:pPr>
              <w:rPr>
                <w:rFonts w:ascii="Times New Roman" w:hAnsi="Times New Roman" w:cs="Times New Roman"/>
                <w:sz w:val="20"/>
                <w:szCs w:val="20"/>
              </w:rPr>
            </w:pPr>
            <w:r w:rsidRPr="00F245BA">
              <w:rPr>
                <w:rFonts w:ascii="Times New Roman" w:hAnsi="Times New Roman" w:cs="Times New Roman"/>
                <w:sz w:val="20"/>
                <w:szCs w:val="20"/>
              </w:rPr>
              <w:t>Износ тепловых сетей, %</w:t>
            </w:r>
          </w:p>
          <w:p w:rsidR="00A741F7" w:rsidRPr="00F245BA" w:rsidRDefault="00A741F7" w:rsidP="00A741F7">
            <w:pPr>
              <w:rPr>
                <w:rFonts w:ascii="Times New Roman" w:hAnsi="Times New Roman" w:cs="Times New Roman"/>
                <w:sz w:val="20"/>
                <w:szCs w:val="20"/>
              </w:rPr>
            </w:pPr>
          </w:p>
        </w:tc>
        <w:tc>
          <w:tcPr>
            <w:tcW w:w="1267" w:type="dxa"/>
          </w:tcPr>
          <w:p w:rsidR="00A741F7" w:rsidRPr="00F245BA" w:rsidRDefault="00A741F7" w:rsidP="00A741F7">
            <w:pPr>
              <w:rPr>
                <w:rFonts w:ascii="Times New Roman" w:hAnsi="Times New Roman" w:cs="Times New Roman"/>
                <w:sz w:val="20"/>
                <w:szCs w:val="20"/>
              </w:rPr>
            </w:pPr>
            <w:r w:rsidRPr="00F245BA">
              <w:rPr>
                <w:rFonts w:ascii="Times New Roman" w:hAnsi="Times New Roman" w:cs="Times New Roman"/>
                <w:sz w:val="20"/>
                <w:szCs w:val="20"/>
              </w:rPr>
              <w:t xml:space="preserve">Годовой объем </w:t>
            </w:r>
            <w:r w:rsidR="00C0722A" w:rsidRPr="00F245BA">
              <w:rPr>
                <w:rFonts w:ascii="Times New Roman" w:hAnsi="Times New Roman" w:cs="Times New Roman"/>
                <w:sz w:val="20"/>
                <w:szCs w:val="20"/>
              </w:rPr>
              <w:t xml:space="preserve">производства тепловой энергии </w:t>
            </w:r>
          </w:p>
          <w:p w:rsidR="00A741F7" w:rsidRPr="00F245BA" w:rsidRDefault="00C0722A" w:rsidP="00A741F7">
            <w:pPr>
              <w:rPr>
                <w:rFonts w:ascii="Times New Roman" w:hAnsi="Times New Roman" w:cs="Times New Roman"/>
                <w:sz w:val="20"/>
                <w:szCs w:val="20"/>
              </w:rPr>
            </w:pPr>
            <w:r w:rsidRPr="00F245BA">
              <w:rPr>
                <w:rFonts w:ascii="Times New Roman" w:hAnsi="Times New Roman" w:cs="Times New Roman"/>
                <w:sz w:val="20"/>
                <w:szCs w:val="20"/>
              </w:rPr>
              <w:t>тыс. Гкал</w:t>
            </w:r>
          </w:p>
        </w:tc>
        <w:tc>
          <w:tcPr>
            <w:tcW w:w="1412" w:type="dxa"/>
          </w:tcPr>
          <w:p w:rsidR="00A741F7" w:rsidRPr="00F245BA" w:rsidRDefault="00C0722A" w:rsidP="00A741F7">
            <w:pPr>
              <w:rPr>
                <w:rFonts w:ascii="Times New Roman" w:hAnsi="Times New Roman" w:cs="Times New Roman"/>
                <w:sz w:val="20"/>
                <w:szCs w:val="20"/>
              </w:rPr>
            </w:pPr>
            <w:r w:rsidRPr="00F245BA">
              <w:rPr>
                <w:rFonts w:ascii="Times New Roman" w:hAnsi="Times New Roman" w:cs="Times New Roman"/>
                <w:sz w:val="20"/>
                <w:szCs w:val="20"/>
              </w:rPr>
              <w:t>Потери тепловой энергии тыс.Гкал</w:t>
            </w:r>
          </w:p>
          <w:p w:rsidR="00A741F7" w:rsidRPr="00F245BA" w:rsidRDefault="00A741F7" w:rsidP="00A741F7">
            <w:pPr>
              <w:rPr>
                <w:rFonts w:ascii="Times New Roman" w:hAnsi="Times New Roman" w:cs="Times New Roman"/>
                <w:sz w:val="20"/>
                <w:szCs w:val="20"/>
              </w:rPr>
            </w:pPr>
          </w:p>
        </w:tc>
        <w:tc>
          <w:tcPr>
            <w:tcW w:w="992" w:type="dxa"/>
          </w:tcPr>
          <w:p w:rsidR="00A741F7" w:rsidRPr="00F245BA" w:rsidRDefault="00C0722A" w:rsidP="00A741F7">
            <w:pPr>
              <w:rPr>
                <w:rFonts w:ascii="Times New Roman" w:hAnsi="Times New Roman" w:cs="Times New Roman"/>
                <w:sz w:val="20"/>
                <w:szCs w:val="20"/>
              </w:rPr>
            </w:pPr>
            <w:r w:rsidRPr="00F245BA">
              <w:rPr>
                <w:rFonts w:ascii="Times New Roman" w:hAnsi="Times New Roman" w:cs="Times New Roman"/>
                <w:sz w:val="20"/>
                <w:szCs w:val="20"/>
              </w:rPr>
              <w:t xml:space="preserve">Процент потерь тепловой энергии, тыс.Гкал </w:t>
            </w:r>
          </w:p>
        </w:tc>
        <w:tc>
          <w:tcPr>
            <w:tcW w:w="1240" w:type="dxa"/>
          </w:tcPr>
          <w:p w:rsidR="00A741F7" w:rsidRPr="00F245BA" w:rsidRDefault="00A741F7" w:rsidP="00A741F7">
            <w:pPr>
              <w:rPr>
                <w:rFonts w:ascii="Times New Roman" w:hAnsi="Times New Roman" w:cs="Times New Roman"/>
                <w:sz w:val="20"/>
                <w:szCs w:val="20"/>
              </w:rPr>
            </w:pPr>
            <w:r w:rsidRPr="00F245BA">
              <w:rPr>
                <w:rFonts w:ascii="Times New Roman" w:hAnsi="Times New Roman" w:cs="Times New Roman"/>
                <w:sz w:val="20"/>
                <w:szCs w:val="20"/>
              </w:rPr>
              <w:t>Годовой объем реализаци</w:t>
            </w:r>
            <w:r w:rsidR="00C0722A" w:rsidRPr="00F245BA">
              <w:rPr>
                <w:rFonts w:ascii="Times New Roman" w:hAnsi="Times New Roman" w:cs="Times New Roman"/>
                <w:sz w:val="20"/>
                <w:szCs w:val="20"/>
              </w:rPr>
              <w:t>и тепловой энергии, тыс.Гкал</w:t>
            </w:r>
          </w:p>
        </w:tc>
      </w:tr>
      <w:tr w:rsidR="00C0722A" w:rsidRPr="00F245BA" w:rsidTr="00A741F7">
        <w:tc>
          <w:tcPr>
            <w:tcW w:w="1557" w:type="dxa"/>
          </w:tcPr>
          <w:p w:rsidR="00A741F7" w:rsidRPr="00F245BA" w:rsidRDefault="00C0722A" w:rsidP="00C0722A">
            <w:pPr>
              <w:jc w:val="center"/>
              <w:rPr>
                <w:rFonts w:ascii="Times New Roman" w:hAnsi="Times New Roman" w:cs="Times New Roman"/>
                <w:sz w:val="20"/>
                <w:szCs w:val="20"/>
              </w:rPr>
            </w:pPr>
            <w:r w:rsidRPr="00F245BA">
              <w:rPr>
                <w:rFonts w:ascii="Times New Roman" w:hAnsi="Times New Roman" w:cs="Times New Roman"/>
                <w:sz w:val="20"/>
                <w:szCs w:val="20"/>
              </w:rPr>
              <w:t>144,9</w:t>
            </w:r>
          </w:p>
        </w:tc>
        <w:tc>
          <w:tcPr>
            <w:tcW w:w="1553" w:type="dxa"/>
          </w:tcPr>
          <w:p w:rsidR="00A741F7" w:rsidRPr="00F245BA" w:rsidRDefault="00C0722A" w:rsidP="00C0722A">
            <w:pPr>
              <w:jc w:val="center"/>
              <w:rPr>
                <w:rFonts w:ascii="Times New Roman" w:hAnsi="Times New Roman" w:cs="Times New Roman"/>
                <w:sz w:val="20"/>
                <w:szCs w:val="20"/>
              </w:rPr>
            </w:pPr>
            <w:r w:rsidRPr="00F245BA">
              <w:rPr>
                <w:rFonts w:ascii="Times New Roman" w:hAnsi="Times New Roman" w:cs="Times New Roman"/>
                <w:sz w:val="20"/>
                <w:szCs w:val="20"/>
              </w:rPr>
              <w:t>116,0</w:t>
            </w:r>
          </w:p>
          <w:p w:rsidR="00A741F7" w:rsidRPr="00F245BA" w:rsidRDefault="00A741F7" w:rsidP="00C0722A">
            <w:pPr>
              <w:jc w:val="center"/>
              <w:rPr>
                <w:rFonts w:ascii="Times New Roman" w:hAnsi="Times New Roman" w:cs="Times New Roman"/>
                <w:sz w:val="20"/>
                <w:szCs w:val="20"/>
              </w:rPr>
            </w:pPr>
          </w:p>
        </w:tc>
        <w:tc>
          <w:tcPr>
            <w:tcW w:w="1549" w:type="dxa"/>
          </w:tcPr>
          <w:p w:rsidR="00A741F7" w:rsidRPr="00F245BA" w:rsidRDefault="00C0722A" w:rsidP="00C0722A">
            <w:pPr>
              <w:jc w:val="center"/>
              <w:rPr>
                <w:rFonts w:ascii="Times New Roman" w:hAnsi="Times New Roman" w:cs="Times New Roman"/>
                <w:sz w:val="20"/>
                <w:szCs w:val="20"/>
              </w:rPr>
            </w:pPr>
            <w:r w:rsidRPr="00F245BA">
              <w:rPr>
                <w:rFonts w:ascii="Times New Roman" w:hAnsi="Times New Roman" w:cs="Times New Roman"/>
                <w:sz w:val="20"/>
                <w:szCs w:val="20"/>
              </w:rPr>
              <w:t>80,0</w:t>
            </w:r>
          </w:p>
          <w:p w:rsidR="00A741F7" w:rsidRPr="00F245BA" w:rsidRDefault="00A741F7" w:rsidP="00C0722A">
            <w:pPr>
              <w:jc w:val="center"/>
              <w:rPr>
                <w:rFonts w:ascii="Times New Roman" w:hAnsi="Times New Roman" w:cs="Times New Roman"/>
                <w:sz w:val="20"/>
                <w:szCs w:val="20"/>
              </w:rPr>
            </w:pPr>
          </w:p>
        </w:tc>
        <w:tc>
          <w:tcPr>
            <w:tcW w:w="1267" w:type="dxa"/>
          </w:tcPr>
          <w:p w:rsidR="00A741F7" w:rsidRPr="00F245BA" w:rsidRDefault="00C0722A" w:rsidP="00C0722A">
            <w:pPr>
              <w:jc w:val="center"/>
              <w:rPr>
                <w:rFonts w:ascii="Times New Roman" w:hAnsi="Times New Roman" w:cs="Times New Roman"/>
                <w:sz w:val="20"/>
                <w:szCs w:val="20"/>
              </w:rPr>
            </w:pPr>
            <w:r w:rsidRPr="00F245BA">
              <w:rPr>
                <w:rFonts w:ascii="Times New Roman" w:hAnsi="Times New Roman" w:cs="Times New Roman"/>
                <w:sz w:val="20"/>
                <w:szCs w:val="20"/>
              </w:rPr>
              <w:t>201,3</w:t>
            </w:r>
          </w:p>
        </w:tc>
        <w:tc>
          <w:tcPr>
            <w:tcW w:w="1412" w:type="dxa"/>
          </w:tcPr>
          <w:p w:rsidR="00A741F7" w:rsidRPr="00F245BA" w:rsidRDefault="00C0722A" w:rsidP="00C0722A">
            <w:pPr>
              <w:jc w:val="center"/>
              <w:rPr>
                <w:rFonts w:ascii="Times New Roman" w:hAnsi="Times New Roman" w:cs="Times New Roman"/>
                <w:sz w:val="20"/>
                <w:szCs w:val="20"/>
              </w:rPr>
            </w:pPr>
            <w:r w:rsidRPr="00F245BA">
              <w:rPr>
                <w:rFonts w:ascii="Times New Roman" w:hAnsi="Times New Roman" w:cs="Times New Roman"/>
                <w:sz w:val="20"/>
                <w:szCs w:val="20"/>
              </w:rPr>
              <w:t>52,6</w:t>
            </w:r>
          </w:p>
        </w:tc>
        <w:tc>
          <w:tcPr>
            <w:tcW w:w="992" w:type="dxa"/>
          </w:tcPr>
          <w:p w:rsidR="00A741F7" w:rsidRPr="00F245BA" w:rsidRDefault="00C0722A" w:rsidP="00C0722A">
            <w:pPr>
              <w:jc w:val="center"/>
              <w:rPr>
                <w:rFonts w:ascii="Times New Roman" w:hAnsi="Times New Roman" w:cs="Times New Roman"/>
                <w:sz w:val="20"/>
                <w:szCs w:val="20"/>
              </w:rPr>
            </w:pPr>
            <w:r w:rsidRPr="00F245BA">
              <w:rPr>
                <w:rFonts w:ascii="Times New Roman" w:hAnsi="Times New Roman" w:cs="Times New Roman"/>
                <w:sz w:val="20"/>
                <w:szCs w:val="20"/>
              </w:rPr>
              <w:t>26,1</w:t>
            </w:r>
          </w:p>
        </w:tc>
        <w:tc>
          <w:tcPr>
            <w:tcW w:w="1240" w:type="dxa"/>
          </w:tcPr>
          <w:p w:rsidR="00A741F7" w:rsidRPr="00F245BA" w:rsidRDefault="00C0722A" w:rsidP="00C0722A">
            <w:pPr>
              <w:jc w:val="center"/>
              <w:rPr>
                <w:rFonts w:ascii="Times New Roman" w:hAnsi="Times New Roman" w:cs="Times New Roman"/>
                <w:sz w:val="20"/>
                <w:szCs w:val="20"/>
              </w:rPr>
            </w:pPr>
            <w:r w:rsidRPr="00F245BA">
              <w:rPr>
                <w:rFonts w:ascii="Times New Roman" w:hAnsi="Times New Roman" w:cs="Times New Roman"/>
                <w:sz w:val="20"/>
                <w:szCs w:val="20"/>
              </w:rPr>
              <w:t>142,8</w:t>
            </w:r>
          </w:p>
        </w:tc>
      </w:tr>
    </w:tbl>
    <w:p w:rsidR="00CB4264" w:rsidRPr="00F245BA" w:rsidRDefault="00CB4264" w:rsidP="00E2455A">
      <w:pPr>
        <w:spacing w:after="0" w:line="240" w:lineRule="auto"/>
        <w:jc w:val="both"/>
        <w:rPr>
          <w:rFonts w:ascii="Times New Roman" w:hAnsi="Times New Roman" w:cs="Times New Roman"/>
          <w:sz w:val="24"/>
          <w:szCs w:val="24"/>
        </w:rPr>
      </w:pPr>
    </w:p>
    <w:p w:rsidR="00E70BED" w:rsidRDefault="00E70BED" w:rsidP="00CB4264">
      <w:pPr>
        <w:spacing w:after="0" w:line="240" w:lineRule="auto"/>
        <w:jc w:val="center"/>
        <w:rPr>
          <w:rFonts w:ascii="Times New Roman" w:hAnsi="Times New Roman" w:cs="Times New Roman"/>
          <w:b/>
          <w:sz w:val="24"/>
          <w:szCs w:val="24"/>
        </w:rPr>
      </w:pPr>
    </w:p>
    <w:p w:rsidR="00E2455A" w:rsidRPr="00F245BA" w:rsidRDefault="00E2455A" w:rsidP="00CB4264">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Основные проблемы</w:t>
      </w:r>
      <w:r w:rsidR="00CB4264" w:rsidRPr="00F245BA">
        <w:rPr>
          <w:rFonts w:ascii="Times New Roman" w:hAnsi="Times New Roman" w:cs="Times New Roman"/>
          <w:b/>
          <w:sz w:val="24"/>
          <w:szCs w:val="24"/>
        </w:rPr>
        <w:t xml:space="preserve"> в теплоснабжении МО Богучанский район</w:t>
      </w:r>
    </w:p>
    <w:p w:rsidR="00CB4264" w:rsidRPr="00F245BA" w:rsidRDefault="00CB4264" w:rsidP="00CB4264">
      <w:pPr>
        <w:spacing w:after="0" w:line="240" w:lineRule="auto"/>
        <w:jc w:val="center"/>
        <w:rPr>
          <w:rFonts w:ascii="Times New Roman" w:hAnsi="Times New Roman" w:cs="Times New Roman"/>
          <w:b/>
          <w:sz w:val="24"/>
          <w:szCs w:val="24"/>
        </w:rPr>
      </w:pPr>
    </w:p>
    <w:p w:rsidR="00256668" w:rsidRPr="00F245BA" w:rsidRDefault="00CB4264" w:rsidP="00256668">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В о</w:t>
      </w:r>
      <w:r w:rsidR="00E2455A" w:rsidRPr="00F245BA">
        <w:rPr>
          <w:rFonts w:ascii="Times New Roman" w:hAnsi="Times New Roman" w:cs="Times New Roman"/>
          <w:sz w:val="24"/>
          <w:szCs w:val="24"/>
        </w:rPr>
        <w:t>рганизации  качественного  теплоснабжения</w:t>
      </w:r>
      <w:r w:rsidRPr="00F245BA">
        <w:rPr>
          <w:rFonts w:ascii="Times New Roman" w:hAnsi="Times New Roman" w:cs="Times New Roman"/>
          <w:sz w:val="24"/>
          <w:szCs w:val="24"/>
        </w:rPr>
        <w:t xml:space="preserve">  МО Богучанский район</w:t>
      </w:r>
      <w:r w:rsidR="00E2455A" w:rsidRPr="00F245BA">
        <w:rPr>
          <w:rFonts w:ascii="Times New Roman" w:hAnsi="Times New Roman" w:cs="Times New Roman"/>
          <w:sz w:val="24"/>
          <w:szCs w:val="24"/>
        </w:rPr>
        <w:t xml:space="preserve"> </w:t>
      </w:r>
      <w:r w:rsidRPr="00F245BA">
        <w:rPr>
          <w:rFonts w:ascii="Times New Roman" w:hAnsi="Times New Roman" w:cs="Times New Roman"/>
          <w:sz w:val="24"/>
          <w:szCs w:val="24"/>
        </w:rPr>
        <w:t>существуют</w:t>
      </w:r>
      <w:r w:rsidR="00E2455A" w:rsidRPr="00F245BA">
        <w:rPr>
          <w:rFonts w:ascii="Times New Roman" w:hAnsi="Times New Roman" w:cs="Times New Roman"/>
          <w:sz w:val="24"/>
          <w:szCs w:val="24"/>
        </w:rPr>
        <w:t xml:space="preserve"> следующие проблемы:</w:t>
      </w:r>
    </w:p>
    <w:p w:rsidR="00CB4264" w:rsidRPr="00F245BA" w:rsidRDefault="00E2455A" w:rsidP="00E2455A">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 xml:space="preserve">Системные: </w:t>
      </w:r>
    </w:p>
    <w:p w:rsidR="00E2455A" w:rsidRPr="00F245BA" w:rsidRDefault="00070B88" w:rsidP="00416439">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E2455A" w:rsidRPr="00F245BA">
        <w:rPr>
          <w:rFonts w:ascii="Times New Roman" w:hAnsi="Times New Roman" w:cs="Times New Roman"/>
          <w:sz w:val="24"/>
          <w:szCs w:val="24"/>
        </w:rPr>
        <w:t xml:space="preserve">недостаточность  данных  по  фактическому  состоянию  систем теплоснабжения;   </w:t>
      </w:r>
    </w:p>
    <w:p w:rsidR="00256668" w:rsidRPr="00F245BA" w:rsidRDefault="00070B88" w:rsidP="00070B88">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E2455A" w:rsidRPr="00F245BA">
        <w:rPr>
          <w:rFonts w:ascii="Times New Roman" w:hAnsi="Times New Roman" w:cs="Times New Roman"/>
          <w:sz w:val="24"/>
          <w:szCs w:val="24"/>
        </w:rPr>
        <w:t xml:space="preserve">несоблюдение  температурного  графика,  разрегулированность  систем теплоснабжения. </w:t>
      </w:r>
    </w:p>
    <w:p w:rsidR="00E2455A" w:rsidRPr="00F245BA" w:rsidRDefault="00E2455A" w:rsidP="00E2455A">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lastRenderedPageBreak/>
        <w:t xml:space="preserve">Источники тепла: </w:t>
      </w:r>
    </w:p>
    <w:p w:rsidR="00E2455A" w:rsidRPr="00F245BA" w:rsidRDefault="00070B88" w:rsidP="00DD4FF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DD4FFF" w:rsidRPr="00F245BA">
        <w:rPr>
          <w:rFonts w:ascii="Times New Roman" w:hAnsi="Times New Roman" w:cs="Times New Roman"/>
          <w:sz w:val="24"/>
          <w:szCs w:val="24"/>
        </w:rPr>
        <w:t>наличие</w:t>
      </w:r>
      <w:r w:rsidR="00416439" w:rsidRPr="00F245BA">
        <w:rPr>
          <w:rFonts w:ascii="Times New Roman" w:hAnsi="Times New Roman" w:cs="Times New Roman"/>
          <w:sz w:val="24"/>
          <w:szCs w:val="24"/>
        </w:rPr>
        <w:t xml:space="preserve"> мелких котельных в населенных пунктах, не объединенных в общую сеть, что снижает надежность теплоснабжения и повышает тарифы на тепловую энергию</w:t>
      </w:r>
    </w:p>
    <w:p w:rsidR="00E2455A" w:rsidRPr="00F245BA" w:rsidRDefault="00070B88" w:rsidP="00DD4FF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416439" w:rsidRPr="00F245BA">
        <w:rPr>
          <w:rFonts w:ascii="Times New Roman" w:hAnsi="Times New Roman" w:cs="Times New Roman"/>
          <w:sz w:val="24"/>
          <w:szCs w:val="24"/>
        </w:rPr>
        <w:t>массовое старение и износ основного теплового оборудования и тепловых сетей, что сказывается на качестве и надежности теплоснабжения</w:t>
      </w:r>
    </w:p>
    <w:p w:rsidR="004F5F67" w:rsidRPr="00F245BA" w:rsidRDefault="00070B88" w:rsidP="00DD4FFF">
      <w:pPr>
        <w:pStyle w:val="a"/>
        <w:numPr>
          <w:ilvl w:val="0"/>
          <w:numId w:val="0"/>
        </w:numPr>
        <w:spacing w:before="0"/>
        <w:ind w:left="284" w:firstLine="424"/>
        <w:rPr>
          <w:szCs w:val="24"/>
        </w:rPr>
      </w:pPr>
      <w:r w:rsidRPr="00F245BA">
        <w:rPr>
          <w:szCs w:val="24"/>
        </w:rPr>
        <w:t xml:space="preserve">-  </w:t>
      </w:r>
      <w:r w:rsidR="004F5F67" w:rsidRPr="00F245BA">
        <w:rPr>
          <w:szCs w:val="24"/>
        </w:rPr>
        <w:t>высокие транспортные издержки на топливо для котельных, что сказывается на тарифах на тепловую энергию;</w:t>
      </w:r>
    </w:p>
    <w:p w:rsidR="004F5F67" w:rsidRPr="00F245BA" w:rsidRDefault="00070B88" w:rsidP="00DD4FF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416439" w:rsidRPr="00F245BA">
        <w:rPr>
          <w:rFonts w:ascii="Times New Roman" w:hAnsi="Times New Roman" w:cs="Times New Roman"/>
          <w:sz w:val="24"/>
          <w:szCs w:val="24"/>
        </w:rPr>
        <w:t>низкая оснащенность приборным учетом;</w:t>
      </w:r>
    </w:p>
    <w:p w:rsidR="00E70BED" w:rsidRDefault="00E70BED" w:rsidP="00E2455A">
      <w:pPr>
        <w:spacing w:after="0" w:line="240" w:lineRule="auto"/>
        <w:jc w:val="both"/>
        <w:rPr>
          <w:rFonts w:ascii="Times New Roman" w:hAnsi="Times New Roman" w:cs="Times New Roman"/>
          <w:b/>
          <w:sz w:val="24"/>
          <w:szCs w:val="24"/>
        </w:rPr>
      </w:pPr>
    </w:p>
    <w:p w:rsidR="00E2455A" w:rsidRPr="00F245BA" w:rsidRDefault="00E2455A" w:rsidP="00E2455A">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 xml:space="preserve">Тепловые сети: </w:t>
      </w:r>
    </w:p>
    <w:p w:rsidR="00E2455A" w:rsidRPr="00F245BA" w:rsidRDefault="00070B88" w:rsidP="00E0426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E2455A" w:rsidRPr="00F245BA">
        <w:rPr>
          <w:rFonts w:ascii="Times New Roman" w:hAnsi="Times New Roman" w:cs="Times New Roman"/>
          <w:sz w:val="24"/>
          <w:szCs w:val="24"/>
        </w:rPr>
        <w:t xml:space="preserve">высокий  уровень  фактических  потерь  в  </w:t>
      </w:r>
      <w:r w:rsidR="00E0426C" w:rsidRPr="00F245BA">
        <w:rPr>
          <w:rFonts w:ascii="Times New Roman" w:hAnsi="Times New Roman" w:cs="Times New Roman"/>
          <w:sz w:val="24"/>
          <w:szCs w:val="24"/>
        </w:rPr>
        <w:t>тепловых  сетях</w:t>
      </w:r>
      <w:r w:rsidR="00E2455A" w:rsidRPr="00F245BA">
        <w:rPr>
          <w:rFonts w:ascii="Times New Roman" w:hAnsi="Times New Roman" w:cs="Times New Roman"/>
          <w:sz w:val="24"/>
          <w:szCs w:val="24"/>
        </w:rPr>
        <w:t xml:space="preserve"> за счет обветшания тепловых сетей и роста д</w:t>
      </w:r>
      <w:r w:rsidR="001D49C1" w:rsidRPr="00F245BA">
        <w:rPr>
          <w:rFonts w:ascii="Times New Roman" w:hAnsi="Times New Roman" w:cs="Times New Roman"/>
          <w:sz w:val="24"/>
          <w:szCs w:val="24"/>
        </w:rPr>
        <w:t>оли сетей, нуждающихся в</w:t>
      </w:r>
      <w:r w:rsidR="00E2455A" w:rsidRPr="00F245BA">
        <w:rPr>
          <w:rFonts w:ascii="Times New Roman" w:hAnsi="Times New Roman" w:cs="Times New Roman"/>
          <w:sz w:val="24"/>
          <w:szCs w:val="24"/>
        </w:rPr>
        <w:t xml:space="preserve"> замене; </w:t>
      </w:r>
    </w:p>
    <w:p w:rsidR="00E2455A" w:rsidRPr="00F245BA" w:rsidRDefault="00070B88" w:rsidP="00E0426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E2455A" w:rsidRPr="00F245BA">
        <w:rPr>
          <w:rFonts w:ascii="Times New Roman" w:hAnsi="Times New Roman" w:cs="Times New Roman"/>
          <w:sz w:val="24"/>
          <w:szCs w:val="24"/>
        </w:rPr>
        <w:t>высокая  степень  износа  тепловых  сетей</w:t>
      </w:r>
      <w:r w:rsidR="00E0426C" w:rsidRPr="00F245BA">
        <w:rPr>
          <w:rFonts w:ascii="Times New Roman" w:hAnsi="Times New Roman" w:cs="Times New Roman"/>
          <w:sz w:val="24"/>
          <w:szCs w:val="24"/>
        </w:rPr>
        <w:t>;</w:t>
      </w:r>
    </w:p>
    <w:p w:rsidR="00B117D9" w:rsidRPr="00F245BA" w:rsidRDefault="00070B88" w:rsidP="00B117D9">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E2455A" w:rsidRPr="00F245BA">
        <w:rPr>
          <w:rFonts w:ascii="Times New Roman" w:hAnsi="Times New Roman" w:cs="Times New Roman"/>
          <w:sz w:val="24"/>
          <w:szCs w:val="24"/>
        </w:rPr>
        <w:t>нарушение  гидравлических  режимов  тепловых  сетей</w:t>
      </w:r>
      <w:r w:rsidR="00E0426C" w:rsidRPr="00F245BA">
        <w:rPr>
          <w:rFonts w:ascii="Times New Roman" w:hAnsi="Times New Roman" w:cs="Times New Roman"/>
          <w:sz w:val="24"/>
          <w:szCs w:val="24"/>
        </w:rPr>
        <w:t>.</w:t>
      </w:r>
    </w:p>
    <w:p w:rsidR="00E2455A" w:rsidRPr="00F245BA" w:rsidRDefault="00E2455A" w:rsidP="00E2455A">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 xml:space="preserve">Потребители услуг теплоснабжения: </w:t>
      </w:r>
    </w:p>
    <w:p w:rsidR="00E2455A" w:rsidRPr="00F245BA" w:rsidRDefault="00070B88" w:rsidP="00E0426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E2455A" w:rsidRPr="00F245BA">
        <w:rPr>
          <w:rFonts w:ascii="Times New Roman" w:hAnsi="Times New Roman" w:cs="Times New Roman"/>
          <w:sz w:val="24"/>
          <w:szCs w:val="24"/>
        </w:rPr>
        <w:t>низкая степень охвата потребителе</w:t>
      </w:r>
      <w:r w:rsidR="00E0426C" w:rsidRPr="00F245BA">
        <w:rPr>
          <w:rFonts w:ascii="Times New Roman" w:hAnsi="Times New Roman" w:cs="Times New Roman"/>
          <w:sz w:val="24"/>
          <w:szCs w:val="24"/>
        </w:rPr>
        <w:t>й приборами учета тепловой энергии</w:t>
      </w:r>
      <w:r w:rsidR="00E2455A" w:rsidRPr="00F245BA">
        <w:rPr>
          <w:rFonts w:ascii="Times New Roman" w:hAnsi="Times New Roman" w:cs="Times New Roman"/>
          <w:sz w:val="24"/>
          <w:szCs w:val="24"/>
        </w:rPr>
        <w:t xml:space="preserve"> и средствами регулирования теплопотребления; </w:t>
      </w:r>
    </w:p>
    <w:p w:rsidR="00E2455A" w:rsidRPr="00F245BA" w:rsidRDefault="00070B88" w:rsidP="00E0426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E2455A" w:rsidRPr="00F245BA">
        <w:rPr>
          <w:rFonts w:ascii="Times New Roman" w:hAnsi="Times New Roman" w:cs="Times New Roman"/>
          <w:sz w:val="24"/>
          <w:szCs w:val="24"/>
        </w:rPr>
        <w:t xml:space="preserve">низкие характеристики теплозащиты ограждающих конструкций жилых и общественных зданий и их  ухудшение из-за недостаточных  и несвоевременных </w:t>
      </w:r>
      <w:r w:rsidR="00E0426C" w:rsidRPr="00F245BA">
        <w:rPr>
          <w:rFonts w:ascii="Times New Roman" w:hAnsi="Times New Roman" w:cs="Times New Roman"/>
          <w:sz w:val="24"/>
          <w:szCs w:val="24"/>
        </w:rPr>
        <w:t xml:space="preserve"> </w:t>
      </w:r>
      <w:r w:rsidR="00E2455A" w:rsidRPr="00F245BA">
        <w:rPr>
          <w:rFonts w:ascii="Times New Roman" w:hAnsi="Times New Roman" w:cs="Times New Roman"/>
          <w:sz w:val="24"/>
          <w:szCs w:val="24"/>
        </w:rPr>
        <w:t xml:space="preserve">ремонтов; </w:t>
      </w:r>
    </w:p>
    <w:p w:rsidR="00E2455A" w:rsidRPr="00F245BA" w:rsidRDefault="00070B88" w:rsidP="00E0426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E0426C" w:rsidRPr="00F245BA">
        <w:rPr>
          <w:rFonts w:ascii="Times New Roman" w:hAnsi="Times New Roman" w:cs="Times New Roman"/>
          <w:sz w:val="24"/>
          <w:szCs w:val="24"/>
        </w:rPr>
        <w:t>отсутствие  у  населения</w:t>
      </w:r>
      <w:r w:rsidR="00E2455A" w:rsidRPr="00F245BA">
        <w:rPr>
          <w:rFonts w:ascii="Times New Roman" w:hAnsi="Times New Roman" w:cs="Times New Roman"/>
          <w:sz w:val="24"/>
          <w:szCs w:val="24"/>
        </w:rPr>
        <w:t xml:space="preserve">  стимулов  к повышению эффективности использования коммунальных ресурсов.</w:t>
      </w:r>
    </w:p>
    <w:p w:rsidR="00622A79" w:rsidRPr="00F245BA" w:rsidRDefault="00622A79" w:rsidP="00E2455A">
      <w:pPr>
        <w:spacing w:after="0" w:line="240" w:lineRule="auto"/>
        <w:jc w:val="both"/>
        <w:rPr>
          <w:rFonts w:ascii="Times New Roman" w:hAnsi="Times New Roman" w:cs="Times New Roman"/>
          <w:sz w:val="24"/>
          <w:szCs w:val="24"/>
        </w:rPr>
      </w:pPr>
    </w:p>
    <w:p w:rsidR="00E2455A" w:rsidRPr="00F245BA" w:rsidRDefault="00E2455A" w:rsidP="00314E31">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 xml:space="preserve">2.2. Краткий анализ существующего состояния системы водоснабжения, </w:t>
      </w:r>
      <w:r w:rsidR="00B117D9" w:rsidRPr="00F245BA">
        <w:rPr>
          <w:rFonts w:ascii="Times New Roman" w:hAnsi="Times New Roman" w:cs="Times New Roman"/>
          <w:b/>
          <w:sz w:val="24"/>
          <w:szCs w:val="24"/>
        </w:rPr>
        <w:t xml:space="preserve">    </w:t>
      </w:r>
      <w:r w:rsidRPr="00F245BA">
        <w:rPr>
          <w:rFonts w:ascii="Times New Roman" w:hAnsi="Times New Roman" w:cs="Times New Roman"/>
          <w:b/>
          <w:sz w:val="24"/>
          <w:szCs w:val="24"/>
        </w:rPr>
        <w:t>выявление проблем функционирования</w:t>
      </w:r>
    </w:p>
    <w:p w:rsidR="00E2455A" w:rsidRPr="00F245BA" w:rsidRDefault="00E2455A" w:rsidP="0000332F">
      <w:pPr>
        <w:spacing w:after="0" w:line="240" w:lineRule="auto"/>
        <w:jc w:val="both"/>
        <w:rPr>
          <w:rFonts w:ascii="Times New Roman" w:hAnsi="Times New Roman" w:cs="Times New Roman"/>
          <w:sz w:val="24"/>
          <w:szCs w:val="24"/>
        </w:rPr>
      </w:pPr>
    </w:p>
    <w:p w:rsidR="00C4224F" w:rsidRPr="00F245BA" w:rsidRDefault="009A6B83" w:rsidP="000033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Водоснабжение МО Богучанский</w:t>
      </w:r>
      <w:r w:rsidR="00E0426C" w:rsidRPr="00F245BA">
        <w:rPr>
          <w:rFonts w:ascii="Times New Roman" w:hAnsi="Times New Roman" w:cs="Times New Roman"/>
          <w:sz w:val="24"/>
          <w:szCs w:val="24"/>
        </w:rPr>
        <w:t xml:space="preserve"> район </w:t>
      </w:r>
      <w:r w:rsidR="0009739E" w:rsidRPr="00F245BA">
        <w:rPr>
          <w:rFonts w:ascii="Times New Roman" w:hAnsi="Times New Roman" w:cs="Times New Roman"/>
          <w:sz w:val="24"/>
          <w:szCs w:val="24"/>
        </w:rPr>
        <w:t xml:space="preserve">осуществляется </w:t>
      </w:r>
      <w:r w:rsidR="00E8529C" w:rsidRPr="00F245BA">
        <w:rPr>
          <w:rFonts w:ascii="Times New Roman" w:hAnsi="Times New Roman" w:cs="Times New Roman"/>
          <w:sz w:val="24"/>
          <w:szCs w:val="24"/>
        </w:rPr>
        <w:t xml:space="preserve"> </w:t>
      </w:r>
      <w:r w:rsidR="0009739E" w:rsidRPr="00F245BA">
        <w:rPr>
          <w:rFonts w:ascii="Times New Roman" w:hAnsi="Times New Roman" w:cs="Times New Roman"/>
          <w:sz w:val="24"/>
          <w:szCs w:val="24"/>
        </w:rPr>
        <w:t xml:space="preserve">водозаборными скважинами из подземных источников. </w:t>
      </w:r>
      <w:r w:rsidR="0009739E" w:rsidRPr="00F245BA">
        <w:rPr>
          <w:rFonts w:ascii="Times New Roman" w:hAnsi="Times New Roman" w:cs="Times New Roman"/>
          <w:color w:val="000000"/>
          <w:sz w:val="24"/>
          <w:szCs w:val="24"/>
        </w:rPr>
        <w:t xml:space="preserve"> </w:t>
      </w:r>
      <w:r w:rsidR="00E8529C" w:rsidRPr="00F245BA">
        <w:rPr>
          <w:rFonts w:ascii="Times New Roman" w:hAnsi="Times New Roman" w:cs="Times New Roman"/>
          <w:sz w:val="24"/>
          <w:szCs w:val="24"/>
        </w:rPr>
        <w:t>Водоотбор осуществляется одиночными водозаборными скважинами малой производительности (от 146 до 1300 м</w:t>
      </w:r>
      <w:r w:rsidR="00E8529C" w:rsidRPr="00F245BA">
        <w:rPr>
          <w:rFonts w:ascii="Times New Roman" w:hAnsi="Times New Roman" w:cs="Times New Roman"/>
          <w:sz w:val="24"/>
          <w:szCs w:val="24"/>
          <w:vertAlign w:val="superscript"/>
        </w:rPr>
        <w:t>3</w:t>
      </w:r>
      <w:r w:rsidR="00E8529C" w:rsidRPr="00F245BA">
        <w:rPr>
          <w:rFonts w:ascii="Times New Roman" w:hAnsi="Times New Roman" w:cs="Times New Roman"/>
          <w:sz w:val="24"/>
          <w:szCs w:val="24"/>
        </w:rPr>
        <w:t>/сут). Водозаборы работают на неутвержденных запасах подземных вод.</w:t>
      </w:r>
    </w:p>
    <w:p w:rsidR="00907769" w:rsidRPr="00F245BA" w:rsidRDefault="0009739E" w:rsidP="0000332F">
      <w:pPr>
        <w:spacing w:after="0" w:line="240" w:lineRule="auto"/>
        <w:ind w:firstLine="709"/>
        <w:jc w:val="both"/>
        <w:rPr>
          <w:rFonts w:ascii="Times New Roman" w:hAnsi="Times New Roman" w:cs="Times New Roman"/>
          <w:sz w:val="24"/>
          <w:szCs w:val="24"/>
        </w:rPr>
      </w:pPr>
      <w:r w:rsidRPr="00F245BA">
        <w:rPr>
          <w:rFonts w:ascii="Times New Roman" w:hAnsi="Times New Roman" w:cs="Times New Roman"/>
          <w:color w:val="000000"/>
          <w:sz w:val="24"/>
          <w:szCs w:val="24"/>
        </w:rPr>
        <w:t xml:space="preserve"> Общее количество </w:t>
      </w:r>
      <w:r w:rsidR="00E0426C" w:rsidRPr="00F245BA">
        <w:rPr>
          <w:rFonts w:ascii="Times New Roman" w:hAnsi="Times New Roman" w:cs="Times New Roman"/>
          <w:color w:val="000000"/>
          <w:sz w:val="24"/>
          <w:szCs w:val="24"/>
        </w:rPr>
        <w:t xml:space="preserve">водозаборных сооружений </w:t>
      </w:r>
      <w:r w:rsidR="00A240AD" w:rsidRPr="00F245BA">
        <w:rPr>
          <w:rFonts w:ascii="Times New Roman" w:hAnsi="Times New Roman" w:cs="Times New Roman"/>
          <w:color w:val="000000"/>
          <w:sz w:val="24"/>
          <w:szCs w:val="24"/>
        </w:rPr>
        <w:t xml:space="preserve"> -</w:t>
      </w:r>
      <w:r w:rsidRPr="00F245BA">
        <w:rPr>
          <w:rFonts w:ascii="Times New Roman" w:hAnsi="Times New Roman" w:cs="Times New Roman"/>
          <w:color w:val="000000"/>
          <w:sz w:val="24"/>
          <w:szCs w:val="24"/>
        </w:rPr>
        <w:t xml:space="preserve"> </w:t>
      </w:r>
      <w:r w:rsidR="009305BB" w:rsidRPr="00F245BA">
        <w:rPr>
          <w:rFonts w:ascii="Times New Roman" w:hAnsi="Times New Roman" w:cs="Times New Roman"/>
          <w:color w:val="000000"/>
          <w:sz w:val="24"/>
          <w:szCs w:val="24"/>
        </w:rPr>
        <w:t>101</w:t>
      </w:r>
      <w:r w:rsidR="00A240AD" w:rsidRPr="00F245BA">
        <w:rPr>
          <w:rFonts w:ascii="Times New Roman" w:hAnsi="Times New Roman" w:cs="Times New Roman"/>
          <w:color w:val="000000"/>
          <w:sz w:val="24"/>
          <w:szCs w:val="24"/>
        </w:rPr>
        <w:t xml:space="preserve"> единица, из них рабочих - 87, резервных - 14</w:t>
      </w:r>
      <w:r w:rsidR="006877EA" w:rsidRPr="00F245BA">
        <w:rPr>
          <w:rFonts w:ascii="Times New Roman" w:hAnsi="Times New Roman" w:cs="Times New Roman"/>
          <w:sz w:val="24"/>
          <w:szCs w:val="24"/>
        </w:rPr>
        <w:t>.</w:t>
      </w:r>
      <w:r w:rsidRPr="00F245BA">
        <w:rPr>
          <w:rFonts w:ascii="Times New Roman" w:hAnsi="Times New Roman" w:cs="Times New Roman"/>
          <w:color w:val="000000"/>
          <w:sz w:val="24"/>
          <w:szCs w:val="24"/>
        </w:rPr>
        <w:t xml:space="preserve"> </w:t>
      </w:r>
      <w:r w:rsidR="00907769" w:rsidRPr="00F245BA">
        <w:rPr>
          <w:rFonts w:ascii="Times New Roman" w:hAnsi="Times New Roman" w:cs="Times New Roman"/>
          <w:sz w:val="24"/>
          <w:szCs w:val="24"/>
        </w:rPr>
        <w:t>Общая протяжѐнн</w:t>
      </w:r>
      <w:r w:rsidR="009305BB" w:rsidRPr="00F245BA">
        <w:rPr>
          <w:rFonts w:ascii="Times New Roman" w:hAnsi="Times New Roman" w:cs="Times New Roman"/>
          <w:sz w:val="24"/>
          <w:szCs w:val="24"/>
        </w:rPr>
        <w:t>ость водопроводных сетей –  191</w:t>
      </w:r>
      <w:r w:rsidR="00907769" w:rsidRPr="00F245BA">
        <w:rPr>
          <w:rFonts w:ascii="Times New Roman" w:hAnsi="Times New Roman" w:cs="Times New Roman"/>
          <w:sz w:val="24"/>
          <w:szCs w:val="24"/>
        </w:rPr>
        <w:t xml:space="preserve">  км,</w:t>
      </w:r>
      <w:r w:rsidR="009305BB" w:rsidRPr="00F245BA">
        <w:rPr>
          <w:rFonts w:ascii="Times New Roman" w:hAnsi="Times New Roman" w:cs="Times New Roman"/>
          <w:sz w:val="24"/>
          <w:szCs w:val="24"/>
        </w:rPr>
        <w:t xml:space="preserve">  в  том  числе  водоводов  -</w:t>
      </w:r>
      <w:r w:rsidR="00A240AD" w:rsidRPr="00F245BA">
        <w:rPr>
          <w:rFonts w:ascii="Times New Roman" w:hAnsi="Times New Roman" w:cs="Times New Roman"/>
          <w:sz w:val="24"/>
          <w:szCs w:val="24"/>
        </w:rPr>
        <w:t xml:space="preserve"> </w:t>
      </w:r>
      <w:r w:rsidR="009305BB" w:rsidRPr="00F245BA">
        <w:rPr>
          <w:rFonts w:ascii="Times New Roman" w:hAnsi="Times New Roman" w:cs="Times New Roman"/>
          <w:sz w:val="24"/>
          <w:szCs w:val="24"/>
        </w:rPr>
        <w:t>8,9</w:t>
      </w:r>
      <w:r w:rsidR="00807A46" w:rsidRPr="00F245BA">
        <w:rPr>
          <w:rFonts w:ascii="Times New Roman" w:hAnsi="Times New Roman" w:cs="Times New Roman"/>
          <w:sz w:val="24"/>
          <w:szCs w:val="24"/>
        </w:rPr>
        <w:t xml:space="preserve"> км;  уличной водопроводной сети  -</w:t>
      </w:r>
      <w:r w:rsidR="00A240AD" w:rsidRPr="00F245BA">
        <w:rPr>
          <w:rFonts w:ascii="Times New Roman" w:hAnsi="Times New Roman" w:cs="Times New Roman"/>
          <w:sz w:val="24"/>
          <w:szCs w:val="24"/>
        </w:rPr>
        <w:t xml:space="preserve"> </w:t>
      </w:r>
      <w:r w:rsidR="00807A46" w:rsidRPr="00F245BA">
        <w:rPr>
          <w:rFonts w:ascii="Times New Roman" w:hAnsi="Times New Roman" w:cs="Times New Roman"/>
          <w:sz w:val="24"/>
          <w:szCs w:val="24"/>
        </w:rPr>
        <w:t>182,1 км</w:t>
      </w:r>
      <w:r w:rsidR="00907769" w:rsidRPr="00F245BA">
        <w:rPr>
          <w:rFonts w:ascii="Times New Roman" w:hAnsi="Times New Roman" w:cs="Times New Roman"/>
          <w:sz w:val="24"/>
          <w:szCs w:val="24"/>
        </w:rPr>
        <w:t>. Матери</w:t>
      </w:r>
      <w:r w:rsidR="00B8544E">
        <w:rPr>
          <w:rFonts w:ascii="Times New Roman" w:hAnsi="Times New Roman" w:cs="Times New Roman"/>
          <w:sz w:val="24"/>
          <w:szCs w:val="24"/>
        </w:rPr>
        <w:t>ал труб  –  сталь,  ПДН</w:t>
      </w:r>
      <w:r w:rsidR="00907769" w:rsidRPr="00F245BA">
        <w:rPr>
          <w:rFonts w:ascii="Times New Roman" w:hAnsi="Times New Roman" w:cs="Times New Roman"/>
          <w:sz w:val="24"/>
          <w:szCs w:val="24"/>
        </w:rPr>
        <w:t xml:space="preserve">. Прокладка подземная </w:t>
      </w:r>
      <w:r w:rsidR="00B8544E">
        <w:rPr>
          <w:rFonts w:ascii="Times New Roman" w:hAnsi="Times New Roman" w:cs="Times New Roman"/>
          <w:sz w:val="24"/>
          <w:szCs w:val="24"/>
        </w:rPr>
        <w:t xml:space="preserve">на глубине 3,5 метра, а также </w:t>
      </w:r>
      <w:r w:rsidR="00907769" w:rsidRPr="00F245BA">
        <w:rPr>
          <w:rFonts w:ascii="Times New Roman" w:hAnsi="Times New Roman" w:cs="Times New Roman"/>
          <w:sz w:val="24"/>
          <w:szCs w:val="24"/>
        </w:rPr>
        <w:t>совм</w:t>
      </w:r>
      <w:r w:rsidR="00B8544E">
        <w:rPr>
          <w:rFonts w:ascii="Times New Roman" w:hAnsi="Times New Roman" w:cs="Times New Roman"/>
          <w:sz w:val="24"/>
          <w:szCs w:val="24"/>
        </w:rPr>
        <w:t>ещенная с сетями теплоснабжения. Диаметр труб от 2</w:t>
      </w:r>
      <w:r w:rsidR="00907769" w:rsidRPr="00F245BA">
        <w:rPr>
          <w:rFonts w:ascii="Times New Roman" w:hAnsi="Times New Roman" w:cs="Times New Roman"/>
          <w:sz w:val="24"/>
          <w:szCs w:val="24"/>
        </w:rPr>
        <w:t>0 до 250 мм. В настоящее время износ</w:t>
      </w:r>
      <w:r w:rsidR="008673E3" w:rsidRPr="00F245BA">
        <w:rPr>
          <w:rFonts w:ascii="Times New Roman" w:hAnsi="Times New Roman" w:cs="Times New Roman"/>
          <w:sz w:val="24"/>
          <w:szCs w:val="24"/>
        </w:rPr>
        <w:t xml:space="preserve"> водопроводных </w:t>
      </w:r>
      <w:r w:rsidR="00807A46" w:rsidRPr="00F245BA">
        <w:rPr>
          <w:rFonts w:ascii="Times New Roman" w:hAnsi="Times New Roman" w:cs="Times New Roman"/>
          <w:sz w:val="24"/>
          <w:szCs w:val="24"/>
        </w:rPr>
        <w:t xml:space="preserve"> сетей составляет 68,5</w:t>
      </w:r>
      <w:r w:rsidR="00907769" w:rsidRPr="00F245BA">
        <w:rPr>
          <w:rFonts w:ascii="Times New Roman" w:hAnsi="Times New Roman" w:cs="Times New Roman"/>
          <w:sz w:val="24"/>
          <w:szCs w:val="24"/>
        </w:rPr>
        <w:t xml:space="preserve"> %. В  2015 году  потери  воды  при транспортировке  составили  1</w:t>
      </w:r>
      <w:r w:rsidR="008673E3" w:rsidRPr="00F245BA">
        <w:rPr>
          <w:rFonts w:ascii="Times New Roman" w:hAnsi="Times New Roman" w:cs="Times New Roman"/>
          <w:sz w:val="24"/>
          <w:szCs w:val="24"/>
        </w:rPr>
        <w:t>9,</w:t>
      </w:r>
      <w:r w:rsidR="00807A46" w:rsidRPr="00F245BA">
        <w:rPr>
          <w:rFonts w:ascii="Times New Roman" w:hAnsi="Times New Roman" w:cs="Times New Roman"/>
          <w:sz w:val="24"/>
          <w:szCs w:val="24"/>
        </w:rPr>
        <w:t>6%.</w:t>
      </w:r>
      <w:r w:rsidR="00A240AD" w:rsidRPr="00F245BA">
        <w:rPr>
          <w:rFonts w:ascii="Times New Roman" w:hAnsi="Times New Roman" w:cs="Times New Roman"/>
          <w:sz w:val="24"/>
          <w:szCs w:val="24"/>
        </w:rPr>
        <w:t xml:space="preserve"> Установленная мощность водозаборных сооружений</w:t>
      </w:r>
      <w:r w:rsidR="00595032" w:rsidRPr="00F245BA">
        <w:rPr>
          <w:rFonts w:ascii="Times New Roman" w:hAnsi="Times New Roman" w:cs="Times New Roman"/>
          <w:sz w:val="24"/>
          <w:szCs w:val="24"/>
        </w:rPr>
        <w:t xml:space="preserve"> 45,1 тыс.м3/сутки. Фактическая мощность 4,04 тыс.м3/сутки.</w:t>
      </w:r>
      <w:r w:rsidR="00807A46" w:rsidRPr="00F245BA">
        <w:rPr>
          <w:rFonts w:ascii="Times New Roman" w:hAnsi="Times New Roman" w:cs="Times New Roman"/>
          <w:sz w:val="24"/>
          <w:szCs w:val="24"/>
        </w:rPr>
        <w:t xml:space="preserve">  </w:t>
      </w:r>
    </w:p>
    <w:p w:rsidR="00267C40" w:rsidRPr="00F245BA" w:rsidRDefault="00907769" w:rsidP="0000332F">
      <w:pPr>
        <w:spacing w:after="0" w:line="240" w:lineRule="auto"/>
        <w:ind w:firstLine="567"/>
        <w:jc w:val="both"/>
        <w:rPr>
          <w:rFonts w:ascii="Times New Roman" w:hAnsi="Times New Roman" w:cs="Times New Roman"/>
          <w:sz w:val="24"/>
          <w:szCs w:val="24"/>
        </w:rPr>
      </w:pPr>
      <w:r w:rsidRPr="00F245BA">
        <w:rPr>
          <w:rFonts w:ascii="Times New Roman" w:hAnsi="Times New Roman" w:cs="Times New Roman"/>
          <w:sz w:val="24"/>
          <w:szCs w:val="24"/>
        </w:rPr>
        <w:t>Общий  годовой объѐм  в</w:t>
      </w:r>
      <w:r w:rsidR="00807A46" w:rsidRPr="00F245BA">
        <w:rPr>
          <w:rFonts w:ascii="Times New Roman" w:hAnsi="Times New Roman" w:cs="Times New Roman"/>
          <w:sz w:val="24"/>
          <w:szCs w:val="24"/>
        </w:rPr>
        <w:t>одопотребления  составляет 1185,5</w:t>
      </w:r>
      <w:r w:rsidRPr="00F245BA">
        <w:rPr>
          <w:rFonts w:ascii="Times New Roman" w:hAnsi="Times New Roman" w:cs="Times New Roman"/>
          <w:sz w:val="24"/>
          <w:szCs w:val="24"/>
        </w:rPr>
        <w:t xml:space="preserve"> тыс.м3, </w:t>
      </w:r>
      <w:r w:rsidR="00807A46" w:rsidRPr="00F245BA">
        <w:rPr>
          <w:rFonts w:ascii="Times New Roman" w:hAnsi="Times New Roman" w:cs="Times New Roman"/>
          <w:sz w:val="24"/>
          <w:szCs w:val="24"/>
        </w:rPr>
        <w:t xml:space="preserve">  в  том  числе  население 719,3</w:t>
      </w:r>
      <w:r w:rsidRPr="00F245BA">
        <w:rPr>
          <w:rFonts w:ascii="Times New Roman" w:hAnsi="Times New Roman" w:cs="Times New Roman"/>
          <w:sz w:val="24"/>
          <w:szCs w:val="24"/>
        </w:rPr>
        <w:t xml:space="preserve"> ты</w:t>
      </w:r>
      <w:r w:rsidR="00807A46" w:rsidRPr="00F245BA">
        <w:rPr>
          <w:rFonts w:ascii="Times New Roman" w:hAnsi="Times New Roman" w:cs="Times New Roman"/>
          <w:sz w:val="24"/>
          <w:szCs w:val="24"/>
        </w:rPr>
        <w:t>с.м3, бюджетные учреждения 98,0 тыс.м3, прочие потребители 368,2</w:t>
      </w:r>
      <w:r w:rsidRPr="00F245BA">
        <w:rPr>
          <w:rFonts w:ascii="Times New Roman" w:hAnsi="Times New Roman" w:cs="Times New Roman"/>
          <w:sz w:val="24"/>
          <w:szCs w:val="24"/>
        </w:rPr>
        <w:t xml:space="preserve"> тыс.м3.</w:t>
      </w:r>
    </w:p>
    <w:p w:rsidR="007A3061" w:rsidRPr="00F245BA" w:rsidRDefault="00907769" w:rsidP="0000332F">
      <w:pPr>
        <w:spacing w:after="0" w:line="240" w:lineRule="auto"/>
        <w:ind w:firstLine="567"/>
        <w:jc w:val="both"/>
        <w:rPr>
          <w:rFonts w:ascii="Times New Roman" w:hAnsi="Times New Roman" w:cs="Times New Roman"/>
          <w:sz w:val="24"/>
          <w:szCs w:val="24"/>
        </w:rPr>
      </w:pPr>
      <w:r w:rsidRPr="00F245BA">
        <w:rPr>
          <w:rFonts w:ascii="Times New Roman" w:hAnsi="Times New Roman" w:cs="Times New Roman"/>
          <w:sz w:val="24"/>
          <w:szCs w:val="24"/>
        </w:rPr>
        <w:t>Обеспеченность  жилищного  фонда  Богучанского района централизованным  водопров</w:t>
      </w:r>
      <w:r w:rsidR="00CD7A60" w:rsidRPr="00F245BA">
        <w:rPr>
          <w:rFonts w:ascii="Times New Roman" w:hAnsi="Times New Roman" w:cs="Times New Roman"/>
          <w:sz w:val="24"/>
          <w:szCs w:val="24"/>
        </w:rPr>
        <w:t xml:space="preserve">одом </w:t>
      </w:r>
      <w:r w:rsidRPr="00F245BA">
        <w:rPr>
          <w:rFonts w:ascii="Times New Roman" w:hAnsi="Times New Roman" w:cs="Times New Roman"/>
          <w:sz w:val="24"/>
          <w:szCs w:val="24"/>
        </w:rPr>
        <w:t xml:space="preserve">составляет </w:t>
      </w:r>
      <w:r w:rsidR="008042A7" w:rsidRPr="00F245BA">
        <w:rPr>
          <w:rFonts w:ascii="Times New Roman" w:hAnsi="Times New Roman" w:cs="Times New Roman"/>
          <w:sz w:val="24"/>
          <w:szCs w:val="24"/>
        </w:rPr>
        <w:t>53,4</w:t>
      </w:r>
      <w:r w:rsidRPr="00F245BA">
        <w:rPr>
          <w:rFonts w:ascii="Times New Roman" w:hAnsi="Times New Roman" w:cs="Times New Roman"/>
          <w:sz w:val="24"/>
          <w:szCs w:val="24"/>
        </w:rPr>
        <w:t>%.</w:t>
      </w:r>
      <w:r w:rsidR="00807A46" w:rsidRPr="00F245BA">
        <w:rPr>
          <w:rFonts w:ascii="Times New Roman" w:hAnsi="Times New Roman" w:cs="Times New Roman"/>
          <w:sz w:val="24"/>
          <w:szCs w:val="24"/>
        </w:rPr>
        <w:t xml:space="preserve"> Остальные </w:t>
      </w:r>
      <w:r w:rsidR="00FB0337" w:rsidRPr="00F245BA">
        <w:rPr>
          <w:rFonts w:ascii="Times New Roman" w:hAnsi="Times New Roman" w:cs="Times New Roman"/>
          <w:sz w:val="24"/>
          <w:szCs w:val="24"/>
        </w:rPr>
        <w:t xml:space="preserve"> потребители пользуются привозной водой или берут воду путем самовывоза с водозаборных сооружений, либо пользуются личными водоразборными колонками.</w:t>
      </w:r>
    </w:p>
    <w:p w:rsidR="000E6908" w:rsidRPr="00F245BA" w:rsidRDefault="001B4A15" w:rsidP="00511E4B">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Наблюдения за техническим состоянием водозаборных скважин производятся организациями коммунального комплекса,  осуществляющими водоснабжение на территории </w:t>
      </w:r>
      <w:r w:rsidR="00257CD5">
        <w:rPr>
          <w:rFonts w:ascii="Times New Roman" w:hAnsi="Times New Roman" w:cs="Times New Roman"/>
          <w:sz w:val="24"/>
          <w:szCs w:val="24"/>
        </w:rPr>
        <w:t>МО Богучанский</w:t>
      </w:r>
      <w:r w:rsidRPr="00F245BA">
        <w:rPr>
          <w:rFonts w:ascii="Times New Roman" w:hAnsi="Times New Roman" w:cs="Times New Roman"/>
          <w:sz w:val="24"/>
          <w:szCs w:val="24"/>
        </w:rPr>
        <w:t xml:space="preserve"> </w:t>
      </w:r>
      <w:r w:rsidR="00257CD5">
        <w:rPr>
          <w:rFonts w:ascii="Times New Roman" w:hAnsi="Times New Roman" w:cs="Times New Roman"/>
          <w:sz w:val="24"/>
          <w:szCs w:val="24"/>
        </w:rPr>
        <w:t>район</w:t>
      </w:r>
      <w:r w:rsidRPr="00F245BA">
        <w:rPr>
          <w:rFonts w:ascii="Times New Roman" w:hAnsi="Times New Roman" w:cs="Times New Roman"/>
          <w:sz w:val="24"/>
          <w:szCs w:val="24"/>
        </w:rPr>
        <w:t xml:space="preserve">, в соответствии с «Правилами технической эксплуатации систем водоснабжения и водоотведения населенных пунктов» один раз в год и заключаются в генеральной проверке состояния скважин и их оборудования. В результате устанавливается состояние обсадных труб, водоприемной части скважины, насосного оборудования, промеряется глубина скважины. Неисправность скважин распознается по изменению производительности, положению динамического и </w:t>
      </w:r>
      <w:r w:rsidRPr="00F245BA">
        <w:rPr>
          <w:rFonts w:ascii="Times New Roman" w:hAnsi="Times New Roman" w:cs="Times New Roman"/>
          <w:sz w:val="24"/>
          <w:szCs w:val="24"/>
        </w:rPr>
        <w:lastRenderedPageBreak/>
        <w:t>статического уровней, ухудшению качества воды. Для установления причин неисправности также должны производиться исследования технического состояния скважин и водоподъемного оборудования. На основании результатов исследований определяются пути ремонта или ликвидации скважин</w:t>
      </w:r>
    </w:p>
    <w:p w:rsidR="00BE2B23" w:rsidRPr="00F245BA" w:rsidRDefault="00BE2B23" w:rsidP="0000332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На водозаборных сооружениях из подземных источников на территории </w:t>
      </w:r>
      <w:r w:rsidR="00257CD5">
        <w:rPr>
          <w:rFonts w:ascii="Times New Roman" w:hAnsi="Times New Roman" w:cs="Times New Roman"/>
          <w:sz w:val="24"/>
          <w:szCs w:val="24"/>
        </w:rPr>
        <w:t>МО Богучанский район</w:t>
      </w:r>
      <w:r w:rsidRPr="00F245BA">
        <w:rPr>
          <w:rFonts w:ascii="Times New Roman" w:hAnsi="Times New Roman" w:cs="Times New Roman"/>
          <w:sz w:val="24"/>
          <w:szCs w:val="24"/>
        </w:rPr>
        <w:t xml:space="preserve"> отсутствуют сооружения очистки и подготовки воды, то есть потребителям подается исходная (природная) вода.</w:t>
      </w:r>
    </w:p>
    <w:p w:rsidR="009E6533" w:rsidRPr="00F245BA" w:rsidRDefault="008C25EA" w:rsidP="0000332F">
      <w:pPr>
        <w:suppressAutoHyphens/>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Контроль качества подземных вод в настоящее в</w:t>
      </w:r>
      <w:r w:rsidR="001C7369" w:rsidRPr="00F245BA">
        <w:rPr>
          <w:rFonts w:ascii="Times New Roman" w:hAnsi="Times New Roman" w:cs="Times New Roman"/>
          <w:sz w:val="24"/>
          <w:szCs w:val="24"/>
        </w:rPr>
        <w:t>ремя осуществляется по программам</w:t>
      </w:r>
      <w:r w:rsidRPr="00F245BA">
        <w:rPr>
          <w:rFonts w:ascii="Times New Roman" w:hAnsi="Times New Roman" w:cs="Times New Roman"/>
          <w:sz w:val="24"/>
          <w:szCs w:val="24"/>
        </w:rPr>
        <w:t xml:space="preserve"> производ</w:t>
      </w:r>
      <w:r w:rsidR="001C7369" w:rsidRPr="00F245BA">
        <w:rPr>
          <w:rFonts w:ascii="Times New Roman" w:hAnsi="Times New Roman" w:cs="Times New Roman"/>
          <w:sz w:val="24"/>
          <w:szCs w:val="24"/>
        </w:rPr>
        <w:t xml:space="preserve">ственного контроля, утвержденным организациями, </w:t>
      </w:r>
      <w:r w:rsidRPr="00F245BA">
        <w:rPr>
          <w:rFonts w:ascii="Times New Roman" w:hAnsi="Times New Roman" w:cs="Times New Roman"/>
          <w:sz w:val="24"/>
          <w:szCs w:val="24"/>
        </w:rPr>
        <w:t xml:space="preserve"> </w:t>
      </w:r>
      <w:r w:rsidR="001C7369" w:rsidRPr="00F245BA">
        <w:rPr>
          <w:rFonts w:ascii="Times New Roman" w:hAnsi="Times New Roman" w:cs="Times New Roman"/>
          <w:color w:val="000000"/>
          <w:sz w:val="24"/>
          <w:szCs w:val="24"/>
        </w:rPr>
        <w:t>оказывающими услуги по водоснабжению</w:t>
      </w:r>
      <w:r w:rsidRPr="00F245BA">
        <w:rPr>
          <w:rFonts w:ascii="Times New Roman" w:hAnsi="Times New Roman" w:cs="Times New Roman"/>
          <w:sz w:val="24"/>
          <w:szCs w:val="24"/>
        </w:rPr>
        <w:t xml:space="preserve">. Ежеквартально подземная вода отбирается на обобщенный, микробиологический и органолептический анализ, раз в год определяются неорганические, органические показатели и радиоактивность. Анализ качества воды выполняет лаборатория филиала ФГУЗ «Центр гигиены и эпидемиологии в Красноярском крае» в Богучанском районе. </w:t>
      </w:r>
    </w:p>
    <w:p w:rsidR="009E6533" w:rsidRPr="00F245BA" w:rsidRDefault="002C23B2" w:rsidP="0000332F">
      <w:pPr>
        <w:pStyle w:val="a7"/>
        <w:spacing w:after="0"/>
        <w:ind w:firstLine="708"/>
        <w:rPr>
          <w:rFonts w:ascii="Times New Roman" w:hAnsi="Times New Roman"/>
          <w:sz w:val="24"/>
          <w:szCs w:val="24"/>
        </w:rPr>
      </w:pPr>
      <w:r w:rsidRPr="00F245BA">
        <w:rPr>
          <w:rFonts w:ascii="Times New Roman" w:hAnsi="Times New Roman"/>
          <w:sz w:val="24"/>
          <w:szCs w:val="24"/>
        </w:rPr>
        <w:t>По ряду показателей</w:t>
      </w:r>
      <w:r w:rsidR="00883DE8" w:rsidRPr="00F245BA">
        <w:rPr>
          <w:rFonts w:ascii="Times New Roman" w:hAnsi="Times New Roman"/>
          <w:sz w:val="24"/>
          <w:szCs w:val="24"/>
        </w:rPr>
        <w:t xml:space="preserve"> (магний, мутность, железо, цветность</w:t>
      </w:r>
      <w:r w:rsidRPr="00F245BA">
        <w:rPr>
          <w:rFonts w:ascii="Times New Roman" w:hAnsi="Times New Roman"/>
          <w:sz w:val="24"/>
          <w:szCs w:val="24"/>
        </w:rPr>
        <w:t>,</w:t>
      </w:r>
      <w:r w:rsidR="009E6533" w:rsidRPr="00F245BA">
        <w:rPr>
          <w:rFonts w:ascii="Times New Roman" w:hAnsi="Times New Roman"/>
          <w:sz w:val="24"/>
          <w:szCs w:val="24"/>
        </w:rPr>
        <w:t xml:space="preserve"> жесткость) качество питьевой  воды не соответствует требованиям СанПиН 2.1.4.1074-01 «Питьевая вода. Гигиенические </w:t>
      </w:r>
      <w:r w:rsidR="009E6533" w:rsidRPr="00F245BA">
        <w:rPr>
          <w:rStyle w:val="apple-converted-space"/>
          <w:rFonts w:ascii="Times New Roman" w:hAnsi="Times New Roman"/>
          <w:sz w:val="24"/>
          <w:szCs w:val="24"/>
        </w:rPr>
        <w:t> </w:t>
      </w:r>
      <w:r w:rsidR="009E6533" w:rsidRPr="00F245BA">
        <w:rPr>
          <w:rFonts w:ascii="Times New Roman" w:hAnsi="Times New Roman"/>
          <w:sz w:val="24"/>
          <w:szCs w:val="24"/>
        </w:rPr>
        <w:t xml:space="preserve">требования к качеству центральных систем питьевого водоснабжения».  На водозаборах, перед подачей воды потребителю, необходимо проводить водоподготовку, позволяющую снизить жесткость воды, а также денитрификацию для устранения повышенного содержания нитратов. </w:t>
      </w:r>
    </w:p>
    <w:p w:rsidR="00E2455A" w:rsidRPr="00F245BA" w:rsidRDefault="00E2455A" w:rsidP="00E2455A">
      <w:pPr>
        <w:spacing w:after="0" w:line="240" w:lineRule="auto"/>
        <w:jc w:val="both"/>
        <w:rPr>
          <w:rFonts w:ascii="Times New Roman" w:hAnsi="Times New Roman" w:cs="Times New Roman"/>
          <w:sz w:val="24"/>
          <w:szCs w:val="24"/>
        </w:rPr>
      </w:pPr>
    </w:p>
    <w:p w:rsidR="00E2455A" w:rsidRPr="00F245BA" w:rsidRDefault="00983054" w:rsidP="00176662">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Таблица 6</w:t>
      </w:r>
      <w:r w:rsidR="00E2455A" w:rsidRPr="00F245BA">
        <w:rPr>
          <w:rFonts w:ascii="Times New Roman" w:hAnsi="Times New Roman" w:cs="Times New Roman"/>
          <w:sz w:val="24"/>
          <w:szCs w:val="24"/>
        </w:rPr>
        <w:t xml:space="preserve"> - Характеристика системы водоснабжения</w:t>
      </w:r>
      <w:r w:rsidR="003352A6" w:rsidRPr="00F245BA">
        <w:rPr>
          <w:rFonts w:ascii="Times New Roman" w:hAnsi="Times New Roman" w:cs="Times New Roman"/>
          <w:sz w:val="24"/>
          <w:szCs w:val="24"/>
        </w:rPr>
        <w:t xml:space="preserve"> МО</w:t>
      </w:r>
      <w:r w:rsidR="00E2455A" w:rsidRPr="00F245BA">
        <w:rPr>
          <w:rFonts w:ascii="Times New Roman" w:hAnsi="Times New Roman" w:cs="Times New Roman"/>
          <w:sz w:val="24"/>
          <w:szCs w:val="24"/>
        </w:rPr>
        <w:t xml:space="preserve"> </w:t>
      </w:r>
      <w:r w:rsidR="003352A6" w:rsidRPr="00F245BA">
        <w:rPr>
          <w:rFonts w:ascii="Times New Roman" w:hAnsi="Times New Roman" w:cs="Times New Roman"/>
          <w:sz w:val="24"/>
          <w:szCs w:val="24"/>
        </w:rPr>
        <w:t>Богучанский район</w:t>
      </w:r>
    </w:p>
    <w:p w:rsidR="00E2455A" w:rsidRPr="00F245BA" w:rsidRDefault="00E2455A" w:rsidP="00E2455A">
      <w:pPr>
        <w:spacing w:after="0" w:line="240" w:lineRule="auto"/>
        <w:jc w:val="both"/>
        <w:rPr>
          <w:rFonts w:ascii="Times New Roman" w:hAnsi="Times New Roman" w:cs="Times New Roman"/>
          <w:sz w:val="24"/>
          <w:szCs w:val="24"/>
        </w:rPr>
      </w:pPr>
    </w:p>
    <w:tbl>
      <w:tblPr>
        <w:tblStyle w:val="a6"/>
        <w:tblW w:w="0" w:type="auto"/>
        <w:tblLayout w:type="fixed"/>
        <w:tblLook w:val="04A0"/>
      </w:tblPr>
      <w:tblGrid>
        <w:gridCol w:w="1557"/>
        <w:gridCol w:w="1553"/>
        <w:gridCol w:w="1549"/>
        <w:gridCol w:w="1267"/>
        <w:gridCol w:w="1412"/>
        <w:gridCol w:w="992"/>
        <w:gridCol w:w="1240"/>
      </w:tblGrid>
      <w:tr w:rsidR="00C4224F" w:rsidRPr="00F245BA" w:rsidTr="00C4224F">
        <w:tc>
          <w:tcPr>
            <w:tcW w:w="1557" w:type="dxa"/>
          </w:tcPr>
          <w:p w:rsidR="003352A6" w:rsidRPr="00F245BA" w:rsidRDefault="003352A6" w:rsidP="003352A6">
            <w:pPr>
              <w:rPr>
                <w:rFonts w:ascii="Times New Roman" w:hAnsi="Times New Roman" w:cs="Times New Roman"/>
                <w:sz w:val="20"/>
                <w:szCs w:val="20"/>
              </w:rPr>
            </w:pPr>
            <w:r w:rsidRPr="00F245BA">
              <w:rPr>
                <w:rFonts w:ascii="Times New Roman" w:hAnsi="Times New Roman" w:cs="Times New Roman"/>
                <w:sz w:val="20"/>
                <w:szCs w:val="20"/>
              </w:rPr>
              <w:t>Протяженность водопроводных</w:t>
            </w:r>
          </w:p>
          <w:p w:rsidR="003352A6" w:rsidRPr="00F245BA" w:rsidRDefault="003352A6" w:rsidP="003352A6">
            <w:pPr>
              <w:rPr>
                <w:rFonts w:ascii="Times New Roman" w:hAnsi="Times New Roman" w:cs="Times New Roman"/>
                <w:sz w:val="20"/>
                <w:szCs w:val="20"/>
              </w:rPr>
            </w:pPr>
            <w:r w:rsidRPr="00F245BA">
              <w:rPr>
                <w:rFonts w:ascii="Times New Roman" w:hAnsi="Times New Roman" w:cs="Times New Roman"/>
                <w:sz w:val="20"/>
                <w:szCs w:val="20"/>
              </w:rPr>
              <w:t>сетей, км</w:t>
            </w:r>
          </w:p>
          <w:p w:rsidR="003352A6" w:rsidRPr="00F245BA" w:rsidRDefault="003352A6" w:rsidP="003352A6">
            <w:pPr>
              <w:rPr>
                <w:rFonts w:ascii="Times New Roman" w:hAnsi="Times New Roman" w:cs="Times New Roman"/>
                <w:sz w:val="20"/>
                <w:szCs w:val="20"/>
              </w:rPr>
            </w:pPr>
          </w:p>
        </w:tc>
        <w:tc>
          <w:tcPr>
            <w:tcW w:w="1553" w:type="dxa"/>
          </w:tcPr>
          <w:p w:rsidR="003352A6" w:rsidRPr="00F245BA" w:rsidRDefault="003352A6" w:rsidP="003352A6">
            <w:pPr>
              <w:rPr>
                <w:rFonts w:ascii="Times New Roman" w:hAnsi="Times New Roman" w:cs="Times New Roman"/>
                <w:sz w:val="18"/>
                <w:szCs w:val="18"/>
              </w:rPr>
            </w:pPr>
            <w:r w:rsidRPr="00F245BA">
              <w:rPr>
                <w:rFonts w:ascii="Times New Roman" w:hAnsi="Times New Roman" w:cs="Times New Roman"/>
                <w:sz w:val="18"/>
                <w:szCs w:val="18"/>
              </w:rPr>
              <w:t xml:space="preserve">Износ </w:t>
            </w:r>
          </w:p>
          <w:p w:rsidR="003352A6" w:rsidRPr="00F245BA" w:rsidRDefault="006877EA" w:rsidP="003352A6">
            <w:pPr>
              <w:rPr>
                <w:rFonts w:ascii="Times New Roman" w:hAnsi="Times New Roman" w:cs="Times New Roman"/>
                <w:sz w:val="18"/>
                <w:szCs w:val="18"/>
              </w:rPr>
            </w:pPr>
            <w:r w:rsidRPr="00F245BA">
              <w:rPr>
                <w:rFonts w:ascii="Times New Roman" w:hAnsi="Times New Roman" w:cs="Times New Roman"/>
                <w:sz w:val="18"/>
                <w:szCs w:val="18"/>
              </w:rPr>
              <w:t>водопроводных сетей</w:t>
            </w:r>
            <w:r w:rsidR="003352A6" w:rsidRPr="00F245BA">
              <w:rPr>
                <w:rFonts w:ascii="Times New Roman" w:hAnsi="Times New Roman" w:cs="Times New Roman"/>
                <w:sz w:val="18"/>
                <w:szCs w:val="18"/>
              </w:rPr>
              <w:t xml:space="preserve">, </w:t>
            </w:r>
          </w:p>
          <w:p w:rsidR="003352A6" w:rsidRPr="00F245BA" w:rsidRDefault="003352A6" w:rsidP="003352A6">
            <w:pPr>
              <w:rPr>
                <w:rFonts w:ascii="Times New Roman" w:hAnsi="Times New Roman" w:cs="Times New Roman"/>
                <w:sz w:val="18"/>
                <w:szCs w:val="18"/>
              </w:rPr>
            </w:pPr>
            <w:r w:rsidRPr="00F245BA">
              <w:rPr>
                <w:rFonts w:ascii="Times New Roman" w:hAnsi="Times New Roman" w:cs="Times New Roman"/>
                <w:sz w:val="18"/>
                <w:szCs w:val="18"/>
              </w:rPr>
              <w:t>%</w:t>
            </w:r>
          </w:p>
          <w:p w:rsidR="003352A6" w:rsidRPr="00F245BA" w:rsidRDefault="003352A6" w:rsidP="003352A6">
            <w:pPr>
              <w:rPr>
                <w:rFonts w:ascii="Times New Roman" w:hAnsi="Times New Roman" w:cs="Times New Roman"/>
                <w:sz w:val="18"/>
                <w:szCs w:val="18"/>
              </w:rPr>
            </w:pPr>
          </w:p>
        </w:tc>
        <w:tc>
          <w:tcPr>
            <w:tcW w:w="1549" w:type="dxa"/>
          </w:tcPr>
          <w:p w:rsidR="003352A6" w:rsidRPr="00F245BA" w:rsidRDefault="003352A6" w:rsidP="003352A6">
            <w:pPr>
              <w:rPr>
                <w:rFonts w:ascii="Times New Roman" w:hAnsi="Times New Roman" w:cs="Times New Roman"/>
                <w:sz w:val="20"/>
                <w:szCs w:val="20"/>
              </w:rPr>
            </w:pPr>
            <w:r w:rsidRPr="00F245BA">
              <w:rPr>
                <w:rFonts w:ascii="Times New Roman" w:hAnsi="Times New Roman" w:cs="Times New Roman"/>
                <w:sz w:val="20"/>
                <w:szCs w:val="20"/>
              </w:rPr>
              <w:t>Протяженность сетей, нуждающихся в замене, км.</w:t>
            </w:r>
          </w:p>
          <w:p w:rsidR="003352A6" w:rsidRPr="00F245BA" w:rsidRDefault="003352A6" w:rsidP="003352A6">
            <w:pPr>
              <w:rPr>
                <w:rFonts w:ascii="Times New Roman" w:hAnsi="Times New Roman" w:cs="Times New Roman"/>
                <w:sz w:val="20"/>
                <w:szCs w:val="20"/>
              </w:rPr>
            </w:pPr>
          </w:p>
        </w:tc>
        <w:tc>
          <w:tcPr>
            <w:tcW w:w="1267" w:type="dxa"/>
          </w:tcPr>
          <w:p w:rsidR="003352A6" w:rsidRPr="00F245BA" w:rsidRDefault="003352A6" w:rsidP="003352A6">
            <w:pPr>
              <w:rPr>
                <w:rFonts w:ascii="Times New Roman" w:hAnsi="Times New Roman" w:cs="Times New Roman"/>
                <w:sz w:val="20"/>
                <w:szCs w:val="20"/>
              </w:rPr>
            </w:pPr>
            <w:r w:rsidRPr="00F245BA">
              <w:rPr>
                <w:rFonts w:ascii="Times New Roman" w:hAnsi="Times New Roman" w:cs="Times New Roman"/>
                <w:sz w:val="20"/>
                <w:szCs w:val="20"/>
              </w:rPr>
              <w:t xml:space="preserve">Годовой объем подачи </w:t>
            </w:r>
          </w:p>
          <w:p w:rsidR="003352A6" w:rsidRPr="00F245BA" w:rsidRDefault="003352A6" w:rsidP="003352A6">
            <w:pPr>
              <w:rPr>
                <w:rFonts w:ascii="Times New Roman" w:hAnsi="Times New Roman" w:cs="Times New Roman"/>
                <w:sz w:val="20"/>
                <w:szCs w:val="20"/>
              </w:rPr>
            </w:pPr>
            <w:r w:rsidRPr="00F245BA">
              <w:rPr>
                <w:rFonts w:ascii="Times New Roman" w:hAnsi="Times New Roman" w:cs="Times New Roman"/>
                <w:sz w:val="20"/>
                <w:szCs w:val="20"/>
              </w:rPr>
              <w:t>воды в сеть</w:t>
            </w:r>
          </w:p>
          <w:p w:rsidR="003352A6" w:rsidRPr="00F245BA" w:rsidRDefault="003352A6" w:rsidP="003352A6">
            <w:pPr>
              <w:rPr>
                <w:rFonts w:ascii="Times New Roman" w:hAnsi="Times New Roman" w:cs="Times New Roman"/>
                <w:sz w:val="20"/>
                <w:szCs w:val="20"/>
              </w:rPr>
            </w:pPr>
            <w:r w:rsidRPr="00F245BA">
              <w:rPr>
                <w:rFonts w:ascii="Times New Roman" w:hAnsi="Times New Roman" w:cs="Times New Roman"/>
                <w:sz w:val="20"/>
                <w:szCs w:val="20"/>
              </w:rPr>
              <w:t>тыс. м3</w:t>
            </w:r>
          </w:p>
        </w:tc>
        <w:tc>
          <w:tcPr>
            <w:tcW w:w="1412" w:type="dxa"/>
          </w:tcPr>
          <w:p w:rsidR="003352A6" w:rsidRPr="00F245BA" w:rsidRDefault="00C4224F" w:rsidP="003352A6">
            <w:pPr>
              <w:rPr>
                <w:rFonts w:ascii="Times New Roman" w:hAnsi="Times New Roman" w:cs="Times New Roman"/>
                <w:sz w:val="20"/>
                <w:szCs w:val="20"/>
              </w:rPr>
            </w:pPr>
            <w:r w:rsidRPr="00F245BA">
              <w:rPr>
                <w:rFonts w:ascii="Times New Roman" w:hAnsi="Times New Roman" w:cs="Times New Roman"/>
                <w:sz w:val="20"/>
                <w:szCs w:val="20"/>
              </w:rPr>
              <w:t>Потери воды при передаче</w:t>
            </w:r>
            <w:r w:rsidR="003352A6" w:rsidRPr="00F245BA">
              <w:rPr>
                <w:rFonts w:ascii="Times New Roman" w:hAnsi="Times New Roman" w:cs="Times New Roman"/>
                <w:sz w:val="20"/>
                <w:szCs w:val="20"/>
              </w:rPr>
              <w:t>, тыс.м3</w:t>
            </w:r>
          </w:p>
          <w:p w:rsidR="003352A6" w:rsidRPr="00F245BA" w:rsidRDefault="003352A6" w:rsidP="003352A6">
            <w:pPr>
              <w:rPr>
                <w:rFonts w:ascii="Times New Roman" w:hAnsi="Times New Roman" w:cs="Times New Roman"/>
                <w:sz w:val="20"/>
                <w:szCs w:val="20"/>
              </w:rPr>
            </w:pPr>
          </w:p>
        </w:tc>
        <w:tc>
          <w:tcPr>
            <w:tcW w:w="992" w:type="dxa"/>
          </w:tcPr>
          <w:p w:rsidR="003352A6" w:rsidRPr="00F245BA" w:rsidRDefault="00C4224F" w:rsidP="003352A6">
            <w:pPr>
              <w:rPr>
                <w:rFonts w:ascii="Times New Roman" w:hAnsi="Times New Roman" w:cs="Times New Roman"/>
                <w:sz w:val="20"/>
                <w:szCs w:val="20"/>
              </w:rPr>
            </w:pPr>
            <w:r w:rsidRPr="00F245BA">
              <w:rPr>
                <w:rFonts w:ascii="Times New Roman" w:hAnsi="Times New Roman" w:cs="Times New Roman"/>
                <w:sz w:val="20"/>
                <w:szCs w:val="20"/>
              </w:rPr>
              <w:t>Потери воды,</w:t>
            </w:r>
          </w:p>
          <w:p w:rsidR="003352A6" w:rsidRPr="00F245BA" w:rsidRDefault="00C4224F" w:rsidP="003352A6">
            <w:pPr>
              <w:rPr>
                <w:rFonts w:ascii="Times New Roman" w:hAnsi="Times New Roman" w:cs="Times New Roman"/>
                <w:sz w:val="20"/>
                <w:szCs w:val="20"/>
              </w:rPr>
            </w:pPr>
            <w:r w:rsidRPr="00F245BA">
              <w:rPr>
                <w:rFonts w:ascii="Times New Roman" w:hAnsi="Times New Roman" w:cs="Times New Roman"/>
                <w:sz w:val="20"/>
                <w:szCs w:val="20"/>
              </w:rPr>
              <w:t>%</w:t>
            </w:r>
          </w:p>
        </w:tc>
        <w:tc>
          <w:tcPr>
            <w:tcW w:w="1240" w:type="dxa"/>
          </w:tcPr>
          <w:p w:rsidR="003352A6" w:rsidRPr="00F245BA" w:rsidRDefault="00C4224F" w:rsidP="003352A6">
            <w:pPr>
              <w:rPr>
                <w:rFonts w:ascii="Times New Roman" w:hAnsi="Times New Roman" w:cs="Times New Roman"/>
                <w:sz w:val="20"/>
                <w:szCs w:val="20"/>
              </w:rPr>
            </w:pPr>
            <w:r w:rsidRPr="00F245BA">
              <w:rPr>
                <w:rFonts w:ascii="Times New Roman" w:hAnsi="Times New Roman" w:cs="Times New Roman"/>
                <w:sz w:val="20"/>
                <w:szCs w:val="20"/>
              </w:rPr>
              <w:t>Годовой объем реализации воды, тыс.м3</w:t>
            </w:r>
          </w:p>
        </w:tc>
      </w:tr>
      <w:tr w:rsidR="00C4224F" w:rsidRPr="00F245BA" w:rsidTr="00C4224F">
        <w:tc>
          <w:tcPr>
            <w:tcW w:w="1557" w:type="dxa"/>
          </w:tcPr>
          <w:p w:rsidR="00E2455A" w:rsidRPr="00F245BA" w:rsidRDefault="006877EA" w:rsidP="006877EA">
            <w:pPr>
              <w:jc w:val="center"/>
              <w:rPr>
                <w:rFonts w:ascii="Times New Roman" w:hAnsi="Times New Roman" w:cs="Times New Roman"/>
                <w:sz w:val="20"/>
                <w:szCs w:val="20"/>
              </w:rPr>
            </w:pPr>
            <w:r w:rsidRPr="00F245BA">
              <w:rPr>
                <w:rFonts w:ascii="Times New Roman" w:hAnsi="Times New Roman" w:cs="Times New Roman"/>
                <w:sz w:val="20"/>
                <w:szCs w:val="20"/>
              </w:rPr>
              <w:t>191,0</w:t>
            </w:r>
          </w:p>
        </w:tc>
        <w:tc>
          <w:tcPr>
            <w:tcW w:w="1553" w:type="dxa"/>
          </w:tcPr>
          <w:p w:rsidR="00E2455A" w:rsidRPr="00F245BA" w:rsidRDefault="006877EA" w:rsidP="006877EA">
            <w:pPr>
              <w:jc w:val="center"/>
              <w:rPr>
                <w:rFonts w:ascii="Times New Roman" w:hAnsi="Times New Roman" w:cs="Times New Roman"/>
                <w:sz w:val="20"/>
                <w:szCs w:val="20"/>
              </w:rPr>
            </w:pPr>
            <w:r w:rsidRPr="00F245BA">
              <w:rPr>
                <w:rFonts w:ascii="Times New Roman" w:hAnsi="Times New Roman" w:cs="Times New Roman"/>
                <w:sz w:val="20"/>
                <w:szCs w:val="20"/>
              </w:rPr>
              <w:t>68,5</w:t>
            </w:r>
          </w:p>
          <w:p w:rsidR="00E2455A" w:rsidRPr="00F245BA" w:rsidRDefault="00E2455A" w:rsidP="006877EA">
            <w:pPr>
              <w:jc w:val="center"/>
              <w:rPr>
                <w:rFonts w:ascii="Times New Roman" w:hAnsi="Times New Roman" w:cs="Times New Roman"/>
                <w:sz w:val="20"/>
                <w:szCs w:val="20"/>
              </w:rPr>
            </w:pPr>
          </w:p>
        </w:tc>
        <w:tc>
          <w:tcPr>
            <w:tcW w:w="1549" w:type="dxa"/>
          </w:tcPr>
          <w:p w:rsidR="00E2455A" w:rsidRPr="00F245BA" w:rsidRDefault="006877EA" w:rsidP="006877EA">
            <w:pPr>
              <w:jc w:val="center"/>
              <w:rPr>
                <w:rFonts w:ascii="Times New Roman" w:hAnsi="Times New Roman" w:cs="Times New Roman"/>
                <w:sz w:val="20"/>
                <w:szCs w:val="20"/>
              </w:rPr>
            </w:pPr>
            <w:r w:rsidRPr="00F245BA">
              <w:rPr>
                <w:rFonts w:ascii="Times New Roman" w:hAnsi="Times New Roman" w:cs="Times New Roman"/>
                <w:sz w:val="20"/>
                <w:szCs w:val="20"/>
              </w:rPr>
              <w:t>130,8</w:t>
            </w:r>
          </w:p>
          <w:p w:rsidR="00E2455A" w:rsidRPr="00F245BA" w:rsidRDefault="00E2455A" w:rsidP="006877EA">
            <w:pPr>
              <w:jc w:val="center"/>
              <w:rPr>
                <w:rFonts w:ascii="Times New Roman" w:hAnsi="Times New Roman" w:cs="Times New Roman"/>
                <w:sz w:val="20"/>
                <w:szCs w:val="20"/>
              </w:rPr>
            </w:pPr>
          </w:p>
        </w:tc>
        <w:tc>
          <w:tcPr>
            <w:tcW w:w="1267" w:type="dxa"/>
          </w:tcPr>
          <w:p w:rsidR="00E2455A" w:rsidRPr="00F245BA" w:rsidRDefault="006877EA" w:rsidP="006877EA">
            <w:pPr>
              <w:jc w:val="center"/>
              <w:rPr>
                <w:rFonts w:ascii="Times New Roman" w:hAnsi="Times New Roman" w:cs="Times New Roman"/>
                <w:sz w:val="20"/>
                <w:szCs w:val="20"/>
              </w:rPr>
            </w:pPr>
            <w:r w:rsidRPr="00F245BA">
              <w:rPr>
                <w:rFonts w:ascii="Times New Roman" w:hAnsi="Times New Roman" w:cs="Times New Roman"/>
                <w:sz w:val="20"/>
                <w:szCs w:val="20"/>
              </w:rPr>
              <w:t>1475,1</w:t>
            </w:r>
          </w:p>
        </w:tc>
        <w:tc>
          <w:tcPr>
            <w:tcW w:w="1412" w:type="dxa"/>
          </w:tcPr>
          <w:p w:rsidR="00E2455A" w:rsidRPr="00F245BA" w:rsidRDefault="006877EA" w:rsidP="006877EA">
            <w:pPr>
              <w:jc w:val="center"/>
              <w:rPr>
                <w:rFonts w:ascii="Times New Roman" w:hAnsi="Times New Roman" w:cs="Times New Roman"/>
                <w:sz w:val="20"/>
                <w:szCs w:val="20"/>
              </w:rPr>
            </w:pPr>
            <w:r w:rsidRPr="00F245BA">
              <w:rPr>
                <w:rFonts w:ascii="Times New Roman" w:hAnsi="Times New Roman" w:cs="Times New Roman"/>
                <w:sz w:val="20"/>
                <w:szCs w:val="20"/>
              </w:rPr>
              <w:t>289,6</w:t>
            </w:r>
          </w:p>
        </w:tc>
        <w:tc>
          <w:tcPr>
            <w:tcW w:w="992" w:type="dxa"/>
          </w:tcPr>
          <w:p w:rsidR="00E2455A" w:rsidRPr="00F245BA" w:rsidRDefault="006877EA" w:rsidP="006877EA">
            <w:pPr>
              <w:jc w:val="center"/>
              <w:rPr>
                <w:rFonts w:ascii="Times New Roman" w:hAnsi="Times New Roman" w:cs="Times New Roman"/>
                <w:sz w:val="20"/>
                <w:szCs w:val="20"/>
              </w:rPr>
            </w:pPr>
            <w:r w:rsidRPr="00F245BA">
              <w:rPr>
                <w:rFonts w:ascii="Times New Roman" w:hAnsi="Times New Roman" w:cs="Times New Roman"/>
                <w:sz w:val="20"/>
                <w:szCs w:val="20"/>
              </w:rPr>
              <w:t>19,6</w:t>
            </w:r>
          </w:p>
        </w:tc>
        <w:tc>
          <w:tcPr>
            <w:tcW w:w="1240" w:type="dxa"/>
          </w:tcPr>
          <w:p w:rsidR="00E2455A" w:rsidRPr="00F245BA" w:rsidRDefault="006877EA" w:rsidP="006877EA">
            <w:pPr>
              <w:jc w:val="center"/>
              <w:rPr>
                <w:rFonts w:ascii="Times New Roman" w:hAnsi="Times New Roman" w:cs="Times New Roman"/>
                <w:sz w:val="20"/>
                <w:szCs w:val="20"/>
              </w:rPr>
            </w:pPr>
            <w:r w:rsidRPr="00F245BA">
              <w:rPr>
                <w:rFonts w:ascii="Times New Roman" w:hAnsi="Times New Roman" w:cs="Times New Roman"/>
                <w:sz w:val="20"/>
                <w:szCs w:val="20"/>
              </w:rPr>
              <w:t>1185,5</w:t>
            </w:r>
          </w:p>
        </w:tc>
      </w:tr>
    </w:tbl>
    <w:p w:rsidR="00E2455A" w:rsidRPr="00F245BA" w:rsidRDefault="00E2455A" w:rsidP="00E2455A">
      <w:pPr>
        <w:spacing w:after="0" w:line="240" w:lineRule="auto"/>
        <w:jc w:val="both"/>
        <w:rPr>
          <w:rFonts w:ascii="Times New Roman" w:hAnsi="Times New Roman" w:cs="Times New Roman"/>
          <w:sz w:val="24"/>
          <w:szCs w:val="24"/>
        </w:rPr>
      </w:pPr>
    </w:p>
    <w:p w:rsidR="00C4224F" w:rsidRPr="00F245BA" w:rsidRDefault="00C4224F" w:rsidP="0000332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На настоящее время, существуют следующие технические и технологические проблемы, возникающие при водоснабжении потребителей </w:t>
      </w:r>
      <w:r w:rsidR="00257CD5">
        <w:rPr>
          <w:rFonts w:ascii="Times New Roman" w:hAnsi="Times New Roman" w:cs="Times New Roman"/>
          <w:sz w:val="24"/>
          <w:szCs w:val="24"/>
        </w:rPr>
        <w:t>МО Богучанский район</w:t>
      </w:r>
      <w:r w:rsidRPr="00F245BA">
        <w:rPr>
          <w:rFonts w:ascii="Times New Roman" w:hAnsi="Times New Roman" w:cs="Times New Roman"/>
          <w:sz w:val="24"/>
          <w:szCs w:val="24"/>
        </w:rPr>
        <w:t>:</w:t>
      </w:r>
    </w:p>
    <w:p w:rsidR="00E8529C" w:rsidRPr="00F245BA" w:rsidRDefault="00BF3D50" w:rsidP="0000332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эксплуатация  водозаборов</w:t>
      </w:r>
      <w:r w:rsidR="00E8529C" w:rsidRPr="00F245BA">
        <w:rPr>
          <w:rFonts w:ascii="Times New Roman" w:hAnsi="Times New Roman" w:cs="Times New Roman"/>
          <w:sz w:val="24"/>
          <w:szCs w:val="24"/>
        </w:rPr>
        <w:t xml:space="preserve"> на неутвержденных запасах подземных вод</w:t>
      </w:r>
      <w:r w:rsidRPr="00F245BA">
        <w:rPr>
          <w:rFonts w:ascii="Times New Roman" w:hAnsi="Times New Roman" w:cs="Times New Roman"/>
          <w:sz w:val="24"/>
          <w:szCs w:val="24"/>
        </w:rPr>
        <w:t>:</w:t>
      </w:r>
    </w:p>
    <w:p w:rsidR="00A240AD" w:rsidRPr="00F245BA" w:rsidRDefault="00A240AD" w:rsidP="0000332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отсутствие резервного электроснабжения на водозаборных сооружениях;</w:t>
      </w:r>
    </w:p>
    <w:p w:rsidR="00C4224F" w:rsidRPr="00F245BA" w:rsidRDefault="00A240AD" w:rsidP="0000332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807A46" w:rsidRPr="00F245BA">
        <w:rPr>
          <w:rFonts w:ascii="Times New Roman" w:hAnsi="Times New Roman" w:cs="Times New Roman"/>
          <w:sz w:val="24"/>
          <w:szCs w:val="24"/>
        </w:rPr>
        <w:t>отсутствие водоподготовки на водозаборных сооружениях</w:t>
      </w:r>
      <w:r w:rsidR="002F7FEB" w:rsidRPr="00F245BA">
        <w:rPr>
          <w:rFonts w:ascii="Times New Roman" w:hAnsi="Times New Roman" w:cs="Times New Roman"/>
          <w:sz w:val="24"/>
          <w:szCs w:val="24"/>
        </w:rPr>
        <w:t xml:space="preserve">;  </w:t>
      </w:r>
    </w:p>
    <w:p w:rsidR="00C4224F" w:rsidRPr="00F245BA" w:rsidRDefault="00ED2F21" w:rsidP="0000332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2F7FEB" w:rsidRPr="00F245BA">
        <w:rPr>
          <w:rFonts w:ascii="Times New Roman" w:hAnsi="Times New Roman" w:cs="Times New Roman"/>
          <w:sz w:val="24"/>
          <w:szCs w:val="24"/>
        </w:rPr>
        <w:t>отсутствие зон санитарной охраны водозаборных сооружений,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C4224F" w:rsidRPr="00F245BA" w:rsidRDefault="00ED2F21" w:rsidP="0000332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134F3D" w:rsidRPr="00F245BA">
        <w:rPr>
          <w:rFonts w:ascii="Times New Roman" w:hAnsi="Times New Roman" w:cs="Times New Roman"/>
          <w:sz w:val="24"/>
          <w:szCs w:val="24"/>
        </w:rPr>
        <w:t>высокая изношенность водозаборных сооружений и водопроводных сетей;</w:t>
      </w:r>
    </w:p>
    <w:p w:rsidR="00C4224F" w:rsidRPr="00F245BA" w:rsidRDefault="00ED2F21" w:rsidP="0000332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134F3D" w:rsidRPr="00F245BA">
        <w:rPr>
          <w:rFonts w:ascii="Times New Roman" w:hAnsi="Times New Roman" w:cs="Times New Roman"/>
          <w:sz w:val="24"/>
          <w:szCs w:val="24"/>
        </w:rPr>
        <w:t>высокие потери воды в процессе транспортировки ее к местам потребления.</w:t>
      </w:r>
    </w:p>
    <w:p w:rsidR="007A3061" w:rsidRPr="00F245BA" w:rsidRDefault="007A3061" w:rsidP="00E77122">
      <w:pPr>
        <w:spacing w:after="0" w:line="240" w:lineRule="auto"/>
        <w:jc w:val="both"/>
        <w:rPr>
          <w:rFonts w:ascii="Times New Roman" w:hAnsi="Times New Roman" w:cs="Times New Roman"/>
          <w:sz w:val="24"/>
          <w:szCs w:val="24"/>
        </w:rPr>
      </w:pPr>
    </w:p>
    <w:p w:rsidR="007A6EDB" w:rsidRPr="00F245BA" w:rsidRDefault="00E77122" w:rsidP="00503933">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 xml:space="preserve">2.3. Краткий анализ существующего состояния системы водоотведения, </w:t>
      </w:r>
      <w:r w:rsidR="00653EE3" w:rsidRPr="00F245BA">
        <w:rPr>
          <w:rFonts w:ascii="Times New Roman" w:hAnsi="Times New Roman" w:cs="Times New Roman"/>
          <w:b/>
          <w:sz w:val="24"/>
          <w:szCs w:val="24"/>
        </w:rPr>
        <w:t xml:space="preserve">      </w:t>
      </w:r>
      <w:r w:rsidRPr="00F245BA">
        <w:rPr>
          <w:rFonts w:ascii="Times New Roman" w:hAnsi="Times New Roman" w:cs="Times New Roman"/>
          <w:b/>
          <w:sz w:val="24"/>
          <w:szCs w:val="24"/>
        </w:rPr>
        <w:t>выявление проблем функционирования</w:t>
      </w:r>
    </w:p>
    <w:p w:rsidR="00503933" w:rsidRPr="00F245BA" w:rsidRDefault="00503933" w:rsidP="00503933">
      <w:pPr>
        <w:spacing w:after="0" w:line="240" w:lineRule="auto"/>
        <w:jc w:val="center"/>
        <w:rPr>
          <w:rFonts w:ascii="Times New Roman" w:hAnsi="Times New Roman" w:cs="Times New Roman"/>
          <w:b/>
          <w:sz w:val="24"/>
          <w:szCs w:val="24"/>
        </w:rPr>
      </w:pPr>
    </w:p>
    <w:p w:rsidR="008265CD" w:rsidRPr="00F245BA" w:rsidRDefault="00653EE3" w:rsidP="00D31BCB">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Централизованная   система   хозяйственно-бытовой   канализации   с очистными  сооружениями  на  территории  МО Богучанский район</w:t>
      </w:r>
      <w:r w:rsidR="00AB1F33" w:rsidRPr="00F245BA">
        <w:rPr>
          <w:rFonts w:ascii="Times New Roman" w:hAnsi="Times New Roman" w:cs="Times New Roman"/>
          <w:sz w:val="24"/>
          <w:szCs w:val="24"/>
        </w:rPr>
        <w:t xml:space="preserve"> </w:t>
      </w:r>
      <w:r w:rsidR="00D31BCB" w:rsidRPr="00F245BA">
        <w:rPr>
          <w:rFonts w:ascii="Times New Roman" w:hAnsi="Times New Roman" w:cs="Times New Roman"/>
          <w:sz w:val="24"/>
          <w:szCs w:val="24"/>
        </w:rPr>
        <w:t xml:space="preserve"> действует </w:t>
      </w:r>
      <w:r w:rsidRPr="00F245BA">
        <w:rPr>
          <w:rFonts w:ascii="Times New Roman" w:hAnsi="Times New Roman" w:cs="Times New Roman"/>
          <w:sz w:val="24"/>
          <w:szCs w:val="24"/>
        </w:rPr>
        <w:t>в п.Таежный</w:t>
      </w:r>
      <w:r w:rsidR="005548A3" w:rsidRPr="00F245BA">
        <w:rPr>
          <w:rFonts w:ascii="Times New Roman" w:hAnsi="Times New Roman" w:cs="Times New Roman"/>
          <w:sz w:val="24"/>
          <w:szCs w:val="24"/>
        </w:rPr>
        <w:t>, охватывая центральную часть поселка</w:t>
      </w:r>
      <w:r w:rsidR="001975DE" w:rsidRPr="00F245BA">
        <w:rPr>
          <w:rFonts w:ascii="Times New Roman" w:hAnsi="Times New Roman" w:cs="Times New Roman"/>
          <w:sz w:val="24"/>
          <w:szCs w:val="24"/>
        </w:rPr>
        <w:t>.</w:t>
      </w:r>
      <w:r w:rsidR="00D31BCB" w:rsidRPr="00F245BA">
        <w:rPr>
          <w:rFonts w:ascii="Times New Roman" w:hAnsi="Times New Roman" w:cs="Times New Roman"/>
          <w:sz w:val="24"/>
          <w:szCs w:val="24"/>
        </w:rPr>
        <w:t xml:space="preserve"> О</w:t>
      </w:r>
      <w:r w:rsidRPr="00F245BA">
        <w:rPr>
          <w:rFonts w:ascii="Times New Roman" w:hAnsi="Times New Roman" w:cs="Times New Roman"/>
          <w:sz w:val="24"/>
          <w:szCs w:val="24"/>
        </w:rPr>
        <w:t>чистные</w:t>
      </w:r>
      <w:r w:rsidR="00AB1F33" w:rsidRPr="00F245BA">
        <w:rPr>
          <w:rFonts w:ascii="Times New Roman" w:hAnsi="Times New Roman" w:cs="Times New Roman"/>
          <w:sz w:val="24"/>
          <w:szCs w:val="24"/>
        </w:rPr>
        <w:t xml:space="preserve"> сооружения канализации приняты</w:t>
      </w:r>
      <w:r w:rsidR="00A26333" w:rsidRPr="00F245BA">
        <w:rPr>
          <w:rFonts w:ascii="Times New Roman" w:hAnsi="Times New Roman" w:cs="Times New Roman"/>
          <w:sz w:val="24"/>
          <w:szCs w:val="24"/>
        </w:rPr>
        <w:t xml:space="preserve"> в эксплуатацию в 1978</w:t>
      </w:r>
      <w:r w:rsidRPr="00F245BA">
        <w:rPr>
          <w:rFonts w:ascii="Times New Roman" w:hAnsi="Times New Roman" w:cs="Times New Roman"/>
          <w:sz w:val="24"/>
          <w:szCs w:val="24"/>
        </w:rPr>
        <w:t xml:space="preserve"> году. Канализационные очистные сооружения, выполняющие барьерную функцию и осуществляющие очистку сточных в</w:t>
      </w:r>
      <w:r w:rsidR="00A26333" w:rsidRPr="00F245BA">
        <w:rPr>
          <w:rFonts w:ascii="Times New Roman" w:hAnsi="Times New Roman" w:cs="Times New Roman"/>
          <w:sz w:val="24"/>
          <w:szCs w:val="24"/>
        </w:rPr>
        <w:t>од, эксплуатируются в течении 38</w:t>
      </w:r>
      <w:r w:rsidRPr="00F245BA">
        <w:rPr>
          <w:rFonts w:ascii="Times New Roman" w:hAnsi="Times New Roman" w:cs="Times New Roman"/>
          <w:sz w:val="24"/>
          <w:szCs w:val="24"/>
        </w:rPr>
        <w:t xml:space="preserve"> лет без проведения реконструкции, не обеспечивают </w:t>
      </w:r>
      <w:r w:rsidR="00AB1F33" w:rsidRPr="00F245BA">
        <w:rPr>
          <w:rFonts w:ascii="Times New Roman" w:hAnsi="Times New Roman" w:cs="Times New Roman"/>
          <w:sz w:val="24"/>
          <w:szCs w:val="24"/>
        </w:rPr>
        <w:t xml:space="preserve">в настоящее время </w:t>
      </w:r>
      <w:r w:rsidRPr="00F245BA">
        <w:rPr>
          <w:rFonts w:ascii="Times New Roman" w:hAnsi="Times New Roman" w:cs="Times New Roman"/>
          <w:sz w:val="24"/>
          <w:szCs w:val="24"/>
        </w:rPr>
        <w:t>необходимую степень очистки в соответствии с требованием действующего природоохранного законодательства.</w:t>
      </w:r>
      <w:r w:rsidR="00AB1F33" w:rsidRPr="00F245BA">
        <w:rPr>
          <w:rFonts w:ascii="Times New Roman" w:hAnsi="Times New Roman" w:cs="Times New Roman"/>
          <w:sz w:val="24"/>
          <w:szCs w:val="24"/>
        </w:rPr>
        <w:t xml:space="preserve">  Для очистки сточных вод работают две установки КУ-700 общей п</w:t>
      </w:r>
      <w:r w:rsidR="0000757D" w:rsidRPr="00F245BA">
        <w:rPr>
          <w:rFonts w:ascii="Times New Roman" w:hAnsi="Times New Roman" w:cs="Times New Roman"/>
          <w:sz w:val="24"/>
          <w:szCs w:val="24"/>
        </w:rPr>
        <w:t>роизводительностью 1,2</w:t>
      </w:r>
      <w:r w:rsidR="00AB1F33" w:rsidRPr="00F245BA">
        <w:rPr>
          <w:rFonts w:ascii="Times New Roman" w:hAnsi="Times New Roman" w:cs="Times New Roman"/>
          <w:sz w:val="24"/>
          <w:szCs w:val="24"/>
        </w:rPr>
        <w:t> тыс.м</w:t>
      </w:r>
      <w:r w:rsidR="00AB1F33" w:rsidRPr="00F245BA">
        <w:rPr>
          <w:rFonts w:ascii="Times New Roman" w:hAnsi="Times New Roman" w:cs="Times New Roman"/>
          <w:sz w:val="24"/>
          <w:szCs w:val="24"/>
          <w:vertAlign w:val="superscript"/>
        </w:rPr>
        <w:t>3</w:t>
      </w:r>
      <w:r w:rsidR="00AB1F33" w:rsidRPr="00F245BA">
        <w:rPr>
          <w:rFonts w:ascii="Times New Roman" w:hAnsi="Times New Roman" w:cs="Times New Roman"/>
          <w:sz w:val="24"/>
          <w:szCs w:val="24"/>
        </w:rPr>
        <w:t>/сут.</w:t>
      </w:r>
      <w:r w:rsidR="002344EA" w:rsidRPr="00F245BA">
        <w:rPr>
          <w:rFonts w:ascii="Times New Roman" w:hAnsi="Times New Roman" w:cs="Times New Roman"/>
          <w:sz w:val="24"/>
          <w:szCs w:val="24"/>
        </w:rPr>
        <w:t xml:space="preserve"> Резервные  мощности  очистных  сооружений  </w:t>
      </w:r>
      <w:r w:rsidR="002344EA" w:rsidRPr="00F245BA">
        <w:rPr>
          <w:rFonts w:ascii="Times New Roman" w:hAnsi="Times New Roman" w:cs="Times New Roman"/>
          <w:sz w:val="24"/>
          <w:szCs w:val="24"/>
        </w:rPr>
        <w:lastRenderedPageBreak/>
        <w:t>канализации  отсутствуют, в связи с чем</w:t>
      </w:r>
      <w:r w:rsidR="00142859" w:rsidRPr="00F245BA">
        <w:rPr>
          <w:rFonts w:ascii="Times New Roman" w:hAnsi="Times New Roman" w:cs="Times New Roman"/>
          <w:sz w:val="24"/>
          <w:szCs w:val="24"/>
        </w:rPr>
        <w:t>,</w:t>
      </w:r>
      <w:r w:rsidR="002344EA" w:rsidRPr="00F245BA">
        <w:rPr>
          <w:rFonts w:ascii="Times New Roman" w:hAnsi="Times New Roman" w:cs="Times New Roman"/>
          <w:sz w:val="24"/>
          <w:szCs w:val="24"/>
        </w:rPr>
        <w:t xml:space="preserve"> в</w:t>
      </w:r>
      <w:r w:rsidR="00AB1F33" w:rsidRPr="00F245BA">
        <w:rPr>
          <w:rFonts w:ascii="Times New Roman" w:hAnsi="Times New Roman" w:cs="Times New Roman"/>
          <w:sz w:val="24"/>
          <w:szCs w:val="24"/>
        </w:rPr>
        <w:t xml:space="preserve">озможности увеличения объема принимаемых сточных вод нет. </w:t>
      </w:r>
    </w:p>
    <w:p w:rsidR="002344EA" w:rsidRPr="00F4528C" w:rsidRDefault="002344EA" w:rsidP="0000332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Общая  протяженность  канализацио</w:t>
      </w:r>
      <w:r w:rsidR="00054626" w:rsidRPr="00F245BA">
        <w:rPr>
          <w:rFonts w:ascii="Times New Roman" w:hAnsi="Times New Roman" w:cs="Times New Roman"/>
          <w:sz w:val="24"/>
          <w:szCs w:val="24"/>
        </w:rPr>
        <w:t>н</w:t>
      </w:r>
      <w:r w:rsidR="0072417D">
        <w:rPr>
          <w:rFonts w:ascii="Times New Roman" w:hAnsi="Times New Roman" w:cs="Times New Roman"/>
          <w:sz w:val="24"/>
          <w:szCs w:val="24"/>
        </w:rPr>
        <w:t>ных   сетей</w:t>
      </w:r>
      <w:r w:rsidR="005F0DBB">
        <w:rPr>
          <w:rFonts w:ascii="Times New Roman" w:hAnsi="Times New Roman" w:cs="Times New Roman"/>
          <w:sz w:val="24"/>
          <w:szCs w:val="24"/>
        </w:rPr>
        <w:t xml:space="preserve"> в п.Таежный </w:t>
      </w:r>
      <w:r w:rsidR="0072417D">
        <w:rPr>
          <w:rFonts w:ascii="Times New Roman" w:hAnsi="Times New Roman" w:cs="Times New Roman"/>
          <w:sz w:val="24"/>
          <w:szCs w:val="24"/>
        </w:rPr>
        <w:t xml:space="preserve">  составляет  -  10</w:t>
      </w:r>
      <w:r w:rsidRPr="00F245BA">
        <w:rPr>
          <w:rFonts w:ascii="Times New Roman" w:hAnsi="Times New Roman" w:cs="Times New Roman"/>
          <w:sz w:val="24"/>
          <w:szCs w:val="24"/>
        </w:rPr>
        <w:t xml:space="preserve">  км,  в  том числе: </w:t>
      </w:r>
      <w:r w:rsidR="00054626" w:rsidRPr="00F245BA">
        <w:rPr>
          <w:rFonts w:ascii="Times New Roman" w:hAnsi="Times New Roman" w:cs="Times New Roman"/>
          <w:sz w:val="24"/>
          <w:szCs w:val="24"/>
        </w:rPr>
        <w:t>главного коллект</w:t>
      </w:r>
      <w:r w:rsidR="0072417D">
        <w:rPr>
          <w:rFonts w:ascii="Times New Roman" w:hAnsi="Times New Roman" w:cs="Times New Roman"/>
          <w:sz w:val="24"/>
          <w:szCs w:val="24"/>
        </w:rPr>
        <w:t>ора  -  1,0 км; уличных  -  9</w:t>
      </w:r>
      <w:r w:rsidRPr="00F245BA">
        <w:rPr>
          <w:rFonts w:ascii="Times New Roman" w:hAnsi="Times New Roman" w:cs="Times New Roman"/>
          <w:sz w:val="24"/>
          <w:szCs w:val="24"/>
        </w:rPr>
        <w:t xml:space="preserve"> </w:t>
      </w:r>
      <w:r w:rsidR="00054626" w:rsidRPr="00F245BA">
        <w:rPr>
          <w:rFonts w:ascii="Times New Roman" w:hAnsi="Times New Roman" w:cs="Times New Roman"/>
          <w:sz w:val="24"/>
          <w:szCs w:val="24"/>
        </w:rPr>
        <w:t>км</w:t>
      </w:r>
      <w:r w:rsidRPr="00F245BA">
        <w:rPr>
          <w:rFonts w:ascii="Times New Roman" w:hAnsi="Times New Roman" w:cs="Times New Roman"/>
          <w:sz w:val="24"/>
          <w:szCs w:val="24"/>
        </w:rPr>
        <w:t>.  Прокладка  канализационной  сети  подземная.  Материал  труб  –  асбоцемент, керамика. Диаметр труб 150-350 мм.</w:t>
      </w:r>
      <w:r w:rsidR="00054626" w:rsidRPr="00F245BA">
        <w:rPr>
          <w:rFonts w:ascii="Times New Roman" w:hAnsi="Times New Roman" w:cs="Times New Roman"/>
          <w:sz w:val="24"/>
          <w:szCs w:val="24"/>
        </w:rPr>
        <w:t xml:space="preserve"> </w:t>
      </w:r>
      <w:r w:rsidRPr="00F245BA">
        <w:rPr>
          <w:rFonts w:ascii="Times New Roman" w:hAnsi="Times New Roman" w:cs="Times New Roman"/>
          <w:sz w:val="24"/>
          <w:szCs w:val="24"/>
        </w:rPr>
        <w:t>Износ канализационных сетей составляет 100%.</w:t>
      </w:r>
      <w:r w:rsidR="00D31BCB"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Фактическое количество сточных вод, пропущенных через очистные сооружения </w:t>
      </w:r>
      <w:r w:rsidR="00776E1B">
        <w:rPr>
          <w:rFonts w:ascii="Times New Roman" w:hAnsi="Times New Roman" w:cs="Times New Roman"/>
          <w:sz w:val="24"/>
          <w:szCs w:val="24"/>
        </w:rPr>
        <w:t xml:space="preserve">в п.Таежный </w:t>
      </w:r>
      <w:r w:rsidRPr="00F245BA">
        <w:rPr>
          <w:rFonts w:ascii="Times New Roman" w:hAnsi="Times New Roman" w:cs="Times New Roman"/>
          <w:sz w:val="24"/>
          <w:szCs w:val="24"/>
        </w:rPr>
        <w:t xml:space="preserve">в </w:t>
      </w:r>
      <w:r w:rsidR="00142859" w:rsidRPr="00F245BA">
        <w:rPr>
          <w:rFonts w:ascii="Times New Roman" w:hAnsi="Times New Roman" w:cs="Times New Roman"/>
          <w:sz w:val="24"/>
          <w:szCs w:val="24"/>
        </w:rPr>
        <w:t>2015</w:t>
      </w:r>
      <w:r w:rsidR="0000332F" w:rsidRPr="00F245BA">
        <w:rPr>
          <w:rFonts w:ascii="Times New Roman" w:hAnsi="Times New Roman" w:cs="Times New Roman"/>
          <w:sz w:val="24"/>
          <w:szCs w:val="24"/>
        </w:rPr>
        <w:t xml:space="preserve"> году </w:t>
      </w:r>
      <w:r w:rsidR="0000332F" w:rsidRPr="00F4528C">
        <w:rPr>
          <w:rFonts w:ascii="Times New Roman" w:hAnsi="Times New Roman" w:cs="Times New Roman"/>
          <w:sz w:val="24"/>
          <w:szCs w:val="24"/>
        </w:rPr>
        <w:t xml:space="preserve">составляет  - </w:t>
      </w:r>
      <w:r w:rsidR="00F4528C" w:rsidRPr="00F4528C">
        <w:rPr>
          <w:rFonts w:ascii="Times New Roman" w:hAnsi="Times New Roman" w:cs="Times New Roman"/>
          <w:sz w:val="24"/>
          <w:szCs w:val="24"/>
        </w:rPr>
        <w:t>231,3 тыс.м3/год (633,7</w:t>
      </w:r>
      <w:r w:rsidR="002061C4" w:rsidRPr="00F4528C">
        <w:rPr>
          <w:rFonts w:ascii="Times New Roman" w:hAnsi="Times New Roman" w:cs="Times New Roman"/>
          <w:sz w:val="24"/>
          <w:szCs w:val="24"/>
        </w:rPr>
        <w:t xml:space="preserve"> м3/сут)</w:t>
      </w:r>
      <w:r w:rsidR="007612C3" w:rsidRPr="00F4528C">
        <w:rPr>
          <w:rFonts w:ascii="Times New Roman" w:hAnsi="Times New Roman" w:cs="Times New Roman"/>
          <w:sz w:val="24"/>
          <w:szCs w:val="24"/>
        </w:rPr>
        <w:t>,</w:t>
      </w:r>
      <w:r w:rsidR="002061C4" w:rsidRPr="00F4528C">
        <w:rPr>
          <w:rFonts w:ascii="Times New Roman" w:hAnsi="Times New Roman" w:cs="Times New Roman"/>
          <w:sz w:val="24"/>
          <w:szCs w:val="24"/>
        </w:rPr>
        <w:t xml:space="preserve"> в том числе от населения</w:t>
      </w:r>
      <w:r w:rsidR="00F4528C" w:rsidRPr="00F4528C">
        <w:rPr>
          <w:rFonts w:ascii="Times New Roman" w:hAnsi="Times New Roman" w:cs="Times New Roman"/>
          <w:sz w:val="24"/>
          <w:szCs w:val="24"/>
        </w:rPr>
        <w:t xml:space="preserve"> 135,2</w:t>
      </w:r>
      <w:r w:rsidR="007612C3" w:rsidRPr="00F4528C">
        <w:rPr>
          <w:rFonts w:ascii="Times New Roman" w:hAnsi="Times New Roman" w:cs="Times New Roman"/>
          <w:sz w:val="24"/>
          <w:szCs w:val="24"/>
        </w:rPr>
        <w:t xml:space="preserve"> тыс.м3/год.</w:t>
      </w:r>
    </w:p>
    <w:p w:rsidR="008265CD" w:rsidRPr="00F4528C" w:rsidRDefault="00D31BCB" w:rsidP="0000332F">
      <w:pPr>
        <w:spacing w:after="0" w:line="240" w:lineRule="auto"/>
        <w:ind w:firstLine="708"/>
        <w:jc w:val="both"/>
        <w:rPr>
          <w:rFonts w:ascii="Times New Roman" w:hAnsi="Times New Roman" w:cs="Times New Roman"/>
          <w:sz w:val="24"/>
          <w:szCs w:val="24"/>
        </w:rPr>
      </w:pPr>
      <w:r w:rsidRPr="00F4528C">
        <w:rPr>
          <w:rFonts w:ascii="Times New Roman" w:hAnsi="Times New Roman" w:cs="Times New Roman"/>
          <w:sz w:val="24"/>
          <w:szCs w:val="24"/>
        </w:rPr>
        <w:t>В связи со строительством</w:t>
      </w:r>
      <w:r w:rsidR="008265CD" w:rsidRPr="00F4528C">
        <w:rPr>
          <w:rFonts w:ascii="Times New Roman" w:hAnsi="Times New Roman" w:cs="Times New Roman"/>
          <w:sz w:val="24"/>
          <w:szCs w:val="24"/>
        </w:rPr>
        <w:t xml:space="preserve"> Богучанского алюминиевого завода в поселке </w:t>
      </w:r>
      <w:r w:rsidR="0072417D" w:rsidRPr="00F4528C">
        <w:rPr>
          <w:rFonts w:ascii="Times New Roman" w:hAnsi="Times New Roman" w:cs="Times New Roman"/>
          <w:sz w:val="24"/>
          <w:szCs w:val="24"/>
        </w:rPr>
        <w:t xml:space="preserve">Таежный </w:t>
      </w:r>
      <w:r w:rsidR="008265CD" w:rsidRPr="00F4528C">
        <w:rPr>
          <w:rFonts w:ascii="Times New Roman" w:hAnsi="Times New Roman" w:cs="Times New Roman"/>
          <w:sz w:val="24"/>
          <w:szCs w:val="24"/>
        </w:rPr>
        <w:t>сложилась критическая ситуация на муниципальных очистных сооружения</w:t>
      </w:r>
      <w:r w:rsidRPr="00F4528C">
        <w:rPr>
          <w:rFonts w:ascii="Times New Roman" w:hAnsi="Times New Roman" w:cs="Times New Roman"/>
          <w:sz w:val="24"/>
          <w:szCs w:val="24"/>
        </w:rPr>
        <w:t>х</w:t>
      </w:r>
      <w:r w:rsidR="008265CD" w:rsidRPr="00F4528C">
        <w:rPr>
          <w:rFonts w:ascii="Times New Roman" w:hAnsi="Times New Roman" w:cs="Times New Roman"/>
          <w:sz w:val="24"/>
          <w:szCs w:val="24"/>
        </w:rPr>
        <w:t xml:space="preserve">. Устаревшее и изношенное оборудование очистных сооружений уже не дает допустимую нормой </w:t>
      </w:r>
      <w:r w:rsidRPr="00F4528C">
        <w:rPr>
          <w:rFonts w:ascii="Times New Roman" w:hAnsi="Times New Roman" w:cs="Times New Roman"/>
          <w:sz w:val="24"/>
          <w:szCs w:val="24"/>
        </w:rPr>
        <w:t>очистку сточных вод.</w:t>
      </w:r>
    </w:p>
    <w:p w:rsidR="0072417D" w:rsidRPr="00F4528C" w:rsidRDefault="0072417D" w:rsidP="00A01DC2">
      <w:pPr>
        <w:spacing w:after="0" w:line="240" w:lineRule="auto"/>
        <w:ind w:firstLine="708"/>
        <w:jc w:val="both"/>
        <w:rPr>
          <w:rFonts w:ascii="Times New Roman" w:hAnsi="Times New Roman" w:cs="Times New Roman"/>
          <w:sz w:val="24"/>
          <w:szCs w:val="24"/>
        </w:rPr>
      </w:pPr>
      <w:r w:rsidRPr="00F4528C">
        <w:rPr>
          <w:rFonts w:ascii="Times New Roman" w:hAnsi="Times New Roman" w:cs="Times New Roman"/>
          <w:sz w:val="24"/>
          <w:szCs w:val="24"/>
        </w:rPr>
        <w:t>В поселке Нижнетерянск находятся 2,3 км канализационных сетей</w:t>
      </w:r>
      <w:r w:rsidR="005F0DBB" w:rsidRPr="00F4528C">
        <w:rPr>
          <w:rFonts w:ascii="Times New Roman" w:hAnsi="Times New Roman" w:cs="Times New Roman"/>
          <w:sz w:val="24"/>
          <w:szCs w:val="24"/>
        </w:rPr>
        <w:t xml:space="preserve"> для отвода сточных вод </w:t>
      </w:r>
      <w:r w:rsidR="002176AC" w:rsidRPr="00F4528C">
        <w:rPr>
          <w:rFonts w:ascii="Times New Roman" w:hAnsi="Times New Roman" w:cs="Times New Roman"/>
          <w:sz w:val="24"/>
          <w:szCs w:val="24"/>
        </w:rPr>
        <w:t xml:space="preserve"> из </w:t>
      </w:r>
      <w:r w:rsidR="005F0DBB" w:rsidRPr="00F4528C">
        <w:rPr>
          <w:rFonts w:ascii="Times New Roman" w:hAnsi="Times New Roman" w:cs="Times New Roman"/>
          <w:sz w:val="24"/>
          <w:szCs w:val="24"/>
        </w:rPr>
        <w:t xml:space="preserve">многоквартирных и </w:t>
      </w:r>
      <w:r w:rsidR="002176AC" w:rsidRPr="00F4528C">
        <w:rPr>
          <w:rFonts w:ascii="Times New Roman" w:hAnsi="Times New Roman" w:cs="Times New Roman"/>
          <w:sz w:val="24"/>
          <w:szCs w:val="24"/>
        </w:rPr>
        <w:t xml:space="preserve">жилых </w:t>
      </w:r>
      <w:r w:rsidR="00EF153D" w:rsidRPr="00F4528C">
        <w:rPr>
          <w:rFonts w:ascii="Times New Roman" w:hAnsi="Times New Roman" w:cs="Times New Roman"/>
          <w:sz w:val="24"/>
          <w:szCs w:val="24"/>
        </w:rPr>
        <w:t>д</w:t>
      </w:r>
      <w:r w:rsidR="002176AC" w:rsidRPr="00F4528C">
        <w:rPr>
          <w:rFonts w:ascii="Times New Roman" w:hAnsi="Times New Roman" w:cs="Times New Roman"/>
          <w:sz w:val="24"/>
          <w:szCs w:val="24"/>
        </w:rPr>
        <w:t>омов</w:t>
      </w:r>
      <w:r w:rsidR="005F0DBB" w:rsidRPr="00F4528C">
        <w:rPr>
          <w:rFonts w:ascii="Times New Roman" w:hAnsi="Times New Roman" w:cs="Times New Roman"/>
          <w:sz w:val="24"/>
          <w:szCs w:val="24"/>
        </w:rPr>
        <w:t>. Кана</w:t>
      </w:r>
      <w:r w:rsidR="00F4528C" w:rsidRPr="00F4528C">
        <w:rPr>
          <w:rFonts w:ascii="Times New Roman" w:hAnsi="Times New Roman" w:cs="Times New Roman"/>
          <w:sz w:val="24"/>
          <w:szCs w:val="24"/>
        </w:rPr>
        <w:t xml:space="preserve">лизационные стоки  в объеме  21,6 тыс.м3 </w:t>
      </w:r>
      <w:r w:rsidR="005F0DBB" w:rsidRPr="00F4528C">
        <w:rPr>
          <w:rFonts w:ascii="Times New Roman" w:hAnsi="Times New Roman" w:cs="Times New Roman"/>
          <w:sz w:val="24"/>
          <w:szCs w:val="24"/>
        </w:rPr>
        <w:t xml:space="preserve">в год </w:t>
      </w:r>
      <w:r w:rsidR="00F4528C" w:rsidRPr="00F4528C">
        <w:rPr>
          <w:rFonts w:ascii="Times New Roman" w:hAnsi="Times New Roman" w:cs="Times New Roman"/>
          <w:sz w:val="24"/>
          <w:szCs w:val="24"/>
        </w:rPr>
        <w:t xml:space="preserve">от населения </w:t>
      </w:r>
      <w:r w:rsidR="005F0DBB" w:rsidRPr="00F4528C">
        <w:rPr>
          <w:rFonts w:ascii="Times New Roman" w:hAnsi="Times New Roman" w:cs="Times New Roman"/>
          <w:sz w:val="24"/>
          <w:szCs w:val="24"/>
        </w:rPr>
        <w:t>поступают в общепоселковый септик</w:t>
      </w:r>
      <w:r w:rsidR="00A01DC2" w:rsidRPr="00F4528C">
        <w:rPr>
          <w:rFonts w:ascii="Times New Roman" w:hAnsi="Times New Roman" w:cs="Times New Roman"/>
          <w:sz w:val="24"/>
          <w:szCs w:val="24"/>
        </w:rPr>
        <w:t>. Сточные воды откачиваются  ассенизационными автомашинами, вывозятся за пределы населенного пункта, и сливаются «на рельеф».</w:t>
      </w:r>
    </w:p>
    <w:p w:rsidR="00ED0799" w:rsidRPr="00F245BA" w:rsidRDefault="002344EA" w:rsidP="0000332F">
      <w:pPr>
        <w:spacing w:after="0" w:line="240" w:lineRule="auto"/>
        <w:ind w:firstLine="708"/>
        <w:jc w:val="both"/>
        <w:rPr>
          <w:rFonts w:ascii="Times New Roman" w:hAnsi="Times New Roman" w:cs="Times New Roman"/>
          <w:sz w:val="24"/>
          <w:szCs w:val="24"/>
        </w:rPr>
      </w:pPr>
      <w:r w:rsidRPr="00F4528C">
        <w:rPr>
          <w:rFonts w:ascii="Times New Roman" w:hAnsi="Times New Roman" w:cs="Times New Roman"/>
          <w:sz w:val="24"/>
          <w:szCs w:val="24"/>
        </w:rPr>
        <w:t xml:space="preserve">Водоотведение в районном центре село Богучаны  и близлежащих </w:t>
      </w:r>
      <w:r w:rsidR="00142859" w:rsidRPr="00F4528C">
        <w:rPr>
          <w:rFonts w:ascii="Times New Roman" w:hAnsi="Times New Roman" w:cs="Times New Roman"/>
          <w:sz w:val="24"/>
          <w:szCs w:val="24"/>
        </w:rPr>
        <w:t xml:space="preserve"> к райцентру</w:t>
      </w:r>
      <w:r w:rsidRPr="00F4528C">
        <w:rPr>
          <w:rFonts w:ascii="Times New Roman" w:hAnsi="Times New Roman" w:cs="Times New Roman"/>
          <w:sz w:val="24"/>
          <w:szCs w:val="24"/>
        </w:rPr>
        <w:t xml:space="preserve"> населенных</w:t>
      </w:r>
      <w:r w:rsidR="00142859" w:rsidRPr="00F4528C">
        <w:rPr>
          <w:rFonts w:ascii="Times New Roman" w:hAnsi="Times New Roman" w:cs="Times New Roman"/>
          <w:sz w:val="24"/>
          <w:szCs w:val="24"/>
        </w:rPr>
        <w:t xml:space="preserve"> </w:t>
      </w:r>
      <w:r w:rsidRPr="00F4528C">
        <w:rPr>
          <w:rFonts w:ascii="Times New Roman" w:hAnsi="Times New Roman" w:cs="Times New Roman"/>
          <w:sz w:val="24"/>
          <w:szCs w:val="24"/>
        </w:rPr>
        <w:t>пунктах района в основном</w:t>
      </w:r>
      <w:r w:rsidRPr="00F245BA">
        <w:rPr>
          <w:rFonts w:ascii="Times New Roman" w:hAnsi="Times New Roman" w:cs="Times New Roman"/>
          <w:sz w:val="24"/>
          <w:szCs w:val="24"/>
        </w:rPr>
        <w:t xml:space="preserve"> осуществляется через придомовые септики</w:t>
      </w:r>
      <w:r w:rsidR="0072417D">
        <w:rPr>
          <w:rFonts w:ascii="Times New Roman" w:hAnsi="Times New Roman" w:cs="Times New Roman"/>
          <w:sz w:val="24"/>
          <w:szCs w:val="24"/>
        </w:rPr>
        <w:t xml:space="preserve"> (выгребные ямы)</w:t>
      </w:r>
      <w:r w:rsidRPr="00F245BA">
        <w:rPr>
          <w:rFonts w:ascii="Times New Roman" w:hAnsi="Times New Roman" w:cs="Times New Roman"/>
          <w:sz w:val="24"/>
          <w:szCs w:val="24"/>
        </w:rPr>
        <w:t xml:space="preserve">, которые откачиваются </w:t>
      </w:r>
      <w:r w:rsidR="00ED0799" w:rsidRPr="00F245BA">
        <w:rPr>
          <w:rFonts w:ascii="Times New Roman" w:hAnsi="Times New Roman" w:cs="Times New Roman"/>
          <w:sz w:val="24"/>
          <w:szCs w:val="24"/>
        </w:rPr>
        <w:t xml:space="preserve"> ассенизационными автомашинами. </w:t>
      </w:r>
      <w:r w:rsidR="00D31BCB" w:rsidRPr="00F245BA">
        <w:rPr>
          <w:rFonts w:ascii="Times New Roman" w:hAnsi="Times New Roman" w:cs="Times New Roman"/>
          <w:sz w:val="24"/>
          <w:szCs w:val="24"/>
        </w:rPr>
        <w:t>Вывоз н</w:t>
      </w:r>
      <w:r w:rsidR="00ED0799" w:rsidRPr="00F245BA">
        <w:rPr>
          <w:rFonts w:ascii="Times New Roman" w:hAnsi="Times New Roman" w:cs="Times New Roman"/>
          <w:sz w:val="24"/>
          <w:szCs w:val="24"/>
        </w:rPr>
        <w:t>ечистот производится специализированным</w:t>
      </w:r>
      <w:r w:rsidR="00D31BCB" w:rsidRPr="00F245BA">
        <w:rPr>
          <w:rFonts w:ascii="Times New Roman" w:hAnsi="Times New Roman" w:cs="Times New Roman"/>
          <w:sz w:val="24"/>
          <w:szCs w:val="24"/>
        </w:rPr>
        <w:t xml:space="preserve"> </w:t>
      </w:r>
      <w:r w:rsidR="00ED0799" w:rsidRPr="00F245BA">
        <w:rPr>
          <w:rFonts w:ascii="Times New Roman" w:hAnsi="Times New Roman" w:cs="Times New Roman"/>
          <w:sz w:val="24"/>
          <w:szCs w:val="24"/>
        </w:rPr>
        <w:t xml:space="preserve"> </w:t>
      </w:r>
      <w:r w:rsidR="00D31BCB" w:rsidRPr="00F245BA">
        <w:rPr>
          <w:rFonts w:ascii="Times New Roman" w:hAnsi="Times New Roman" w:cs="Times New Roman"/>
          <w:sz w:val="24"/>
          <w:szCs w:val="24"/>
        </w:rPr>
        <w:t xml:space="preserve">автотранспортом  на  места,  удаленные  от  жилой  застройки.  Места  складирования бытовых  стоков </w:t>
      </w:r>
      <w:r w:rsidR="00ED0799" w:rsidRPr="00F245BA">
        <w:rPr>
          <w:rFonts w:ascii="Times New Roman" w:hAnsi="Times New Roman" w:cs="Times New Roman"/>
          <w:sz w:val="24"/>
          <w:szCs w:val="24"/>
        </w:rPr>
        <w:t xml:space="preserve"> не  оборудованы,  сброс сточных вод осуществляется  «на рельеф» без какой-либо очистки и обеззараживания,</w:t>
      </w:r>
      <w:r w:rsidR="00D31BCB" w:rsidRPr="00F245BA">
        <w:rPr>
          <w:rFonts w:ascii="Times New Roman" w:hAnsi="Times New Roman" w:cs="Times New Roman"/>
          <w:sz w:val="24"/>
          <w:szCs w:val="24"/>
        </w:rPr>
        <w:t xml:space="preserve"> </w:t>
      </w:r>
      <w:r w:rsidR="00ED0799" w:rsidRPr="00F245BA">
        <w:rPr>
          <w:rFonts w:ascii="Times New Roman" w:hAnsi="Times New Roman" w:cs="Times New Roman"/>
          <w:sz w:val="24"/>
          <w:szCs w:val="24"/>
        </w:rPr>
        <w:t xml:space="preserve">что приводит </w:t>
      </w:r>
      <w:r w:rsidR="00D31BCB" w:rsidRPr="00F245BA">
        <w:rPr>
          <w:rFonts w:ascii="Times New Roman" w:hAnsi="Times New Roman" w:cs="Times New Roman"/>
          <w:sz w:val="24"/>
          <w:szCs w:val="24"/>
        </w:rPr>
        <w:t xml:space="preserve"> к  усугублению  экологических проблем.</w:t>
      </w:r>
    </w:p>
    <w:p w:rsidR="003B3548" w:rsidRPr="00F245BA" w:rsidRDefault="003B3548" w:rsidP="00ED0799">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В поселке Октябрьский бытовые сточные воды собираются упрощенной системой канализации и подаются на очистку на ведомственные очистные сооружения ОАО «РЖД». Сведения о производительности очистных сооружений и возможности дальнейшей эксплуатации отсутствуют.</w:t>
      </w:r>
    </w:p>
    <w:p w:rsidR="00ED0799" w:rsidRPr="00F245BA" w:rsidRDefault="00ED0799" w:rsidP="00D31BCB">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В остальных населенных пунктах района  жители проживают в домах с уличными туалетами (надворные постройки).</w:t>
      </w:r>
    </w:p>
    <w:p w:rsidR="00D31BCB" w:rsidRPr="00F245BA" w:rsidRDefault="00D31BCB" w:rsidP="00ED0799">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Отсутствие в населенных местах систем ливневой канализации с очистными сооружениями  приводит  к  дополнительному  загрязнению  водоемов нефтепродуктами, минеральными маслами, СПАВ и др.  Ситуацию с системами хозяйственно-бытовой канализации следует признать неудовлетворит</w:t>
      </w:r>
      <w:r w:rsidR="00503933" w:rsidRPr="00F245BA">
        <w:rPr>
          <w:rFonts w:ascii="Times New Roman" w:hAnsi="Times New Roman" w:cs="Times New Roman"/>
          <w:sz w:val="24"/>
          <w:szCs w:val="24"/>
        </w:rPr>
        <w:t xml:space="preserve">ельной. </w:t>
      </w:r>
      <w:r w:rsidRPr="00F245BA">
        <w:rPr>
          <w:rFonts w:ascii="Times New Roman" w:hAnsi="Times New Roman" w:cs="Times New Roman"/>
          <w:sz w:val="24"/>
          <w:szCs w:val="24"/>
        </w:rPr>
        <w:t>Это  связано  с  необеспеченностью  населенных  пунктов  и предприятий канализационными системами, отсутствием очистных</w:t>
      </w:r>
      <w:r w:rsidR="00ED0799" w:rsidRPr="00F245BA">
        <w:rPr>
          <w:rFonts w:ascii="Times New Roman" w:hAnsi="Times New Roman" w:cs="Times New Roman"/>
          <w:sz w:val="24"/>
          <w:szCs w:val="24"/>
        </w:rPr>
        <w:t xml:space="preserve"> </w:t>
      </w:r>
      <w:r w:rsidRPr="00F245BA">
        <w:rPr>
          <w:rFonts w:ascii="Times New Roman" w:hAnsi="Times New Roman" w:cs="Times New Roman"/>
          <w:sz w:val="24"/>
          <w:szCs w:val="24"/>
        </w:rPr>
        <w:t>сооружений.</w:t>
      </w:r>
    </w:p>
    <w:p w:rsidR="00142859" w:rsidRPr="00F245BA" w:rsidRDefault="00142859" w:rsidP="00AD415E">
      <w:pPr>
        <w:spacing w:after="0"/>
        <w:jc w:val="both"/>
        <w:rPr>
          <w:rFonts w:ascii="Times New Roman" w:hAnsi="Times New Roman" w:cs="Times New Roman"/>
          <w:sz w:val="24"/>
          <w:szCs w:val="24"/>
        </w:rPr>
      </w:pPr>
    </w:p>
    <w:p w:rsidR="00853692" w:rsidRPr="00F245BA" w:rsidRDefault="00983054" w:rsidP="00142859">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Таблица 7</w:t>
      </w:r>
      <w:r w:rsidR="00142859" w:rsidRPr="00F245BA">
        <w:rPr>
          <w:rFonts w:ascii="Times New Roman" w:hAnsi="Times New Roman" w:cs="Times New Roman"/>
          <w:sz w:val="24"/>
          <w:szCs w:val="24"/>
        </w:rPr>
        <w:t xml:space="preserve"> - </w:t>
      </w:r>
      <w:r w:rsidR="00853692" w:rsidRPr="00F245BA">
        <w:rPr>
          <w:rFonts w:ascii="Times New Roman" w:hAnsi="Times New Roman" w:cs="Times New Roman"/>
          <w:sz w:val="24"/>
          <w:szCs w:val="24"/>
        </w:rPr>
        <w:t>Характеристики систем водоотведе</w:t>
      </w:r>
      <w:r w:rsidR="00E23FCA" w:rsidRPr="00F245BA">
        <w:rPr>
          <w:rFonts w:ascii="Times New Roman" w:hAnsi="Times New Roman" w:cs="Times New Roman"/>
          <w:sz w:val="24"/>
          <w:szCs w:val="24"/>
        </w:rPr>
        <w:t>ния МО Богучанский район</w:t>
      </w:r>
    </w:p>
    <w:p w:rsidR="00853692" w:rsidRPr="00F245BA" w:rsidRDefault="00853692" w:rsidP="00853692">
      <w:pPr>
        <w:spacing w:after="0" w:line="240" w:lineRule="auto"/>
        <w:jc w:val="both"/>
        <w:rPr>
          <w:rFonts w:ascii="Times New Roman" w:hAnsi="Times New Roman" w:cs="Times New Roman"/>
          <w:sz w:val="24"/>
          <w:szCs w:val="24"/>
        </w:rPr>
      </w:pPr>
    </w:p>
    <w:tbl>
      <w:tblPr>
        <w:tblStyle w:val="a6"/>
        <w:tblW w:w="0" w:type="auto"/>
        <w:tblLayout w:type="fixed"/>
        <w:tblLook w:val="04A0"/>
      </w:tblPr>
      <w:tblGrid>
        <w:gridCol w:w="1526"/>
        <w:gridCol w:w="1843"/>
        <w:gridCol w:w="1842"/>
        <w:gridCol w:w="1701"/>
        <w:gridCol w:w="1418"/>
        <w:gridCol w:w="1240"/>
      </w:tblGrid>
      <w:tr w:rsidR="003077BE" w:rsidRPr="00F245BA" w:rsidTr="003077BE">
        <w:tc>
          <w:tcPr>
            <w:tcW w:w="1526" w:type="dxa"/>
          </w:tcPr>
          <w:p w:rsidR="003077BE" w:rsidRPr="00F245BA" w:rsidRDefault="003077BE" w:rsidP="003077BE">
            <w:pPr>
              <w:jc w:val="center"/>
              <w:rPr>
                <w:rFonts w:ascii="Times New Roman" w:hAnsi="Times New Roman" w:cs="Times New Roman"/>
                <w:sz w:val="24"/>
                <w:szCs w:val="24"/>
              </w:rPr>
            </w:pPr>
          </w:p>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Очистные сооружения</w:t>
            </w:r>
          </w:p>
          <w:p w:rsidR="003077BE" w:rsidRPr="00F245BA" w:rsidRDefault="003077BE" w:rsidP="003077BE">
            <w:pPr>
              <w:jc w:val="center"/>
              <w:rPr>
                <w:rFonts w:ascii="Times New Roman" w:hAnsi="Times New Roman" w:cs="Times New Roman"/>
                <w:sz w:val="24"/>
                <w:szCs w:val="24"/>
              </w:rPr>
            </w:pPr>
          </w:p>
          <w:p w:rsidR="003077BE" w:rsidRPr="00F245BA" w:rsidRDefault="003077BE" w:rsidP="003077BE">
            <w:pPr>
              <w:jc w:val="center"/>
              <w:rPr>
                <w:rFonts w:ascii="Times New Roman" w:hAnsi="Times New Roman" w:cs="Times New Roman"/>
                <w:sz w:val="24"/>
                <w:szCs w:val="24"/>
              </w:rPr>
            </w:pPr>
          </w:p>
        </w:tc>
        <w:tc>
          <w:tcPr>
            <w:tcW w:w="1843" w:type="dxa"/>
          </w:tcPr>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Проектная</w:t>
            </w:r>
          </w:p>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производитель ность,</w:t>
            </w:r>
          </w:p>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тыс куб.м/сут</w:t>
            </w:r>
          </w:p>
          <w:p w:rsidR="003077BE" w:rsidRPr="00F245BA" w:rsidRDefault="003077BE" w:rsidP="003077BE">
            <w:pPr>
              <w:jc w:val="center"/>
              <w:rPr>
                <w:rFonts w:ascii="Times New Roman" w:hAnsi="Times New Roman" w:cs="Times New Roman"/>
                <w:sz w:val="24"/>
                <w:szCs w:val="24"/>
              </w:rPr>
            </w:pPr>
          </w:p>
        </w:tc>
        <w:tc>
          <w:tcPr>
            <w:tcW w:w="1842" w:type="dxa"/>
          </w:tcPr>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Протяженность сети, км</w:t>
            </w:r>
          </w:p>
          <w:p w:rsidR="003077BE" w:rsidRPr="00F245BA" w:rsidRDefault="003077BE" w:rsidP="003077BE">
            <w:pPr>
              <w:jc w:val="center"/>
              <w:rPr>
                <w:rFonts w:ascii="Times New Roman" w:hAnsi="Times New Roman" w:cs="Times New Roman"/>
                <w:sz w:val="24"/>
                <w:szCs w:val="24"/>
              </w:rPr>
            </w:pPr>
          </w:p>
        </w:tc>
        <w:tc>
          <w:tcPr>
            <w:tcW w:w="1701" w:type="dxa"/>
          </w:tcPr>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Износ</w:t>
            </w:r>
            <w:r w:rsidR="003B3548" w:rsidRPr="00F245BA">
              <w:rPr>
                <w:rFonts w:ascii="Times New Roman" w:hAnsi="Times New Roman" w:cs="Times New Roman"/>
                <w:sz w:val="24"/>
                <w:szCs w:val="24"/>
              </w:rPr>
              <w:t xml:space="preserve"> очистных сооружений и</w:t>
            </w:r>
            <w:r w:rsidRPr="00F245BA">
              <w:rPr>
                <w:rFonts w:ascii="Times New Roman" w:hAnsi="Times New Roman" w:cs="Times New Roman"/>
                <w:sz w:val="24"/>
                <w:szCs w:val="24"/>
              </w:rPr>
              <w:t xml:space="preserve"> канализационных сетей, %</w:t>
            </w:r>
          </w:p>
          <w:p w:rsidR="003077BE" w:rsidRPr="00F245BA" w:rsidRDefault="003077BE" w:rsidP="003077BE">
            <w:pPr>
              <w:jc w:val="center"/>
              <w:rPr>
                <w:rFonts w:ascii="Times New Roman" w:hAnsi="Times New Roman" w:cs="Times New Roman"/>
                <w:sz w:val="24"/>
                <w:szCs w:val="24"/>
              </w:rPr>
            </w:pPr>
          </w:p>
        </w:tc>
        <w:tc>
          <w:tcPr>
            <w:tcW w:w="1418" w:type="dxa"/>
          </w:tcPr>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Объем</w:t>
            </w:r>
          </w:p>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сброса</w:t>
            </w:r>
          </w:p>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тыс.</w:t>
            </w:r>
          </w:p>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куб.м/год</w:t>
            </w:r>
          </w:p>
        </w:tc>
        <w:tc>
          <w:tcPr>
            <w:tcW w:w="1240" w:type="dxa"/>
          </w:tcPr>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Объем</w:t>
            </w:r>
          </w:p>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сброса</w:t>
            </w:r>
          </w:p>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куб.</w:t>
            </w:r>
          </w:p>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м/сут.</w:t>
            </w:r>
          </w:p>
        </w:tc>
      </w:tr>
      <w:tr w:rsidR="003077BE" w:rsidRPr="00F245BA" w:rsidTr="003077BE">
        <w:tc>
          <w:tcPr>
            <w:tcW w:w="1526" w:type="dxa"/>
          </w:tcPr>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КОС</w:t>
            </w:r>
            <w:r w:rsidR="00A01DC2">
              <w:rPr>
                <w:rFonts w:ascii="Times New Roman" w:hAnsi="Times New Roman" w:cs="Times New Roman"/>
                <w:sz w:val="24"/>
                <w:szCs w:val="24"/>
              </w:rPr>
              <w:t xml:space="preserve"> п.Таежный</w:t>
            </w:r>
          </w:p>
        </w:tc>
        <w:tc>
          <w:tcPr>
            <w:tcW w:w="1843" w:type="dxa"/>
          </w:tcPr>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1,2</w:t>
            </w:r>
          </w:p>
        </w:tc>
        <w:tc>
          <w:tcPr>
            <w:tcW w:w="1842" w:type="dxa"/>
          </w:tcPr>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1</w:t>
            </w:r>
            <w:r w:rsidR="00A01DC2">
              <w:rPr>
                <w:rFonts w:ascii="Times New Roman" w:hAnsi="Times New Roman" w:cs="Times New Roman"/>
                <w:sz w:val="24"/>
                <w:szCs w:val="24"/>
              </w:rPr>
              <w:t>0</w:t>
            </w:r>
          </w:p>
        </w:tc>
        <w:tc>
          <w:tcPr>
            <w:tcW w:w="1701" w:type="dxa"/>
          </w:tcPr>
          <w:p w:rsidR="003077BE" w:rsidRPr="00F245BA" w:rsidRDefault="003077BE" w:rsidP="003077BE">
            <w:pPr>
              <w:jc w:val="center"/>
              <w:rPr>
                <w:rFonts w:ascii="Times New Roman" w:hAnsi="Times New Roman" w:cs="Times New Roman"/>
                <w:sz w:val="24"/>
                <w:szCs w:val="24"/>
              </w:rPr>
            </w:pPr>
            <w:r w:rsidRPr="00F245BA">
              <w:rPr>
                <w:rFonts w:ascii="Times New Roman" w:hAnsi="Times New Roman" w:cs="Times New Roman"/>
                <w:sz w:val="24"/>
                <w:szCs w:val="24"/>
              </w:rPr>
              <w:t>100</w:t>
            </w:r>
          </w:p>
        </w:tc>
        <w:tc>
          <w:tcPr>
            <w:tcW w:w="1418" w:type="dxa"/>
          </w:tcPr>
          <w:p w:rsidR="003077BE" w:rsidRPr="00F4528C" w:rsidRDefault="003077BE" w:rsidP="003077BE">
            <w:pPr>
              <w:jc w:val="center"/>
              <w:rPr>
                <w:rFonts w:ascii="Times New Roman" w:hAnsi="Times New Roman" w:cs="Times New Roman"/>
                <w:sz w:val="24"/>
                <w:szCs w:val="24"/>
              </w:rPr>
            </w:pPr>
            <w:r w:rsidRPr="00F4528C">
              <w:rPr>
                <w:rFonts w:ascii="Times New Roman" w:hAnsi="Times New Roman" w:cs="Times New Roman"/>
                <w:sz w:val="24"/>
                <w:szCs w:val="24"/>
              </w:rPr>
              <w:t>2</w:t>
            </w:r>
            <w:r w:rsidR="00F4528C" w:rsidRPr="00F4528C">
              <w:rPr>
                <w:rFonts w:ascii="Times New Roman" w:hAnsi="Times New Roman" w:cs="Times New Roman"/>
                <w:sz w:val="24"/>
                <w:szCs w:val="24"/>
              </w:rPr>
              <w:t>31,3</w:t>
            </w:r>
          </w:p>
        </w:tc>
        <w:tc>
          <w:tcPr>
            <w:tcW w:w="1240" w:type="dxa"/>
          </w:tcPr>
          <w:p w:rsidR="003077BE" w:rsidRPr="00F4528C" w:rsidRDefault="003077BE" w:rsidP="003077BE">
            <w:pPr>
              <w:jc w:val="center"/>
              <w:rPr>
                <w:rFonts w:ascii="Times New Roman" w:hAnsi="Times New Roman" w:cs="Times New Roman"/>
                <w:sz w:val="24"/>
                <w:szCs w:val="24"/>
              </w:rPr>
            </w:pPr>
            <w:r w:rsidRPr="00F4528C">
              <w:rPr>
                <w:rFonts w:ascii="Times New Roman" w:hAnsi="Times New Roman" w:cs="Times New Roman"/>
                <w:sz w:val="24"/>
                <w:szCs w:val="24"/>
              </w:rPr>
              <w:t>6</w:t>
            </w:r>
            <w:r w:rsidR="00F4528C" w:rsidRPr="00F4528C">
              <w:rPr>
                <w:rFonts w:ascii="Times New Roman" w:hAnsi="Times New Roman" w:cs="Times New Roman"/>
                <w:sz w:val="24"/>
                <w:szCs w:val="24"/>
              </w:rPr>
              <w:t>33,7</w:t>
            </w:r>
          </w:p>
        </w:tc>
      </w:tr>
    </w:tbl>
    <w:p w:rsidR="00E77122" w:rsidRPr="00F245BA" w:rsidRDefault="00E77122" w:rsidP="00E77122">
      <w:pPr>
        <w:spacing w:after="0" w:line="240" w:lineRule="auto"/>
        <w:jc w:val="both"/>
        <w:rPr>
          <w:rFonts w:ascii="Times New Roman" w:hAnsi="Times New Roman" w:cs="Times New Roman"/>
          <w:sz w:val="24"/>
          <w:szCs w:val="24"/>
        </w:rPr>
      </w:pPr>
    </w:p>
    <w:p w:rsidR="00C542ED" w:rsidRPr="00F245BA" w:rsidRDefault="00853692" w:rsidP="0050393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Проблемным вопросом в части сетевого канализационного хозяйства является</w:t>
      </w:r>
      <w:r w:rsidR="00C542ED" w:rsidRPr="00F245BA">
        <w:rPr>
          <w:rFonts w:ascii="Times New Roman" w:hAnsi="Times New Roman" w:cs="Times New Roman"/>
          <w:sz w:val="24"/>
          <w:szCs w:val="24"/>
        </w:rPr>
        <w:t>:</w:t>
      </w:r>
    </w:p>
    <w:p w:rsidR="00853692" w:rsidRPr="00F245BA" w:rsidRDefault="00C542ED" w:rsidP="0050393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853692" w:rsidRPr="00F245BA">
        <w:rPr>
          <w:rFonts w:ascii="Times New Roman" w:hAnsi="Times New Roman" w:cs="Times New Roman"/>
          <w:sz w:val="24"/>
          <w:szCs w:val="24"/>
        </w:rPr>
        <w:t xml:space="preserve"> истечение  срока  эксплуатации  </w:t>
      </w:r>
      <w:r w:rsidR="00142859" w:rsidRPr="00F245BA">
        <w:rPr>
          <w:rFonts w:ascii="Times New Roman" w:hAnsi="Times New Roman" w:cs="Times New Roman"/>
          <w:sz w:val="24"/>
          <w:szCs w:val="24"/>
        </w:rPr>
        <w:t>очистных сооружений.</w:t>
      </w:r>
    </w:p>
    <w:p w:rsidR="00853692" w:rsidRPr="00F245BA" w:rsidRDefault="00C542ED" w:rsidP="0050393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и</w:t>
      </w:r>
      <w:r w:rsidR="00853692" w:rsidRPr="00F245BA">
        <w:rPr>
          <w:rFonts w:ascii="Times New Roman" w:hAnsi="Times New Roman" w:cs="Times New Roman"/>
          <w:sz w:val="24"/>
          <w:szCs w:val="24"/>
        </w:rPr>
        <w:t>знос</w:t>
      </w:r>
      <w:r w:rsidR="002F4E70" w:rsidRPr="00F245BA">
        <w:rPr>
          <w:rFonts w:ascii="Times New Roman" w:hAnsi="Times New Roman" w:cs="Times New Roman"/>
          <w:sz w:val="24"/>
          <w:szCs w:val="24"/>
        </w:rPr>
        <w:t xml:space="preserve"> очистных сооружений и</w:t>
      </w:r>
      <w:r w:rsidR="00853692" w:rsidRPr="00F245BA">
        <w:rPr>
          <w:rFonts w:ascii="Times New Roman" w:hAnsi="Times New Roman" w:cs="Times New Roman"/>
          <w:sz w:val="24"/>
          <w:szCs w:val="24"/>
        </w:rPr>
        <w:t xml:space="preserve">  кана</w:t>
      </w:r>
      <w:r w:rsidR="00142859" w:rsidRPr="00F245BA">
        <w:rPr>
          <w:rFonts w:ascii="Times New Roman" w:hAnsi="Times New Roman" w:cs="Times New Roman"/>
          <w:sz w:val="24"/>
          <w:szCs w:val="24"/>
        </w:rPr>
        <w:t>лизационных  сетей составляет  10</w:t>
      </w:r>
      <w:r w:rsidR="002F4E70" w:rsidRPr="00F245BA">
        <w:rPr>
          <w:rFonts w:ascii="Times New Roman" w:hAnsi="Times New Roman" w:cs="Times New Roman"/>
          <w:sz w:val="24"/>
          <w:szCs w:val="24"/>
        </w:rPr>
        <w:t>0</w:t>
      </w:r>
      <w:r w:rsidR="00853692" w:rsidRPr="00F245BA">
        <w:rPr>
          <w:rFonts w:ascii="Times New Roman" w:hAnsi="Times New Roman" w:cs="Times New Roman"/>
          <w:sz w:val="24"/>
          <w:szCs w:val="24"/>
        </w:rPr>
        <w:t xml:space="preserve">%. </w:t>
      </w:r>
    </w:p>
    <w:p w:rsidR="00853692" w:rsidRPr="00F245BA" w:rsidRDefault="00C542ED" w:rsidP="0050393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необеспеченность  населенных  пунктов канализационными системами.</w:t>
      </w:r>
    </w:p>
    <w:p w:rsidR="00853692" w:rsidRPr="00F245BA" w:rsidRDefault="00853692" w:rsidP="00853692">
      <w:pPr>
        <w:spacing w:after="0" w:line="240" w:lineRule="auto"/>
        <w:jc w:val="both"/>
        <w:rPr>
          <w:rFonts w:ascii="Times New Roman" w:hAnsi="Times New Roman" w:cs="Times New Roman"/>
          <w:sz w:val="24"/>
          <w:szCs w:val="24"/>
        </w:rPr>
      </w:pPr>
    </w:p>
    <w:p w:rsidR="00853692" w:rsidRPr="00F245BA" w:rsidRDefault="00853692" w:rsidP="002F4E70">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2.4. Краткий анализ существующего состояния системы</w:t>
      </w:r>
    </w:p>
    <w:p w:rsidR="00853692" w:rsidRPr="00F245BA" w:rsidRDefault="00853692" w:rsidP="002F4E70">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электроснабжения, выявление проблем функционирования</w:t>
      </w:r>
    </w:p>
    <w:p w:rsidR="002F4E70" w:rsidRPr="00F245BA" w:rsidRDefault="002F4E70" w:rsidP="002F4E70">
      <w:pPr>
        <w:spacing w:after="0" w:line="240" w:lineRule="auto"/>
        <w:jc w:val="center"/>
        <w:rPr>
          <w:rFonts w:ascii="Times New Roman" w:hAnsi="Times New Roman" w:cs="Times New Roman"/>
          <w:b/>
          <w:sz w:val="24"/>
          <w:szCs w:val="24"/>
        </w:rPr>
      </w:pPr>
    </w:p>
    <w:p w:rsidR="00711EBF" w:rsidRPr="00F245BA" w:rsidRDefault="0082480C" w:rsidP="002D25E3">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xml:space="preserve">Электроснабжение </w:t>
      </w:r>
      <w:r w:rsidR="00257CD5">
        <w:rPr>
          <w:rFonts w:ascii="Times New Roman" w:hAnsi="Times New Roman" w:cs="Times New Roman"/>
          <w:sz w:val="24"/>
          <w:szCs w:val="24"/>
        </w:rPr>
        <w:t>МО Богучанский район</w:t>
      </w:r>
      <w:r w:rsidRPr="00F245BA">
        <w:rPr>
          <w:rFonts w:ascii="Times New Roman" w:hAnsi="Times New Roman" w:cs="Times New Roman"/>
          <w:sz w:val="24"/>
          <w:szCs w:val="24"/>
        </w:rPr>
        <w:t xml:space="preserve"> осуществляется от Красноярской энергосистемы.</w:t>
      </w:r>
      <w:r w:rsidR="00645555" w:rsidRPr="00F245BA">
        <w:rPr>
          <w:rFonts w:ascii="Times New Roman" w:hAnsi="Times New Roman" w:cs="Times New Roman"/>
          <w:sz w:val="24"/>
          <w:szCs w:val="24"/>
        </w:rPr>
        <w:t xml:space="preserve">  Т</w:t>
      </w:r>
      <w:r w:rsidRPr="00F245BA">
        <w:rPr>
          <w:rFonts w:ascii="Times New Roman" w:hAnsi="Times New Roman" w:cs="Times New Roman"/>
          <w:sz w:val="24"/>
          <w:szCs w:val="24"/>
        </w:rPr>
        <w:t>ерритория расположена в зоне обслужи</w:t>
      </w:r>
      <w:r w:rsidR="00A5381A" w:rsidRPr="00F245BA">
        <w:rPr>
          <w:rFonts w:ascii="Times New Roman" w:hAnsi="Times New Roman" w:cs="Times New Roman"/>
          <w:sz w:val="24"/>
          <w:szCs w:val="24"/>
        </w:rPr>
        <w:t>вания филиала Северо-Восточных электрических с</w:t>
      </w:r>
      <w:r w:rsidRPr="00F245BA">
        <w:rPr>
          <w:rFonts w:ascii="Times New Roman" w:hAnsi="Times New Roman" w:cs="Times New Roman"/>
          <w:sz w:val="24"/>
          <w:szCs w:val="24"/>
        </w:rPr>
        <w:t>ете</w:t>
      </w:r>
      <w:r w:rsidR="00A5381A" w:rsidRPr="00F245BA">
        <w:rPr>
          <w:rFonts w:ascii="Times New Roman" w:hAnsi="Times New Roman" w:cs="Times New Roman"/>
          <w:sz w:val="24"/>
          <w:szCs w:val="24"/>
        </w:rPr>
        <w:t>й  ОАО «МРСК Сибири» - «Красноярскэ</w:t>
      </w:r>
      <w:r w:rsidR="00711EBF" w:rsidRPr="00F245BA">
        <w:rPr>
          <w:rFonts w:ascii="Times New Roman" w:hAnsi="Times New Roman" w:cs="Times New Roman"/>
          <w:sz w:val="24"/>
          <w:szCs w:val="24"/>
        </w:rPr>
        <w:t>нерго</w:t>
      </w:r>
      <w:r w:rsidR="00A5381A" w:rsidRPr="00F245BA">
        <w:rPr>
          <w:rFonts w:ascii="Times New Roman" w:hAnsi="Times New Roman" w:cs="Times New Roman"/>
          <w:sz w:val="24"/>
          <w:szCs w:val="24"/>
        </w:rPr>
        <w:t>», а так же ПАО «КрасЭКО</w:t>
      </w:r>
      <w:r w:rsidR="00711EBF" w:rsidRPr="00F245BA">
        <w:rPr>
          <w:rFonts w:ascii="Times New Roman" w:hAnsi="Times New Roman" w:cs="Times New Roman"/>
          <w:sz w:val="24"/>
          <w:szCs w:val="24"/>
        </w:rPr>
        <w:t>».</w:t>
      </w:r>
    </w:p>
    <w:p w:rsidR="00FE4F06" w:rsidRPr="00F245BA" w:rsidRDefault="00711EBF" w:rsidP="006D4689">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Территория </w:t>
      </w:r>
      <w:r w:rsidR="00257CD5">
        <w:rPr>
          <w:rFonts w:ascii="Times New Roman" w:hAnsi="Times New Roman" w:cs="Times New Roman"/>
          <w:sz w:val="24"/>
          <w:szCs w:val="24"/>
        </w:rPr>
        <w:t>МО Богучанский район</w:t>
      </w:r>
      <w:r w:rsidRPr="00F245BA">
        <w:rPr>
          <w:rFonts w:ascii="Times New Roman" w:hAnsi="Times New Roman" w:cs="Times New Roman"/>
          <w:sz w:val="24"/>
          <w:szCs w:val="24"/>
        </w:rPr>
        <w:t xml:space="preserve"> соединена с энергосистемой двухцепной ЛЭП-110 кВ, проходящей вдоль железной дороги Решоты-Карабула и далее до подстанции "Богучаны". Вдоль левого берега реки Ангара от нее проходит ЛЭП-35 кВ Богучаны-Пинчуга-Манзя. Кроме того, от подстанции 110 кВ "Чунояр" отходит ЛЭП 35</w:t>
      </w:r>
      <w:r w:rsidR="00A01DC2">
        <w:rPr>
          <w:rFonts w:ascii="Times New Roman" w:hAnsi="Times New Roman" w:cs="Times New Roman"/>
          <w:sz w:val="24"/>
          <w:szCs w:val="24"/>
        </w:rPr>
        <w:t xml:space="preserve"> кВ Чунояр-Леспромхоз-Осиновый М</w:t>
      </w:r>
      <w:r w:rsidRPr="00F245BA">
        <w:rPr>
          <w:rFonts w:ascii="Times New Roman" w:hAnsi="Times New Roman" w:cs="Times New Roman"/>
          <w:sz w:val="24"/>
          <w:szCs w:val="24"/>
        </w:rPr>
        <w:t>ыс,  ЛЭП -110 кВ «Богучаны-Гремучий», ПС «Гремучий –Шиверский» электроснабжение осуществляется по ВЛ-35 кВ.</w:t>
      </w:r>
      <w:r w:rsidR="009264CC" w:rsidRPr="00F245BA">
        <w:rPr>
          <w:rFonts w:ascii="Times New Roman" w:hAnsi="Times New Roman" w:cs="Times New Roman"/>
          <w:sz w:val="24"/>
          <w:szCs w:val="24"/>
        </w:rPr>
        <w:t xml:space="preserve"> Общая протяженность электрических сетей 1161 км, количество трансформаторных подстанций 307</w:t>
      </w:r>
      <w:r w:rsidR="00A01DC2">
        <w:rPr>
          <w:rFonts w:ascii="Times New Roman" w:hAnsi="Times New Roman" w:cs="Times New Roman"/>
          <w:sz w:val="24"/>
          <w:szCs w:val="24"/>
        </w:rPr>
        <w:t xml:space="preserve"> ед</w:t>
      </w:r>
      <w:r w:rsidR="009264CC" w:rsidRPr="00F245BA">
        <w:rPr>
          <w:rFonts w:ascii="Times New Roman" w:hAnsi="Times New Roman" w:cs="Times New Roman"/>
          <w:sz w:val="24"/>
          <w:szCs w:val="24"/>
        </w:rPr>
        <w:t>.</w:t>
      </w:r>
    </w:p>
    <w:p w:rsidR="001451AD" w:rsidRPr="00F245BA" w:rsidRDefault="00645555" w:rsidP="009264C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Вне зоны централизованного электроснабжения находятся населенные пункты: д.Беляки, д.Бедоба, д.Каменка, д.Прилуки  в которых электроснабжение потребителей </w:t>
      </w:r>
      <w:r w:rsidR="006D4689" w:rsidRPr="00F245BA">
        <w:rPr>
          <w:rFonts w:ascii="Times New Roman" w:hAnsi="Times New Roman" w:cs="Times New Roman"/>
          <w:sz w:val="24"/>
          <w:szCs w:val="24"/>
        </w:rPr>
        <w:t>обеспечивается 4 автономными энергоисточниками (дизельными электрос</w:t>
      </w:r>
      <w:r w:rsidR="00E03518" w:rsidRPr="00F245BA">
        <w:rPr>
          <w:rFonts w:ascii="Times New Roman" w:hAnsi="Times New Roman" w:cs="Times New Roman"/>
          <w:sz w:val="24"/>
          <w:szCs w:val="24"/>
        </w:rPr>
        <w:t>танциями) суммарной мощностью 46</w:t>
      </w:r>
      <w:r w:rsidR="006D4689" w:rsidRPr="00F245BA">
        <w:rPr>
          <w:rFonts w:ascii="Times New Roman" w:hAnsi="Times New Roman" w:cs="Times New Roman"/>
          <w:sz w:val="24"/>
          <w:szCs w:val="24"/>
        </w:rPr>
        <w:t xml:space="preserve">0 кВт, </w:t>
      </w:r>
      <w:r w:rsidR="003E2815" w:rsidRPr="00F245BA">
        <w:rPr>
          <w:rFonts w:ascii="Times New Roman" w:hAnsi="Times New Roman" w:cs="Times New Roman"/>
          <w:sz w:val="24"/>
          <w:szCs w:val="24"/>
        </w:rPr>
        <w:t xml:space="preserve">работающими на жидком топливе. </w:t>
      </w:r>
      <w:r w:rsidR="001451AD" w:rsidRPr="00F245BA">
        <w:rPr>
          <w:rFonts w:ascii="Times New Roman" w:hAnsi="Times New Roman"/>
          <w:sz w:val="24"/>
          <w:szCs w:val="24"/>
        </w:rPr>
        <w:t>Подача электроэнергии потребителям производится по электриче</w:t>
      </w:r>
      <w:r w:rsidR="00E03518" w:rsidRPr="00F245BA">
        <w:rPr>
          <w:rFonts w:ascii="Times New Roman" w:hAnsi="Times New Roman"/>
          <w:sz w:val="24"/>
          <w:szCs w:val="24"/>
        </w:rPr>
        <w:t>ским сетям, протяженностью  14,39</w:t>
      </w:r>
      <w:r w:rsidR="001451AD" w:rsidRPr="00F245BA">
        <w:rPr>
          <w:rFonts w:ascii="Times New Roman" w:hAnsi="Times New Roman"/>
          <w:sz w:val="24"/>
          <w:szCs w:val="24"/>
        </w:rPr>
        <w:t xml:space="preserve"> км.</w:t>
      </w:r>
    </w:p>
    <w:p w:rsidR="00711EBF" w:rsidRPr="00F245BA" w:rsidRDefault="009264CC" w:rsidP="0000332F">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Общее потребление</w:t>
      </w:r>
      <w:r w:rsidR="00711EBF" w:rsidRPr="00F245BA">
        <w:rPr>
          <w:rFonts w:ascii="Times New Roman" w:hAnsi="Times New Roman" w:cs="Times New Roman"/>
          <w:sz w:val="24"/>
          <w:szCs w:val="24"/>
        </w:rPr>
        <w:t xml:space="preserve"> электр</w:t>
      </w:r>
      <w:r w:rsidRPr="00F245BA">
        <w:rPr>
          <w:rFonts w:ascii="Times New Roman" w:hAnsi="Times New Roman" w:cs="Times New Roman"/>
          <w:sz w:val="24"/>
          <w:szCs w:val="24"/>
        </w:rPr>
        <w:t xml:space="preserve">ической </w:t>
      </w:r>
      <w:r w:rsidR="00711EBF" w:rsidRPr="00F245BA">
        <w:rPr>
          <w:rFonts w:ascii="Times New Roman" w:hAnsi="Times New Roman" w:cs="Times New Roman"/>
          <w:sz w:val="24"/>
          <w:szCs w:val="24"/>
        </w:rPr>
        <w:t xml:space="preserve">энергии по </w:t>
      </w:r>
      <w:r w:rsidR="00453D81">
        <w:rPr>
          <w:rFonts w:ascii="Times New Roman" w:hAnsi="Times New Roman" w:cs="Times New Roman"/>
          <w:sz w:val="24"/>
          <w:szCs w:val="24"/>
        </w:rPr>
        <w:t>МО Богучанский район</w:t>
      </w:r>
      <w:r w:rsidR="00711EBF" w:rsidRPr="00F245BA">
        <w:rPr>
          <w:rFonts w:ascii="Times New Roman" w:hAnsi="Times New Roman" w:cs="Times New Roman"/>
          <w:sz w:val="24"/>
          <w:szCs w:val="24"/>
        </w:rPr>
        <w:t xml:space="preserve">  составил</w:t>
      </w:r>
      <w:r w:rsidRPr="00F245BA">
        <w:rPr>
          <w:rFonts w:ascii="Times New Roman" w:hAnsi="Times New Roman" w:cs="Times New Roman"/>
          <w:sz w:val="24"/>
          <w:szCs w:val="24"/>
        </w:rPr>
        <w:t>о в 2012 году - 157  млн.кВт.ч, в 2013 году - 178 млн.кВт.ч, в 2014 году – 174</w:t>
      </w:r>
      <w:r w:rsidR="00711EBF" w:rsidRPr="00F245BA">
        <w:rPr>
          <w:rFonts w:ascii="Times New Roman" w:hAnsi="Times New Roman" w:cs="Times New Roman"/>
          <w:sz w:val="24"/>
          <w:szCs w:val="24"/>
        </w:rPr>
        <w:t xml:space="preserve"> млн.кВт.ч.,</w:t>
      </w:r>
      <w:r w:rsidRPr="00F245BA">
        <w:rPr>
          <w:rFonts w:ascii="Times New Roman" w:hAnsi="Times New Roman" w:cs="Times New Roman"/>
          <w:sz w:val="24"/>
          <w:szCs w:val="24"/>
        </w:rPr>
        <w:t xml:space="preserve"> в 2015 году – 167 млн.кВт.ч, из них: населению – 61 млн. кВт.ч.</w:t>
      </w:r>
    </w:p>
    <w:p w:rsidR="00711EBF" w:rsidRPr="00F245BA" w:rsidRDefault="009264CC" w:rsidP="0000332F">
      <w:pPr>
        <w:spacing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Среднее потребление</w:t>
      </w:r>
      <w:r w:rsidR="00FE1147" w:rsidRPr="00F245BA">
        <w:rPr>
          <w:rFonts w:ascii="Times New Roman" w:hAnsi="Times New Roman" w:cs="Times New Roman"/>
          <w:sz w:val="24"/>
          <w:szCs w:val="24"/>
        </w:rPr>
        <w:t xml:space="preserve">  электроэнергии  на  одного  человека  </w:t>
      </w:r>
      <w:r w:rsidRPr="00F245BA">
        <w:rPr>
          <w:rFonts w:ascii="Times New Roman" w:hAnsi="Times New Roman" w:cs="Times New Roman"/>
          <w:sz w:val="24"/>
          <w:szCs w:val="24"/>
        </w:rPr>
        <w:t xml:space="preserve">в 2015 году составило 1340 </w:t>
      </w:r>
      <w:r w:rsidR="00BF3D50" w:rsidRPr="00F245BA">
        <w:rPr>
          <w:rFonts w:ascii="Times New Roman" w:hAnsi="Times New Roman" w:cs="Times New Roman"/>
          <w:sz w:val="24"/>
          <w:szCs w:val="24"/>
        </w:rPr>
        <w:t xml:space="preserve">кВтч  в  год. </w:t>
      </w:r>
    </w:p>
    <w:p w:rsidR="00FE1147" w:rsidRPr="00F245BA" w:rsidRDefault="001B2EBD" w:rsidP="00B61030">
      <w:pPr>
        <w:pStyle w:val="5"/>
        <w:spacing w:before="0" w:after="0"/>
        <w:jc w:val="center"/>
        <w:rPr>
          <w:rFonts w:ascii="Times New Roman" w:hAnsi="Times New Roman"/>
          <w:szCs w:val="24"/>
        </w:rPr>
      </w:pPr>
      <w:bookmarkStart w:id="0" w:name="_Toc206880659"/>
      <w:r w:rsidRPr="00F245BA">
        <w:rPr>
          <w:rFonts w:ascii="Times New Roman" w:hAnsi="Times New Roman"/>
          <w:szCs w:val="24"/>
        </w:rPr>
        <w:t>Основные проблемы функционирования и развития                                 электросетевого хозяйства района</w:t>
      </w:r>
      <w:bookmarkEnd w:id="0"/>
    </w:p>
    <w:p w:rsidR="00B61030" w:rsidRPr="00F245BA" w:rsidRDefault="00B61030" w:rsidP="00B61030">
      <w:pPr>
        <w:spacing w:after="0" w:line="240" w:lineRule="auto"/>
        <w:rPr>
          <w:lang w:eastAsia="ru-RU"/>
        </w:rPr>
      </w:pPr>
    </w:p>
    <w:p w:rsidR="001B2EBD" w:rsidRPr="00F245BA" w:rsidRDefault="001B2EBD" w:rsidP="00B61030">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xml:space="preserve">В настоящее время реализации программы развития </w:t>
      </w:r>
      <w:r w:rsidR="00453D81">
        <w:rPr>
          <w:rFonts w:ascii="Times New Roman" w:hAnsi="Times New Roman" w:cs="Times New Roman"/>
          <w:sz w:val="24"/>
          <w:szCs w:val="24"/>
        </w:rPr>
        <w:t>МО Богучанский район</w:t>
      </w:r>
      <w:r w:rsidRPr="00F245BA">
        <w:rPr>
          <w:rFonts w:ascii="Times New Roman" w:hAnsi="Times New Roman" w:cs="Times New Roman"/>
          <w:sz w:val="24"/>
          <w:szCs w:val="24"/>
        </w:rPr>
        <w:t xml:space="preserve"> препятствует дефицит электроэнергии. Территория имеет низкую обеспеченность энергетическими источниками и сетями. </w:t>
      </w:r>
      <w:r w:rsidR="00FE4F06" w:rsidRPr="00F245BA">
        <w:rPr>
          <w:rFonts w:ascii="Times New Roman" w:hAnsi="Times New Roman" w:cs="Times New Roman"/>
          <w:sz w:val="24"/>
          <w:szCs w:val="24"/>
        </w:rPr>
        <w:t>П</w:t>
      </w:r>
      <w:r w:rsidRPr="00F245BA">
        <w:rPr>
          <w:rFonts w:ascii="Times New Roman" w:hAnsi="Times New Roman" w:cs="Times New Roman"/>
          <w:sz w:val="24"/>
          <w:szCs w:val="24"/>
        </w:rPr>
        <w:t>одключение новых потребителей на территории района практически остановлено.</w:t>
      </w:r>
      <w:r w:rsidR="00711EBF" w:rsidRPr="00F245BA">
        <w:rPr>
          <w:rFonts w:ascii="Times New Roman" w:hAnsi="Times New Roman" w:cs="Times New Roman"/>
          <w:sz w:val="24"/>
          <w:szCs w:val="24"/>
        </w:rPr>
        <w:t xml:space="preserve"> Данная проблема очень острая в целом для всего района и особо для динамичного развития п. Таежный и с. Богучаны, в т.ч. для развития производственных мощностей, развития социальной сферы, строительства жилья.</w:t>
      </w:r>
    </w:p>
    <w:p w:rsidR="001B2EBD" w:rsidRPr="00F245BA" w:rsidRDefault="00711EBF" w:rsidP="0000332F">
      <w:pPr>
        <w:spacing w:after="0" w:line="240" w:lineRule="auto"/>
        <w:ind w:firstLine="284"/>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1B2EBD" w:rsidRPr="00F245BA">
        <w:rPr>
          <w:rFonts w:ascii="Times New Roman" w:hAnsi="Times New Roman" w:cs="Times New Roman"/>
          <w:sz w:val="24"/>
          <w:szCs w:val="24"/>
        </w:rPr>
        <w:t>Проблемы электроснабжения связаны также с состоянием элек</w:t>
      </w:r>
      <w:r w:rsidR="00646156">
        <w:rPr>
          <w:rFonts w:ascii="Times New Roman" w:hAnsi="Times New Roman" w:cs="Times New Roman"/>
          <w:sz w:val="24"/>
          <w:szCs w:val="24"/>
        </w:rPr>
        <w:t>трических сетей филиала СВЭС ОАО</w:t>
      </w:r>
      <w:r w:rsidR="001B2EBD" w:rsidRPr="00F245BA">
        <w:rPr>
          <w:rFonts w:ascii="Times New Roman" w:hAnsi="Times New Roman" w:cs="Times New Roman"/>
          <w:sz w:val="24"/>
          <w:szCs w:val="24"/>
        </w:rPr>
        <w:t xml:space="preserve"> </w:t>
      </w:r>
      <w:r w:rsidR="00646156">
        <w:rPr>
          <w:rFonts w:ascii="Times New Roman" w:hAnsi="Times New Roman" w:cs="Times New Roman"/>
          <w:sz w:val="24"/>
          <w:szCs w:val="24"/>
        </w:rPr>
        <w:t>«МРСК Сибири» - «Красноярскэ</w:t>
      </w:r>
      <w:r w:rsidR="001B2EBD" w:rsidRPr="00F245BA">
        <w:rPr>
          <w:rFonts w:ascii="Times New Roman" w:hAnsi="Times New Roman" w:cs="Times New Roman"/>
          <w:sz w:val="24"/>
          <w:szCs w:val="24"/>
        </w:rPr>
        <w:t>нерго»:</w:t>
      </w:r>
    </w:p>
    <w:p w:rsidR="001B2EBD" w:rsidRPr="00F245BA" w:rsidRDefault="001B2EBD" w:rsidP="0000332F">
      <w:pPr>
        <w:spacing w:after="0" w:line="240" w:lineRule="auto"/>
        <w:ind w:firstLine="284"/>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FE4F06" w:rsidRPr="00F245BA">
        <w:rPr>
          <w:rFonts w:ascii="Times New Roman" w:hAnsi="Times New Roman" w:cs="Times New Roman"/>
          <w:sz w:val="24"/>
          <w:szCs w:val="24"/>
        </w:rPr>
        <w:t xml:space="preserve"> </w:t>
      </w:r>
      <w:r w:rsidRPr="00F245BA">
        <w:rPr>
          <w:rFonts w:ascii="Times New Roman" w:hAnsi="Times New Roman" w:cs="Times New Roman"/>
          <w:sz w:val="24"/>
          <w:szCs w:val="24"/>
        </w:rPr>
        <w:t>массовое старение и износ электросетевого оборудования снижает эксплуатационную надежность сети и энергобезопасность района;</w:t>
      </w:r>
    </w:p>
    <w:p w:rsidR="001B2EBD" w:rsidRPr="00F245BA" w:rsidRDefault="001B2EBD" w:rsidP="0000332F">
      <w:pPr>
        <w:spacing w:after="0" w:line="240" w:lineRule="auto"/>
        <w:ind w:firstLine="284"/>
        <w:jc w:val="both"/>
        <w:rPr>
          <w:rFonts w:ascii="Times New Roman" w:hAnsi="Times New Roman" w:cs="Times New Roman"/>
          <w:sz w:val="24"/>
          <w:szCs w:val="24"/>
        </w:rPr>
      </w:pPr>
      <w:r w:rsidRPr="00F245BA">
        <w:rPr>
          <w:rFonts w:ascii="Times New Roman" w:hAnsi="Times New Roman" w:cs="Times New Roman"/>
          <w:sz w:val="24"/>
          <w:szCs w:val="24"/>
        </w:rPr>
        <w:t>-  несоответствие  отдельных узлов сети 110 кВ и 35 кВ нормам проектирования:</w:t>
      </w:r>
      <w:r w:rsidR="005478EE" w:rsidRPr="00F245BA">
        <w:rPr>
          <w:rFonts w:ascii="Times New Roman" w:hAnsi="Times New Roman" w:cs="Times New Roman"/>
          <w:sz w:val="24"/>
          <w:szCs w:val="24"/>
        </w:rPr>
        <w:t xml:space="preserve"> питание подстанций организовано по одноцепной радиальной ВЛ;</w:t>
      </w:r>
    </w:p>
    <w:p w:rsidR="005478EE" w:rsidRPr="00F245BA" w:rsidRDefault="00FE4F06" w:rsidP="0000332F">
      <w:pPr>
        <w:spacing w:after="0" w:line="240" w:lineRule="auto"/>
        <w:ind w:firstLine="284"/>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5478EE" w:rsidRPr="00F245BA">
        <w:rPr>
          <w:rFonts w:ascii="Times New Roman" w:hAnsi="Times New Roman" w:cs="Times New Roman"/>
          <w:sz w:val="24"/>
          <w:szCs w:val="24"/>
        </w:rPr>
        <w:t>незавершенное строительство: наличие подстанций 110 кВ и 35 кВ с одним</w:t>
      </w:r>
      <w:r w:rsidRPr="00F245BA">
        <w:rPr>
          <w:rFonts w:ascii="Times New Roman" w:hAnsi="Times New Roman" w:cs="Times New Roman"/>
          <w:sz w:val="24"/>
          <w:szCs w:val="24"/>
        </w:rPr>
        <w:t xml:space="preserve"> трансформатором, работающих в таком режиме много лет;</w:t>
      </w:r>
    </w:p>
    <w:p w:rsidR="00FE4F06" w:rsidRPr="00F245BA" w:rsidRDefault="00FE4F06" w:rsidP="0000332F">
      <w:pPr>
        <w:spacing w:after="0" w:line="240" w:lineRule="auto"/>
        <w:ind w:firstLine="284"/>
        <w:jc w:val="both"/>
        <w:rPr>
          <w:rFonts w:ascii="Times New Roman" w:hAnsi="Times New Roman" w:cs="Times New Roman"/>
          <w:sz w:val="24"/>
          <w:szCs w:val="24"/>
        </w:rPr>
      </w:pPr>
      <w:r w:rsidRPr="00F245BA">
        <w:rPr>
          <w:rFonts w:ascii="Times New Roman" w:hAnsi="Times New Roman" w:cs="Times New Roman"/>
          <w:sz w:val="24"/>
          <w:szCs w:val="24"/>
        </w:rPr>
        <w:t>-  недостаточная пропускная способность трансформаторов ПС 110 кВ, ограничение на присоединение новых потребителей;</w:t>
      </w:r>
    </w:p>
    <w:p w:rsidR="00FE4F06" w:rsidRPr="00F245BA" w:rsidRDefault="00FE4F06" w:rsidP="0000332F">
      <w:pPr>
        <w:spacing w:after="0" w:line="240" w:lineRule="auto"/>
        <w:ind w:firstLine="284"/>
        <w:jc w:val="both"/>
        <w:rPr>
          <w:rFonts w:ascii="Times New Roman" w:hAnsi="Times New Roman" w:cs="Times New Roman"/>
          <w:sz w:val="24"/>
          <w:szCs w:val="24"/>
        </w:rPr>
      </w:pPr>
      <w:r w:rsidRPr="00F245BA">
        <w:rPr>
          <w:rFonts w:ascii="Times New Roman" w:hAnsi="Times New Roman" w:cs="Times New Roman"/>
          <w:sz w:val="24"/>
          <w:szCs w:val="24"/>
        </w:rPr>
        <w:t>- потребители не имеют возможности подключения новых мощностей из-за изношенности и перегруженности некоторых линий электропередач и подстанций;</w:t>
      </w:r>
    </w:p>
    <w:p w:rsidR="00FE4F06" w:rsidRPr="00F245BA" w:rsidRDefault="00FE4F06" w:rsidP="0000332F">
      <w:pPr>
        <w:spacing w:after="0" w:line="240" w:lineRule="auto"/>
        <w:ind w:firstLine="284"/>
        <w:jc w:val="both"/>
        <w:rPr>
          <w:rFonts w:ascii="Times New Roman" w:hAnsi="Times New Roman" w:cs="Times New Roman"/>
          <w:sz w:val="24"/>
          <w:szCs w:val="24"/>
        </w:rPr>
      </w:pPr>
      <w:r w:rsidRPr="00F245BA">
        <w:rPr>
          <w:rFonts w:ascii="Times New Roman" w:hAnsi="Times New Roman" w:cs="Times New Roman"/>
          <w:sz w:val="24"/>
          <w:szCs w:val="24"/>
        </w:rPr>
        <w:t>- надежность электроснабжения района остается очень низкой вследствие тупиковости  линий электропередачи, отсутствия связи между ними.</w:t>
      </w:r>
    </w:p>
    <w:p w:rsidR="00915CBC" w:rsidRPr="00F245BA" w:rsidRDefault="00915CBC" w:rsidP="0000332F">
      <w:pPr>
        <w:spacing w:after="0" w:line="240" w:lineRule="auto"/>
        <w:jc w:val="both"/>
        <w:rPr>
          <w:rFonts w:ascii="Times New Roman" w:hAnsi="Times New Roman" w:cs="Times New Roman"/>
          <w:sz w:val="24"/>
          <w:szCs w:val="24"/>
        </w:rPr>
      </w:pPr>
    </w:p>
    <w:p w:rsidR="00BA4EF0" w:rsidRDefault="00BA4EF0" w:rsidP="009216A9">
      <w:pPr>
        <w:spacing w:after="0" w:line="240" w:lineRule="auto"/>
        <w:jc w:val="center"/>
        <w:rPr>
          <w:rFonts w:ascii="Times New Roman" w:hAnsi="Times New Roman" w:cs="Times New Roman"/>
          <w:b/>
          <w:sz w:val="24"/>
          <w:szCs w:val="24"/>
        </w:rPr>
      </w:pPr>
    </w:p>
    <w:p w:rsidR="00BA4EF0" w:rsidRDefault="00BA4EF0" w:rsidP="009216A9">
      <w:pPr>
        <w:spacing w:after="0" w:line="240" w:lineRule="auto"/>
        <w:jc w:val="center"/>
        <w:rPr>
          <w:rFonts w:ascii="Times New Roman" w:hAnsi="Times New Roman" w:cs="Times New Roman"/>
          <w:b/>
          <w:sz w:val="24"/>
          <w:szCs w:val="24"/>
        </w:rPr>
      </w:pPr>
    </w:p>
    <w:p w:rsidR="00E56058" w:rsidRPr="00F245BA" w:rsidRDefault="00E56058" w:rsidP="009216A9">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lastRenderedPageBreak/>
        <w:t>2.5</w:t>
      </w:r>
      <w:r w:rsidR="009216A9" w:rsidRPr="00F245BA">
        <w:rPr>
          <w:rFonts w:ascii="Times New Roman" w:hAnsi="Times New Roman" w:cs="Times New Roman"/>
          <w:b/>
          <w:sz w:val="24"/>
          <w:szCs w:val="24"/>
        </w:rPr>
        <w:t xml:space="preserve">. </w:t>
      </w:r>
      <w:r w:rsidRPr="00F245BA">
        <w:rPr>
          <w:rFonts w:ascii="Times New Roman" w:hAnsi="Times New Roman" w:cs="Times New Roman"/>
          <w:b/>
          <w:sz w:val="24"/>
          <w:szCs w:val="24"/>
        </w:rPr>
        <w:t xml:space="preserve">Краткий анализ существующего состояния системы газоснабжения, </w:t>
      </w:r>
      <w:r w:rsidR="009216A9" w:rsidRPr="00F245BA">
        <w:rPr>
          <w:rFonts w:ascii="Times New Roman" w:hAnsi="Times New Roman" w:cs="Times New Roman"/>
          <w:b/>
          <w:sz w:val="24"/>
          <w:szCs w:val="24"/>
        </w:rPr>
        <w:t xml:space="preserve">    </w:t>
      </w:r>
      <w:r w:rsidRPr="00F245BA">
        <w:rPr>
          <w:rFonts w:ascii="Times New Roman" w:hAnsi="Times New Roman" w:cs="Times New Roman"/>
          <w:b/>
          <w:sz w:val="24"/>
          <w:szCs w:val="24"/>
        </w:rPr>
        <w:t>выявление проблем функционирования</w:t>
      </w:r>
    </w:p>
    <w:p w:rsidR="00E56058" w:rsidRPr="00F245BA" w:rsidRDefault="00E56058" w:rsidP="00E56058">
      <w:pPr>
        <w:spacing w:after="0" w:line="240" w:lineRule="auto"/>
        <w:jc w:val="both"/>
        <w:rPr>
          <w:rFonts w:ascii="Times New Roman" w:hAnsi="Times New Roman" w:cs="Times New Roman"/>
          <w:sz w:val="24"/>
          <w:szCs w:val="24"/>
        </w:rPr>
      </w:pPr>
    </w:p>
    <w:p w:rsidR="00A16A14" w:rsidRPr="00F245BA" w:rsidRDefault="00E56058" w:rsidP="005B63D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ab/>
      </w:r>
      <w:r w:rsidR="00A16A14" w:rsidRPr="00F245BA">
        <w:rPr>
          <w:rFonts w:ascii="Times New Roman" w:hAnsi="Times New Roman" w:cs="Times New Roman"/>
          <w:sz w:val="24"/>
          <w:szCs w:val="24"/>
        </w:rPr>
        <w:t xml:space="preserve">В настоящее время газоснабжение потребителей сжиженным или природным газом на территории </w:t>
      </w:r>
      <w:r w:rsidR="00646156">
        <w:rPr>
          <w:rFonts w:ascii="Times New Roman" w:hAnsi="Times New Roman" w:cs="Times New Roman"/>
          <w:sz w:val="24"/>
          <w:szCs w:val="24"/>
        </w:rPr>
        <w:t>МО Богучанский район</w:t>
      </w:r>
      <w:r w:rsidR="00A16A14" w:rsidRPr="00F245BA">
        <w:rPr>
          <w:rFonts w:ascii="Times New Roman" w:hAnsi="Times New Roman" w:cs="Times New Roman"/>
          <w:sz w:val="24"/>
          <w:szCs w:val="24"/>
        </w:rPr>
        <w:t xml:space="preserve"> не осуществляется. </w:t>
      </w:r>
    </w:p>
    <w:p w:rsidR="00A16A14" w:rsidRPr="00F245BA" w:rsidRDefault="00B82C42" w:rsidP="005B63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A16A14" w:rsidRPr="00F245BA">
        <w:rPr>
          <w:rFonts w:ascii="Times New Roman" w:hAnsi="Times New Roman" w:cs="Times New Roman"/>
          <w:sz w:val="24"/>
          <w:szCs w:val="24"/>
        </w:rPr>
        <w:t>масштабными планами по освоению месторождений углеводородов в южной части Эвенкии и промышленном районе Нижнее Приангарье проектируется строительство трубопроводной системы, проходящей через Богучанский район и врезающейся в трубопроводную систему «Восточная Сибирь - Тихий Океан».</w:t>
      </w:r>
    </w:p>
    <w:p w:rsidR="005B63DC" w:rsidRPr="00F245BA" w:rsidRDefault="00A16A14"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В перспективе планируется газификация наиб</w:t>
      </w:r>
      <w:r w:rsidR="005B63DC" w:rsidRPr="00F245BA">
        <w:rPr>
          <w:rFonts w:ascii="Times New Roman" w:hAnsi="Times New Roman" w:cs="Times New Roman"/>
          <w:sz w:val="24"/>
          <w:szCs w:val="24"/>
        </w:rPr>
        <w:t xml:space="preserve">олее крупных населенных пунктов </w:t>
      </w:r>
      <w:r w:rsidRPr="00F245BA">
        <w:rPr>
          <w:rFonts w:ascii="Times New Roman" w:hAnsi="Times New Roman" w:cs="Times New Roman"/>
          <w:sz w:val="24"/>
          <w:szCs w:val="24"/>
        </w:rPr>
        <w:t>Богучанского района, таких как Богучаны,  Красногорьевский, Гремучий и Таежный. Остальные поселки рекомендуются к газификации в случае их относительно близкого расположения к газопроводу.</w:t>
      </w:r>
    </w:p>
    <w:p w:rsidR="00A16A14" w:rsidRPr="00F245BA" w:rsidRDefault="005B63DC"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В последующем в </w:t>
      </w:r>
      <w:r w:rsidR="00A16A14" w:rsidRPr="00F245BA">
        <w:rPr>
          <w:rFonts w:ascii="Times New Roman" w:hAnsi="Times New Roman" w:cs="Times New Roman"/>
          <w:sz w:val="24"/>
          <w:szCs w:val="24"/>
        </w:rPr>
        <w:t>газ</w:t>
      </w:r>
      <w:r w:rsidRPr="00F245BA">
        <w:rPr>
          <w:rFonts w:ascii="Times New Roman" w:hAnsi="Times New Roman" w:cs="Times New Roman"/>
          <w:sz w:val="24"/>
          <w:szCs w:val="24"/>
        </w:rPr>
        <w:t>ифицированных населенных пунктах</w:t>
      </w:r>
      <w:r w:rsidR="00A16A14" w:rsidRPr="00F245BA">
        <w:rPr>
          <w:rFonts w:ascii="Times New Roman" w:hAnsi="Times New Roman" w:cs="Times New Roman"/>
          <w:sz w:val="24"/>
          <w:szCs w:val="24"/>
        </w:rPr>
        <w:t xml:space="preserve"> также рекомендуется перевести на газовое топливо</w:t>
      </w:r>
      <w:r w:rsidRPr="00F245BA">
        <w:rPr>
          <w:rFonts w:ascii="Times New Roman" w:hAnsi="Times New Roman" w:cs="Times New Roman"/>
          <w:sz w:val="24"/>
          <w:szCs w:val="24"/>
        </w:rPr>
        <w:t xml:space="preserve"> существующие котельные</w:t>
      </w:r>
      <w:r w:rsidR="00A16A14" w:rsidRPr="00F245BA">
        <w:rPr>
          <w:rFonts w:ascii="Times New Roman" w:hAnsi="Times New Roman" w:cs="Times New Roman"/>
          <w:sz w:val="24"/>
          <w:szCs w:val="24"/>
        </w:rPr>
        <w:t>.</w:t>
      </w:r>
    </w:p>
    <w:p w:rsidR="00E70BED" w:rsidRDefault="00E70BED" w:rsidP="00D3149D">
      <w:pPr>
        <w:spacing w:after="0" w:line="240" w:lineRule="auto"/>
        <w:jc w:val="both"/>
        <w:rPr>
          <w:rFonts w:ascii="Times New Roman" w:hAnsi="Times New Roman" w:cs="Times New Roman"/>
          <w:b/>
          <w:sz w:val="24"/>
          <w:szCs w:val="24"/>
        </w:rPr>
      </w:pPr>
    </w:p>
    <w:p w:rsidR="00D3149D" w:rsidRPr="00F245BA" w:rsidRDefault="00D3149D" w:rsidP="00D3149D">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Проектные решения</w:t>
      </w:r>
      <w:r w:rsidR="009F1167" w:rsidRPr="00F245BA">
        <w:rPr>
          <w:rFonts w:ascii="Times New Roman" w:hAnsi="Times New Roman" w:cs="Times New Roman"/>
          <w:b/>
          <w:sz w:val="24"/>
          <w:szCs w:val="24"/>
        </w:rPr>
        <w:t>:</w:t>
      </w:r>
    </w:p>
    <w:p w:rsidR="00D3149D" w:rsidRPr="00F245BA" w:rsidRDefault="00D3149D" w:rsidP="009F1167">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Специфика  Красноярского  края,  а  именно,  низкая  плотность  населения  и труднодоступность  территорий,  предполагает  газификацию сетевым  природным </w:t>
      </w:r>
      <w:r w:rsidR="0062251A" w:rsidRPr="00F245BA">
        <w:rPr>
          <w:rFonts w:ascii="Times New Roman" w:hAnsi="Times New Roman" w:cs="Times New Roman"/>
          <w:sz w:val="24"/>
          <w:szCs w:val="24"/>
        </w:rPr>
        <w:t xml:space="preserve">газом, </w:t>
      </w:r>
      <w:r w:rsidRPr="00F245BA">
        <w:rPr>
          <w:rFonts w:ascii="Times New Roman" w:hAnsi="Times New Roman" w:cs="Times New Roman"/>
          <w:sz w:val="24"/>
          <w:szCs w:val="24"/>
        </w:rPr>
        <w:t xml:space="preserve">первоначально в центральных, самых густонаселенных </w:t>
      </w:r>
      <w:r w:rsidR="0076468A">
        <w:rPr>
          <w:rFonts w:ascii="Times New Roman" w:hAnsi="Times New Roman" w:cs="Times New Roman"/>
          <w:sz w:val="24"/>
          <w:szCs w:val="24"/>
        </w:rPr>
        <w:t>районах</w:t>
      </w:r>
      <w:r w:rsidRPr="00F245BA">
        <w:rPr>
          <w:rFonts w:ascii="Times New Roman" w:hAnsi="Times New Roman" w:cs="Times New Roman"/>
          <w:sz w:val="24"/>
          <w:szCs w:val="24"/>
        </w:rPr>
        <w:t xml:space="preserve">, а затем по отдаленным населенным пунктам. </w:t>
      </w:r>
    </w:p>
    <w:p w:rsidR="0062251A" w:rsidRPr="00F245BA" w:rsidRDefault="00D3149D" w:rsidP="009F1167">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Альтернативным  и  наиболее  выгодным  методом  оперативной  и  более  быстрой газификации  таких  районов  может  стать  сжиженный  природный  газ  (СПГ)</w:t>
      </w:r>
      <w:r w:rsidR="0062251A" w:rsidRPr="00F245BA">
        <w:rPr>
          <w:rFonts w:ascii="Times New Roman" w:hAnsi="Times New Roman" w:cs="Times New Roman"/>
          <w:sz w:val="24"/>
          <w:szCs w:val="24"/>
        </w:rPr>
        <w:t>. Доставка СПГ может производиться по автомобильным и железнодорожным путям сообщения.</w:t>
      </w:r>
      <w:r w:rsidR="009F1167" w:rsidRPr="00F245BA">
        <w:rPr>
          <w:rFonts w:ascii="Times New Roman" w:hAnsi="Times New Roman" w:cs="Times New Roman"/>
          <w:sz w:val="24"/>
          <w:szCs w:val="24"/>
        </w:rPr>
        <w:t xml:space="preserve"> </w:t>
      </w:r>
      <w:r w:rsidR="0062251A" w:rsidRPr="00F245BA">
        <w:rPr>
          <w:rFonts w:ascii="Times New Roman" w:hAnsi="Times New Roman" w:cs="Times New Roman"/>
          <w:sz w:val="24"/>
          <w:szCs w:val="24"/>
        </w:rPr>
        <w:t>В  непосредственной  близости  от  с.  Богучаны  находится  лицензионный участок  «Абаканский»,  принадлежащий  ОАО  «Газпром».  Согласно  Генеральной схемы газоснабжения и газификации Красноярского края, прогнозная добыча газа на Абаканск</w:t>
      </w:r>
      <w:r w:rsidR="009F1167" w:rsidRPr="00F245BA">
        <w:rPr>
          <w:rFonts w:ascii="Times New Roman" w:hAnsi="Times New Roman" w:cs="Times New Roman"/>
          <w:sz w:val="24"/>
          <w:szCs w:val="24"/>
        </w:rPr>
        <w:t>ом участке предполагается</w:t>
      </w:r>
      <w:r w:rsidR="0062251A" w:rsidRPr="00F245BA">
        <w:rPr>
          <w:rFonts w:ascii="Times New Roman" w:hAnsi="Times New Roman" w:cs="Times New Roman"/>
          <w:sz w:val="24"/>
          <w:szCs w:val="24"/>
        </w:rPr>
        <w:t xml:space="preserve"> с годовым объемом 340 млн.м</w:t>
      </w:r>
      <w:r w:rsidR="009F1167" w:rsidRPr="00F245BA">
        <w:rPr>
          <w:rFonts w:ascii="Times New Roman" w:hAnsi="Times New Roman" w:cs="Times New Roman"/>
          <w:sz w:val="24"/>
          <w:szCs w:val="24"/>
        </w:rPr>
        <w:t>3</w:t>
      </w:r>
      <w:r w:rsidR="0062251A" w:rsidRPr="00F245BA">
        <w:rPr>
          <w:rFonts w:ascii="Times New Roman" w:hAnsi="Times New Roman" w:cs="Times New Roman"/>
          <w:sz w:val="24"/>
          <w:szCs w:val="24"/>
        </w:rPr>
        <w:t>.</w:t>
      </w:r>
    </w:p>
    <w:p w:rsidR="00D3149D" w:rsidRPr="00F245BA" w:rsidRDefault="009F1167" w:rsidP="009F1167">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В </w:t>
      </w:r>
      <w:r w:rsidR="0062251A" w:rsidRPr="00F245BA">
        <w:rPr>
          <w:rFonts w:ascii="Times New Roman" w:hAnsi="Times New Roman" w:cs="Times New Roman"/>
          <w:sz w:val="24"/>
          <w:szCs w:val="24"/>
        </w:rPr>
        <w:t xml:space="preserve">  рамках  Соглашения  о  сотрудничестве  между Правительством Красноярского края и ОАО «Газпром» и договора о газификации Красноярского  края,  возможно  осуществление  краевого  проекта  газификации природным газом с. Богучаны.</w:t>
      </w:r>
      <w:r w:rsidRPr="00F245BA">
        <w:rPr>
          <w:rFonts w:ascii="Times New Roman" w:hAnsi="Times New Roman" w:cs="Times New Roman"/>
          <w:sz w:val="24"/>
          <w:szCs w:val="24"/>
        </w:rPr>
        <w:t xml:space="preserve"> </w:t>
      </w:r>
      <w:r w:rsidR="0062251A" w:rsidRPr="00F245BA">
        <w:rPr>
          <w:rFonts w:ascii="Times New Roman" w:hAnsi="Times New Roman" w:cs="Times New Roman"/>
          <w:sz w:val="24"/>
          <w:szCs w:val="24"/>
        </w:rPr>
        <w:t xml:space="preserve">Одним из первых этапов данного договора является прокладка газопровода </w:t>
      </w:r>
      <w:r w:rsidRPr="00F245BA">
        <w:rPr>
          <w:rFonts w:ascii="Times New Roman" w:hAnsi="Times New Roman" w:cs="Times New Roman"/>
          <w:sz w:val="24"/>
          <w:szCs w:val="24"/>
        </w:rPr>
        <w:t xml:space="preserve">до </w:t>
      </w:r>
      <w:r w:rsidR="0062251A" w:rsidRPr="00F245BA">
        <w:rPr>
          <w:rFonts w:ascii="Times New Roman" w:hAnsi="Times New Roman" w:cs="Times New Roman"/>
          <w:sz w:val="24"/>
          <w:szCs w:val="24"/>
        </w:rPr>
        <w:t xml:space="preserve">с.  Богучаны  с  последующей  его  газификацией.  В  соответствии  с  этим генеральным  планом  предлагается  строительство  </w:t>
      </w:r>
      <w:r w:rsidR="0013026C" w:rsidRPr="00F245BA">
        <w:rPr>
          <w:rFonts w:ascii="Times New Roman" w:hAnsi="Times New Roman" w:cs="Times New Roman"/>
          <w:sz w:val="24"/>
          <w:szCs w:val="24"/>
        </w:rPr>
        <w:t xml:space="preserve">газораспределительной станции </w:t>
      </w:r>
      <w:r w:rsidR="006E3369" w:rsidRPr="00F245BA">
        <w:rPr>
          <w:rFonts w:ascii="Times New Roman" w:hAnsi="Times New Roman" w:cs="Times New Roman"/>
          <w:sz w:val="24"/>
          <w:szCs w:val="24"/>
        </w:rPr>
        <w:t>(</w:t>
      </w:r>
      <w:r w:rsidR="0062251A" w:rsidRPr="00F245BA">
        <w:rPr>
          <w:rFonts w:ascii="Times New Roman" w:hAnsi="Times New Roman" w:cs="Times New Roman"/>
          <w:sz w:val="24"/>
          <w:szCs w:val="24"/>
        </w:rPr>
        <w:t>ГРС</w:t>
      </w:r>
      <w:r w:rsidR="006E3369" w:rsidRPr="00F245BA">
        <w:rPr>
          <w:rFonts w:ascii="Times New Roman" w:hAnsi="Times New Roman" w:cs="Times New Roman"/>
          <w:sz w:val="24"/>
          <w:szCs w:val="24"/>
        </w:rPr>
        <w:t>)</w:t>
      </w:r>
      <w:r w:rsidR="0062251A" w:rsidRPr="00F245BA">
        <w:rPr>
          <w:rFonts w:ascii="Times New Roman" w:hAnsi="Times New Roman" w:cs="Times New Roman"/>
          <w:sz w:val="24"/>
          <w:szCs w:val="24"/>
        </w:rPr>
        <w:t xml:space="preserve">  с  проведением магистрального  газопровода,  протяженностью  1,98  км  и  сетей  газоснабжения, протяженностью  21,20  км. </w:t>
      </w:r>
    </w:p>
    <w:p w:rsidR="00D3149D" w:rsidRPr="00F245BA" w:rsidRDefault="00D3149D" w:rsidP="00D3149D">
      <w:pPr>
        <w:spacing w:after="0" w:line="240" w:lineRule="auto"/>
        <w:jc w:val="both"/>
        <w:rPr>
          <w:rFonts w:ascii="Times New Roman" w:hAnsi="Times New Roman" w:cs="Times New Roman"/>
          <w:sz w:val="24"/>
          <w:szCs w:val="24"/>
        </w:rPr>
      </w:pPr>
    </w:p>
    <w:p w:rsidR="00853692" w:rsidRPr="00F245BA" w:rsidRDefault="00853692" w:rsidP="005B2EA3">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2.6. Краткий анализ существующего состояния сбора и вывоза</w:t>
      </w:r>
      <w:r w:rsidR="00522C04" w:rsidRPr="00F245BA">
        <w:rPr>
          <w:rFonts w:ascii="Times New Roman" w:hAnsi="Times New Roman" w:cs="Times New Roman"/>
          <w:b/>
          <w:sz w:val="24"/>
          <w:szCs w:val="24"/>
        </w:rPr>
        <w:t xml:space="preserve"> твердых</w:t>
      </w:r>
      <w:r w:rsidR="005B2EA3" w:rsidRPr="00F245BA">
        <w:rPr>
          <w:rFonts w:ascii="Times New Roman" w:hAnsi="Times New Roman" w:cs="Times New Roman"/>
          <w:b/>
          <w:sz w:val="24"/>
          <w:szCs w:val="24"/>
        </w:rPr>
        <w:t xml:space="preserve"> коммунальных отходов</w:t>
      </w:r>
      <w:r w:rsidRPr="00F245BA">
        <w:rPr>
          <w:rFonts w:ascii="Times New Roman" w:hAnsi="Times New Roman" w:cs="Times New Roman"/>
          <w:b/>
          <w:sz w:val="24"/>
          <w:szCs w:val="24"/>
        </w:rPr>
        <w:t>, выявление проблем функционирования</w:t>
      </w:r>
    </w:p>
    <w:p w:rsidR="00670F95" w:rsidRPr="00F245BA" w:rsidRDefault="00670F95" w:rsidP="00FE1147">
      <w:pPr>
        <w:spacing w:after="0" w:line="240" w:lineRule="auto"/>
        <w:jc w:val="center"/>
        <w:rPr>
          <w:rFonts w:ascii="Times New Roman" w:hAnsi="Times New Roman" w:cs="Times New Roman"/>
          <w:b/>
          <w:sz w:val="24"/>
          <w:szCs w:val="24"/>
        </w:rPr>
      </w:pPr>
    </w:p>
    <w:p w:rsidR="003E471B" w:rsidRPr="00F245BA" w:rsidRDefault="003E471B" w:rsidP="001C5D1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7152C" w:rsidRPr="00F245BA" w:rsidRDefault="003E471B" w:rsidP="001C5D1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Загрязнение  территорий отходами  производства  и  потребления  оказывает значительное негативное воздействие на состояние окружающей среды и здоровье населени</w:t>
      </w:r>
      <w:r w:rsidR="00F305D4" w:rsidRPr="00F245BA">
        <w:rPr>
          <w:rFonts w:ascii="Times New Roman" w:hAnsi="Times New Roman" w:cs="Times New Roman"/>
          <w:sz w:val="24"/>
          <w:szCs w:val="24"/>
        </w:rPr>
        <w:t>я.</w:t>
      </w:r>
      <w:r w:rsidR="003F136D" w:rsidRPr="00F245BA">
        <w:rPr>
          <w:szCs w:val="24"/>
        </w:rPr>
        <w:t xml:space="preserve"> Н</w:t>
      </w:r>
      <w:r w:rsidR="003F136D" w:rsidRPr="00F245BA">
        <w:rPr>
          <w:rFonts w:ascii="Times New Roman" w:hAnsi="Times New Roman" w:cs="Times New Roman"/>
          <w:sz w:val="24"/>
          <w:szCs w:val="24"/>
        </w:rPr>
        <w:t>а территории сельских поселений Богучанского района нет ни одного специализированного  объекта для захоронения отходов. Отсутствие обустроенных мест размещения отходов провоцирует организацию свалок.</w:t>
      </w:r>
      <w:r w:rsidR="00EF3B3B" w:rsidRPr="00F245BA">
        <w:rPr>
          <w:rFonts w:ascii="Times New Roman" w:hAnsi="Times New Roman" w:cs="Times New Roman"/>
          <w:sz w:val="24"/>
          <w:szCs w:val="24"/>
        </w:rPr>
        <w:t xml:space="preserve"> Свалки являются местами несанкционированного размещения отходов, эксплуатируются без предусмотренной </w:t>
      </w:r>
      <w:r w:rsidR="00EF3B3B" w:rsidRPr="00F245BA">
        <w:rPr>
          <w:rFonts w:ascii="Times New Roman" w:hAnsi="Times New Roman" w:cs="Times New Roman"/>
          <w:sz w:val="24"/>
          <w:szCs w:val="24"/>
        </w:rPr>
        <w:lastRenderedPageBreak/>
        <w:t>законодательством проектной и разрешительной документации, в том числе с отклонениями от санитарно-эпидемиологических требований. В соответствии с требованиями действующего законодательства</w:t>
      </w:r>
      <w:r w:rsidR="00F95EF9" w:rsidRPr="00F245BA">
        <w:rPr>
          <w:rFonts w:ascii="Times New Roman" w:hAnsi="Times New Roman" w:cs="Times New Roman"/>
          <w:sz w:val="24"/>
          <w:szCs w:val="24"/>
        </w:rPr>
        <w:t>, свалки подлежат обустройству или закрытию</w:t>
      </w:r>
      <w:r w:rsidR="00EF3B3B" w:rsidRPr="00F245BA">
        <w:rPr>
          <w:rFonts w:ascii="Times New Roman" w:hAnsi="Times New Roman" w:cs="Times New Roman"/>
          <w:sz w:val="24"/>
          <w:szCs w:val="24"/>
        </w:rPr>
        <w:t>.</w:t>
      </w:r>
    </w:p>
    <w:p w:rsidR="003711C7" w:rsidRPr="00F245BA" w:rsidRDefault="003711C7" w:rsidP="001C5D1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Площадь территорий свалок расположенных в МО Богучанский район по состоянию на 01.01.2016 года составляет 81,65 га. Образование ТКО у населения, предприятий торговли, а также в местах приложения труда оценивается в объеме 14,0 тыс.тонн в год.</w:t>
      </w:r>
      <w:r w:rsidR="00B37AE2" w:rsidRPr="00F245BA">
        <w:rPr>
          <w:rFonts w:ascii="Times New Roman" w:hAnsi="Times New Roman" w:cs="Times New Roman"/>
          <w:sz w:val="24"/>
          <w:szCs w:val="24"/>
        </w:rPr>
        <w:t xml:space="preserve"> </w:t>
      </w:r>
      <w:r w:rsidR="00EF3B3B" w:rsidRPr="00F245BA">
        <w:rPr>
          <w:rFonts w:ascii="Times New Roman" w:hAnsi="Times New Roman" w:cs="Times New Roman"/>
          <w:sz w:val="24"/>
          <w:szCs w:val="24"/>
        </w:rPr>
        <w:t>Система  сбора  и  удаления  отходов  на  сегодняшний  день  охватывает  только районный  центр – село Богучаны,  где сбор  и  транспортировка  отходов  от  населения  и  организаций  осуществляется мусоровозами в соответствии с утвержденными графиками.</w:t>
      </w:r>
      <w:r w:rsidR="00B37AE2" w:rsidRPr="00F245BA">
        <w:rPr>
          <w:rFonts w:ascii="Times New Roman" w:hAnsi="Times New Roman" w:cs="Times New Roman"/>
          <w:sz w:val="24"/>
          <w:szCs w:val="24"/>
        </w:rPr>
        <w:t xml:space="preserve"> </w:t>
      </w:r>
      <w:r w:rsidRPr="00F245BA">
        <w:rPr>
          <w:rFonts w:ascii="Times New Roman" w:hAnsi="Times New Roman" w:cs="Times New Roman"/>
          <w:sz w:val="24"/>
          <w:szCs w:val="24"/>
        </w:rPr>
        <w:t>Отходы  вывозятся на несанкционированную свалку, находящуюся на 9-м километре трассы Богучаны - Таежный. Периодически на свалке ведутся рекультивационные работы.</w:t>
      </w:r>
      <w:r w:rsidR="00F95EF9" w:rsidRPr="00F245BA">
        <w:rPr>
          <w:rFonts w:ascii="Times New Roman" w:hAnsi="Times New Roman" w:cs="Times New Roman"/>
          <w:sz w:val="24"/>
          <w:szCs w:val="24"/>
        </w:rPr>
        <w:t xml:space="preserve"> Из общего объема образующихся отходов 40% вывозятся на свалки мусоровозными машинами по заявкам от населения и организаций. 60% отходов доставляются на свалки самовывозом.</w:t>
      </w:r>
    </w:p>
    <w:p w:rsidR="00B37AE2" w:rsidRPr="00F245BA" w:rsidRDefault="003E471B" w:rsidP="001C5D1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Система обращения с отходами на территории </w:t>
      </w:r>
      <w:r w:rsidR="000C5A7C">
        <w:rPr>
          <w:rFonts w:ascii="Times New Roman" w:hAnsi="Times New Roman" w:cs="Times New Roman"/>
          <w:sz w:val="24"/>
          <w:szCs w:val="24"/>
        </w:rPr>
        <w:t>МО Богучанский</w:t>
      </w:r>
      <w:r w:rsidRPr="00F245BA">
        <w:rPr>
          <w:rFonts w:ascii="Times New Roman" w:hAnsi="Times New Roman" w:cs="Times New Roman"/>
          <w:sz w:val="24"/>
          <w:szCs w:val="24"/>
        </w:rPr>
        <w:t xml:space="preserve"> райо</w:t>
      </w:r>
      <w:r w:rsidR="000C5A7C">
        <w:rPr>
          <w:rFonts w:ascii="Times New Roman" w:hAnsi="Times New Roman" w:cs="Times New Roman"/>
          <w:sz w:val="24"/>
          <w:szCs w:val="24"/>
        </w:rPr>
        <w:t>н</w:t>
      </w:r>
      <w:r w:rsidRPr="00F245BA">
        <w:rPr>
          <w:rFonts w:ascii="Times New Roman" w:hAnsi="Times New Roman" w:cs="Times New Roman"/>
          <w:sz w:val="24"/>
          <w:szCs w:val="24"/>
        </w:rPr>
        <w:t xml:space="preserve"> находится в неудовлетворительном состоянии</w:t>
      </w:r>
      <w:r w:rsidR="00B37AE2" w:rsidRPr="00F245BA">
        <w:rPr>
          <w:rFonts w:ascii="Times New Roman" w:hAnsi="Times New Roman" w:cs="Times New Roman"/>
          <w:sz w:val="24"/>
          <w:szCs w:val="24"/>
        </w:rPr>
        <w:t>.</w:t>
      </w:r>
      <w:r w:rsidRPr="00F245BA">
        <w:rPr>
          <w:rFonts w:ascii="Times New Roman" w:hAnsi="Times New Roman" w:cs="Times New Roman"/>
          <w:sz w:val="24"/>
          <w:szCs w:val="24"/>
        </w:rPr>
        <w:t xml:space="preserve"> </w:t>
      </w:r>
      <w:r w:rsidR="003F7F0C" w:rsidRPr="00F245BA">
        <w:rPr>
          <w:rFonts w:ascii="Times New Roman" w:hAnsi="Times New Roman" w:cs="Times New Roman"/>
          <w:sz w:val="24"/>
          <w:szCs w:val="24"/>
        </w:rPr>
        <w:t xml:space="preserve"> Главным фактором,  влияющим на положение дел в этой отрасли, является недостаточное финансирование.</w:t>
      </w:r>
    </w:p>
    <w:p w:rsidR="00B37AE2" w:rsidRPr="00F245BA" w:rsidRDefault="00B37AE2" w:rsidP="001C5D1C">
      <w:pPr>
        <w:spacing w:after="0" w:line="240" w:lineRule="auto"/>
        <w:ind w:firstLine="454"/>
        <w:jc w:val="both"/>
        <w:rPr>
          <w:rFonts w:ascii="Times New Roman" w:hAnsi="Times New Roman" w:cs="Times New Roman"/>
          <w:sz w:val="24"/>
          <w:szCs w:val="24"/>
        </w:rPr>
      </w:pPr>
    </w:p>
    <w:p w:rsidR="00B37AE2" w:rsidRPr="00F245BA" w:rsidRDefault="00B37AE2" w:rsidP="00B37AE2">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Основные проблемы и недостатки системы санитарной очистки</w:t>
      </w:r>
    </w:p>
    <w:p w:rsidR="003E471B" w:rsidRPr="00F245BA" w:rsidRDefault="003E471B" w:rsidP="00B37AE2">
      <w:pPr>
        <w:spacing w:after="0"/>
        <w:jc w:val="both"/>
      </w:pPr>
    </w:p>
    <w:p w:rsidR="003E471B" w:rsidRPr="00F245BA" w:rsidRDefault="00B37AE2" w:rsidP="00B37AE2">
      <w:pPr>
        <w:pStyle w:val="a"/>
        <w:spacing w:before="0"/>
        <w:rPr>
          <w:szCs w:val="24"/>
        </w:rPr>
      </w:pPr>
      <w:r w:rsidRPr="00F245BA">
        <w:rPr>
          <w:szCs w:val="24"/>
        </w:rPr>
        <w:t>отсутствие отвечающих санитарным требованиям объектов</w:t>
      </w:r>
      <w:r w:rsidR="003E471B" w:rsidRPr="00F245BA">
        <w:rPr>
          <w:szCs w:val="24"/>
        </w:rPr>
        <w:t xml:space="preserve"> </w:t>
      </w:r>
      <w:r w:rsidRPr="00F245BA">
        <w:rPr>
          <w:szCs w:val="24"/>
        </w:rPr>
        <w:t xml:space="preserve">для размещения и захоронения отходов; </w:t>
      </w:r>
    </w:p>
    <w:p w:rsidR="00104916" w:rsidRPr="00F245BA" w:rsidRDefault="00104916" w:rsidP="00104916">
      <w:pPr>
        <w:pStyle w:val="a"/>
        <w:spacing w:before="0"/>
        <w:rPr>
          <w:szCs w:val="24"/>
        </w:rPr>
      </w:pPr>
      <w:r w:rsidRPr="00F245BA">
        <w:rPr>
          <w:szCs w:val="24"/>
        </w:rPr>
        <w:t xml:space="preserve">отсутствие / недостаток мусоровозной техники; </w:t>
      </w:r>
    </w:p>
    <w:p w:rsidR="003F7F0C" w:rsidRPr="00F245BA" w:rsidRDefault="003F7F0C" w:rsidP="00F95EF9">
      <w:pPr>
        <w:pStyle w:val="a"/>
        <w:spacing w:before="0"/>
        <w:rPr>
          <w:szCs w:val="24"/>
        </w:rPr>
      </w:pPr>
      <w:r w:rsidRPr="00F245BA">
        <w:rPr>
          <w:szCs w:val="24"/>
        </w:rPr>
        <w:t>стихийное образование несанкционированных свалок;</w:t>
      </w:r>
    </w:p>
    <w:p w:rsidR="00186088" w:rsidRPr="00F245BA" w:rsidRDefault="001C5D1C" w:rsidP="001C5D1C">
      <w:pPr>
        <w:pStyle w:val="a"/>
        <w:numPr>
          <w:ilvl w:val="0"/>
          <w:numId w:val="0"/>
        </w:numPr>
        <w:spacing w:before="0"/>
        <w:ind w:left="284"/>
      </w:pPr>
      <w:r w:rsidRPr="00F245BA">
        <w:t xml:space="preserve">- </w:t>
      </w:r>
      <w:r w:rsidR="00FB3A73" w:rsidRPr="00F245BA">
        <w:t>не  уд</w:t>
      </w:r>
      <w:r w:rsidR="00BF7167" w:rsidRPr="00F245BA">
        <w:t>елено  особое  внимание  токсичным отходам</w:t>
      </w:r>
      <w:r w:rsidR="00903286" w:rsidRPr="00F245BA">
        <w:t xml:space="preserve">, в том числе </w:t>
      </w:r>
      <w:r w:rsidR="00903286" w:rsidRPr="00F245BA">
        <w:rPr>
          <w:szCs w:val="24"/>
        </w:rPr>
        <w:t xml:space="preserve"> ртутьсодерж</w:t>
      </w:r>
      <w:r w:rsidRPr="00F245BA">
        <w:rPr>
          <w:szCs w:val="24"/>
        </w:rPr>
        <w:t xml:space="preserve">ащим </w:t>
      </w:r>
      <w:r w:rsidR="00903286" w:rsidRPr="00F245BA">
        <w:rPr>
          <w:szCs w:val="24"/>
        </w:rPr>
        <w:t>отходам (люминесцентные и энергосберегающие лампы, медицинские термометры) и отработанным элементам питания (батарейки и аккумуляторы).</w:t>
      </w:r>
    </w:p>
    <w:p w:rsidR="0007152C" w:rsidRPr="00F245BA" w:rsidRDefault="0007152C" w:rsidP="0007152C">
      <w:pPr>
        <w:widowControl w:val="0"/>
        <w:autoSpaceDE w:val="0"/>
        <w:autoSpaceDN w:val="0"/>
        <w:adjustRightInd w:val="0"/>
        <w:spacing w:before="120" w:after="0" w:line="240" w:lineRule="auto"/>
      </w:pPr>
    </w:p>
    <w:p w:rsidR="00853692" w:rsidRPr="00F245BA" w:rsidRDefault="00853692" w:rsidP="009216A9">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2.7. Краткий анализ существующего состояния установки приборов учета</w:t>
      </w:r>
      <w:r w:rsidR="00790E70" w:rsidRPr="00F245BA">
        <w:rPr>
          <w:rFonts w:ascii="Times New Roman" w:hAnsi="Times New Roman" w:cs="Times New Roman"/>
          <w:b/>
          <w:sz w:val="24"/>
          <w:szCs w:val="24"/>
        </w:rPr>
        <w:t xml:space="preserve"> </w:t>
      </w:r>
      <w:r w:rsidRPr="00F245BA">
        <w:rPr>
          <w:rFonts w:ascii="Times New Roman" w:hAnsi="Times New Roman" w:cs="Times New Roman"/>
          <w:b/>
          <w:sz w:val="24"/>
          <w:szCs w:val="24"/>
        </w:rPr>
        <w:t>и энергоресурсосбережения у потребителей</w:t>
      </w:r>
    </w:p>
    <w:p w:rsidR="009216A9" w:rsidRPr="00F245BA" w:rsidRDefault="009216A9" w:rsidP="000E7455">
      <w:pPr>
        <w:spacing w:after="0" w:line="240" w:lineRule="auto"/>
        <w:jc w:val="both"/>
        <w:rPr>
          <w:rFonts w:ascii="Times New Roman" w:hAnsi="Times New Roman" w:cs="Times New Roman"/>
          <w:sz w:val="24"/>
          <w:szCs w:val="24"/>
        </w:rPr>
      </w:pPr>
    </w:p>
    <w:p w:rsidR="00853692" w:rsidRPr="00F245BA" w:rsidRDefault="00853692" w:rsidP="00790E70">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Руководствуясь  пунктом  5  статьи  13  Федерального  закона  от  23.11.2009г.</w:t>
      </w:r>
      <w:r w:rsidR="000E7455" w:rsidRPr="00F245BA">
        <w:rPr>
          <w:rFonts w:ascii="Times New Roman" w:hAnsi="Times New Roman" w:cs="Times New Roman"/>
          <w:sz w:val="24"/>
          <w:szCs w:val="24"/>
        </w:rPr>
        <w:t xml:space="preserve"> </w:t>
      </w:r>
      <w:r w:rsidRPr="00F245BA">
        <w:rPr>
          <w:rFonts w:ascii="Times New Roman" w:hAnsi="Times New Roman" w:cs="Times New Roman"/>
          <w:sz w:val="24"/>
          <w:szCs w:val="24"/>
        </w:rPr>
        <w:t>№261-ФЗ «Об энергосбережении и о  повышении энергетической эффективности и</w:t>
      </w:r>
      <w:r w:rsidR="000E7455" w:rsidRPr="00F245BA">
        <w:rPr>
          <w:rFonts w:ascii="Times New Roman" w:hAnsi="Times New Roman" w:cs="Times New Roman"/>
          <w:sz w:val="24"/>
          <w:szCs w:val="24"/>
        </w:rPr>
        <w:t xml:space="preserve"> </w:t>
      </w:r>
      <w:r w:rsidRPr="00F245BA">
        <w:rPr>
          <w:rFonts w:ascii="Times New Roman" w:hAnsi="Times New Roman" w:cs="Times New Roman"/>
          <w:sz w:val="24"/>
          <w:szCs w:val="24"/>
        </w:rPr>
        <w:t>о внесении изменений в отдельные законодательные акты Российской Федерации»</w:t>
      </w:r>
      <w:r w:rsidR="000E7455" w:rsidRPr="00F245BA">
        <w:rPr>
          <w:rFonts w:ascii="Times New Roman" w:hAnsi="Times New Roman" w:cs="Times New Roman"/>
          <w:sz w:val="24"/>
          <w:szCs w:val="24"/>
        </w:rPr>
        <w:t xml:space="preserve"> </w:t>
      </w:r>
      <w:r w:rsidRPr="00F245BA">
        <w:rPr>
          <w:rFonts w:ascii="Times New Roman" w:hAnsi="Times New Roman" w:cs="Times New Roman"/>
          <w:sz w:val="24"/>
          <w:szCs w:val="24"/>
        </w:rPr>
        <w:t>собственники жилых домов, собственники помещений в многоквартирных домах,</w:t>
      </w:r>
      <w:r w:rsidR="000E7455" w:rsidRPr="00F245BA">
        <w:rPr>
          <w:rFonts w:ascii="Times New Roman" w:hAnsi="Times New Roman" w:cs="Times New Roman"/>
          <w:sz w:val="24"/>
          <w:szCs w:val="24"/>
        </w:rPr>
        <w:t xml:space="preserve"> </w:t>
      </w:r>
      <w:r w:rsidRPr="00F245BA">
        <w:rPr>
          <w:rFonts w:ascii="Times New Roman" w:hAnsi="Times New Roman" w:cs="Times New Roman"/>
          <w:sz w:val="24"/>
          <w:szCs w:val="24"/>
        </w:rPr>
        <w:t>введенных в эксплуатацию на день вступления Закона № 261-ФЗ в силу, обязаны в</w:t>
      </w:r>
      <w:r w:rsidR="000E7455" w:rsidRPr="00F245BA">
        <w:rPr>
          <w:rFonts w:ascii="Times New Roman" w:hAnsi="Times New Roman" w:cs="Times New Roman"/>
          <w:sz w:val="24"/>
          <w:szCs w:val="24"/>
        </w:rPr>
        <w:t xml:space="preserve"> </w:t>
      </w:r>
      <w:r w:rsidRPr="00F245BA">
        <w:rPr>
          <w:rFonts w:ascii="Times New Roman" w:hAnsi="Times New Roman" w:cs="Times New Roman"/>
          <w:sz w:val="24"/>
          <w:szCs w:val="24"/>
        </w:rPr>
        <w:t>срок  до  1  января  2012  года  обеспечить  оснащение  таких  домов  приборами  учета</w:t>
      </w:r>
      <w:r w:rsidR="00790E70" w:rsidRPr="00F245BA">
        <w:rPr>
          <w:rFonts w:ascii="Times New Roman" w:hAnsi="Times New Roman" w:cs="Times New Roman"/>
          <w:sz w:val="24"/>
          <w:szCs w:val="24"/>
        </w:rPr>
        <w:t xml:space="preserve"> </w:t>
      </w:r>
      <w:r w:rsidRPr="00F245BA">
        <w:rPr>
          <w:rFonts w:ascii="Times New Roman" w:hAnsi="Times New Roman" w:cs="Times New Roman"/>
          <w:sz w:val="24"/>
          <w:szCs w:val="24"/>
        </w:rPr>
        <w:t>используемых воды, природного газа, тепловой энергии, электрической энергии, а</w:t>
      </w:r>
      <w:r w:rsidR="00790E70" w:rsidRPr="00F245BA">
        <w:rPr>
          <w:rFonts w:ascii="Times New Roman" w:hAnsi="Times New Roman" w:cs="Times New Roman"/>
          <w:sz w:val="24"/>
          <w:szCs w:val="24"/>
        </w:rPr>
        <w:t xml:space="preserve"> </w:t>
      </w:r>
      <w:r w:rsidRPr="00F245BA">
        <w:rPr>
          <w:rFonts w:ascii="Times New Roman" w:hAnsi="Times New Roman" w:cs="Times New Roman"/>
          <w:sz w:val="24"/>
          <w:szCs w:val="24"/>
        </w:rPr>
        <w:t>также  ввод  установленных  приборов  учета  в  эксплуатацию.  При  этом</w:t>
      </w:r>
      <w:r w:rsidR="00790E70" w:rsidRPr="00F245BA">
        <w:rPr>
          <w:rFonts w:ascii="Times New Roman" w:hAnsi="Times New Roman" w:cs="Times New Roman"/>
          <w:sz w:val="24"/>
          <w:szCs w:val="24"/>
        </w:rPr>
        <w:t xml:space="preserve"> </w:t>
      </w:r>
      <w:r w:rsidRPr="00F245BA">
        <w:rPr>
          <w:rFonts w:ascii="Times New Roman" w:hAnsi="Times New Roman" w:cs="Times New Roman"/>
          <w:sz w:val="24"/>
          <w:szCs w:val="24"/>
        </w:rPr>
        <w:t>многоквартирные дома в  указанный срок должны быть оснащены коллективными</w:t>
      </w:r>
      <w:r w:rsidR="00790E70" w:rsidRPr="00F245BA">
        <w:rPr>
          <w:rFonts w:ascii="Times New Roman" w:hAnsi="Times New Roman" w:cs="Times New Roman"/>
          <w:sz w:val="24"/>
          <w:szCs w:val="24"/>
        </w:rPr>
        <w:t xml:space="preserve"> </w:t>
      </w:r>
      <w:r w:rsidRPr="00F245BA">
        <w:rPr>
          <w:rFonts w:ascii="Times New Roman" w:hAnsi="Times New Roman" w:cs="Times New Roman"/>
          <w:sz w:val="24"/>
          <w:szCs w:val="24"/>
        </w:rPr>
        <w:t>(общедомовыми) приборами учета используемых коммунальных ресурсов, а также</w:t>
      </w:r>
      <w:r w:rsidR="00790E70" w:rsidRPr="00F245BA">
        <w:rPr>
          <w:rFonts w:ascii="Times New Roman" w:hAnsi="Times New Roman" w:cs="Times New Roman"/>
          <w:sz w:val="24"/>
          <w:szCs w:val="24"/>
        </w:rPr>
        <w:t xml:space="preserve"> </w:t>
      </w:r>
      <w:r w:rsidRPr="00F245BA">
        <w:rPr>
          <w:rFonts w:ascii="Times New Roman" w:hAnsi="Times New Roman" w:cs="Times New Roman"/>
          <w:sz w:val="24"/>
          <w:szCs w:val="24"/>
        </w:rPr>
        <w:t>индивидуальными и общими (для коммунальной квартиры) приборами учета.</w:t>
      </w:r>
    </w:p>
    <w:p w:rsidR="00853692" w:rsidRPr="00F245BA" w:rsidRDefault="009F15A3" w:rsidP="00867329">
      <w:pPr>
        <w:pStyle w:val="ConsPlusNormal"/>
        <w:ind w:firstLine="540"/>
        <w:jc w:val="both"/>
        <w:rPr>
          <w:rFonts w:ascii="Times New Roman" w:eastAsiaTheme="minorHAnsi" w:hAnsi="Times New Roman" w:cs="Times New Roman"/>
          <w:sz w:val="24"/>
          <w:szCs w:val="24"/>
          <w:lang w:eastAsia="en-US"/>
        </w:rPr>
      </w:pPr>
      <w:r w:rsidRPr="00F245BA">
        <w:rPr>
          <w:rFonts w:ascii="Times New Roman" w:hAnsi="Times New Roman" w:cs="Times New Roman"/>
          <w:sz w:val="24"/>
          <w:szCs w:val="24"/>
        </w:rPr>
        <w:t>Расчеты за потребляемые энергоресурсы должны осуществляться исходя</w:t>
      </w:r>
      <w:r w:rsidRPr="00F245BA">
        <w:rPr>
          <w:rFonts w:ascii="Times New Roman" w:eastAsiaTheme="minorHAnsi" w:hAnsi="Times New Roman" w:cs="Times New Roman"/>
          <w:sz w:val="24"/>
          <w:szCs w:val="24"/>
          <w:lang w:eastAsia="en-US"/>
        </w:rPr>
        <w:t xml:space="preserve"> из объемов, определяемых по показаниям приборов учета. </w:t>
      </w:r>
      <w:r w:rsidR="00853692" w:rsidRPr="00F245BA">
        <w:rPr>
          <w:rFonts w:ascii="Times New Roman" w:hAnsi="Times New Roman" w:cs="Times New Roman"/>
          <w:sz w:val="24"/>
          <w:szCs w:val="24"/>
        </w:rPr>
        <w:t>Для потребителей</w:t>
      </w:r>
      <w:r w:rsidR="00790E70" w:rsidRPr="00F245BA">
        <w:rPr>
          <w:rFonts w:ascii="Times New Roman" w:hAnsi="Times New Roman" w:cs="Times New Roman"/>
          <w:sz w:val="24"/>
          <w:szCs w:val="24"/>
        </w:rPr>
        <w:t>,</w:t>
      </w:r>
      <w:r w:rsidR="00853692" w:rsidRPr="00F245BA">
        <w:rPr>
          <w:rFonts w:ascii="Times New Roman" w:hAnsi="Times New Roman" w:cs="Times New Roman"/>
          <w:sz w:val="24"/>
          <w:szCs w:val="24"/>
        </w:rPr>
        <w:t xml:space="preserve"> не оборудованных приборами учета</w:t>
      </w:r>
      <w:r w:rsidRPr="00F245BA">
        <w:rPr>
          <w:rFonts w:ascii="Times New Roman" w:hAnsi="Times New Roman" w:cs="Times New Roman"/>
          <w:sz w:val="24"/>
          <w:szCs w:val="24"/>
        </w:rPr>
        <w:t>,</w:t>
      </w:r>
      <w:r w:rsidR="00790E70" w:rsidRPr="00F245BA">
        <w:rPr>
          <w:rFonts w:ascii="Times New Roman" w:hAnsi="Times New Roman" w:cs="Times New Roman"/>
          <w:sz w:val="24"/>
          <w:szCs w:val="24"/>
        </w:rPr>
        <w:t xml:space="preserve"> </w:t>
      </w:r>
      <w:r w:rsidR="00853692" w:rsidRPr="00F245BA">
        <w:rPr>
          <w:rFonts w:ascii="Times New Roman" w:hAnsi="Times New Roman" w:cs="Times New Roman"/>
          <w:sz w:val="24"/>
          <w:szCs w:val="24"/>
        </w:rPr>
        <w:t>расчеты  за  потребляем</w:t>
      </w:r>
      <w:r w:rsidR="003772C2" w:rsidRPr="00F245BA">
        <w:rPr>
          <w:rFonts w:ascii="Times New Roman" w:hAnsi="Times New Roman" w:cs="Times New Roman"/>
          <w:sz w:val="24"/>
          <w:szCs w:val="24"/>
        </w:rPr>
        <w:t>ые  энергоресурсы  осуществляются</w:t>
      </w:r>
      <w:r w:rsidR="00853692" w:rsidRPr="00F245BA">
        <w:rPr>
          <w:rFonts w:ascii="Times New Roman" w:hAnsi="Times New Roman" w:cs="Times New Roman"/>
          <w:sz w:val="24"/>
          <w:szCs w:val="24"/>
        </w:rPr>
        <w:t xml:space="preserve">  по  договорным</w:t>
      </w:r>
      <w:r w:rsidR="00790E70" w:rsidRPr="00F245BA">
        <w:rPr>
          <w:rFonts w:ascii="Times New Roman" w:hAnsi="Times New Roman" w:cs="Times New Roman"/>
          <w:sz w:val="24"/>
          <w:szCs w:val="24"/>
        </w:rPr>
        <w:t xml:space="preserve"> </w:t>
      </w:r>
      <w:r w:rsidR="00853692" w:rsidRPr="00F245BA">
        <w:rPr>
          <w:rFonts w:ascii="Times New Roman" w:hAnsi="Times New Roman" w:cs="Times New Roman"/>
          <w:sz w:val="24"/>
          <w:szCs w:val="24"/>
        </w:rPr>
        <w:t>(расчетным) величинам.</w:t>
      </w:r>
    </w:p>
    <w:p w:rsidR="00095AFE" w:rsidRPr="00F245BA" w:rsidRDefault="00095AFE" w:rsidP="00867329">
      <w:pPr>
        <w:spacing w:after="0" w:line="240" w:lineRule="auto"/>
        <w:ind w:firstLine="709"/>
        <w:jc w:val="both"/>
        <w:rPr>
          <w:rFonts w:ascii="Times New Roman" w:hAnsi="Times New Roman" w:cs="Times New Roman"/>
          <w:sz w:val="24"/>
          <w:szCs w:val="24"/>
        </w:rPr>
      </w:pPr>
      <w:r w:rsidRPr="00F245BA">
        <w:rPr>
          <w:rFonts w:ascii="Times New Roman" w:hAnsi="Times New Roman" w:cs="Times New Roman"/>
          <w:sz w:val="24"/>
          <w:szCs w:val="24"/>
        </w:rPr>
        <w:t>По состоянию на 01.01.2016 года д</w:t>
      </w:r>
      <w:r w:rsidR="008E3B29" w:rsidRPr="00F245BA">
        <w:rPr>
          <w:rFonts w:ascii="Times New Roman" w:hAnsi="Times New Roman" w:cs="Times New Roman"/>
          <w:sz w:val="24"/>
          <w:szCs w:val="24"/>
        </w:rPr>
        <w:t>оля объема отпуска холодной воды, счета за к</w:t>
      </w:r>
      <w:r w:rsidR="009F15A3" w:rsidRPr="00F245BA">
        <w:rPr>
          <w:rFonts w:ascii="Times New Roman" w:hAnsi="Times New Roman" w:cs="Times New Roman"/>
          <w:sz w:val="24"/>
          <w:szCs w:val="24"/>
        </w:rPr>
        <w:t>оторые выставлены по показаниям приборов</w:t>
      </w:r>
      <w:r w:rsidR="008E3B29" w:rsidRPr="00F245BA">
        <w:rPr>
          <w:rFonts w:ascii="Times New Roman" w:hAnsi="Times New Roman" w:cs="Times New Roman"/>
          <w:sz w:val="24"/>
          <w:szCs w:val="24"/>
        </w:rPr>
        <w:t xml:space="preserve"> учета</w:t>
      </w:r>
      <w:r w:rsidRPr="00F245BA">
        <w:rPr>
          <w:rFonts w:ascii="Times New Roman" w:hAnsi="Times New Roman" w:cs="Times New Roman"/>
          <w:sz w:val="24"/>
          <w:szCs w:val="24"/>
        </w:rPr>
        <w:t>,</w:t>
      </w:r>
      <w:r w:rsidR="008E3B29" w:rsidRPr="00F245BA">
        <w:rPr>
          <w:rFonts w:ascii="Times New Roman" w:hAnsi="Times New Roman" w:cs="Times New Roman"/>
          <w:sz w:val="24"/>
          <w:szCs w:val="24"/>
        </w:rPr>
        <w:t xml:space="preserve"> </w:t>
      </w:r>
      <w:r w:rsidR="009F15A3" w:rsidRPr="00F245BA">
        <w:rPr>
          <w:rFonts w:ascii="Times New Roman" w:hAnsi="Times New Roman" w:cs="Times New Roman"/>
          <w:sz w:val="24"/>
          <w:szCs w:val="24"/>
        </w:rPr>
        <w:t>составляет 44,1%</w:t>
      </w:r>
      <w:r w:rsidRPr="00F245BA">
        <w:rPr>
          <w:rFonts w:ascii="Times New Roman" w:hAnsi="Times New Roman" w:cs="Times New Roman"/>
          <w:sz w:val="24"/>
          <w:szCs w:val="24"/>
        </w:rPr>
        <w:t>. В 2009</w:t>
      </w:r>
      <w:r w:rsidR="00717203" w:rsidRPr="00F245BA">
        <w:rPr>
          <w:rFonts w:ascii="Times New Roman" w:hAnsi="Times New Roman" w:cs="Times New Roman"/>
          <w:sz w:val="24"/>
          <w:szCs w:val="24"/>
        </w:rPr>
        <w:t xml:space="preserve"> году показатель составлял 5,8%.</w:t>
      </w:r>
    </w:p>
    <w:p w:rsidR="008E3B29" w:rsidRPr="00F245BA" w:rsidRDefault="00095AFE" w:rsidP="00867329">
      <w:pPr>
        <w:spacing w:after="0" w:line="240" w:lineRule="auto"/>
        <w:ind w:firstLine="709"/>
        <w:jc w:val="both"/>
        <w:rPr>
          <w:rFonts w:ascii="Times New Roman" w:hAnsi="Times New Roman" w:cs="Times New Roman"/>
          <w:sz w:val="24"/>
          <w:szCs w:val="24"/>
        </w:rPr>
      </w:pPr>
      <w:r w:rsidRPr="00F245BA">
        <w:rPr>
          <w:rFonts w:ascii="Times New Roman" w:hAnsi="Times New Roman" w:cs="Times New Roman"/>
          <w:sz w:val="24"/>
          <w:szCs w:val="24"/>
        </w:rPr>
        <w:t>Д</w:t>
      </w:r>
      <w:r w:rsidR="008E3B29" w:rsidRPr="00F245BA">
        <w:rPr>
          <w:rFonts w:ascii="Times New Roman" w:hAnsi="Times New Roman" w:cs="Times New Roman"/>
          <w:sz w:val="24"/>
          <w:szCs w:val="24"/>
        </w:rPr>
        <w:t xml:space="preserve">оля объема отпуска горячей воды, счета за </w:t>
      </w:r>
      <w:r w:rsidRPr="00F245BA">
        <w:rPr>
          <w:rFonts w:ascii="Times New Roman" w:hAnsi="Times New Roman" w:cs="Times New Roman"/>
          <w:sz w:val="24"/>
          <w:szCs w:val="24"/>
        </w:rPr>
        <w:t>которые выставлены по показаниям приборов учета, составляет 16,3%. В 2009 году показатель составлял 4,7%.</w:t>
      </w:r>
    </w:p>
    <w:p w:rsidR="009F15A3" w:rsidRPr="00F245BA" w:rsidRDefault="00095AFE" w:rsidP="00717203">
      <w:pPr>
        <w:spacing w:after="0" w:line="240" w:lineRule="auto"/>
        <w:ind w:firstLine="709"/>
        <w:jc w:val="both"/>
        <w:rPr>
          <w:rFonts w:ascii="Times New Roman" w:hAnsi="Times New Roman" w:cs="Times New Roman"/>
          <w:sz w:val="24"/>
          <w:szCs w:val="24"/>
        </w:rPr>
      </w:pPr>
      <w:r w:rsidRPr="00F245BA">
        <w:rPr>
          <w:rFonts w:ascii="Times New Roman" w:hAnsi="Times New Roman" w:cs="Times New Roman"/>
          <w:sz w:val="24"/>
          <w:szCs w:val="24"/>
        </w:rPr>
        <w:lastRenderedPageBreak/>
        <w:t>Д</w:t>
      </w:r>
      <w:r w:rsidR="008E3B29" w:rsidRPr="00F245BA">
        <w:rPr>
          <w:rFonts w:ascii="Times New Roman" w:hAnsi="Times New Roman" w:cs="Times New Roman"/>
          <w:sz w:val="24"/>
          <w:szCs w:val="24"/>
        </w:rPr>
        <w:t>оля объема отпуска тепловой энергии, счета за ко</w:t>
      </w:r>
      <w:r w:rsidRPr="00F245BA">
        <w:rPr>
          <w:rFonts w:ascii="Times New Roman" w:hAnsi="Times New Roman" w:cs="Times New Roman"/>
          <w:sz w:val="24"/>
          <w:szCs w:val="24"/>
        </w:rPr>
        <w:t xml:space="preserve">торые выставлены по показаниям приборов учета, составляет 12,0%. В 2009 году показатель составлял 0,7%. </w:t>
      </w:r>
    </w:p>
    <w:p w:rsidR="00853692" w:rsidRPr="00F245BA" w:rsidRDefault="009F15A3" w:rsidP="0071720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В  настоящее  время,  приборами  учета  тепловой  энергии  оборудованы 1</w:t>
      </w:r>
      <w:r w:rsidR="001A7AA6" w:rsidRPr="00F245BA">
        <w:rPr>
          <w:rFonts w:ascii="Times New Roman" w:hAnsi="Times New Roman" w:cs="Times New Roman"/>
          <w:sz w:val="24"/>
          <w:szCs w:val="24"/>
        </w:rPr>
        <w:t>,</w:t>
      </w:r>
      <w:r w:rsidRPr="00F245BA">
        <w:rPr>
          <w:rFonts w:ascii="Times New Roman" w:hAnsi="Times New Roman" w:cs="Times New Roman"/>
          <w:sz w:val="24"/>
          <w:szCs w:val="24"/>
        </w:rPr>
        <w:t>5  %</w:t>
      </w:r>
      <w:r w:rsidR="00717203" w:rsidRPr="00F245BA">
        <w:rPr>
          <w:rFonts w:ascii="Times New Roman" w:hAnsi="Times New Roman" w:cs="Times New Roman"/>
          <w:sz w:val="24"/>
          <w:szCs w:val="24"/>
        </w:rPr>
        <w:t xml:space="preserve"> </w:t>
      </w:r>
      <w:r w:rsidRPr="00F245BA">
        <w:rPr>
          <w:rFonts w:ascii="Times New Roman" w:hAnsi="Times New Roman" w:cs="Times New Roman"/>
          <w:sz w:val="24"/>
          <w:szCs w:val="24"/>
        </w:rPr>
        <w:t>потребителей.</w:t>
      </w:r>
      <w:r w:rsidR="00717203" w:rsidRPr="00F245BA">
        <w:rPr>
          <w:rFonts w:ascii="Times New Roman" w:hAnsi="Times New Roman" w:cs="Times New Roman"/>
          <w:sz w:val="24"/>
          <w:szCs w:val="24"/>
        </w:rPr>
        <w:t xml:space="preserve">  </w:t>
      </w:r>
      <w:r w:rsidR="00853692" w:rsidRPr="00F245BA">
        <w:rPr>
          <w:rFonts w:ascii="Times New Roman" w:hAnsi="Times New Roman" w:cs="Times New Roman"/>
          <w:sz w:val="24"/>
          <w:szCs w:val="24"/>
        </w:rPr>
        <w:t xml:space="preserve">Приборами  учета  потребления </w:t>
      </w:r>
      <w:r w:rsidR="001A7AA6" w:rsidRPr="00F245BA">
        <w:rPr>
          <w:rFonts w:ascii="Times New Roman" w:hAnsi="Times New Roman" w:cs="Times New Roman"/>
          <w:sz w:val="24"/>
          <w:szCs w:val="24"/>
        </w:rPr>
        <w:t xml:space="preserve"> горячей</w:t>
      </w:r>
      <w:r w:rsidR="00853692" w:rsidRPr="00F245BA">
        <w:rPr>
          <w:rFonts w:ascii="Times New Roman" w:hAnsi="Times New Roman" w:cs="Times New Roman"/>
          <w:sz w:val="24"/>
          <w:szCs w:val="24"/>
        </w:rPr>
        <w:t xml:space="preserve"> воды  оборудовано</w:t>
      </w:r>
      <w:r w:rsidR="001A7AA6" w:rsidRPr="00F245BA">
        <w:rPr>
          <w:rFonts w:ascii="Times New Roman" w:hAnsi="Times New Roman" w:cs="Times New Roman"/>
          <w:sz w:val="24"/>
          <w:szCs w:val="24"/>
        </w:rPr>
        <w:t xml:space="preserve"> 44,2</w:t>
      </w:r>
      <w:r w:rsidR="00853692" w:rsidRPr="00F245BA">
        <w:rPr>
          <w:rFonts w:ascii="Times New Roman" w:hAnsi="Times New Roman" w:cs="Times New Roman"/>
          <w:sz w:val="24"/>
          <w:szCs w:val="24"/>
        </w:rPr>
        <w:t xml:space="preserve">  %  потребителей. </w:t>
      </w:r>
      <w:r w:rsidR="001A7AA6" w:rsidRPr="00F245BA">
        <w:rPr>
          <w:rFonts w:ascii="Times New Roman" w:hAnsi="Times New Roman" w:cs="Times New Roman"/>
          <w:sz w:val="24"/>
          <w:szCs w:val="24"/>
        </w:rPr>
        <w:t>Приборами  учета  потребления  холодной воды  оборудовано  70,8  %  потребителей</w:t>
      </w:r>
      <w:r w:rsidR="00853692" w:rsidRPr="00F245BA">
        <w:rPr>
          <w:rFonts w:ascii="Times New Roman" w:hAnsi="Times New Roman" w:cs="Times New Roman"/>
          <w:sz w:val="24"/>
          <w:szCs w:val="24"/>
        </w:rPr>
        <w:t xml:space="preserve"> Учет</w:t>
      </w:r>
      <w:r w:rsidR="003772C2" w:rsidRPr="00F245BA">
        <w:rPr>
          <w:rFonts w:ascii="Times New Roman" w:hAnsi="Times New Roman" w:cs="Times New Roman"/>
          <w:sz w:val="24"/>
          <w:szCs w:val="24"/>
        </w:rPr>
        <w:t xml:space="preserve"> </w:t>
      </w:r>
      <w:r w:rsidR="00853692" w:rsidRPr="00F245BA">
        <w:rPr>
          <w:rFonts w:ascii="Times New Roman" w:hAnsi="Times New Roman" w:cs="Times New Roman"/>
          <w:sz w:val="24"/>
          <w:szCs w:val="24"/>
        </w:rPr>
        <w:t>канализационных  стоков  не  производится.  Приборами  учета  потребления</w:t>
      </w:r>
      <w:r w:rsidR="00652765" w:rsidRPr="00F245BA">
        <w:rPr>
          <w:rFonts w:ascii="Times New Roman" w:hAnsi="Times New Roman" w:cs="Times New Roman"/>
          <w:sz w:val="24"/>
          <w:szCs w:val="24"/>
        </w:rPr>
        <w:t xml:space="preserve"> </w:t>
      </w:r>
      <w:r w:rsidR="00853692" w:rsidRPr="00F245BA">
        <w:rPr>
          <w:rFonts w:ascii="Times New Roman" w:hAnsi="Times New Roman" w:cs="Times New Roman"/>
          <w:sz w:val="24"/>
          <w:szCs w:val="24"/>
        </w:rPr>
        <w:t>электрической  энергии  оборудовано  практически  100  %  потребителей.</w:t>
      </w:r>
    </w:p>
    <w:p w:rsidR="00374F57" w:rsidRPr="00F245BA" w:rsidRDefault="00853692" w:rsidP="00107127">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Существующие  темпы  установки  приборов  учета  явно  недостаточны  и  не</w:t>
      </w:r>
      <w:r w:rsidR="003772C2" w:rsidRPr="00F245BA">
        <w:rPr>
          <w:rFonts w:ascii="Times New Roman" w:hAnsi="Times New Roman" w:cs="Times New Roman"/>
          <w:sz w:val="24"/>
          <w:szCs w:val="24"/>
        </w:rPr>
        <w:t xml:space="preserve"> </w:t>
      </w:r>
      <w:r w:rsidRPr="00F245BA">
        <w:rPr>
          <w:rFonts w:ascii="Times New Roman" w:hAnsi="Times New Roman" w:cs="Times New Roman"/>
          <w:sz w:val="24"/>
          <w:szCs w:val="24"/>
        </w:rPr>
        <w:t>соответствуют требованиям Федерального закона от 23.11.2009 г.</w:t>
      </w:r>
      <w:r w:rsidR="00107127" w:rsidRPr="00F245BA">
        <w:rPr>
          <w:rFonts w:ascii="Times New Roman" w:hAnsi="Times New Roman" w:cs="Times New Roman"/>
          <w:sz w:val="24"/>
          <w:szCs w:val="24"/>
        </w:rPr>
        <w:t xml:space="preserve"> в связи с о</w:t>
      </w:r>
      <w:r w:rsidR="00374F57" w:rsidRPr="00F245BA">
        <w:rPr>
          <w:rFonts w:ascii="Times New Roman" w:hAnsi="Times New Roman" w:cs="Times New Roman"/>
          <w:sz w:val="24"/>
          <w:szCs w:val="24"/>
        </w:rPr>
        <w:t>тсутствие</w:t>
      </w:r>
      <w:r w:rsidR="00A01DC2">
        <w:rPr>
          <w:rFonts w:ascii="Times New Roman" w:hAnsi="Times New Roman" w:cs="Times New Roman"/>
          <w:sz w:val="24"/>
          <w:szCs w:val="24"/>
        </w:rPr>
        <w:t>м</w:t>
      </w:r>
      <w:r w:rsidR="00374F57" w:rsidRPr="00F245BA">
        <w:rPr>
          <w:rFonts w:ascii="Times New Roman" w:hAnsi="Times New Roman" w:cs="Times New Roman"/>
          <w:sz w:val="24"/>
          <w:szCs w:val="24"/>
        </w:rPr>
        <w:t xml:space="preserve"> стимулов к энергосбережению в жилищной сфере.</w:t>
      </w:r>
    </w:p>
    <w:p w:rsidR="00E70BED" w:rsidRPr="00F245BA" w:rsidRDefault="00E70BED" w:rsidP="00853692">
      <w:pPr>
        <w:spacing w:after="0" w:line="240" w:lineRule="auto"/>
        <w:jc w:val="both"/>
        <w:rPr>
          <w:rFonts w:ascii="Times New Roman" w:hAnsi="Times New Roman" w:cs="Times New Roman"/>
          <w:sz w:val="24"/>
          <w:szCs w:val="24"/>
        </w:rPr>
      </w:pPr>
    </w:p>
    <w:p w:rsidR="00853692" w:rsidRPr="00F245BA" w:rsidRDefault="00853692" w:rsidP="00651B2F">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Раздел 3. ПЕРСПЕКТИВЫ РАЗВИТИЯ МУНИЦИПАЛЬНОГО</w:t>
      </w:r>
    </w:p>
    <w:p w:rsidR="00853692" w:rsidRPr="00F245BA" w:rsidRDefault="00853692" w:rsidP="00651B2F">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ОБРАЗОВАНИЯ И ПРОГНОЗ СПРОСА НА КОММУНАЛЬНЫЕ РЕСУРСЫ</w:t>
      </w:r>
    </w:p>
    <w:p w:rsidR="00651B2F" w:rsidRPr="00F245BA" w:rsidRDefault="00651B2F" w:rsidP="00651B2F">
      <w:pPr>
        <w:spacing w:after="0" w:line="240" w:lineRule="auto"/>
        <w:jc w:val="center"/>
        <w:rPr>
          <w:rFonts w:ascii="Times New Roman" w:hAnsi="Times New Roman" w:cs="Times New Roman"/>
          <w:b/>
          <w:sz w:val="24"/>
          <w:szCs w:val="24"/>
        </w:rPr>
      </w:pPr>
    </w:p>
    <w:p w:rsidR="00853692" w:rsidRPr="00F245BA" w:rsidRDefault="00853692" w:rsidP="009A74C8">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3.1. Определение персп</w:t>
      </w:r>
      <w:r w:rsidR="009A74C8" w:rsidRPr="00F245BA">
        <w:rPr>
          <w:rFonts w:ascii="Times New Roman" w:hAnsi="Times New Roman" w:cs="Times New Roman"/>
          <w:b/>
          <w:sz w:val="24"/>
          <w:szCs w:val="24"/>
        </w:rPr>
        <w:t>ективных показателей развития Богучанского района</w:t>
      </w:r>
      <w:r w:rsidRPr="00F245BA">
        <w:rPr>
          <w:rFonts w:ascii="Times New Roman" w:hAnsi="Times New Roman" w:cs="Times New Roman"/>
          <w:b/>
          <w:sz w:val="24"/>
          <w:szCs w:val="24"/>
        </w:rPr>
        <w:t xml:space="preserve"> </w:t>
      </w:r>
      <w:r w:rsidR="009A74C8" w:rsidRPr="00F245BA">
        <w:rPr>
          <w:rFonts w:ascii="Times New Roman" w:hAnsi="Times New Roman" w:cs="Times New Roman"/>
          <w:b/>
          <w:sz w:val="24"/>
          <w:szCs w:val="24"/>
        </w:rPr>
        <w:t xml:space="preserve">                                </w:t>
      </w:r>
      <w:r w:rsidRPr="00F245BA">
        <w:rPr>
          <w:rFonts w:ascii="Times New Roman" w:hAnsi="Times New Roman" w:cs="Times New Roman"/>
          <w:b/>
          <w:sz w:val="24"/>
          <w:szCs w:val="24"/>
        </w:rPr>
        <w:t>с учетом</w:t>
      </w:r>
      <w:r w:rsidR="00651B2F" w:rsidRPr="00F245BA">
        <w:rPr>
          <w:rFonts w:ascii="Times New Roman" w:hAnsi="Times New Roman" w:cs="Times New Roman"/>
          <w:b/>
          <w:sz w:val="24"/>
          <w:szCs w:val="24"/>
        </w:rPr>
        <w:t xml:space="preserve"> </w:t>
      </w:r>
      <w:r w:rsidRPr="00F245BA">
        <w:rPr>
          <w:rFonts w:ascii="Times New Roman" w:hAnsi="Times New Roman" w:cs="Times New Roman"/>
          <w:b/>
          <w:sz w:val="24"/>
          <w:szCs w:val="24"/>
        </w:rPr>
        <w:t>социально-экономических условий</w:t>
      </w:r>
    </w:p>
    <w:p w:rsidR="00A16985" w:rsidRPr="00F245BA" w:rsidRDefault="00A16985" w:rsidP="009A74C8">
      <w:pPr>
        <w:spacing w:after="0" w:line="240" w:lineRule="auto"/>
        <w:jc w:val="center"/>
        <w:rPr>
          <w:rFonts w:ascii="Times New Roman" w:hAnsi="Times New Roman" w:cs="Times New Roman"/>
          <w:b/>
          <w:sz w:val="24"/>
          <w:szCs w:val="24"/>
        </w:rPr>
      </w:pPr>
    </w:p>
    <w:p w:rsidR="00A16985" w:rsidRPr="00F245BA" w:rsidRDefault="000C5A7C" w:rsidP="004013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МО </w:t>
      </w:r>
      <w:r w:rsidR="00A16985" w:rsidRPr="00F245BA">
        <w:rPr>
          <w:rFonts w:ascii="Times New Roman" w:hAnsi="Times New Roman" w:cs="Times New Roman"/>
          <w:sz w:val="24"/>
          <w:szCs w:val="24"/>
        </w:rPr>
        <w:t>Богучанский район  представляет собой центр концен</w:t>
      </w:r>
      <w:r w:rsidR="000A3FCF" w:rsidRPr="00F245BA">
        <w:rPr>
          <w:rFonts w:ascii="Times New Roman" w:hAnsi="Times New Roman" w:cs="Times New Roman"/>
          <w:sz w:val="24"/>
          <w:szCs w:val="24"/>
        </w:rPr>
        <w:t xml:space="preserve">трации пилотных проектов </w:t>
      </w:r>
      <w:r w:rsidR="00A16985" w:rsidRPr="00F245BA">
        <w:rPr>
          <w:rFonts w:ascii="Times New Roman" w:hAnsi="Times New Roman" w:cs="Times New Roman"/>
          <w:sz w:val="24"/>
          <w:szCs w:val="24"/>
        </w:rPr>
        <w:t>промышленного освоения Нижнего Приангарья, успешное выполнение которых позволит запустить инвестиционное развитие прочих муниципальных  образований Красноярского края.</w:t>
      </w:r>
    </w:p>
    <w:p w:rsidR="008371F9" w:rsidRPr="00F245BA" w:rsidRDefault="00A16985" w:rsidP="004013F3">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xml:space="preserve">В настоящее время экономика </w:t>
      </w:r>
      <w:r w:rsidR="000C5A7C">
        <w:rPr>
          <w:rFonts w:ascii="Times New Roman" w:hAnsi="Times New Roman" w:cs="Times New Roman"/>
          <w:sz w:val="24"/>
          <w:szCs w:val="24"/>
        </w:rPr>
        <w:t>МО Богучанский район</w:t>
      </w:r>
      <w:r w:rsidRPr="00F245BA">
        <w:rPr>
          <w:rFonts w:ascii="Times New Roman" w:hAnsi="Times New Roman" w:cs="Times New Roman"/>
          <w:sz w:val="24"/>
          <w:szCs w:val="24"/>
        </w:rPr>
        <w:t xml:space="preserve"> претерпевает серьезные изменения. На смену экономической структуре, основанной практически исключительно на лесозаготовке, создается многоотраслевая экономики, основными отраслями которой являются лесозаготовка и глубокая лесопереработка, алюминиевая промышленность, а в перспективе и газохимия. </w:t>
      </w:r>
    </w:p>
    <w:p w:rsidR="008371F9" w:rsidRPr="00F245BA" w:rsidRDefault="000A3FCF" w:rsidP="004013F3">
      <w:pPr>
        <w:spacing w:after="0" w:line="240" w:lineRule="auto"/>
        <w:ind w:firstLine="709"/>
        <w:jc w:val="both"/>
        <w:rPr>
          <w:rFonts w:ascii="Times New Roman" w:hAnsi="Times New Roman" w:cs="Times New Roman"/>
          <w:sz w:val="24"/>
          <w:szCs w:val="24"/>
        </w:rPr>
      </w:pPr>
      <w:r w:rsidRPr="00F245BA">
        <w:rPr>
          <w:rFonts w:ascii="Times New Roman" w:hAnsi="Times New Roman" w:cs="Times New Roman"/>
          <w:sz w:val="24"/>
          <w:szCs w:val="24"/>
        </w:rPr>
        <w:t>Основные ключевые направления</w:t>
      </w:r>
      <w:r w:rsidR="008371F9" w:rsidRPr="00F245BA">
        <w:rPr>
          <w:rFonts w:ascii="Times New Roman" w:hAnsi="Times New Roman" w:cs="Times New Roman"/>
          <w:sz w:val="24"/>
          <w:szCs w:val="24"/>
        </w:rPr>
        <w:t xml:space="preserve"> </w:t>
      </w:r>
      <w:r w:rsidRPr="00F245BA">
        <w:rPr>
          <w:rFonts w:ascii="Times New Roman" w:hAnsi="Times New Roman" w:cs="Times New Roman"/>
          <w:sz w:val="24"/>
          <w:szCs w:val="24"/>
        </w:rPr>
        <w:t>реализации проекта «Комплексное развития Нижнего Приангарья» на территории Богучанского района:</w:t>
      </w:r>
    </w:p>
    <w:p w:rsidR="008371F9" w:rsidRPr="00F245BA" w:rsidRDefault="008371F9" w:rsidP="004013F3">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xml:space="preserve">- создание в </w:t>
      </w:r>
      <w:r w:rsidR="000C5A7C">
        <w:rPr>
          <w:rFonts w:ascii="Times New Roman" w:hAnsi="Times New Roman" w:cs="Times New Roman"/>
          <w:sz w:val="24"/>
          <w:szCs w:val="24"/>
        </w:rPr>
        <w:t>МО Богучанский район</w:t>
      </w:r>
      <w:r w:rsidRPr="00F245BA">
        <w:rPr>
          <w:rFonts w:ascii="Times New Roman" w:hAnsi="Times New Roman" w:cs="Times New Roman"/>
          <w:sz w:val="24"/>
          <w:szCs w:val="24"/>
        </w:rPr>
        <w:t xml:space="preserve"> Красноярского края лесоперерабатывающего комплекса</w:t>
      </w:r>
      <w:r w:rsidR="000A3FCF" w:rsidRPr="00F245BA">
        <w:rPr>
          <w:rFonts w:ascii="Times New Roman" w:hAnsi="Times New Roman" w:cs="Times New Roman"/>
          <w:sz w:val="24"/>
          <w:szCs w:val="24"/>
        </w:rPr>
        <w:t xml:space="preserve"> (ЛПК) </w:t>
      </w:r>
      <w:r w:rsidRPr="00F245BA">
        <w:rPr>
          <w:rFonts w:ascii="Times New Roman" w:hAnsi="Times New Roman" w:cs="Times New Roman"/>
          <w:sz w:val="24"/>
          <w:szCs w:val="24"/>
        </w:rPr>
        <w:t xml:space="preserve"> по глубокой переработке</w:t>
      </w:r>
      <w:r w:rsidR="000A3FCF" w:rsidRPr="00F245BA">
        <w:rPr>
          <w:rFonts w:ascii="Times New Roman" w:hAnsi="Times New Roman" w:cs="Times New Roman"/>
          <w:sz w:val="24"/>
          <w:szCs w:val="24"/>
        </w:rPr>
        <w:t xml:space="preserve"> древесины. </w:t>
      </w:r>
      <w:r w:rsidRPr="00F245BA">
        <w:rPr>
          <w:rFonts w:ascii="Times New Roman" w:hAnsi="Times New Roman" w:cs="Times New Roman"/>
          <w:sz w:val="24"/>
          <w:szCs w:val="24"/>
        </w:rPr>
        <w:t xml:space="preserve"> Проект на 100 % реализ</w:t>
      </w:r>
      <w:r w:rsidR="000A3FCF" w:rsidRPr="00F245BA">
        <w:rPr>
          <w:rFonts w:ascii="Times New Roman" w:hAnsi="Times New Roman" w:cs="Times New Roman"/>
          <w:sz w:val="24"/>
          <w:szCs w:val="24"/>
        </w:rPr>
        <w:t xml:space="preserve">уется за счет средств инвестора (ЗАО "Краслесинвест"). </w:t>
      </w:r>
      <w:r w:rsidRPr="00F245BA">
        <w:rPr>
          <w:rFonts w:ascii="Times New Roman" w:hAnsi="Times New Roman" w:cs="Times New Roman"/>
          <w:sz w:val="24"/>
          <w:szCs w:val="24"/>
        </w:rPr>
        <w:t>Основная продукция по проекту: производство товарной беленной целлюлозы - 350 тыс. тонн; крафт - лайнера - 500 тыс. тонн;  МДФ - 250 тыс. куб.; пиломатериалов до 700 тыс. куб. в год. Реализация инвестиционного проекта предусматривает создание 2366 дополнительных рабочих мест;</w:t>
      </w:r>
    </w:p>
    <w:p w:rsidR="008371F9" w:rsidRPr="00F245BA" w:rsidRDefault="008371F9" w:rsidP="004013F3">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463A96" w:rsidRPr="00F245BA">
        <w:rPr>
          <w:rFonts w:ascii="Times New Roman" w:hAnsi="Times New Roman" w:cs="Times New Roman"/>
          <w:sz w:val="24"/>
          <w:szCs w:val="24"/>
        </w:rPr>
        <w:t>завершение строительства</w:t>
      </w:r>
      <w:r w:rsidRPr="00F245BA">
        <w:rPr>
          <w:rFonts w:ascii="Times New Roman" w:hAnsi="Times New Roman" w:cs="Times New Roman"/>
          <w:sz w:val="24"/>
          <w:szCs w:val="24"/>
        </w:rPr>
        <w:t xml:space="preserve"> Богучанского алюминиевого завода. Проект  включает в себя достройку Богучанской ГЭС установленной мощностью 3000 МВт и строительство алюминиевого завода мощностью 600 тыс. тонн первичного алюминия в год, который станет одним из основных потребителей вырабатываемой ГЭС электр</w:t>
      </w:r>
      <w:r w:rsidR="00463A96" w:rsidRPr="00F245BA">
        <w:rPr>
          <w:rFonts w:ascii="Times New Roman" w:hAnsi="Times New Roman" w:cs="Times New Roman"/>
          <w:sz w:val="24"/>
          <w:szCs w:val="24"/>
        </w:rPr>
        <w:t xml:space="preserve">оэнергии. </w:t>
      </w:r>
      <w:r w:rsidRPr="00F245BA">
        <w:rPr>
          <w:rFonts w:ascii="Times New Roman" w:hAnsi="Times New Roman" w:cs="Times New Roman"/>
          <w:sz w:val="24"/>
          <w:szCs w:val="24"/>
        </w:rPr>
        <w:t xml:space="preserve"> Инвесторы: ОАО «Рус Гидро», ОК «РУСАЛ». Реализация инвестиционного проекта предусматривает создание 3233 новых рабочих мест;</w:t>
      </w:r>
    </w:p>
    <w:p w:rsidR="008371F9" w:rsidRPr="00F245BA" w:rsidRDefault="008371F9" w:rsidP="004013F3">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крупнейшим проектом капитального строительства федерального уровня в рамках территории станет возведение газоперерабатывающего завода (ГПЗ) и газохимического комбината (ГХК). Потенциальные инвесторы: ТНК-ВР,  "Роснефть", "Газпром". Ввод новых мощностей газохимического комплекса с учетом добычи сырья и ожидаемой потребности в продукции прогнозируются в период с 2017 года. На Богучанском ГПЗ будут производиться  с  2021 года в том числе: переработка 3.8 млрд. кубометров газа, производство 14.9 млрд. кбм. товарного газа (метан), 2.1 млн. тонн сжиженного газа (этан, пропан, бута</w:t>
      </w:r>
      <w:r w:rsidR="00D01D47" w:rsidRPr="00F245BA">
        <w:rPr>
          <w:rFonts w:ascii="Times New Roman" w:hAnsi="Times New Roman" w:cs="Times New Roman"/>
          <w:sz w:val="24"/>
          <w:szCs w:val="24"/>
        </w:rPr>
        <w:t>н) и 31 млн. л сжиженного гелия;</w:t>
      </w:r>
    </w:p>
    <w:p w:rsidR="00172F79" w:rsidRPr="00F245BA" w:rsidRDefault="00172F79" w:rsidP="004013F3">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Ангарского лесоперерабатывающего комбината и создание  транспортно-логистического узл</w:t>
      </w:r>
      <w:r w:rsidR="00F02F26" w:rsidRPr="00F245BA">
        <w:rPr>
          <w:rFonts w:ascii="Times New Roman" w:hAnsi="Times New Roman" w:cs="Times New Roman"/>
          <w:sz w:val="24"/>
          <w:szCs w:val="24"/>
        </w:rPr>
        <w:t>а на базе железной дороги. Реализация проекта предусматривает создание 1700 новых рабочих мест;</w:t>
      </w:r>
    </w:p>
    <w:p w:rsidR="008371F9" w:rsidRPr="00F245BA" w:rsidRDefault="00D01D47" w:rsidP="004013F3">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8371F9" w:rsidRPr="00F245BA">
        <w:rPr>
          <w:rFonts w:ascii="Times New Roman" w:hAnsi="Times New Roman" w:cs="Times New Roman"/>
          <w:sz w:val="24"/>
          <w:szCs w:val="24"/>
        </w:rPr>
        <w:t xml:space="preserve">строительство нефтепровода "Куюмба-Богучаны-Нижняя Пойма" и строительство газопровода "Богучаны-Нижняя Пойма-Тайшет"  в срок до 2017 года. Подготовленная до </w:t>
      </w:r>
      <w:r w:rsidR="008371F9" w:rsidRPr="00F245BA">
        <w:rPr>
          <w:rFonts w:ascii="Times New Roman" w:hAnsi="Times New Roman" w:cs="Times New Roman"/>
          <w:sz w:val="24"/>
          <w:szCs w:val="24"/>
        </w:rPr>
        <w:lastRenderedPageBreak/>
        <w:t>товарной кондиции нефть будет транспортироваться от Юрубченско - Тахомского месторождения  (ЮТМ)  до промежуточных насосных перекачивающих станций (НПС) до ж.д. станции Кучеткан. Далее товарная продукция отправится  на конечный пункт с</w:t>
      </w:r>
      <w:r w:rsidRPr="00F245BA">
        <w:rPr>
          <w:rFonts w:ascii="Times New Roman" w:hAnsi="Times New Roman" w:cs="Times New Roman"/>
          <w:sz w:val="24"/>
          <w:szCs w:val="24"/>
        </w:rPr>
        <w:t>дачи продукции (ПСП) ст. Тайшет;</w:t>
      </w:r>
    </w:p>
    <w:p w:rsidR="002E1566" w:rsidRPr="00F245BA" w:rsidRDefault="00463A96"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8371F9" w:rsidRPr="00F245BA">
        <w:rPr>
          <w:rFonts w:ascii="Times New Roman" w:hAnsi="Times New Roman" w:cs="Times New Roman"/>
          <w:sz w:val="24"/>
          <w:szCs w:val="24"/>
        </w:rPr>
        <w:t>строительство железно-доро</w:t>
      </w:r>
      <w:r w:rsidR="00D01D47" w:rsidRPr="00F245BA">
        <w:rPr>
          <w:rFonts w:ascii="Times New Roman" w:hAnsi="Times New Roman" w:cs="Times New Roman"/>
          <w:sz w:val="24"/>
          <w:szCs w:val="24"/>
        </w:rPr>
        <w:t>жной линии Карабула – Ярки.</w:t>
      </w:r>
    </w:p>
    <w:p w:rsidR="00572F6B" w:rsidRPr="00F245BA" w:rsidRDefault="002E1566"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Формирование на территории района нового крупного комплекса энергоемких предприятий, создание принципиально новой экономической базы повлечет за собой рост денежных доходов населения, улучшение демографической ситуации (сохранение в регионе молодого населения) и целого ряда других параметров, характеризующих уровень и качество жизни населения. Строительство крупных градообразующих предприятий будет сопровождаться развитием сопутствующих, обслуживающих малых и средних предприятий.</w:t>
      </w:r>
    </w:p>
    <w:p w:rsidR="0021228B" w:rsidRPr="00F245BA" w:rsidRDefault="00B8392B" w:rsidP="004013F3">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xml:space="preserve"> Население района значительно увеличится, что потребует привлечения квалифицированной рабочей силы из-за пределов района, а это, в свою очередь, должно привести к качественному улучшению жилищной, коммунальной и социальной  инфрастру</w:t>
      </w:r>
      <w:r w:rsidR="00A16985" w:rsidRPr="00F245BA">
        <w:rPr>
          <w:rFonts w:ascii="Times New Roman" w:hAnsi="Times New Roman" w:cs="Times New Roman"/>
          <w:sz w:val="24"/>
          <w:szCs w:val="24"/>
        </w:rPr>
        <w:t xml:space="preserve">ктуры района. </w:t>
      </w:r>
    </w:p>
    <w:p w:rsidR="0021228B" w:rsidRPr="00F245BA" w:rsidRDefault="0021228B" w:rsidP="004013F3">
      <w:pPr>
        <w:spacing w:after="0" w:line="240" w:lineRule="auto"/>
        <w:rPr>
          <w:rFonts w:ascii="Times New Roman" w:hAnsi="Times New Roman" w:cs="Times New Roman"/>
          <w:b/>
          <w:sz w:val="24"/>
          <w:szCs w:val="24"/>
        </w:rPr>
      </w:pPr>
    </w:p>
    <w:p w:rsidR="00FC7978" w:rsidRPr="00F245BA" w:rsidRDefault="00665A40" w:rsidP="00FC7978">
      <w:pPr>
        <w:spacing w:after="0"/>
        <w:rPr>
          <w:rFonts w:ascii="Times New Roman" w:hAnsi="Times New Roman" w:cs="Times New Roman"/>
          <w:b/>
          <w:sz w:val="24"/>
          <w:szCs w:val="24"/>
        </w:rPr>
      </w:pPr>
      <w:r w:rsidRPr="00F245BA">
        <w:rPr>
          <w:rFonts w:ascii="Times New Roman" w:hAnsi="Times New Roman" w:cs="Times New Roman"/>
          <w:b/>
          <w:sz w:val="24"/>
          <w:szCs w:val="24"/>
        </w:rPr>
        <w:t xml:space="preserve">Территориальное  развития сельских поселений Богучанского района </w:t>
      </w:r>
    </w:p>
    <w:p w:rsidR="0027163C" w:rsidRPr="00F245BA" w:rsidRDefault="0027163C" w:rsidP="004013F3">
      <w:pPr>
        <w:spacing w:after="0" w:line="240" w:lineRule="auto"/>
        <w:rPr>
          <w:rFonts w:ascii="Times New Roman" w:hAnsi="Times New Roman" w:cs="Times New Roman"/>
          <w:b/>
          <w:sz w:val="24"/>
          <w:szCs w:val="24"/>
        </w:rPr>
      </w:pPr>
    </w:p>
    <w:p w:rsidR="00665A40" w:rsidRPr="00F245BA" w:rsidRDefault="00665A40" w:rsidP="004013F3">
      <w:pPr>
        <w:spacing w:after="0" w:line="240" w:lineRule="auto"/>
        <w:ind w:firstLine="708"/>
        <w:jc w:val="both"/>
        <w:rPr>
          <w:rFonts w:ascii="Times New Roman" w:hAnsi="Times New Roman" w:cs="Times New Roman"/>
          <w:b/>
          <w:sz w:val="24"/>
          <w:szCs w:val="24"/>
        </w:rPr>
      </w:pPr>
      <w:r w:rsidRPr="00F245BA">
        <w:rPr>
          <w:rFonts w:ascii="Times New Roman" w:hAnsi="Times New Roman" w:cs="Times New Roman"/>
          <w:sz w:val="24"/>
          <w:szCs w:val="24"/>
        </w:rPr>
        <w:t xml:space="preserve">В соответствии с размещением крупнейших промышленных комплексов, перспективной структурой федеральной и региональной транспортной сети, село, а на перспективу город </w:t>
      </w:r>
      <w:r w:rsidRPr="00F245BA">
        <w:rPr>
          <w:rFonts w:ascii="Times New Roman" w:hAnsi="Times New Roman" w:cs="Times New Roman"/>
          <w:b/>
          <w:i/>
          <w:sz w:val="24"/>
          <w:szCs w:val="24"/>
        </w:rPr>
        <w:t>Богучаны</w:t>
      </w:r>
      <w:r w:rsidRPr="00F245BA">
        <w:rPr>
          <w:rFonts w:ascii="Times New Roman" w:hAnsi="Times New Roman" w:cs="Times New Roman"/>
          <w:sz w:val="24"/>
          <w:szCs w:val="24"/>
        </w:rPr>
        <w:t xml:space="preserve"> будут развиваться как базовый организационно-управленческий, социально-культурный, обслуживающий центр для восточной части Нижнего Приангарья.</w:t>
      </w:r>
      <w:r w:rsidR="00585D2B" w:rsidRPr="00F245BA">
        <w:rPr>
          <w:rFonts w:ascii="Times New Roman" w:hAnsi="Times New Roman" w:cs="Times New Roman"/>
          <w:b/>
          <w:sz w:val="24"/>
          <w:szCs w:val="24"/>
        </w:rPr>
        <w:t xml:space="preserve"> </w:t>
      </w:r>
      <w:r w:rsidR="00FC7978" w:rsidRPr="00F245BA">
        <w:rPr>
          <w:rFonts w:ascii="Times New Roman" w:hAnsi="Times New Roman" w:cs="Times New Roman"/>
          <w:sz w:val="24"/>
          <w:szCs w:val="24"/>
        </w:rPr>
        <w:t xml:space="preserve">Базовым проектом для населенного пункта Богучаны будет является строительство Богучанского ЛПК. </w:t>
      </w:r>
      <w:r w:rsidRPr="00F245BA">
        <w:rPr>
          <w:rFonts w:ascii="Times New Roman" w:hAnsi="Times New Roman" w:cs="Times New Roman"/>
          <w:sz w:val="24"/>
          <w:szCs w:val="24"/>
        </w:rPr>
        <w:t>В перспективе, в пределах Богучано-Ярковской градостроительно</w:t>
      </w:r>
      <w:r w:rsidR="0021228B" w:rsidRPr="00F245BA">
        <w:rPr>
          <w:rFonts w:ascii="Times New Roman" w:hAnsi="Times New Roman" w:cs="Times New Roman"/>
          <w:sz w:val="24"/>
          <w:szCs w:val="24"/>
        </w:rPr>
        <w:t>й площадки предлагается</w:t>
      </w:r>
      <w:r w:rsidRPr="00F245BA">
        <w:rPr>
          <w:rFonts w:ascii="Times New Roman" w:hAnsi="Times New Roman" w:cs="Times New Roman"/>
          <w:sz w:val="24"/>
          <w:szCs w:val="24"/>
        </w:rPr>
        <w:t xml:space="preserve"> развитие городского образования численностью 18,5 тыс. человек (расчеты проекта), а по отдельным прогнозам экспертов, до 25 тыс. человек.</w:t>
      </w:r>
    </w:p>
    <w:p w:rsidR="00665A40" w:rsidRPr="00F245BA" w:rsidRDefault="00665A40" w:rsidP="004013F3">
      <w:pPr>
        <w:spacing w:after="0" w:line="240" w:lineRule="auto"/>
        <w:ind w:firstLine="720"/>
        <w:jc w:val="both"/>
        <w:rPr>
          <w:rFonts w:ascii="Times New Roman" w:hAnsi="Times New Roman" w:cs="Times New Roman"/>
          <w:sz w:val="24"/>
          <w:szCs w:val="24"/>
        </w:rPr>
      </w:pPr>
      <w:r w:rsidRPr="00F245BA">
        <w:rPr>
          <w:rFonts w:ascii="Times New Roman" w:hAnsi="Times New Roman" w:cs="Times New Roman"/>
          <w:sz w:val="24"/>
          <w:szCs w:val="24"/>
        </w:rPr>
        <w:t xml:space="preserve">В районе </w:t>
      </w:r>
      <w:r w:rsidRPr="00F245BA">
        <w:rPr>
          <w:rFonts w:ascii="Times New Roman" w:hAnsi="Times New Roman" w:cs="Times New Roman"/>
          <w:b/>
          <w:i/>
          <w:sz w:val="24"/>
          <w:szCs w:val="24"/>
        </w:rPr>
        <w:t>деревни Ярки</w:t>
      </w:r>
      <w:r w:rsidR="0021228B" w:rsidRPr="00F245BA">
        <w:rPr>
          <w:rFonts w:ascii="Times New Roman" w:hAnsi="Times New Roman" w:cs="Times New Roman"/>
          <w:sz w:val="24"/>
          <w:szCs w:val="24"/>
        </w:rPr>
        <w:t xml:space="preserve"> в связи со </w:t>
      </w:r>
      <w:r w:rsidRPr="00F245BA">
        <w:rPr>
          <w:rFonts w:ascii="Times New Roman" w:hAnsi="Times New Roman" w:cs="Times New Roman"/>
          <w:sz w:val="24"/>
          <w:szCs w:val="24"/>
        </w:rPr>
        <w:t>строительство</w:t>
      </w:r>
      <w:r w:rsidR="0021228B" w:rsidRPr="00F245BA">
        <w:rPr>
          <w:rFonts w:ascii="Times New Roman" w:hAnsi="Times New Roman" w:cs="Times New Roman"/>
          <w:sz w:val="24"/>
          <w:szCs w:val="24"/>
        </w:rPr>
        <w:t>м</w:t>
      </w:r>
      <w:r w:rsidRPr="00F245BA">
        <w:rPr>
          <w:rFonts w:ascii="Times New Roman" w:hAnsi="Times New Roman" w:cs="Times New Roman"/>
          <w:sz w:val="24"/>
          <w:szCs w:val="24"/>
        </w:rPr>
        <w:t xml:space="preserve"> Богучанского ЛПК в составе целлюлозного комбината и завода по п</w:t>
      </w:r>
      <w:r w:rsidR="0021228B" w:rsidRPr="00F245BA">
        <w:rPr>
          <w:rFonts w:ascii="Times New Roman" w:hAnsi="Times New Roman" w:cs="Times New Roman"/>
          <w:sz w:val="24"/>
          <w:szCs w:val="24"/>
        </w:rPr>
        <w:t xml:space="preserve">роизводству плит МДФ, а также  </w:t>
      </w:r>
      <w:r w:rsidRPr="00F245BA">
        <w:rPr>
          <w:rFonts w:ascii="Times New Roman" w:hAnsi="Times New Roman" w:cs="Times New Roman"/>
          <w:sz w:val="24"/>
          <w:szCs w:val="24"/>
        </w:rPr>
        <w:t>необходимостью обслуживания лесопром</w:t>
      </w:r>
      <w:r w:rsidR="0021228B" w:rsidRPr="00F245BA">
        <w:rPr>
          <w:rFonts w:ascii="Times New Roman" w:hAnsi="Times New Roman" w:cs="Times New Roman"/>
          <w:sz w:val="24"/>
          <w:szCs w:val="24"/>
        </w:rPr>
        <w:t>ышленного комплекса</w:t>
      </w:r>
      <w:r w:rsidRPr="00F245BA">
        <w:rPr>
          <w:rFonts w:ascii="Times New Roman" w:hAnsi="Times New Roman" w:cs="Times New Roman"/>
          <w:sz w:val="24"/>
          <w:szCs w:val="24"/>
        </w:rPr>
        <w:t xml:space="preserve"> будет сформирована обширная транспортно-логистическая зона, которая получит дальнейшее развитие в период расчетного срока схемы территориального планирования района с усилением Богучанского транспортного узла благодаря вводу в строй Северо-Сибирской железнодорожной магистрали. Расселение жителей д.Ярки планируется организовать на базе нового городского образования Богучан.</w:t>
      </w:r>
    </w:p>
    <w:p w:rsidR="005E6ED8" w:rsidRPr="00F245BA" w:rsidRDefault="005E6ED8"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Экономическое развитие </w:t>
      </w:r>
      <w:r w:rsidRPr="00F245BA">
        <w:rPr>
          <w:rFonts w:ascii="Times New Roman" w:hAnsi="Times New Roman" w:cs="Times New Roman"/>
          <w:b/>
          <w:i/>
          <w:sz w:val="24"/>
          <w:szCs w:val="24"/>
        </w:rPr>
        <w:t>посёлка Таёжный</w:t>
      </w:r>
      <w:r w:rsidRPr="00F245BA">
        <w:rPr>
          <w:rFonts w:ascii="Times New Roman" w:hAnsi="Times New Roman" w:cs="Times New Roman"/>
          <w:sz w:val="24"/>
          <w:szCs w:val="24"/>
        </w:rPr>
        <w:t xml:space="preserve"> будет связано прежде всего с завершением строитель</w:t>
      </w:r>
      <w:r w:rsidR="00136104" w:rsidRPr="00F245BA">
        <w:rPr>
          <w:rFonts w:ascii="Times New Roman" w:hAnsi="Times New Roman" w:cs="Times New Roman"/>
          <w:sz w:val="24"/>
          <w:szCs w:val="24"/>
        </w:rPr>
        <w:t>ства алюминиевого завода на 3233</w:t>
      </w:r>
      <w:r w:rsidRPr="00F245BA">
        <w:rPr>
          <w:rFonts w:ascii="Times New Roman" w:hAnsi="Times New Roman" w:cs="Times New Roman"/>
          <w:sz w:val="24"/>
          <w:szCs w:val="24"/>
        </w:rPr>
        <w:t xml:space="preserve"> рабочих мест близ д. Карабула. Поселок станет базовым центром расселения для занятых на предприятии. Кроме того, посёлок Таежный сохранит существующие промышленные функции (лесная и транспортная). Существенными аспектами являются природные и инженерные возможности расширения масштабов и структуры промышленной зоны близ алюминиевого завода. С большой долей вероятности вблизи алюминиевого завода получит свое развитие комплекс дополняющих производств. </w:t>
      </w:r>
    </w:p>
    <w:p w:rsidR="005E6ED8" w:rsidRPr="00F245BA" w:rsidRDefault="005E6ED8"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b/>
          <w:i/>
          <w:sz w:val="24"/>
          <w:szCs w:val="24"/>
        </w:rPr>
        <w:t>Деревня Карабула</w:t>
      </w:r>
      <w:r w:rsidRPr="00F245BA">
        <w:rPr>
          <w:rFonts w:ascii="Times New Roman" w:hAnsi="Times New Roman" w:cs="Times New Roman"/>
          <w:sz w:val="24"/>
          <w:szCs w:val="24"/>
        </w:rPr>
        <w:t xml:space="preserve"> подлежит расселению в связи с попаданием данного населенного пункта в санитарно-защитную зону алюминиевого завода. Переселение жителей деревни предлагается осуществить в Таежный.</w:t>
      </w:r>
    </w:p>
    <w:p w:rsidR="005E6ED8" w:rsidRPr="00F245BA" w:rsidRDefault="005E6ED8"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b/>
          <w:i/>
          <w:sz w:val="24"/>
          <w:szCs w:val="24"/>
        </w:rPr>
        <w:t>В поселке Ангарский</w:t>
      </w:r>
      <w:r w:rsidRPr="00F245BA">
        <w:rPr>
          <w:rFonts w:ascii="Times New Roman" w:hAnsi="Times New Roman" w:cs="Times New Roman"/>
          <w:sz w:val="24"/>
          <w:szCs w:val="24"/>
        </w:rPr>
        <w:t xml:space="preserve"> получит дальнейшее развитие лесопромышленная функция; будет с</w:t>
      </w:r>
      <w:r w:rsidR="00172F79" w:rsidRPr="00F245BA">
        <w:rPr>
          <w:rFonts w:ascii="Times New Roman" w:hAnsi="Times New Roman" w:cs="Times New Roman"/>
          <w:sz w:val="24"/>
          <w:szCs w:val="24"/>
        </w:rPr>
        <w:t>оздан Ангарский лесоперерабатывающий</w:t>
      </w:r>
      <w:r w:rsidRPr="00F245BA">
        <w:rPr>
          <w:rFonts w:ascii="Times New Roman" w:hAnsi="Times New Roman" w:cs="Times New Roman"/>
          <w:sz w:val="24"/>
          <w:szCs w:val="24"/>
        </w:rPr>
        <w:t xml:space="preserve"> ком</w:t>
      </w:r>
      <w:r w:rsidR="00172F79" w:rsidRPr="00F245BA">
        <w:rPr>
          <w:rFonts w:ascii="Times New Roman" w:hAnsi="Times New Roman" w:cs="Times New Roman"/>
          <w:sz w:val="24"/>
          <w:szCs w:val="24"/>
        </w:rPr>
        <w:t>бинат</w:t>
      </w:r>
      <w:r w:rsidRPr="00F245BA">
        <w:rPr>
          <w:rFonts w:ascii="Times New Roman" w:hAnsi="Times New Roman" w:cs="Times New Roman"/>
          <w:sz w:val="24"/>
          <w:szCs w:val="24"/>
        </w:rPr>
        <w:t>. На расчетный срок на базе поселка будет формироваться транспортно-логистический узел. Развитию транспортной функции будет способствовать построенный мостовой переход через реку Ангару и планируем</w:t>
      </w:r>
      <w:r w:rsidR="00172F79" w:rsidRPr="00F245BA">
        <w:rPr>
          <w:rFonts w:ascii="Times New Roman" w:hAnsi="Times New Roman" w:cs="Times New Roman"/>
          <w:sz w:val="24"/>
          <w:szCs w:val="24"/>
        </w:rPr>
        <w:t>ое пересечение проектируемой железнодорожной</w:t>
      </w:r>
      <w:r w:rsidRPr="00F245BA">
        <w:rPr>
          <w:rFonts w:ascii="Times New Roman" w:hAnsi="Times New Roman" w:cs="Times New Roman"/>
          <w:sz w:val="24"/>
          <w:szCs w:val="24"/>
        </w:rPr>
        <w:t xml:space="preserve"> магистрали Решоты-Богучаны и Северо-Сибирской железной дороги. Фактически поселок становится тыловой </w:t>
      </w:r>
      <w:r w:rsidRPr="00F245BA">
        <w:rPr>
          <w:rFonts w:ascii="Times New Roman" w:hAnsi="Times New Roman" w:cs="Times New Roman"/>
          <w:sz w:val="24"/>
          <w:szCs w:val="24"/>
        </w:rPr>
        <w:lastRenderedPageBreak/>
        <w:t>базой развития правобережья реки Ангара и нефтегазовых месторождений юга Эвенкии. За счет новых проектов предполагается увеличение населения поселка более чем в 2 раза. Проектом предлагается расселение новых жителей Ангарского на прилегающие к поселку с севера территории, более благоприятные в экологическом отношении.</w:t>
      </w:r>
    </w:p>
    <w:p w:rsidR="005E6ED8" w:rsidRPr="00F245BA" w:rsidRDefault="005E6ED8"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sz w:val="24"/>
          <w:szCs w:val="24"/>
        </w:rPr>
        <w:t>В</w:t>
      </w:r>
      <w:r w:rsidRPr="00F245BA">
        <w:rPr>
          <w:rFonts w:ascii="Times New Roman" w:hAnsi="Times New Roman" w:cs="Times New Roman"/>
          <w:sz w:val="24"/>
          <w:szCs w:val="24"/>
        </w:rPr>
        <w:t xml:space="preserve"> случае выполнения оптимистического сценария развития территории </w:t>
      </w:r>
      <w:r w:rsidRPr="00F245BA">
        <w:rPr>
          <w:rFonts w:ascii="Times New Roman" w:hAnsi="Times New Roman" w:cs="Times New Roman"/>
          <w:b/>
          <w:i/>
          <w:sz w:val="24"/>
          <w:szCs w:val="24"/>
        </w:rPr>
        <w:t>поселки Гремучий, Красногорьевский,</w:t>
      </w:r>
      <w:r w:rsidRPr="00F245BA">
        <w:rPr>
          <w:rFonts w:ascii="Times New Roman" w:hAnsi="Times New Roman" w:cs="Times New Roman"/>
          <w:sz w:val="24"/>
          <w:szCs w:val="24"/>
        </w:rPr>
        <w:t xml:space="preserve"> а в дальнейшем город, становятся местами расселения работников газоперерабатывающего завода (ГПЗ) и газохимического комбината (ГХК). Дополнительной функцией будет роль подцентров расселения вахтовиков месторождений Юрубчено-Тохомской зоны, сохранится функция лесозаготовки. К моменту окончания формирования зон расселения для сотрудников предлагаемых к строительству предприятий, селитебные зоны п. Гремучий и п. Красногорьевский могут быть объединены в единый населенный пункт городского типа. Суммарное население объединенного населенного пункта вырастет в несколько раз по сравнению с сегодняшним состоянием. Развитие поселков предлагается на более благоприятных в экологическом отношении площадках к северу от существующих поселков с возможным частичным переселением жителей. </w:t>
      </w:r>
    </w:p>
    <w:p w:rsidR="005E6ED8" w:rsidRPr="00F245BA" w:rsidRDefault="005E6ED8"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Развитие </w:t>
      </w:r>
      <w:r w:rsidRPr="00F245BA">
        <w:rPr>
          <w:rFonts w:ascii="Times New Roman" w:hAnsi="Times New Roman"/>
          <w:b/>
          <w:i/>
          <w:sz w:val="24"/>
          <w:szCs w:val="24"/>
        </w:rPr>
        <w:t>поселка Октябрьский и деревни Малеево</w:t>
      </w:r>
      <w:r w:rsidRPr="00F245BA">
        <w:rPr>
          <w:rFonts w:ascii="Times New Roman" w:hAnsi="Times New Roman"/>
          <w:i/>
          <w:sz w:val="24"/>
          <w:szCs w:val="24"/>
        </w:rPr>
        <w:t xml:space="preserve"> </w:t>
      </w:r>
      <w:r w:rsidRPr="00F245BA">
        <w:rPr>
          <w:rFonts w:ascii="Times New Roman" w:hAnsi="Times New Roman" w:cs="Times New Roman"/>
          <w:sz w:val="24"/>
          <w:szCs w:val="24"/>
        </w:rPr>
        <w:t>связано с дальнейшим функционированием крупного учреждения ГУИН МЮ РФ.  Функционально посёлок будет связан с лесозаготовительной деятельностью, однако объемы лесозаготовок будут постепенно снижаться ввиду непрофильности функции лесозаготовок для ГУИН МЮ РФ. Снижение объемов лесозаготовки и деревообработки учреждением МЮ РФ частично будет компенсировано созданием ряда средних и малых производств по заготовке и переработке древесины.</w:t>
      </w:r>
    </w:p>
    <w:p w:rsidR="005E6ED8" w:rsidRPr="00F245BA" w:rsidRDefault="005E6ED8"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Проектом п</w:t>
      </w:r>
      <w:r w:rsidRPr="00F245BA">
        <w:rPr>
          <w:rFonts w:ascii="Times New Roman" w:hAnsi="Times New Roman"/>
          <w:sz w:val="24"/>
          <w:szCs w:val="24"/>
        </w:rPr>
        <w:t xml:space="preserve">редполагается развитие </w:t>
      </w:r>
      <w:r w:rsidRPr="00F245BA">
        <w:rPr>
          <w:rFonts w:ascii="Times New Roman" w:hAnsi="Times New Roman"/>
          <w:b/>
          <w:i/>
          <w:sz w:val="24"/>
          <w:szCs w:val="24"/>
        </w:rPr>
        <w:t>поселков Нижнетерянск, Артюгино, Беляки, Шиверский, Хребтовый</w:t>
      </w:r>
      <w:r w:rsidRPr="00F245BA">
        <w:rPr>
          <w:rFonts w:ascii="Times New Roman" w:hAnsi="Times New Roman"/>
          <w:sz w:val="24"/>
          <w:szCs w:val="24"/>
        </w:rPr>
        <w:t xml:space="preserve"> </w:t>
      </w:r>
      <w:r w:rsidRPr="00F245BA">
        <w:rPr>
          <w:rFonts w:ascii="Times New Roman" w:hAnsi="Times New Roman" w:cs="Times New Roman"/>
          <w:sz w:val="24"/>
          <w:szCs w:val="24"/>
        </w:rPr>
        <w:t>в качестве основных центров лесозаготовок района в связи с планируемой дальнейшей интенсификацией лесозаготовительной деятельности на правобережье реки Ангары. Все эти населенные пункты на проектный срок выступят опорными пунктами вахтового освоения лесных массивов северных лесхозов района. Сохранение численности населения этих поселков позволит организовать заготовку значительных лесосырьевых запасов Хребтового, Гремучинского и Терянского лесхозов.</w:t>
      </w:r>
    </w:p>
    <w:p w:rsidR="005E6ED8" w:rsidRPr="00F245BA" w:rsidRDefault="005E6ED8"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Перспективы развития </w:t>
      </w:r>
      <w:r w:rsidRPr="00F245BA">
        <w:rPr>
          <w:rFonts w:ascii="Times New Roman" w:hAnsi="Times New Roman" w:cs="Times New Roman"/>
          <w:b/>
          <w:i/>
          <w:sz w:val="24"/>
          <w:szCs w:val="24"/>
        </w:rPr>
        <w:t>поселка Новохайский</w:t>
      </w:r>
      <w:r w:rsidRPr="00F245BA">
        <w:rPr>
          <w:rFonts w:ascii="Times New Roman" w:hAnsi="Times New Roman" w:cs="Times New Roman"/>
          <w:sz w:val="24"/>
          <w:szCs w:val="24"/>
        </w:rPr>
        <w:t xml:space="preserve"> связаны прежде всего с разработкой Карабульского угольного месторождения. В зависимости от масштабов освоения месторождения каменного угля население поселка может вырасти практически в два раза.</w:t>
      </w:r>
    </w:p>
    <w:p w:rsidR="005E6ED8" w:rsidRPr="00F245BA" w:rsidRDefault="005E6ED8"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В проектном периоде схемы территориального планирования основной функцией  </w:t>
      </w:r>
      <w:r w:rsidRPr="00F245BA">
        <w:rPr>
          <w:rFonts w:ascii="Times New Roman" w:hAnsi="Times New Roman" w:cs="Times New Roman"/>
          <w:b/>
          <w:i/>
          <w:sz w:val="24"/>
          <w:szCs w:val="24"/>
        </w:rPr>
        <w:t>поселков</w:t>
      </w:r>
      <w:r w:rsidR="004A14F5">
        <w:rPr>
          <w:rFonts w:ascii="Times New Roman" w:hAnsi="Times New Roman"/>
          <w:b/>
          <w:i/>
          <w:sz w:val="24"/>
          <w:szCs w:val="24"/>
        </w:rPr>
        <w:t xml:space="preserve"> Такучет, Осиновый Мыс,</w:t>
      </w:r>
      <w:r w:rsidRPr="00F245BA">
        <w:rPr>
          <w:rFonts w:ascii="Times New Roman" w:hAnsi="Times New Roman"/>
          <w:b/>
          <w:i/>
          <w:sz w:val="24"/>
          <w:szCs w:val="24"/>
        </w:rPr>
        <w:t xml:space="preserve"> Манзя, Невонка, Говорково</w:t>
      </w:r>
      <w:r w:rsidRPr="00F245BA">
        <w:rPr>
          <w:rFonts w:ascii="Times New Roman" w:hAnsi="Times New Roman" w:cs="Times New Roman"/>
          <w:b/>
          <w:i/>
          <w:sz w:val="24"/>
          <w:szCs w:val="24"/>
        </w:rPr>
        <w:t>,</w:t>
      </w:r>
      <w:r w:rsidRPr="00F245BA">
        <w:rPr>
          <w:rFonts w:ascii="Times New Roman" w:hAnsi="Times New Roman" w:cs="Times New Roman"/>
          <w:sz w:val="24"/>
          <w:szCs w:val="24"/>
        </w:rPr>
        <w:t xml:space="preserve"> </w:t>
      </w:r>
      <w:r w:rsidR="004A14F5" w:rsidRPr="004A14F5">
        <w:rPr>
          <w:rFonts w:ascii="Times New Roman" w:hAnsi="Times New Roman" w:cs="Times New Roman"/>
          <w:b/>
          <w:i/>
          <w:sz w:val="24"/>
          <w:szCs w:val="24"/>
        </w:rPr>
        <w:t>села Чунояр</w:t>
      </w:r>
      <w:r w:rsidR="004A14F5">
        <w:rPr>
          <w:rFonts w:ascii="Times New Roman" w:hAnsi="Times New Roman" w:cs="Times New Roman"/>
          <w:b/>
          <w:i/>
          <w:sz w:val="24"/>
          <w:szCs w:val="24"/>
        </w:rPr>
        <w:t>,</w:t>
      </w:r>
      <w:r w:rsidR="004A14F5">
        <w:rPr>
          <w:rFonts w:ascii="Times New Roman" w:hAnsi="Times New Roman" w:cs="Times New Roman"/>
          <w:sz w:val="24"/>
          <w:szCs w:val="24"/>
        </w:rPr>
        <w:t xml:space="preserve"> </w:t>
      </w:r>
      <w:r w:rsidRPr="00F245BA">
        <w:rPr>
          <w:rFonts w:ascii="Times New Roman" w:hAnsi="Times New Roman" w:cs="Times New Roman"/>
          <w:sz w:val="24"/>
          <w:szCs w:val="24"/>
        </w:rPr>
        <w:t>как и ранее, будет являться лесозаготовительная деятельность. Однако, в связи с тем, что лесосырьевая база левобережья реки Ангары в основном освоена, предполагается снижение лесозаготовительной деятельности, осуществляемой на базе этих поселков. В данных населенных пунктах предполагается существенное снижение численности населения ввиду снижения значимости в качестве центров лесозаготовок. Относительным исключением является поселок Чунояр, в котором сокращение численности несколько сглаживается наличием второй градообразующей функции – обслуживания железнодорожной станции.</w:t>
      </w:r>
    </w:p>
    <w:p w:rsidR="005E6ED8" w:rsidRPr="00F245BA" w:rsidRDefault="005E6ED8"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Перспективы развития </w:t>
      </w:r>
      <w:r w:rsidRPr="00F245BA">
        <w:rPr>
          <w:rFonts w:ascii="Times New Roman" w:hAnsi="Times New Roman" w:cs="Times New Roman"/>
          <w:b/>
          <w:i/>
          <w:sz w:val="24"/>
          <w:szCs w:val="24"/>
        </w:rPr>
        <w:t>поселка Пинчуга</w:t>
      </w:r>
      <w:r w:rsidRPr="00F245BA">
        <w:rPr>
          <w:rFonts w:ascii="Times New Roman" w:hAnsi="Times New Roman" w:cs="Times New Roman"/>
          <w:sz w:val="24"/>
          <w:szCs w:val="24"/>
        </w:rPr>
        <w:t xml:space="preserve"> связаны с дальнейшим осуществлением лесозаготовительной и лесосплавной деятельности.</w:t>
      </w:r>
    </w:p>
    <w:p w:rsidR="005E6ED8" w:rsidRPr="00F245BA" w:rsidRDefault="005E6ED8"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b/>
          <w:sz w:val="24"/>
          <w:szCs w:val="24"/>
        </w:rPr>
        <w:t>Деревни Заимка, Иркинеево, Бедоба, Гольтявино, Каменка, поселок Кежек</w:t>
      </w:r>
      <w:r w:rsidRPr="00F245BA">
        <w:rPr>
          <w:rFonts w:ascii="Times New Roman" w:hAnsi="Times New Roman"/>
          <w:sz w:val="24"/>
          <w:szCs w:val="24"/>
        </w:rPr>
        <w:t>-  н</w:t>
      </w:r>
      <w:r w:rsidRPr="00F245BA">
        <w:rPr>
          <w:rFonts w:ascii="Times New Roman" w:hAnsi="Times New Roman" w:cs="Times New Roman"/>
          <w:sz w:val="24"/>
          <w:szCs w:val="24"/>
        </w:rPr>
        <w:t xml:space="preserve">еперспективные населенные пункты района, где нет сколько-нибудь значимого промышленного или сельскохозяйственного производства, подлежат закрытию, либо переселению. Уже сегодня населенные пункты д.Заимка, д.Иркинеево, д.Бедоба, д.Гольтявино, д.Каменка фактически обезлюдели, численность населения в них составляет по данным на 01.01.2016 года  134 человека и достигнет нулевого значения в проектном периоде Схемы территориального планирования. К переселению предлагается п.Кежек. Расселение поселка Кежек обусловлено отсутствием градообразующей базы при </w:t>
      </w:r>
      <w:r w:rsidRPr="00F245BA">
        <w:rPr>
          <w:rFonts w:ascii="Times New Roman" w:hAnsi="Times New Roman" w:cs="Times New Roman"/>
          <w:sz w:val="24"/>
          <w:szCs w:val="24"/>
        </w:rPr>
        <w:lastRenderedPageBreak/>
        <w:t>достаточно высокой численности населения – 228 человек (по данным на 01.01.2016г.). Переселение предлагается осуществить в ближайший п. Новохайский в связи с расширением его функционализации в качестве центра расселения сотрудников Карабульского угольного разреза.</w:t>
      </w:r>
    </w:p>
    <w:p w:rsidR="00E70BED" w:rsidRPr="00BA4EF0" w:rsidRDefault="0075118D" w:rsidP="00BA4EF0">
      <w:pPr>
        <w:spacing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Данные проектные мероприятия потребуют значительно</w:t>
      </w:r>
      <w:r w:rsidR="005E6ED8" w:rsidRPr="00F245BA">
        <w:rPr>
          <w:rFonts w:ascii="Times New Roman" w:hAnsi="Times New Roman" w:cs="Times New Roman"/>
          <w:sz w:val="24"/>
          <w:szCs w:val="24"/>
        </w:rPr>
        <w:t>го увеличения количества</w:t>
      </w:r>
      <w:r w:rsidRPr="00F245BA">
        <w:rPr>
          <w:rFonts w:ascii="Times New Roman" w:hAnsi="Times New Roman" w:cs="Times New Roman"/>
          <w:sz w:val="24"/>
          <w:szCs w:val="24"/>
        </w:rPr>
        <w:t xml:space="preserve"> трудовых ресурсов района и изменят систему его расселения. </w:t>
      </w:r>
    </w:p>
    <w:p w:rsidR="00BA4EF0" w:rsidRDefault="00BA4EF0" w:rsidP="00BA4EF0">
      <w:pPr>
        <w:spacing w:after="0" w:line="240" w:lineRule="auto"/>
        <w:jc w:val="both"/>
        <w:rPr>
          <w:rFonts w:ascii="Times New Roman" w:hAnsi="Times New Roman" w:cs="Times New Roman"/>
          <w:b/>
          <w:sz w:val="24"/>
          <w:szCs w:val="24"/>
        </w:rPr>
      </w:pPr>
    </w:p>
    <w:p w:rsidR="00BA4EF0" w:rsidRDefault="00BA4EF0" w:rsidP="00BA4EF0">
      <w:pPr>
        <w:spacing w:after="0" w:line="240" w:lineRule="auto"/>
        <w:jc w:val="both"/>
        <w:rPr>
          <w:rFonts w:ascii="Times New Roman" w:hAnsi="Times New Roman" w:cs="Times New Roman"/>
          <w:b/>
          <w:sz w:val="24"/>
          <w:szCs w:val="24"/>
        </w:rPr>
      </w:pPr>
    </w:p>
    <w:p w:rsidR="00084F4D" w:rsidRPr="00F245BA" w:rsidRDefault="00853692" w:rsidP="00BA4EF0">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Динамика численности населения</w:t>
      </w:r>
    </w:p>
    <w:p w:rsidR="00833768" w:rsidRPr="00F245BA" w:rsidRDefault="00833768" w:rsidP="00BA4EF0">
      <w:pPr>
        <w:spacing w:after="0" w:line="240" w:lineRule="auto"/>
        <w:jc w:val="both"/>
        <w:rPr>
          <w:rFonts w:ascii="Times New Roman" w:hAnsi="Times New Roman" w:cs="Times New Roman"/>
          <w:b/>
          <w:sz w:val="24"/>
          <w:szCs w:val="24"/>
        </w:rPr>
      </w:pPr>
    </w:p>
    <w:p w:rsidR="00A75291" w:rsidRPr="00F245BA" w:rsidRDefault="00A75291" w:rsidP="00BA4EF0">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Прогноз численности населения</w:t>
      </w:r>
    </w:p>
    <w:p w:rsidR="00A75291" w:rsidRPr="00F245BA" w:rsidRDefault="00A75291" w:rsidP="00BA4EF0">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В соответствии с исходными условиями демографического прогноза было рассчитано население населенных пунктов Богучан</w:t>
      </w:r>
      <w:r w:rsidR="00643B2B" w:rsidRPr="00F245BA">
        <w:rPr>
          <w:rFonts w:ascii="Times New Roman" w:hAnsi="Times New Roman" w:cs="Times New Roman"/>
          <w:sz w:val="24"/>
          <w:szCs w:val="24"/>
        </w:rPr>
        <w:t>ского района на</w:t>
      </w:r>
      <w:r w:rsidRPr="00F245BA">
        <w:rPr>
          <w:rFonts w:ascii="Times New Roman" w:hAnsi="Times New Roman" w:cs="Times New Roman"/>
          <w:sz w:val="24"/>
          <w:szCs w:val="24"/>
        </w:rPr>
        <w:t xml:space="preserve"> расчетный срок. </w:t>
      </w:r>
      <w:r w:rsidR="00643B2B"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В рамках Схемы территориального планирования </w:t>
      </w:r>
      <w:r w:rsidR="001C0D6C" w:rsidRPr="00F245BA">
        <w:rPr>
          <w:rFonts w:ascii="Times New Roman" w:hAnsi="Times New Roman" w:cs="Times New Roman"/>
          <w:sz w:val="24"/>
          <w:szCs w:val="24"/>
        </w:rPr>
        <w:t>Богучанского района з</w:t>
      </w:r>
      <w:r w:rsidRPr="00F245BA">
        <w:rPr>
          <w:rFonts w:ascii="Times New Roman" w:hAnsi="Times New Roman" w:cs="Times New Roman"/>
          <w:sz w:val="24"/>
          <w:szCs w:val="24"/>
        </w:rPr>
        <w:t>а базовый принимается оптимистический вариант демографического прогноза.</w:t>
      </w:r>
    </w:p>
    <w:p w:rsidR="00A75291" w:rsidRPr="00F245BA" w:rsidRDefault="00983054" w:rsidP="004013F3">
      <w:pPr>
        <w:spacing w:line="240" w:lineRule="auto"/>
        <w:jc w:val="both"/>
        <w:rPr>
          <w:rFonts w:ascii="Times New Roman" w:hAnsi="Times New Roman" w:cs="Times New Roman"/>
          <w:sz w:val="24"/>
          <w:szCs w:val="24"/>
        </w:rPr>
      </w:pPr>
      <w:r w:rsidRPr="00F245BA">
        <w:rPr>
          <w:rFonts w:ascii="Times New Roman" w:hAnsi="Times New Roman" w:cs="Times New Roman"/>
          <w:sz w:val="24"/>
          <w:szCs w:val="24"/>
        </w:rPr>
        <w:t>Таблица 8 -</w:t>
      </w:r>
      <w:r w:rsidR="00A75291" w:rsidRPr="00F245BA">
        <w:rPr>
          <w:rFonts w:ascii="Times New Roman" w:hAnsi="Times New Roman" w:cs="Times New Roman"/>
          <w:sz w:val="24"/>
          <w:szCs w:val="24"/>
        </w:rPr>
        <w:t xml:space="preserve">  </w:t>
      </w:r>
      <w:r w:rsidR="002115C4" w:rsidRPr="00F245BA">
        <w:rPr>
          <w:rFonts w:ascii="Times New Roman" w:hAnsi="Times New Roman" w:cs="Times New Roman"/>
          <w:sz w:val="24"/>
          <w:szCs w:val="24"/>
        </w:rPr>
        <w:t>Прогноз ч</w:t>
      </w:r>
      <w:r w:rsidR="00A75291" w:rsidRPr="00F245BA">
        <w:rPr>
          <w:rFonts w:ascii="Times New Roman" w:hAnsi="Times New Roman" w:cs="Times New Roman"/>
          <w:sz w:val="24"/>
          <w:szCs w:val="24"/>
        </w:rPr>
        <w:t>исленность населения Богучанского района, чел.</w:t>
      </w:r>
    </w:p>
    <w:tbl>
      <w:tblPr>
        <w:tblStyle w:val="a6"/>
        <w:tblW w:w="0" w:type="auto"/>
        <w:tblLook w:val="04A0"/>
      </w:tblPr>
      <w:tblGrid>
        <w:gridCol w:w="3369"/>
        <w:gridCol w:w="3402"/>
        <w:gridCol w:w="2693"/>
      </w:tblGrid>
      <w:tr w:rsidR="001C0D6C" w:rsidRPr="00F245BA" w:rsidTr="001C0D6C">
        <w:tc>
          <w:tcPr>
            <w:tcW w:w="3369" w:type="dxa"/>
          </w:tcPr>
          <w:p w:rsidR="001C0D6C" w:rsidRPr="00F245BA" w:rsidRDefault="001C0D6C" w:rsidP="00476C39">
            <w:pPr>
              <w:jc w:val="center"/>
              <w:rPr>
                <w:rFonts w:ascii="Times New Roman" w:hAnsi="Times New Roman" w:cs="Times New Roman"/>
                <w:sz w:val="20"/>
                <w:szCs w:val="20"/>
              </w:rPr>
            </w:pPr>
          </w:p>
        </w:tc>
        <w:tc>
          <w:tcPr>
            <w:tcW w:w="3402" w:type="dxa"/>
          </w:tcPr>
          <w:p w:rsidR="001C0D6C" w:rsidRPr="00F245BA" w:rsidRDefault="001C0D6C" w:rsidP="00476C39">
            <w:pPr>
              <w:jc w:val="center"/>
              <w:rPr>
                <w:rFonts w:ascii="Times New Roman" w:hAnsi="Times New Roman" w:cs="Times New Roman"/>
                <w:b/>
                <w:sz w:val="20"/>
                <w:szCs w:val="20"/>
              </w:rPr>
            </w:pPr>
            <w:r w:rsidRPr="00F245BA">
              <w:rPr>
                <w:rFonts w:ascii="Times New Roman" w:hAnsi="Times New Roman" w:cs="Times New Roman"/>
                <w:b/>
                <w:sz w:val="20"/>
                <w:szCs w:val="20"/>
              </w:rPr>
              <w:t>Современное состояние</w:t>
            </w:r>
          </w:p>
          <w:p w:rsidR="001C0D6C" w:rsidRPr="00F245BA" w:rsidRDefault="0093273F" w:rsidP="00476C39">
            <w:pPr>
              <w:jc w:val="center"/>
              <w:rPr>
                <w:rFonts w:ascii="Times New Roman" w:hAnsi="Times New Roman" w:cs="Times New Roman"/>
                <w:b/>
                <w:sz w:val="20"/>
                <w:szCs w:val="20"/>
              </w:rPr>
            </w:pPr>
            <w:r w:rsidRPr="00F245BA">
              <w:rPr>
                <w:rFonts w:ascii="Times New Roman" w:hAnsi="Times New Roman" w:cs="Times New Roman"/>
                <w:b/>
                <w:sz w:val="20"/>
                <w:szCs w:val="20"/>
              </w:rPr>
              <w:t>на 01.01.</w:t>
            </w:r>
            <w:r w:rsidR="001C0D6C" w:rsidRPr="00F245BA">
              <w:rPr>
                <w:rFonts w:ascii="Times New Roman" w:hAnsi="Times New Roman" w:cs="Times New Roman"/>
                <w:b/>
                <w:sz w:val="20"/>
                <w:szCs w:val="20"/>
              </w:rPr>
              <w:t>2015г.</w:t>
            </w:r>
          </w:p>
        </w:tc>
        <w:tc>
          <w:tcPr>
            <w:tcW w:w="2693" w:type="dxa"/>
          </w:tcPr>
          <w:p w:rsidR="001C0D6C" w:rsidRPr="00F245BA" w:rsidRDefault="001C0D6C" w:rsidP="00476C39">
            <w:pPr>
              <w:jc w:val="center"/>
              <w:rPr>
                <w:rFonts w:ascii="Times New Roman" w:hAnsi="Times New Roman" w:cs="Times New Roman"/>
                <w:b/>
                <w:sz w:val="20"/>
                <w:szCs w:val="20"/>
              </w:rPr>
            </w:pPr>
            <w:r w:rsidRPr="00F245BA">
              <w:rPr>
                <w:rFonts w:ascii="Times New Roman" w:hAnsi="Times New Roman" w:cs="Times New Roman"/>
                <w:b/>
                <w:sz w:val="20"/>
                <w:szCs w:val="20"/>
              </w:rPr>
              <w:t>Расчетный срок</w:t>
            </w:r>
          </w:p>
          <w:p w:rsidR="001C0D6C" w:rsidRPr="00F245BA" w:rsidRDefault="001C0D6C" w:rsidP="00476C39">
            <w:pPr>
              <w:jc w:val="center"/>
              <w:rPr>
                <w:rFonts w:ascii="Times New Roman" w:hAnsi="Times New Roman" w:cs="Times New Roman"/>
                <w:b/>
                <w:sz w:val="20"/>
                <w:szCs w:val="20"/>
              </w:rPr>
            </w:pPr>
            <w:r w:rsidRPr="00F245BA">
              <w:rPr>
                <w:rFonts w:ascii="Times New Roman" w:hAnsi="Times New Roman" w:cs="Times New Roman"/>
                <w:b/>
                <w:sz w:val="20"/>
                <w:szCs w:val="20"/>
              </w:rPr>
              <w:t>2032г.</w:t>
            </w:r>
          </w:p>
        </w:tc>
      </w:tr>
      <w:tr w:rsidR="001C0D6C" w:rsidRPr="00F245BA" w:rsidTr="001C0D6C">
        <w:tc>
          <w:tcPr>
            <w:tcW w:w="3369" w:type="dxa"/>
          </w:tcPr>
          <w:p w:rsidR="001C0D6C" w:rsidRPr="00F245BA" w:rsidRDefault="001C0D6C" w:rsidP="00476C39">
            <w:pPr>
              <w:jc w:val="center"/>
              <w:rPr>
                <w:rFonts w:ascii="Times New Roman" w:hAnsi="Times New Roman" w:cs="Times New Roman"/>
                <w:sz w:val="20"/>
                <w:szCs w:val="20"/>
              </w:rPr>
            </w:pPr>
          </w:p>
          <w:p w:rsidR="001C0D6C" w:rsidRPr="00F245BA" w:rsidRDefault="001C0D6C" w:rsidP="00476C39">
            <w:pPr>
              <w:jc w:val="center"/>
              <w:rPr>
                <w:rFonts w:ascii="Times New Roman" w:hAnsi="Times New Roman" w:cs="Times New Roman"/>
                <w:sz w:val="20"/>
                <w:szCs w:val="20"/>
              </w:rPr>
            </w:pPr>
            <w:r w:rsidRPr="00F245BA">
              <w:rPr>
                <w:rFonts w:ascii="Times New Roman" w:hAnsi="Times New Roman" w:cs="Times New Roman"/>
                <w:sz w:val="20"/>
                <w:szCs w:val="20"/>
              </w:rPr>
              <w:t>Всего</w:t>
            </w:r>
          </w:p>
        </w:tc>
        <w:tc>
          <w:tcPr>
            <w:tcW w:w="3402" w:type="dxa"/>
          </w:tcPr>
          <w:p w:rsidR="001C0D6C" w:rsidRPr="00F245BA" w:rsidRDefault="001C0D6C" w:rsidP="00476C39">
            <w:pPr>
              <w:jc w:val="center"/>
              <w:rPr>
                <w:rFonts w:ascii="Times New Roman" w:hAnsi="Times New Roman" w:cs="Times New Roman"/>
                <w:sz w:val="20"/>
                <w:szCs w:val="20"/>
              </w:rPr>
            </w:pPr>
          </w:p>
          <w:p w:rsidR="001C0D6C" w:rsidRPr="00F245BA" w:rsidRDefault="001C0D6C" w:rsidP="00476C39">
            <w:pPr>
              <w:jc w:val="center"/>
              <w:rPr>
                <w:rFonts w:ascii="Times New Roman" w:hAnsi="Times New Roman" w:cs="Times New Roman"/>
                <w:sz w:val="20"/>
                <w:szCs w:val="20"/>
              </w:rPr>
            </w:pPr>
            <w:r w:rsidRPr="00F245BA">
              <w:rPr>
                <w:rFonts w:ascii="Times New Roman" w:hAnsi="Times New Roman" w:cs="Times New Roman"/>
                <w:sz w:val="20"/>
                <w:szCs w:val="20"/>
              </w:rPr>
              <w:t>4</w:t>
            </w:r>
            <w:r w:rsidR="003E1CCD" w:rsidRPr="00F245BA">
              <w:rPr>
                <w:rFonts w:ascii="Times New Roman" w:hAnsi="Times New Roman" w:cs="Times New Roman"/>
                <w:sz w:val="20"/>
                <w:szCs w:val="20"/>
              </w:rPr>
              <w:t>6022</w:t>
            </w:r>
          </w:p>
        </w:tc>
        <w:tc>
          <w:tcPr>
            <w:tcW w:w="2693" w:type="dxa"/>
          </w:tcPr>
          <w:p w:rsidR="001C0D6C" w:rsidRPr="00F245BA" w:rsidRDefault="001C0D6C" w:rsidP="00476C39">
            <w:pPr>
              <w:jc w:val="center"/>
              <w:rPr>
                <w:rFonts w:ascii="Times New Roman" w:hAnsi="Times New Roman" w:cs="Times New Roman"/>
                <w:sz w:val="20"/>
                <w:szCs w:val="20"/>
              </w:rPr>
            </w:pPr>
          </w:p>
          <w:p w:rsidR="001C0D6C" w:rsidRPr="00F245BA" w:rsidRDefault="001C0D6C" w:rsidP="00476C39">
            <w:pPr>
              <w:jc w:val="center"/>
              <w:rPr>
                <w:rFonts w:ascii="Times New Roman" w:hAnsi="Times New Roman" w:cs="Times New Roman"/>
                <w:sz w:val="20"/>
                <w:szCs w:val="20"/>
              </w:rPr>
            </w:pPr>
            <w:r w:rsidRPr="00F245BA">
              <w:rPr>
                <w:rFonts w:ascii="Times New Roman" w:hAnsi="Times New Roman" w:cs="Times New Roman"/>
                <w:sz w:val="20"/>
                <w:szCs w:val="20"/>
              </w:rPr>
              <w:t>75590</w:t>
            </w:r>
          </w:p>
        </w:tc>
      </w:tr>
    </w:tbl>
    <w:p w:rsidR="00A75291" w:rsidRPr="00F245BA" w:rsidRDefault="00A75291" w:rsidP="00A75291">
      <w:pPr>
        <w:rPr>
          <w:szCs w:val="20"/>
        </w:rPr>
      </w:pPr>
    </w:p>
    <w:p w:rsidR="00A75291" w:rsidRPr="00F245BA" w:rsidRDefault="00A75291"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При оптим</w:t>
      </w:r>
      <w:r w:rsidR="00643B2B" w:rsidRPr="00F245BA">
        <w:rPr>
          <w:rFonts w:ascii="Times New Roman" w:hAnsi="Times New Roman" w:cs="Times New Roman"/>
          <w:sz w:val="24"/>
          <w:szCs w:val="24"/>
        </w:rPr>
        <w:t xml:space="preserve">истическом варианте </w:t>
      </w:r>
      <w:r w:rsidRPr="00F245BA">
        <w:rPr>
          <w:rFonts w:ascii="Times New Roman" w:hAnsi="Times New Roman" w:cs="Times New Roman"/>
          <w:sz w:val="24"/>
          <w:szCs w:val="24"/>
        </w:rPr>
        <w:t>необходимая численность населения будет достигнута благод</w:t>
      </w:r>
      <w:r w:rsidR="000F4ED8" w:rsidRPr="00F245BA">
        <w:rPr>
          <w:rFonts w:ascii="Times New Roman" w:hAnsi="Times New Roman" w:cs="Times New Roman"/>
          <w:sz w:val="24"/>
          <w:szCs w:val="24"/>
        </w:rPr>
        <w:t>аря мигрантам</w:t>
      </w:r>
      <w:r w:rsidRPr="00F245BA">
        <w:rPr>
          <w:rFonts w:ascii="Times New Roman" w:hAnsi="Times New Roman" w:cs="Times New Roman"/>
          <w:sz w:val="24"/>
          <w:szCs w:val="24"/>
        </w:rPr>
        <w:t>, которые будут привлекаться в качестве необходимой рабочей силы на новые созданные рабочие места</w:t>
      </w:r>
      <w:r w:rsidR="002115C4"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 согласно планируемым</w:t>
      </w:r>
      <w:r w:rsidR="00E80372" w:rsidRPr="00F245BA">
        <w:rPr>
          <w:rFonts w:ascii="Times New Roman" w:hAnsi="Times New Roman" w:cs="Times New Roman"/>
          <w:sz w:val="24"/>
          <w:szCs w:val="24"/>
        </w:rPr>
        <w:t xml:space="preserve"> инвестиционным проектам. К 2032</w:t>
      </w:r>
      <w:r w:rsidRPr="00F245BA">
        <w:rPr>
          <w:rFonts w:ascii="Times New Roman" w:hAnsi="Times New Roman" w:cs="Times New Roman"/>
          <w:sz w:val="24"/>
          <w:szCs w:val="24"/>
        </w:rPr>
        <w:t xml:space="preserve"> году </w:t>
      </w:r>
      <w:r w:rsidR="00E80372" w:rsidRPr="00F245BA">
        <w:rPr>
          <w:rFonts w:ascii="Times New Roman" w:hAnsi="Times New Roman" w:cs="Times New Roman"/>
          <w:sz w:val="24"/>
          <w:szCs w:val="24"/>
        </w:rPr>
        <w:t xml:space="preserve">количество жителей района </w:t>
      </w:r>
      <w:r w:rsidR="000F4ED8" w:rsidRPr="00F245BA">
        <w:rPr>
          <w:rFonts w:ascii="Times New Roman" w:hAnsi="Times New Roman" w:cs="Times New Roman"/>
          <w:sz w:val="24"/>
          <w:szCs w:val="24"/>
        </w:rPr>
        <w:t xml:space="preserve">значительно увеличится, кроме того, </w:t>
      </w:r>
      <w:r w:rsidRPr="00F245BA">
        <w:rPr>
          <w:rFonts w:ascii="Times New Roman" w:hAnsi="Times New Roman" w:cs="Times New Roman"/>
          <w:sz w:val="24"/>
          <w:szCs w:val="24"/>
        </w:rPr>
        <w:t xml:space="preserve">вновь прибывшие мигранты будут из таких возрастных групп, при которых будет расти рождаемость и падать смертность. </w:t>
      </w:r>
    </w:p>
    <w:p w:rsidR="00A75291" w:rsidRPr="00F245BA" w:rsidRDefault="00A75291"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При оптимистическом сценарии развития района многократно увеличится численность населения в трудоспособном возрасте, а также по </w:t>
      </w:r>
      <w:r w:rsidR="000F4ED8" w:rsidRPr="00F245BA">
        <w:rPr>
          <w:rFonts w:ascii="Times New Roman" w:hAnsi="Times New Roman" w:cs="Times New Roman"/>
          <w:sz w:val="24"/>
          <w:szCs w:val="24"/>
        </w:rPr>
        <w:t xml:space="preserve">прошествии нескольких лет </w:t>
      </w:r>
      <w:r w:rsidRPr="00F245BA">
        <w:rPr>
          <w:rFonts w:ascii="Times New Roman" w:hAnsi="Times New Roman" w:cs="Times New Roman"/>
          <w:sz w:val="24"/>
          <w:szCs w:val="24"/>
        </w:rPr>
        <w:t>будет наблюдаться опережающее увеличение лиц в возрасте моложе трудоспособного возраста, по сравнению с лицами пенсионного возраста.</w:t>
      </w:r>
    </w:p>
    <w:p w:rsidR="00A75291" w:rsidRPr="00F245BA" w:rsidRDefault="00A75291" w:rsidP="00A75291">
      <w:pPr>
        <w:spacing w:after="0"/>
        <w:ind w:left="360"/>
      </w:pPr>
    </w:p>
    <w:p w:rsidR="002115C4" w:rsidRPr="00F245BA" w:rsidRDefault="00983054" w:rsidP="002115C4">
      <w:pPr>
        <w:rPr>
          <w:rFonts w:ascii="Times New Roman" w:hAnsi="Times New Roman" w:cs="Times New Roman"/>
          <w:sz w:val="24"/>
          <w:szCs w:val="24"/>
        </w:rPr>
      </w:pPr>
      <w:r w:rsidRPr="00F245BA">
        <w:rPr>
          <w:rFonts w:ascii="Times New Roman" w:hAnsi="Times New Roman" w:cs="Times New Roman"/>
          <w:sz w:val="24"/>
          <w:szCs w:val="24"/>
        </w:rPr>
        <w:t xml:space="preserve">Таблица 9 - </w:t>
      </w:r>
      <w:r w:rsidR="002115C4" w:rsidRPr="00F245BA">
        <w:rPr>
          <w:rFonts w:ascii="Times New Roman" w:hAnsi="Times New Roman" w:cs="Times New Roman"/>
          <w:sz w:val="24"/>
          <w:szCs w:val="24"/>
        </w:rPr>
        <w:t xml:space="preserve"> Прогноз численности населения по возрастным группам</w:t>
      </w:r>
    </w:p>
    <w:tbl>
      <w:tblPr>
        <w:tblW w:w="474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117"/>
        <w:gridCol w:w="2551"/>
        <w:gridCol w:w="2412"/>
      </w:tblGrid>
      <w:tr w:rsidR="00476C39" w:rsidRPr="00F245BA" w:rsidTr="003E1CCD">
        <w:trPr>
          <w:trHeight w:val="699"/>
          <w:jc w:val="center"/>
        </w:trPr>
        <w:tc>
          <w:tcPr>
            <w:tcW w:w="2267" w:type="pct"/>
            <w:tcBorders>
              <w:top w:val="single" w:sz="4" w:space="0" w:color="auto"/>
              <w:left w:val="single" w:sz="4" w:space="0" w:color="auto"/>
              <w:bottom w:val="single" w:sz="6" w:space="0" w:color="auto"/>
              <w:right w:val="single" w:sz="6" w:space="0" w:color="auto"/>
            </w:tcBorders>
            <w:vAlign w:val="center"/>
            <w:hideMark/>
          </w:tcPr>
          <w:p w:rsidR="00476C39" w:rsidRPr="00F245BA" w:rsidRDefault="00476C39" w:rsidP="0093273F">
            <w:pPr>
              <w:widowControl w:val="0"/>
              <w:autoSpaceDE w:val="0"/>
              <w:autoSpaceDN w:val="0"/>
              <w:adjustRightInd w:val="0"/>
              <w:spacing w:before="120" w:after="0"/>
              <w:jc w:val="center"/>
              <w:rPr>
                <w:rFonts w:ascii="Times New Roman" w:hAnsi="Times New Roman" w:cs="Times New Roman"/>
                <w:b/>
                <w:bCs/>
                <w:color w:val="000000"/>
                <w:sz w:val="20"/>
                <w:szCs w:val="20"/>
              </w:rPr>
            </w:pPr>
            <w:r w:rsidRPr="00F245BA">
              <w:rPr>
                <w:rFonts w:ascii="Times New Roman" w:hAnsi="Times New Roman" w:cs="Times New Roman"/>
                <w:b/>
                <w:bCs/>
                <w:color w:val="000000"/>
                <w:sz w:val="20"/>
                <w:szCs w:val="20"/>
              </w:rPr>
              <w:t>Население</w:t>
            </w:r>
          </w:p>
        </w:tc>
        <w:tc>
          <w:tcPr>
            <w:tcW w:w="1405" w:type="pct"/>
            <w:tcBorders>
              <w:top w:val="single" w:sz="4" w:space="0" w:color="auto"/>
              <w:left w:val="single" w:sz="6" w:space="0" w:color="auto"/>
              <w:right w:val="single" w:sz="6" w:space="0" w:color="auto"/>
            </w:tcBorders>
          </w:tcPr>
          <w:p w:rsidR="00476C39" w:rsidRPr="00F245BA" w:rsidRDefault="00476C39" w:rsidP="0093273F">
            <w:pPr>
              <w:spacing w:after="0"/>
              <w:jc w:val="center"/>
              <w:rPr>
                <w:rFonts w:ascii="Times New Roman" w:hAnsi="Times New Roman" w:cs="Times New Roman"/>
                <w:b/>
                <w:sz w:val="20"/>
                <w:szCs w:val="20"/>
              </w:rPr>
            </w:pPr>
            <w:r w:rsidRPr="00F245BA">
              <w:rPr>
                <w:rFonts w:ascii="Times New Roman" w:hAnsi="Times New Roman" w:cs="Times New Roman"/>
                <w:b/>
                <w:sz w:val="20"/>
                <w:szCs w:val="20"/>
              </w:rPr>
              <w:t>Современное состояние</w:t>
            </w:r>
          </w:p>
          <w:p w:rsidR="00476C39" w:rsidRPr="00F245BA" w:rsidRDefault="0093273F" w:rsidP="0093273F">
            <w:pPr>
              <w:spacing w:after="0"/>
              <w:jc w:val="center"/>
              <w:rPr>
                <w:rFonts w:ascii="Times New Roman" w:hAnsi="Times New Roman" w:cs="Times New Roman"/>
                <w:b/>
                <w:sz w:val="20"/>
                <w:szCs w:val="20"/>
              </w:rPr>
            </w:pPr>
            <w:r w:rsidRPr="00F245BA">
              <w:rPr>
                <w:rFonts w:ascii="Times New Roman" w:hAnsi="Times New Roman" w:cs="Times New Roman"/>
                <w:b/>
                <w:sz w:val="20"/>
                <w:szCs w:val="20"/>
              </w:rPr>
              <w:t>на 01.01.</w:t>
            </w:r>
            <w:r w:rsidR="002E5678" w:rsidRPr="00F245BA">
              <w:rPr>
                <w:rFonts w:ascii="Times New Roman" w:hAnsi="Times New Roman" w:cs="Times New Roman"/>
                <w:b/>
                <w:sz w:val="20"/>
                <w:szCs w:val="20"/>
              </w:rPr>
              <w:t>2015</w:t>
            </w:r>
            <w:r w:rsidR="00476C39" w:rsidRPr="00F245BA">
              <w:rPr>
                <w:rFonts w:ascii="Times New Roman" w:hAnsi="Times New Roman" w:cs="Times New Roman"/>
                <w:b/>
                <w:sz w:val="20"/>
                <w:szCs w:val="20"/>
              </w:rPr>
              <w:t>г.</w:t>
            </w:r>
          </w:p>
        </w:tc>
        <w:tc>
          <w:tcPr>
            <w:tcW w:w="1328" w:type="pct"/>
            <w:tcBorders>
              <w:top w:val="single" w:sz="4" w:space="0" w:color="auto"/>
              <w:left w:val="single" w:sz="6" w:space="0" w:color="auto"/>
              <w:bottom w:val="single" w:sz="6" w:space="0" w:color="auto"/>
              <w:right w:val="single" w:sz="6" w:space="0" w:color="auto"/>
            </w:tcBorders>
            <w:hideMark/>
          </w:tcPr>
          <w:p w:rsidR="00476C39" w:rsidRPr="00F245BA" w:rsidRDefault="00476C39" w:rsidP="0093273F">
            <w:pPr>
              <w:spacing w:after="0"/>
              <w:jc w:val="center"/>
              <w:rPr>
                <w:rFonts w:ascii="Times New Roman" w:hAnsi="Times New Roman" w:cs="Times New Roman"/>
                <w:b/>
                <w:sz w:val="20"/>
                <w:szCs w:val="20"/>
              </w:rPr>
            </w:pPr>
            <w:r w:rsidRPr="00F245BA">
              <w:rPr>
                <w:rFonts w:ascii="Times New Roman" w:hAnsi="Times New Roman" w:cs="Times New Roman"/>
                <w:b/>
                <w:sz w:val="20"/>
                <w:szCs w:val="20"/>
              </w:rPr>
              <w:t>Расчетный срок</w:t>
            </w:r>
          </w:p>
          <w:p w:rsidR="00476C39" w:rsidRPr="00F245BA" w:rsidRDefault="00476C39" w:rsidP="0093273F">
            <w:pPr>
              <w:spacing w:after="0"/>
              <w:jc w:val="center"/>
              <w:rPr>
                <w:rFonts w:ascii="Times New Roman" w:hAnsi="Times New Roman" w:cs="Times New Roman"/>
                <w:b/>
                <w:sz w:val="20"/>
                <w:szCs w:val="20"/>
              </w:rPr>
            </w:pPr>
            <w:r w:rsidRPr="00F245BA">
              <w:rPr>
                <w:rFonts w:ascii="Times New Roman" w:hAnsi="Times New Roman" w:cs="Times New Roman"/>
                <w:b/>
                <w:sz w:val="20"/>
                <w:szCs w:val="20"/>
              </w:rPr>
              <w:t>2032г.</w:t>
            </w:r>
          </w:p>
        </w:tc>
      </w:tr>
      <w:tr w:rsidR="00823A84" w:rsidRPr="00F245BA" w:rsidTr="00476C39">
        <w:trPr>
          <w:trHeight w:val="315"/>
          <w:jc w:val="center"/>
        </w:trPr>
        <w:tc>
          <w:tcPr>
            <w:tcW w:w="2267" w:type="pct"/>
            <w:tcBorders>
              <w:top w:val="single" w:sz="6" w:space="0" w:color="auto"/>
              <w:left w:val="single" w:sz="4" w:space="0" w:color="auto"/>
              <w:bottom w:val="single" w:sz="6" w:space="0" w:color="auto"/>
              <w:right w:val="single" w:sz="6" w:space="0" w:color="auto"/>
            </w:tcBorders>
            <w:vAlign w:val="bottom"/>
            <w:hideMark/>
          </w:tcPr>
          <w:p w:rsidR="00823A84" w:rsidRPr="00F245BA" w:rsidRDefault="00823A84" w:rsidP="0093273F">
            <w:pPr>
              <w:widowControl w:val="0"/>
              <w:autoSpaceDE w:val="0"/>
              <w:autoSpaceDN w:val="0"/>
              <w:adjustRightInd w:val="0"/>
              <w:spacing w:before="120" w:after="0"/>
              <w:jc w:val="center"/>
              <w:rPr>
                <w:rFonts w:ascii="Times New Roman" w:hAnsi="Times New Roman" w:cs="Times New Roman"/>
                <w:b/>
                <w:sz w:val="20"/>
                <w:szCs w:val="20"/>
              </w:rPr>
            </w:pPr>
            <w:r w:rsidRPr="00F245BA">
              <w:rPr>
                <w:rFonts w:ascii="Times New Roman" w:hAnsi="Times New Roman" w:cs="Times New Roman"/>
                <w:b/>
                <w:sz w:val="20"/>
                <w:szCs w:val="20"/>
              </w:rPr>
              <w:t>Всего</w:t>
            </w:r>
          </w:p>
        </w:tc>
        <w:tc>
          <w:tcPr>
            <w:tcW w:w="1405" w:type="pct"/>
            <w:tcBorders>
              <w:top w:val="single" w:sz="6" w:space="0" w:color="auto"/>
              <w:left w:val="single" w:sz="6" w:space="0" w:color="auto"/>
              <w:bottom w:val="single" w:sz="6" w:space="0" w:color="auto"/>
              <w:right w:val="single" w:sz="6" w:space="0" w:color="auto"/>
            </w:tcBorders>
          </w:tcPr>
          <w:p w:rsidR="00823A84" w:rsidRPr="00F245BA" w:rsidRDefault="003E1CCD">
            <w:pPr>
              <w:widowControl w:val="0"/>
              <w:autoSpaceDE w:val="0"/>
              <w:autoSpaceDN w:val="0"/>
              <w:adjustRightInd w:val="0"/>
              <w:spacing w:before="120"/>
              <w:jc w:val="center"/>
              <w:rPr>
                <w:rFonts w:ascii="Times New Roman" w:hAnsi="Times New Roman" w:cs="Times New Roman"/>
                <w:b/>
                <w:sz w:val="20"/>
                <w:szCs w:val="20"/>
              </w:rPr>
            </w:pPr>
            <w:r w:rsidRPr="00F245BA">
              <w:rPr>
                <w:rFonts w:ascii="Times New Roman" w:hAnsi="Times New Roman" w:cs="Times New Roman"/>
                <w:b/>
                <w:sz w:val="20"/>
                <w:szCs w:val="20"/>
              </w:rPr>
              <w:t>46022</w:t>
            </w:r>
          </w:p>
        </w:tc>
        <w:tc>
          <w:tcPr>
            <w:tcW w:w="1328" w:type="pct"/>
            <w:tcBorders>
              <w:top w:val="single" w:sz="6" w:space="0" w:color="auto"/>
              <w:left w:val="single" w:sz="6" w:space="0" w:color="auto"/>
              <w:bottom w:val="single" w:sz="6" w:space="0" w:color="auto"/>
              <w:right w:val="single" w:sz="6" w:space="0" w:color="auto"/>
            </w:tcBorders>
            <w:vAlign w:val="bottom"/>
            <w:hideMark/>
          </w:tcPr>
          <w:p w:rsidR="00823A84" w:rsidRPr="00F245BA" w:rsidRDefault="003E1CCD">
            <w:pPr>
              <w:widowControl w:val="0"/>
              <w:autoSpaceDE w:val="0"/>
              <w:autoSpaceDN w:val="0"/>
              <w:adjustRightInd w:val="0"/>
              <w:spacing w:before="120"/>
              <w:jc w:val="center"/>
              <w:rPr>
                <w:rFonts w:ascii="Times New Roman" w:hAnsi="Times New Roman" w:cs="Times New Roman"/>
                <w:b/>
                <w:sz w:val="20"/>
                <w:szCs w:val="20"/>
              </w:rPr>
            </w:pPr>
            <w:r w:rsidRPr="00F245BA">
              <w:rPr>
                <w:rFonts w:ascii="Times New Roman" w:hAnsi="Times New Roman" w:cs="Times New Roman"/>
                <w:b/>
                <w:sz w:val="20"/>
                <w:szCs w:val="20"/>
              </w:rPr>
              <w:t>75590</w:t>
            </w:r>
          </w:p>
        </w:tc>
      </w:tr>
      <w:tr w:rsidR="00823A84" w:rsidRPr="00F245BA" w:rsidTr="00476C39">
        <w:trPr>
          <w:trHeight w:val="315"/>
          <w:jc w:val="center"/>
        </w:trPr>
        <w:tc>
          <w:tcPr>
            <w:tcW w:w="2267" w:type="pct"/>
            <w:tcBorders>
              <w:top w:val="single" w:sz="6" w:space="0" w:color="auto"/>
              <w:left w:val="single" w:sz="4" w:space="0" w:color="auto"/>
              <w:bottom w:val="single" w:sz="6" w:space="0" w:color="auto"/>
              <w:right w:val="single" w:sz="6" w:space="0" w:color="auto"/>
            </w:tcBorders>
            <w:hideMark/>
          </w:tcPr>
          <w:p w:rsidR="00823A84" w:rsidRPr="00F245BA" w:rsidRDefault="00823A84">
            <w:pPr>
              <w:widowControl w:val="0"/>
              <w:autoSpaceDE w:val="0"/>
              <w:autoSpaceDN w:val="0"/>
              <w:adjustRightInd w:val="0"/>
              <w:spacing w:before="120"/>
              <w:rPr>
                <w:rFonts w:ascii="Times New Roman" w:hAnsi="Times New Roman" w:cs="Times New Roman"/>
                <w:sz w:val="20"/>
                <w:szCs w:val="20"/>
              </w:rPr>
            </w:pPr>
            <w:r w:rsidRPr="00F245BA">
              <w:rPr>
                <w:rFonts w:ascii="Times New Roman" w:hAnsi="Times New Roman" w:cs="Times New Roman"/>
                <w:sz w:val="20"/>
                <w:szCs w:val="20"/>
              </w:rPr>
              <w:t>Моложе трудоспособного возраста</w:t>
            </w:r>
          </w:p>
        </w:tc>
        <w:tc>
          <w:tcPr>
            <w:tcW w:w="1405" w:type="pct"/>
            <w:tcBorders>
              <w:top w:val="single" w:sz="6" w:space="0" w:color="auto"/>
              <w:left w:val="single" w:sz="6" w:space="0" w:color="auto"/>
              <w:bottom w:val="single" w:sz="6" w:space="0" w:color="auto"/>
              <w:right w:val="single" w:sz="6" w:space="0" w:color="auto"/>
            </w:tcBorders>
          </w:tcPr>
          <w:p w:rsidR="00823A84" w:rsidRPr="00F245BA" w:rsidRDefault="003E1CCD">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9131</w:t>
            </w:r>
          </w:p>
        </w:tc>
        <w:tc>
          <w:tcPr>
            <w:tcW w:w="1328" w:type="pct"/>
            <w:tcBorders>
              <w:top w:val="single" w:sz="6" w:space="0" w:color="auto"/>
              <w:left w:val="single" w:sz="6" w:space="0" w:color="auto"/>
              <w:bottom w:val="single" w:sz="6" w:space="0" w:color="auto"/>
              <w:right w:val="single" w:sz="6" w:space="0" w:color="auto"/>
            </w:tcBorders>
            <w:vAlign w:val="center"/>
            <w:hideMark/>
          </w:tcPr>
          <w:p w:rsidR="00823A84" w:rsidRPr="00F245BA" w:rsidRDefault="00572F6B">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19640</w:t>
            </w:r>
          </w:p>
        </w:tc>
      </w:tr>
      <w:tr w:rsidR="00823A84" w:rsidRPr="00F245BA" w:rsidTr="00476C39">
        <w:trPr>
          <w:trHeight w:val="315"/>
          <w:jc w:val="center"/>
        </w:trPr>
        <w:tc>
          <w:tcPr>
            <w:tcW w:w="2267" w:type="pct"/>
            <w:tcBorders>
              <w:top w:val="single" w:sz="6" w:space="0" w:color="auto"/>
              <w:left w:val="single" w:sz="4" w:space="0" w:color="auto"/>
              <w:bottom w:val="single" w:sz="6" w:space="0" w:color="auto"/>
              <w:right w:val="single" w:sz="6" w:space="0" w:color="auto"/>
            </w:tcBorders>
            <w:hideMark/>
          </w:tcPr>
          <w:p w:rsidR="00823A84" w:rsidRPr="00F245BA" w:rsidRDefault="00823A84">
            <w:pPr>
              <w:widowControl w:val="0"/>
              <w:autoSpaceDE w:val="0"/>
              <w:autoSpaceDN w:val="0"/>
              <w:adjustRightInd w:val="0"/>
              <w:spacing w:before="120"/>
              <w:rPr>
                <w:rFonts w:ascii="Times New Roman" w:hAnsi="Times New Roman" w:cs="Times New Roman"/>
                <w:sz w:val="20"/>
                <w:szCs w:val="20"/>
              </w:rPr>
            </w:pPr>
            <w:r w:rsidRPr="00F245BA">
              <w:rPr>
                <w:rFonts w:ascii="Times New Roman" w:hAnsi="Times New Roman" w:cs="Times New Roman"/>
                <w:sz w:val="20"/>
                <w:szCs w:val="20"/>
              </w:rPr>
              <w:t>В трудоспособном возрасте</w:t>
            </w:r>
          </w:p>
        </w:tc>
        <w:tc>
          <w:tcPr>
            <w:tcW w:w="1405" w:type="pct"/>
            <w:tcBorders>
              <w:top w:val="single" w:sz="6" w:space="0" w:color="auto"/>
              <w:left w:val="single" w:sz="6" w:space="0" w:color="auto"/>
              <w:bottom w:val="single" w:sz="6" w:space="0" w:color="auto"/>
              <w:right w:val="single" w:sz="6" w:space="0" w:color="auto"/>
            </w:tcBorders>
          </w:tcPr>
          <w:p w:rsidR="00823A84" w:rsidRPr="00F245BA" w:rsidRDefault="003E1CCD">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27626</w:t>
            </w:r>
          </w:p>
        </w:tc>
        <w:tc>
          <w:tcPr>
            <w:tcW w:w="1328" w:type="pct"/>
            <w:tcBorders>
              <w:top w:val="single" w:sz="6" w:space="0" w:color="auto"/>
              <w:left w:val="single" w:sz="6" w:space="0" w:color="auto"/>
              <w:bottom w:val="single" w:sz="6" w:space="0" w:color="auto"/>
              <w:right w:val="single" w:sz="6" w:space="0" w:color="auto"/>
            </w:tcBorders>
            <w:vAlign w:val="center"/>
            <w:hideMark/>
          </w:tcPr>
          <w:p w:rsidR="00823A84" w:rsidRPr="00F245BA" w:rsidRDefault="00572F6B">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51390</w:t>
            </w:r>
          </w:p>
        </w:tc>
      </w:tr>
      <w:tr w:rsidR="00823A84" w:rsidRPr="00F245BA" w:rsidTr="00476C39">
        <w:trPr>
          <w:trHeight w:val="315"/>
          <w:jc w:val="center"/>
        </w:trPr>
        <w:tc>
          <w:tcPr>
            <w:tcW w:w="2267" w:type="pct"/>
            <w:tcBorders>
              <w:top w:val="single" w:sz="6" w:space="0" w:color="auto"/>
              <w:left w:val="single" w:sz="4" w:space="0" w:color="auto"/>
              <w:bottom w:val="single" w:sz="4" w:space="0" w:color="auto"/>
              <w:right w:val="single" w:sz="6" w:space="0" w:color="auto"/>
            </w:tcBorders>
            <w:hideMark/>
          </w:tcPr>
          <w:p w:rsidR="00823A84" w:rsidRPr="00F245BA" w:rsidRDefault="00823A84">
            <w:pPr>
              <w:widowControl w:val="0"/>
              <w:autoSpaceDE w:val="0"/>
              <w:autoSpaceDN w:val="0"/>
              <w:adjustRightInd w:val="0"/>
              <w:spacing w:before="120"/>
              <w:rPr>
                <w:rFonts w:ascii="Times New Roman" w:hAnsi="Times New Roman" w:cs="Times New Roman"/>
                <w:sz w:val="20"/>
                <w:szCs w:val="20"/>
              </w:rPr>
            </w:pPr>
            <w:r w:rsidRPr="00F245BA">
              <w:rPr>
                <w:rFonts w:ascii="Times New Roman" w:hAnsi="Times New Roman" w:cs="Times New Roman"/>
                <w:sz w:val="20"/>
                <w:szCs w:val="20"/>
              </w:rPr>
              <w:t>Старше трудоспособного возраста</w:t>
            </w:r>
          </w:p>
        </w:tc>
        <w:tc>
          <w:tcPr>
            <w:tcW w:w="1405" w:type="pct"/>
            <w:tcBorders>
              <w:top w:val="single" w:sz="6" w:space="0" w:color="auto"/>
              <w:left w:val="single" w:sz="6" w:space="0" w:color="auto"/>
              <w:bottom w:val="single" w:sz="4" w:space="0" w:color="auto"/>
              <w:right w:val="single" w:sz="6" w:space="0" w:color="auto"/>
            </w:tcBorders>
          </w:tcPr>
          <w:p w:rsidR="00823A84" w:rsidRPr="00F245BA" w:rsidRDefault="003E1CCD">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9265</w:t>
            </w:r>
          </w:p>
        </w:tc>
        <w:tc>
          <w:tcPr>
            <w:tcW w:w="1328" w:type="pct"/>
            <w:tcBorders>
              <w:top w:val="single" w:sz="6" w:space="0" w:color="auto"/>
              <w:left w:val="single" w:sz="6" w:space="0" w:color="auto"/>
              <w:bottom w:val="single" w:sz="4" w:space="0" w:color="auto"/>
              <w:right w:val="single" w:sz="6" w:space="0" w:color="auto"/>
            </w:tcBorders>
            <w:vAlign w:val="center"/>
            <w:hideMark/>
          </w:tcPr>
          <w:p w:rsidR="00823A84" w:rsidRPr="00F245BA" w:rsidRDefault="00572F6B">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4560</w:t>
            </w:r>
          </w:p>
        </w:tc>
      </w:tr>
    </w:tbl>
    <w:p w:rsidR="00833768" w:rsidRPr="00F245BA" w:rsidRDefault="00833768" w:rsidP="00853692">
      <w:pPr>
        <w:spacing w:after="0" w:line="240" w:lineRule="auto"/>
        <w:jc w:val="both"/>
        <w:rPr>
          <w:rFonts w:ascii="Times New Roman" w:hAnsi="Times New Roman" w:cs="Times New Roman"/>
          <w:b/>
          <w:sz w:val="24"/>
          <w:szCs w:val="24"/>
        </w:rPr>
      </w:pPr>
    </w:p>
    <w:p w:rsidR="00651B2F" w:rsidRPr="00F245BA" w:rsidRDefault="00651B2F" w:rsidP="00853692">
      <w:pPr>
        <w:spacing w:after="0" w:line="240" w:lineRule="auto"/>
        <w:jc w:val="both"/>
        <w:rPr>
          <w:rFonts w:ascii="Times New Roman" w:hAnsi="Times New Roman" w:cs="Times New Roman"/>
          <w:sz w:val="24"/>
          <w:szCs w:val="24"/>
        </w:rPr>
      </w:pPr>
    </w:p>
    <w:p w:rsidR="00BA4EF0" w:rsidRDefault="00BA4EF0" w:rsidP="00C42DCC">
      <w:pPr>
        <w:autoSpaceDE w:val="0"/>
        <w:autoSpaceDN w:val="0"/>
        <w:adjustRightInd w:val="0"/>
        <w:spacing w:after="0" w:line="240" w:lineRule="auto"/>
        <w:rPr>
          <w:rFonts w:ascii="Times New Roman" w:hAnsi="Times New Roman" w:cs="Times New Roman"/>
          <w:b/>
          <w:sz w:val="24"/>
          <w:szCs w:val="24"/>
        </w:rPr>
      </w:pPr>
    </w:p>
    <w:p w:rsidR="00BA4EF0" w:rsidRDefault="00BA4EF0" w:rsidP="00C42DCC">
      <w:pPr>
        <w:autoSpaceDE w:val="0"/>
        <w:autoSpaceDN w:val="0"/>
        <w:adjustRightInd w:val="0"/>
        <w:spacing w:after="0" w:line="240" w:lineRule="auto"/>
        <w:rPr>
          <w:rFonts w:ascii="Times New Roman" w:hAnsi="Times New Roman" w:cs="Times New Roman"/>
          <w:b/>
          <w:sz w:val="24"/>
          <w:szCs w:val="24"/>
        </w:rPr>
      </w:pPr>
    </w:p>
    <w:p w:rsidR="00BA4EF0" w:rsidRDefault="00BA4EF0" w:rsidP="00C42DCC">
      <w:pPr>
        <w:autoSpaceDE w:val="0"/>
        <w:autoSpaceDN w:val="0"/>
        <w:adjustRightInd w:val="0"/>
        <w:spacing w:after="0" w:line="240" w:lineRule="auto"/>
        <w:rPr>
          <w:rFonts w:ascii="Times New Roman" w:hAnsi="Times New Roman" w:cs="Times New Roman"/>
          <w:b/>
          <w:sz w:val="24"/>
          <w:szCs w:val="24"/>
        </w:rPr>
      </w:pPr>
    </w:p>
    <w:p w:rsidR="00BA4EF0" w:rsidRDefault="00BA4EF0" w:rsidP="00C42DCC">
      <w:pPr>
        <w:autoSpaceDE w:val="0"/>
        <w:autoSpaceDN w:val="0"/>
        <w:adjustRightInd w:val="0"/>
        <w:spacing w:after="0" w:line="240" w:lineRule="auto"/>
        <w:rPr>
          <w:rFonts w:ascii="Times New Roman" w:hAnsi="Times New Roman" w:cs="Times New Roman"/>
          <w:b/>
          <w:sz w:val="24"/>
          <w:szCs w:val="24"/>
        </w:rPr>
      </w:pPr>
    </w:p>
    <w:p w:rsidR="00BA4EF0" w:rsidRDefault="00BA4EF0" w:rsidP="00C42DCC">
      <w:pPr>
        <w:autoSpaceDE w:val="0"/>
        <w:autoSpaceDN w:val="0"/>
        <w:adjustRightInd w:val="0"/>
        <w:spacing w:after="0" w:line="240" w:lineRule="auto"/>
        <w:rPr>
          <w:rFonts w:ascii="Times New Roman" w:hAnsi="Times New Roman" w:cs="Times New Roman"/>
          <w:b/>
          <w:sz w:val="24"/>
          <w:szCs w:val="24"/>
        </w:rPr>
      </w:pPr>
    </w:p>
    <w:p w:rsidR="00C42DCC" w:rsidRPr="00F245BA" w:rsidRDefault="00853692" w:rsidP="00C42DCC">
      <w:pPr>
        <w:autoSpaceDE w:val="0"/>
        <w:autoSpaceDN w:val="0"/>
        <w:adjustRightInd w:val="0"/>
        <w:spacing w:after="0" w:line="240" w:lineRule="auto"/>
        <w:rPr>
          <w:rFonts w:ascii="Times New Roman" w:hAnsi="Times New Roman" w:cs="Times New Roman"/>
          <w:b/>
          <w:sz w:val="24"/>
          <w:szCs w:val="24"/>
        </w:rPr>
      </w:pPr>
      <w:r w:rsidRPr="00F245BA">
        <w:rPr>
          <w:rFonts w:ascii="Times New Roman" w:hAnsi="Times New Roman" w:cs="Times New Roman"/>
          <w:b/>
          <w:sz w:val="24"/>
          <w:szCs w:val="24"/>
        </w:rPr>
        <w:lastRenderedPageBreak/>
        <w:t>Жилищный фонд</w:t>
      </w:r>
    </w:p>
    <w:p w:rsidR="006822BB" w:rsidRPr="00F245BA" w:rsidRDefault="006822BB" w:rsidP="00C42DCC">
      <w:pPr>
        <w:autoSpaceDE w:val="0"/>
        <w:autoSpaceDN w:val="0"/>
        <w:adjustRightInd w:val="0"/>
        <w:spacing w:after="0" w:line="240" w:lineRule="auto"/>
        <w:rPr>
          <w:rFonts w:ascii="Times New Roman" w:hAnsi="Times New Roman" w:cs="Times New Roman"/>
          <w:b/>
          <w:sz w:val="24"/>
          <w:szCs w:val="24"/>
        </w:rPr>
      </w:pPr>
    </w:p>
    <w:p w:rsidR="007A48E7" w:rsidRPr="00F245BA" w:rsidRDefault="006822BB" w:rsidP="007A48E7">
      <w:pPr>
        <w:jc w:val="both"/>
        <w:rPr>
          <w:rFonts w:ascii="Times New Roman" w:hAnsi="Times New Roman" w:cs="Times New Roman"/>
          <w:b/>
          <w:sz w:val="24"/>
          <w:szCs w:val="24"/>
        </w:rPr>
      </w:pPr>
      <w:r w:rsidRPr="00F245BA">
        <w:rPr>
          <w:rFonts w:ascii="Times New Roman" w:hAnsi="Times New Roman" w:cs="Times New Roman"/>
          <w:b/>
          <w:sz w:val="24"/>
          <w:szCs w:val="24"/>
        </w:rPr>
        <w:t>Существующее положение</w:t>
      </w:r>
    </w:p>
    <w:p w:rsidR="00C456AD" w:rsidRPr="00F245BA" w:rsidRDefault="006822BB" w:rsidP="004013F3">
      <w:pPr>
        <w:spacing w:line="240" w:lineRule="auto"/>
        <w:ind w:firstLine="708"/>
        <w:jc w:val="both"/>
        <w:rPr>
          <w:rFonts w:ascii="Times New Roman" w:hAnsi="Times New Roman" w:cs="Times New Roman"/>
          <w:b/>
          <w:sz w:val="24"/>
          <w:szCs w:val="24"/>
        </w:rPr>
      </w:pPr>
      <w:r w:rsidRPr="00F245BA">
        <w:rPr>
          <w:rFonts w:ascii="Times New Roman" w:hAnsi="Times New Roman" w:cs="Times New Roman"/>
          <w:sz w:val="24"/>
          <w:szCs w:val="24"/>
        </w:rPr>
        <w:t xml:space="preserve">Общая площадь жилого фонда </w:t>
      </w:r>
      <w:r w:rsidR="000C5A7C">
        <w:rPr>
          <w:rFonts w:ascii="Times New Roman" w:hAnsi="Times New Roman" w:cs="Times New Roman"/>
          <w:sz w:val="24"/>
          <w:szCs w:val="24"/>
        </w:rPr>
        <w:t xml:space="preserve">МО </w:t>
      </w:r>
      <w:r w:rsidRPr="00F245BA">
        <w:rPr>
          <w:rFonts w:ascii="Times New Roman" w:hAnsi="Times New Roman" w:cs="Times New Roman"/>
          <w:sz w:val="24"/>
          <w:szCs w:val="24"/>
        </w:rPr>
        <w:t>Б</w:t>
      </w:r>
      <w:r w:rsidR="000C5A7C">
        <w:rPr>
          <w:rFonts w:ascii="Times New Roman" w:hAnsi="Times New Roman" w:cs="Times New Roman"/>
          <w:sz w:val="24"/>
          <w:szCs w:val="24"/>
        </w:rPr>
        <w:t>огучанский</w:t>
      </w:r>
      <w:r w:rsidR="00FE178C" w:rsidRPr="00F245BA">
        <w:rPr>
          <w:rFonts w:ascii="Times New Roman" w:hAnsi="Times New Roman" w:cs="Times New Roman"/>
          <w:sz w:val="24"/>
          <w:szCs w:val="24"/>
        </w:rPr>
        <w:t xml:space="preserve"> райо</w:t>
      </w:r>
      <w:r w:rsidR="000C5A7C">
        <w:rPr>
          <w:rFonts w:ascii="Times New Roman" w:hAnsi="Times New Roman" w:cs="Times New Roman"/>
          <w:sz w:val="24"/>
          <w:szCs w:val="24"/>
        </w:rPr>
        <w:t>н</w:t>
      </w:r>
      <w:r w:rsidR="00705F2A" w:rsidRPr="00F245BA">
        <w:rPr>
          <w:rFonts w:ascii="Times New Roman" w:hAnsi="Times New Roman" w:cs="Times New Roman"/>
          <w:sz w:val="24"/>
          <w:szCs w:val="24"/>
        </w:rPr>
        <w:t xml:space="preserve"> на 01.01.2015 года</w:t>
      </w:r>
      <w:r w:rsidR="00FE178C" w:rsidRPr="00F245BA">
        <w:rPr>
          <w:rFonts w:ascii="Times New Roman" w:hAnsi="Times New Roman" w:cs="Times New Roman"/>
          <w:sz w:val="24"/>
          <w:szCs w:val="24"/>
        </w:rPr>
        <w:t xml:space="preserve"> составляет 975,2 тыс.</w:t>
      </w:r>
      <w:r w:rsidR="006427F8" w:rsidRPr="00F245BA">
        <w:rPr>
          <w:rFonts w:ascii="Times New Roman" w:hAnsi="Times New Roman" w:cs="Times New Roman"/>
          <w:sz w:val="24"/>
          <w:szCs w:val="24"/>
        </w:rPr>
        <w:t xml:space="preserve"> кв.</w:t>
      </w:r>
      <w:r w:rsidR="00FE178C" w:rsidRPr="00F245BA">
        <w:rPr>
          <w:rFonts w:ascii="Times New Roman" w:hAnsi="Times New Roman" w:cs="Times New Roman"/>
          <w:sz w:val="24"/>
          <w:szCs w:val="24"/>
        </w:rPr>
        <w:t>м</w:t>
      </w:r>
      <w:r w:rsidRPr="00F245BA">
        <w:rPr>
          <w:rFonts w:ascii="Times New Roman" w:hAnsi="Times New Roman" w:cs="Times New Roman"/>
          <w:sz w:val="24"/>
          <w:szCs w:val="24"/>
        </w:rPr>
        <w:t>. Средняя  обеспеченность н</w:t>
      </w:r>
      <w:r w:rsidR="00D2138E" w:rsidRPr="00F245BA">
        <w:rPr>
          <w:rFonts w:ascii="Times New Roman" w:hAnsi="Times New Roman" w:cs="Times New Roman"/>
          <w:sz w:val="24"/>
          <w:szCs w:val="24"/>
        </w:rPr>
        <w:t>аселения жильем  составляет 21,42</w:t>
      </w:r>
      <w:r w:rsidRPr="00F245BA">
        <w:rPr>
          <w:rFonts w:ascii="Times New Roman" w:hAnsi="Times New Roman" w:cs="Times New Roman"/>
          <w:sz w:val="24"/>
          <w:szCs w:val="24"/>
        </w:rPr>
        <w:t xml:space="preserve"> м² на ч</w:t>
      </w:r>
      <w:r w:rsidR="00C456AD" w:rsidRPr="00F245BA">
        <w:rPr>
          <w:rFonts w:ascii="Times New Roman" w:hAnsi="Times New Roman" w:cs="Times New Roman"/>
          <w:sz w:val="24"/>
          <w:szCs w:val="24"/>
        </w:rPr>
        <w:t xml:space="preserve">еловека. </w:t>
      </w:r>
      <w:r w:rsidRPr="00F245BA">
        <w:rPr>
          <w:rFonts w:ascii="Times New Roman" w:hAnsi="Times New Roman" w:cs="Times New Roman"/>
          <w:sz w:val="24"/>
          <w:szCs w:val="24"/>
        </w:rPr>
        <w:t xml:space="preserve"> В районе преобладает частная застройка</w:t>
      </w:r>
      <w:r w:rsidR="00D2138E" w:rsidRPr="00F245BA">
        <w:rPr>
          <w:rFonts w:ascii="Times New Roman" w:hAnsi="Times New Roman" w:cs="Times New Roman"/>
          <w:sz w:val="24"/>
          <w:szCs w:val="24"/>
        </w:rPr>
        <w:t>.</w:t>
      </w:r>
    </w:p>
    <w:p w:rsidR="008E3FC6" w:rsidRPr="00F245BA" w:rsidRDefault="00705F2A" w:rsidP="008E3FC6">
      <w:pPr>
        <w:spacing w:after="0"/>
        <w:jc w:val="both"/>
        <w:rPr>
          <w:rFonts w:ascii="Times New Roman" w:hAnsi="Times New Roman" w:cs="Times New Roman"/>
          <w:sz w:val="24"/>
          <w:szCs w:val="24"/>
        </w:rPr>
      </w:pPr>
      <w:r w:rsidRPr="00F245BA">
        <w:rPr>
          <w:rFonts w:ascii="Times New Roman" w:hAnsi="Times New Roman" w:cs="Times New Roman"/>
          <w:sz w:val="24"/>
          <w:szCs w:val="24"/>
        </w:rPr>
        <w:t>Табл</w:t>
      </w:r>
      <w:r w:rsidR="00011F27" w:rsidRPr="00F245BA">
        <w:rPr>
          <w:rFonts w:ascii="Times New Roman" w:hAnsi="Times New Roman" w:cs="Times New Roman"/>
          <w:sz w:val="24"/>
          <w:szCs w:val="24"/>
        </w:rPr>
        <w:t xml:space="preserve">ица 10 - </w:t>
      </w:r>
      <w:r w:rsidR="008E3FC6" w:rsidRPr="00F245BA">
        <w:rPr>
          <w:rFonts w:ascii="Times New Roman" w:hAnsi="Times New Roman" w:cs="Times New Roman"/>
          <w:sz w:val="24"/>
          <w:szCs w:val="24"/>
        </w:rPr>
        <w:t xml:space="preserve"> </w:t>
      </w:r>
      <w:r w:rsidR="000834A0" w:rsidRPr="00F245BA">
        <w:rPr>
          <w:rFonts w:ascii="Times New Roman" w:hAnsi="Times New Roman" w:cs="Times New Roman"/>
          <w:sz w:val="24"/>
          <w:szCs w:val="24"/>
        </w:rPr>
        <w:t xml:space="preserve"> </w:t>
      </w:r>
      <w:r w:rsidR="008E3FC6" w:rsidRPr="00F245BA">
        <w:rPr>
          <w:rFonts w:ascii="Times New Roman" w:hAnsi="Times New Roman" w:cs="Times New Roman"/>
          <w:sz w:val="24"/>
          <w:szCs w:val="24"/>
        </w:rPr>
        <w:t>Жилой фонд по формам собственности</w:t>
      </w:r>
    </w:p>
    <w:p w:rsidR="008E3FC6" w:rsidRPr="00F245BA" w:rsidRDefault="008E3FC6" w:rsidP="00C456AD">
      <w:pPr>
        <w:spacing w:after="0"/>
        <w:jc w:val="both"/>
        <w:rPr>
          <w:rFonts w:ascii="Times New Roman" w:hAnsi="Times New Roman" w:cs="Times New Roman"/>
          <w:sz w:val="24"/>
          <w:szCs w:val="24"/>
        </w:rPr>
      </w:pPr>
    </w:p>
    <w:tbl>
      <w:tblPr>
        <w:tblStyle w:val="a6"/>
        <w:tblW w:w="0" w:type="auto"/>
        <w:tblLook w:val="04A0"/>
      </w:tblPr>
      <w:tblGrid>
        <w:gridCol w:w="5211"/>
        <w:gridCol w:w="2552"/>
        <w:gridCol w:w="1807"/>
      </w:tblGrid>
      <w:tr w:rsidR="008E3FC6" w:rsidRPr="00F245BA" w:rsidTr="008E3FC6">
        <w:tc>
          <w:tcPr>
            <w:tcW w:w="5211" w:type="dxa"/>
            <w:vAlign w:val="bottom"/>
          </w:tcPr>
          <w:p w:rsidR="008E3FC6" w:rsidRPr="00F245BA" w:rsidRDefault="008E3FC6" w:rsidP="006427F8">
            <w:pPr>
              <w:widowControl w:val="0"/>
              <w:autoSpaceDE w:val="0"/>
              <w:autoSpaceDN w:val="0"/>
              <w:adjustRightInd w:val="0"/>
              <w:spacing w:before="120"/>
              <w:jc w:val="center"/>
              <w:rPr>
                <w:rFonts w:ascii="Times New Roman" w:hAnsi="Times New Roman" w:cs="Times New Roman"/>
                <w:b/>
                <w:sz w:val="20"/>
                <w:szCs w:val="20"/>
              </w:rPr>
            </w:pPr>
            <w:r w:rsidRPr="00F245BA">
              <w:rPr>
                <w:rFonts w:ascii="Times New Roman" w:hAnsi="Times New Roman" w:cs="Times New Roman"/>
                <w:b/>
                <w:sz w:val="20"/>
                <w:szCs w:val="20"/>
              </w:rPr>
              <w:t>Форма собственности</w:t>
            </w:r>
          </w:p>
        </w:tc>
        <w:tc>
          <w:tcPr>
            <w:tcW w:w="2552" w:type="dxa"/>
            <w:vAlign w:val="bottom"/>
          </w:tcPr>
          <w:p w:rsidR="008E3FC6" w:rsidRPr="00F245BA" w:rsidRDefault="008E3FC6" w:rsidP="008E3FC6">
            <w:pPr>
              <w:widowControl w:val="0"/>
              <w:autoSpaceDE w:val="0"/>
              <w:autoSpaceDN w:val="0"/>
              <w:adjustRightInd w:val="0"/>
              <w:spacing w:before="120"/>
              <w:jc w:val="center"/>
              <w:rPr>
                <w:rFonts w:ascii="Times New Roman" w:hAnsi="Times New Roman" w:cs="Times New Roman"/>
                <w:b/>
                <w:sz w:val="20"/>
                <w:szCs w:val="20"/>
              </w:rPr>
            </w:pPr>
            <w:r w:rsidRPr="00F245BA">
              <w:rPr>
                <w:rFonts w:ascii="Times New Roman" w:hAnsi="Times New Roman" w:cs="Times New Roman"/>
                <w:b/>
                <w:sz w:val="20"/>
                <w:szCs w:val="20"/>
              </w:rPr>
              <w:t>тыс.м</w:t>
            </w:r>
            <w:r w:rsidRPr="00F245BA">
              <w:rPr>
                <w:rFonts w:ascii="Times New Roman" w:hAnsi="Times New Roman" w:cs="Times New Roman"/>
                <w:b/>
                <w:sz w:val="20"/>
                <w:szCs w:val="20"/>
                <w:vertAlign w:val="superscript"/>
              </w:rPr>
              <w:t>2</w:t>
            </w:r>
          </w:p>
        </w:tc>
        <w:tc>
          <w:tcPr>
            <w:tcW w:w="1807" w:type="dxa"/>
            <w:vAlign w:val="bottom"/>
          </w:tcPr>
          <w:p w:rsidR="008E3FC6" w:rsidRPr="00F245BA" w:rsidRDefault="008E3FC6" w:rsidP="008E3FC6">
            <w:pPr>
              <w:widowControl w:val="0"/>
              <w:autoSpaceDE w:val="0"/>
              <w:autoSpaceDN w:val="0"/>
              <w:adjustRightInd w:val="0"/>
              <w:spacing w:before="120"/>
              <w:jc w:val="center"/>
              <w:rPr>
                <w:rFonts w:ascii="Times New Roman" w:hAnsi="Times New Roman" w:cs="Times New Roman"/>
                <w:b/>
                <w:sz w:val="20"/>
                <w:szCs w:val="20"/>
              </w:rPr>
            </w:pPr>
            <w:r w:rsidRPr="00F245BA">
              <w:rPr>
                <w:rFonts w:ascii="Times New Roman" w:hAnsi="Times New Roman" w:cs="Times New Roman"/>
                <w:b/>
                <w:sz w:val="20"/>
                <w:szCs w:val="20"/>
              </w:rPr>
              <w:t>%</w:t>
            </w:r>
          </w:p>
        </w:tc>
      </w:tr>
      <w:tr w:rsidR="008E3FC6" w:rsidRPr="00F245BA" w:rsidTr="008E3FC6">
        <w:tc>
          <w:tcPr>
            <w:tcW w:w="5211" w:type="dxa"/>
          </w:tcPr>
          <w:p w:rsidR="008E3FC6" w:rsidRPr="00F245BA" w:rsidRDefault="008E3FC6" w:rsidP="00C64FBC">
            <w:pPr>
              <w:widowControl w:val="0"/>
              <w:autoSpaceDE w:val="0"/>
              <w:autoSpaceDN w:val="0"/>
              <w:adjustRightInd w:val="0"/>
              <w:spacing w:before="120"/>
              <w:ind w:hanging="93"/>
              <w:jc w:val="center"/>
              <w:rPr>
                <w:rFonts w:ascii="Times New Roman" w:hAnsi="Times New Roman" w:cs="Times New Roman"/>
                <w:sz w:val="20"/>
                <w:szCs w:val="20"/>
              </w:rPr>
            </w:pPr>
            <w:r w:rsidRPr="00F245BA">
              <w:rPr>
                <w:rFonts w:ascii="Times New Roman" w:hAnsi="Times New Roman" w:cs="Times New Roman"/>
                <w:sz w:val="20"/>
                <w:szCs w:val="20"/>
              </w:rPr>
              <w:t>Частная форма собственности</w:t>
            </w:r>
          </w:p>
        </w:tc>
        <w:tc>
          <w:tcPr>
            <w:tcW w:w="2552" w:type="dxa"/>
          </w:tcPr>
          <w:p w:rsidR="008E3FC6" w:rsidRPr="00F245BA" w:rsidRDefault="00D2138E" w:rsidP="008E3FC6">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748,0</w:t>
            </w:r>
          </w:p>
        </w:tc>
        <w:tc>
          <w:tcPr>
            <w:tcW w:w="1807" w:type="dxa"/>
            <w:vAlign w:val="bottom"/>
          </w:tcPr>
          <w:p w:rsidR="008E3FC6" w:rsidRPr="00F245BA" w:rsidRDefault="008E3FC6" w:rsidP="008E3FC6">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7</w:t>
            </w:r>
            <w:r w:rsidR="001730DA" w:rsidRPr="00F245BA">
              <w:rPr>
                <w:rFonts w:ascii="Times New Roman" w:hAnsi="Times New Roman" w:cs="Times New Roman"/>
                <w:sz w:val="20"/>
                <w:szCs w:val="20"/>
              </w:rPr>
              <w:t>6,7</w:t>
            </w:r>
          </w:p>
        </w:tc>
      </w:tr>
      <w:tr w:rsidR="008E3FC6" w:rsidRPr="00F245BA" w:rsidTr="008E3FC6">
        <w:tc>
          <w:tcPr>
            <w:tcW w:w="5211" w:type="dxa"/>
          </w:tcPr>
          <w:p w:rsidR="008E3FC6" w:rsidRPr="00F245BA" w:rsidRDefault="008E3FC6" w:rsidP="00C64FBC">
            <w:pPr>
              <w:widowControl w:val="0"/>
              <w:autoSpaceDE w:val="0"/>
              <w:autoSpaceDN w:val="0"/>
              <w:adjustRightInd w:val="0"/>
              <w:spacing w:before="120"/>
              <w:ind w:hanging="93"/>
              <w:jc w:val="center"/>
              <w:rPr>
                <w:rFonts w:ascii="Times New Roman" w:hAnsi="Times New Roman" w:cs="Times New Roman"/>
                <w:sz w:val="20"/>
                <w:szCs w:val="20"/>
              </w:rPr>
            </w:pPr>
            <w:r w:rsidRPr="00F245BA">
              <w:rPr>
                <w:rFonts w:ascii="Times New Roman" w:hAnsi="Times New Roman" w:cs="Times New Roman"/>
                <w:sz w:val="20"/>
                <w:szCs w:val="20"/>
              </w:rPr>
              <w:t>Муниципальная форма собственности</w:t>
            </w:r>
          </w:p>
        </w:tc>
        <w:tc>
          <w:tcPr>
            <w:tcW w:w="2552" w:type="dxa"/>
          </w:tcPr>
          <w:p w:rsidR="008E3FC6" w:rsidRPr="00F245BA" w:rsidRDefault="00D2138E" w:rsidP="008E3FC6">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220,1</w:t>
            </w:r>
          </w:p>
        </w:tc>
        <w:tc>
          <w:tcPr>
            <w:tcW w:w="1807" w:type="dxa"/>
            <w:vAlign w:val="bottom"/>
          </w:tcPr>
          <w:p w:rsidR="008E3FC6" w:rsidRPr="00F245BA" w:rsidRDefault="008E3FC6" w:rsidP="008E3FC6">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2</w:t>
            </w:r>
            <w:r w:rsidR="001730DA" w:rsidRPr="00F245BA">
              <w:rPr>
                <w:rFonts w:ascii="Times New Roman" w:hAnsi="Times New Roman" w:cs="Times New Roman"/>
                <w:sz w:val="20"/>
                <w:szCs w:val="20"/>
              </w:rPr>
              <w:t>2,5</w:t>
            </w:r>
          </w:p>
        </w:tc>
      </w:tr>
      <w:tr w:rsidR="008E3FC6" w:rsidRPr="00F245BA" w:rsidTr="008E3FC6">
        <w:tc>
          <w:tcPr>
            <w:tcW w:w="5211" w:type="dxa"/>
          </w:tcPr>
          <w:p w:rsidR="008E3FC6" w:rsidRPr="00F245BA" w:rsidRDefault="008E3FC6" w:rsidP="00C64FBC">
            <w:pPr>
              <w:widowControl w:val="0"/>
              <w:autoSpaceDE w:val="0"/>
              <w:autoSpaceDN w:val="0"/>
              <w:adjustRightInd w:val="0"/>
              <w:spacing w:before="120"/>
              <w:ind w:hanging="93"/>
              <w:jc w:val="center"/>
              <w:rPr>
                <w:rFonts w:ascii="Times New Roman" w:hAnsi="Times New Roman" w:cs="Times New Roman"/>
                <w:sz w:val="20"/>
                <w:szCs w:val="20"/>
              </w:rPr>
            </w:pPr>
            <w:r w:rsidRPr="00F245BA">
              <w:rPr>
                <w:rFonts w:ascii="Times New Roman" w:hAnsi="Times New Roman" w:cs="Times New Roman"/>
                <w:sz w:val="20"/>
                <w:szCs w:val="20"/>
              </w:rPr>
              <w:t>Государственная форма собственности</w:t>
            </w:r>
          </w:p>
        </w:tc>
        <w:tc>
          <w:tcPr>
            <w:tcW w:w="2552" w:type="dxa"/>
          </w:tcPr>
          <w:p w:rsidR="008E3FC6" w:rsidRPr="00F245BA" w:rsidRDefault="00D2138E" w:rsidP="008E3FC6">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1,5</w:t>
            </w:r>
          </w:p>
        </w:tc>
        <w:tc>
          <w:tcPr>
            <w:tcW w:w="1807" w:type="dxa"/>
            <w:vAlign w:val="bottom"/>
          </w:tcPr>
          <w:p w:rsidR="008E3FC6" w:rsidRPr="00F245BA" w:rsidRDefault="008E3FC6" w:rsidP="008E3FC6">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0,</w:t>
            </w:r>
            <w:r w:rsidR="001730DA" w:rsidRPr="00F245BA">
              <w:rPr>
                <w:rFonts w:ascii="Times New Roman" w:hAnsi="Times New Roman" w:cs="Times New Roman"/>
                <w:sz w:val="20"/>
                <w:szCs w:val="20"/>
              </w:rPr>
              <w:t>2</w:t>
            </w:r>
          </w:p>
        </w:tc>
      </w:tr>
      <w:tr w:rsidR="008E3FC6" w:rsidRPr="00F245BA" w:rsidTr="008E3FC6">
        <w:tc>
          <w:tcPr>
            <w:tcW w:w="5211" w:type="dxa"/>
          </w:tcPr>
          <w:p w:rsidR="008E3FC6" w:rsidRPr="00F245BA" w:rsidRDefault="008E3FC6" w:rsidP="00C64FBC">
            <w:pPr>
              <w:widowControl w:val="0"/>
              <w:autoSpaceDE w:val="0"/>
              <w:autoSpaceDN w:val="0"/>
              <w:adjustRightInd w:val="0"/>
              <w:spacing w:before="120"/>
              <w:ind w:hanging="93"/>
              <w:jc w:val="center"/>
              <w:rPr>
                <w:rFonts w:ascii="Times New Roman" w:hAnsi="Times New Roman" w:cs="Times New Roman"/>
                <w:sz w:val="20"/>
                <w:szCs w:val="20"/>
              </w:rPr>
            </w:pPr>
            <w:r w:rsidRPr="00F245BA">
              <w:rPr>
                <w:rFonts w:ascii="Times New Roman" w:hAnsi="Times New Roman" w:cs="Times New Roman"/>
                <w:sz w:val="20"/>
                <w:szCs w:val="20"/>
              </w:rPr>
              <w:t>Иная форма собственности</w:t>
            </w:r>
          </w:p>
        </w:tc>
        <w:tc>
          <w:tcPr>
            <w:tcW w:w="2552" w:type="dxa"/>
          </w:tcPr>
          <w:p w:rsidR="008E3FC6" w:rsidRPr="00F245BA" w:rsidRDefault="00D2138E" w:rsidP="008E3FC6">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5,6</w:t>
            </w:r>
          </w:p>
        </w:tc>
        <w:tc>
          <w:tcPr>
            <w:tcW w:w="1807" w:type="dxa"/>
            <w:vAlign w:val="bottom"/>
          </w:tcPr>
          <w:p w:rsidR="008E3FC6" w:rsidRPr="00F245BA" w:rsidRDefault="001730DA" w:rsidP="008E3FC6">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0,6</w:t>
            </w:r>
          </w:p>
        </w:tc>
      </w:tr>
      <w:tr w:rsidR="008E3FC6" w:rsidRPr="00F245BA" w:rsidTr="008E3FC6">
        <w:tc>
          <w:tcPr>
            <w:tcW w:w="5211" w:type="dxa"/>
          </w:tcPr>
          <w:p w:rsidR="008E3FC6" w:rsidRPr="00F245BA" w:rsidRDefault="008E3FC6" w:rsidP="008E3FC6">
            <w:pPr>
              <w:widowControl w:val="0"/>
              <w:tabs>
                <w:tab w:val="left" w:pos="1915"/>
                <w:tab w:val="center" w:pos="3101"/>
              </w:tabs>
              <w:autoSpaceDE w:val="0"/>
              <w:autoSpaceDN w:val="0"/>
              <w:adjustRightInd w:val="0"/>
              <w:spacing w:before="120"/>
              <w:jc w:val="center"/>
              <w:rPr>
                <w:rFonts w:ascii="Times New Roman" w:hAnsi="Times New Roman" w:cs="Times New Roman"/>
                <w:b/>
                <w:bCs/>
                <w:sz w:val="20"/>
                <w:szCs w:val="20"/>
              </w:rPr>
            </w:pPr>
            <w:r w:rsidRPr="00F245BA">
              <w:rPr>
                <w:rFonts w:ascii="Times New Roman" w:hAnsi="Times New Roman" w:cs="Times New Roman"/>
                <w:b/>
                <w:bCs/>
                <w:sz w:val="20"/>
                <w:szCs w:val="20"/>
              </w:rPr>
              <w:t>Всего</w:t>
            </w:r>
          </w:p>
        </w:tc>
        <w:tc>
          <w:tcPr>
            <w:tcW w:w="2552" w:type="dxa"/>
            <w:vAlign w:val="bottom"/>
          </w:tcPr>
          <w:p w:rsidR="008E3FC6" w:rsidRPr="00F245BA" w:rsidRDefault="008E3FC6" w:rsidP="008E3FC6">
            <w:pPr>
              <w:widowControl w:val="0"/>
              <w:autoSpaceDE w:val="0"/>
              <w:autoSpaceDN w:val="0"/>
              <w:adjustRightInd w:val="0"/>
              <w:spacing w:before="120"/>
              <w:jc w:val="center"/>
              <w:rPr>
                <w:rFonts w:ascii="Times New Roman" w:hAnsi="Times New Roman" w:cs="Times New Roman"/>
                <w:b/>
                <w:bCs/>
                <w:sz w:val="20"/>
                <w:szCs w:val="20"/>
              </w:rPr>
            </w:pPr>
            <w:r w:rsidRPr="00F245BA">
              <w:rPr>
                <w:rFonts w:ascii="Times New Roman" w:hAnsi="Times New Roman" w:cs="Times New Roman"/>
                <w:b/>
                <w:bCs/>
                <w:sz w:val="20"/>
                <w:szCs w:val="20"/>
              </w:rPr>
              <w:t>975,2</w:t>
            </w:r>
          </w:p>
        </w:tc>
        <w:tc>
          <w:tcPr>
            <w:tcW w:w="1807" w:type="dxa"/>
            <w:vAlign w:val="bottom"/>
          </w:tcPr>
          <w:p w:rsidR="008E3FC6" w:rsidRPr="00F245BA" w:rsidRDefault="008E3FC6" w:rsidP="008E3FC6">
            <w:pPr>
              <w:widowControl w:val="0"/>
              <w:autoSpaceDE w:val="0"/>
              <w:autoSpaceDN w:val="0"/>
              <w:adjustRightInd w:val="0"/>
              <w:spacing w:before="120"/>
              <w:ind w:firstLine="720"/>
              <w:jc w:val="center"/>
              <w:rPr>
                <w:rFonts w:ascii="Times New Roman" w:hAnsi="Times New Roman" w:cs="Times New Roman"/>
                <w:sz w:val="20"/>
                <w:szCs w:val="20"/>
              </w:rPr>
            </w:pPr>
          </w:p>
        </w:tc>
      </w:tr>
    </w:tbl>
    <w:p w:rsidR="002115C4" w:rsidRPr="00F245BA" w:rsidRDefault="002115C4" w:rsidP="008E3FC6">
      <w:pPr>
        <w:jc w:val="both"/>
        <w:rPr>
          <w:rFonts w:ascii="Times New Roman" w:hAnsi="Times New Roman" w:cs="Times New Roman"/>
          <w:sz w:val="24"/>
          <w:szCs w:val="24"/>
        </w:rPr>
      </w:pPr>
    </w:p>
    <w:p w:rsidR="006822BB" w:rsidRPr="00F245BA" w:rsidRDefault="006822BB" w:rsidP="002115C4">
      <w:pPr>
        <w:ind w:firstLine="708"/>
        <w:jc w:val="both"/>
        <w:rPr>
          <w:rFonts w:ascii="Times New Roman" w:hAnsi="Times New Roman" w:cs="Times New Roman"/>
          <w:sz w:val="24"/>
          <w:szCs w:val="24"/>
        </w:rPr>
      </w:pPr>
      <w:r w:rsidRPr="00F245BA">
        <w:rPr>
          <w:rFonts w:ascii="Times New Roman" w:hAnsi="Times New Roman" w:cs="Times New Roman"/>
          <w:sz w:val="24"/>
          <w:szCs w:val="24"/>
        </w:rPr>
        <w:t>Количеств</w:t>
      </w:r>
      <w:r w:rsidR="008E3FC6" w:rsidRPr="00F245BA">
        <w:rPr>
          <w:rFonts w:ascii="Times New Roman" w:hAnsi="Times New Roman" w:cs="Times New Roman"/>
          <w:sz w:val="24"/>
          <w:szCs w:val="24"/>
        </w:rPr>
        <w:t>о жилых квартир составляет 17902 единиц</w:t>
      </w:r>
      <w:r w:rsidRPr="00F245BA">
        <w:rPr>
          <w:rFonts w:ascii="Times New Roman" w:hAnsi="Times New Roman" w:cs="Times New Roman"/>
          <w:sz w:val="24"/>
          <w:szCs w:val="24"/>
        </w:rPr>
        <w:t>, следовательно, ср</w:t>
      </w:r>
      <w:r w:rsidR="008E3FC6" w:rsidRPr="00F245BA">
        <w:rPr>
          <w:rFonts w:ascii="Times New Roman" w:hAnsi="Times New Roman" w:cs="Times New Roman"/>
          <w:sz w:val="24"/>
          <w:szCs w:val="24"/>
        </w:rPr>
        <w:t>едний размер квартиры равен 54,5</w:t>
      </w:r>
      <w:r w:rsidRPr="00F245BA">
        <w:rPr>
          <w:rFonts w:ascii="Times New Roman" w:hAnsi="Times New Roman" w:cs="Times New Roman"/>
          <w:sz w:val="24"/>
          <w:szCs w:val="24"/>
        </w:rPr>
        <w:t xml:space="preserve"> квадратных метра.</w:t>
      </w:r>
    </w:p>
    <w:p w:rsidR="00505568" w:rsidRPr="00F245BA" w:rsidRDefault="000834A0" w:rsidP="00C456AD">
      <w:pPr>
        <w:jc w:val="both"/>
        <w:rPr>
          <w:rFonts w:ascii="Times New Roman" w:hAnsi="Times New Roman" w:cs="Times New Roman"/>
          <w:sz w:val="24"/>
          <w:szCs w:val="24"/>
        </w:rPr>
      </w:pPr>
      <w:r w:rsidRPr="00F245BA">
        <w:rPr>
          <w:rFonts w:ascii="Times New Roman" w:hAnsi="Times New Roman" w:cs="Times New Roman"/>
          <w:sz w:val="24"/>
          <w:szCs w:val="24"/>
        </w:rPr>
        <w:t xml:space="preserve">Таблица 11 - </w:t>
      </w:r>
      <w:r w:rsidR="006822BB" w:rsidRPr="00F245BA">
        <w:rPr>
          <w:rFonts w:ascii="Times New Roman" w:hAnsi="Times New Roman" w:cs="Times New Roman"/>
          <w:sz w:val="24"/>
          <w:szCs w:val="24"/>
        </w:rPr>
        <w:t xml:space="preserve"> Жилой фонд по годам постройки</w:t>
      </w:r>
    </w:p>
    <w:tbl>
      <w:tblPr>
        <w:tblStyle w:val="a6"/>
        <w:tblW w:w="0" w:type="auto"/>
        <w:tblLook w:val="04A0"/>
      </w:tblPr>
      <w:tblGrid>
        <w:gridCol w:w="4928"/>
        <w:gridCol w:w="2268"/>
        <w:gridCol w:w="2374"/>
      </w:tblGrid>
      <w:tr w:rsidR="00505568" w:rsidRPr="00F245BA" w:rsidTr="00505568">
        <w:tc>
          <w:tcPr>
            <w:tcW w:w="4928" w:type="dxa"/>
          </w:tcPr>
          <w:p w:rsidR="00505568" w:rsidRPr="00F245BA" w:rsidRDefault="00505568" w:rsidP="006427F8">
            <w:pPr>
              <w:widowControl w:val="0"/>
              <w:autoSpaceDE w:val="0"/>
              <w:autoSpaceDN w:val="0"/>
              <w:adjustRightInd w:val="0"/>
              <w:spacing w:before="120"/>
              <w:ind w:firstLine="720"/>
              <w:jc w:val="center"/>
              <w:rPr>
                <w:rFonts w:ascii="Times New Roman" w:hAnsi="Times New Roman" w:cs="Times New Roman"/>
                <w:b/>
                <w:bCs/>
                <w:sz w:val="20"/>
                <w:szCs w:val="20"/>
              </w:rPr>
            </w:pPr>
            <w:r w:rsidRPr="00F245BA">
              <w:rPr>
                <w:rFonts w:ascii="Times New Roman" w:hAnsi="Times New Roman" w:cs="Times New Roman"/>
                <w:b/>
                <w:bCs/>
                <w:sz w:val="20"/>
                <w:szCs w:val="20"/>
              </w:rPr>
              <w:t>Год постройки</w:t>
            </w:r>
          </w:p>
        </w:tc>
        <w:tc>
          <w:tcPr>
            <w:tcW w:w="2268" w:type="dxa"/>
            <w:vAlign w:val="bottom"/>
          </w:tcPr>
          <w:p w:rsidR="00505568" w:rsidRPr="00F245BA" w:rsidRDefault="00505568" w:rsidP="00505568">
            <w:pPr>
              <w:widowControl w:val="0"/>
              <w:autoSpaceDE w:val="0"/>
              <w:autoSpaceDN w:val="0"/>
              <w:adjustRightInd w:val="0"/>
              <w:spacing w:before="120"/>
              <w:jc w:val="center"/>
              <w:rPr>
                <w:rFonts w:ascii="Times New Roman" w:hAnsi="Times New Roman" w:cs="Times New Roman"/>
                <w:b/>
                <w:sz w:val="20"/>
                <w:szCs w:val="20"/>
              </w:rPr>
            </w:pPr>
            <w:r w:rsidRPr="00F245BA">
              <w:rPr>
                <w:rFonts w:ascii="Times New Roman" w:hAnsi="Times New Roman" w:cs="Times New Roman"/>
                <w:b/>
                <w:sz w:val="20"/>
                <w:szCs w:val="20"/>
              </w:rPr>
              <w:t>тыс. м</w:t>
            </w:r>
            <w:r w:rsidRPr="00F245BA">
              <w:rPr>
                <w:rFonts w:ascii="Times New Roman" w:hAnsi="Times New Roman" w:cs="Times New Roman"/>
                <w:b/>
                <w:sz w:val="20"/>
                <w:szCs w:val="20"/>
                <w:vertAlign w:val="superscript"/>
              </w:rPr>
              <w:t>2</w:t>
            </w:r>
          </w:p>
        </w:tc>
        <w:tc>
          <w:tcPr>
            <w:tcW w:w="2374" w:type="dxa"/>
            <w:vAlign w:val="bottom"/>
          </w:tcPr>
          <w:p w:rsidR="00505568" w:rsidRPr="00F245BA" w:rsidRDefault="00505568" w:rsidP="00505568">
            <w:pPr>
              <w:widowControl w:val="0"/>
              <w:autoSpaceDE w:val="0"/>
              <w:autoSpaceDN w:val="0"/>
              <w:adjustRightInd w:val="0"/>
              <w:spacing w:before="120"/>
              <w:jc w:val="center"/>
              <w:rPr>
                <w:rFonts w:ascii="Times New Roman" w:hAnsi="Times New Roman" w:cs="Times New Roman"/>
                <w:b/>
                <w:sz w:val="20"/>
                <w:szCs w:val="20"/>
              </w:rPr>
            </w:pPr>
            <w:r w:rsidRPr="00F245BA">
              <w:rPr>
                <w:rFonts w:ascii="Times New Roman" w:hAnsi="Times New Roman" w:cs="Times New Roman"/>
                <w:b/>
                <w:sz w:val="20"/>
                <w:szCs w:val="20"/>
              </w:rPr>
              <w:t>%</w:t>
            </w:r>
          </w:p>
        </w:tc>
      </w:tr>
      <w:tr w:rsidR="00505568" w:rsidRPr="00F245BA" w:rsidTr="00505568">
        <w:tc>
          <w:tcPr>
            <w:tcW w:w="4928" w:type="dxa"/>
          </w:tcPr>
          <w:p w:rsidR="00505568" w:rsidRPr="00F245BA" w:rsidRDefault="00505568" w:rsidP="006427F8">
            <w:pPr>
              <w:widowControl w:val="0"/>
              <w:autoSpaceDE w:val="0"/>
              <w:autoSpaceDN w:val="0"/>
              <w:adjustRightInd w:val="0"/>
              <w:spacing w:before="120"/>
              <w:ind w:firstLineChars="100" w:firstLine="200"/>
              <w:jc w:val="center"/>
              <w:rPr>
                <w:rFonts w:ascii="Times New Roman" w:hAnsi="Times New Roman" w:cs="Times New Roman"/>
                <w:sz w:val="20"/>
                <w:szCs w:val="20"/>
              </w:rPr>
            </w:pPr>
            <w:r w:rsidRPr="00F245BA">
              <w:rPr>
                <w:rFonts w:ascii="Times New Roman" w:hAnsi="Times New Roman" w:cs="Times New Roman"/>
                <w:sz w:val="20"/>
                <w:szCs w:val="20"/>
              </w:rPr>
              <w:t>до 1920</w:t>
            </w:r>
          </w:p>
        </w:tc>
        <w:tc>
          <w:tcPr>
            <w:tcW w:w="2268" w:type="dxa"/>
          </w:tcPr>
          <w:p w:rsidR="00505568" w:rsidRPr="00F245BA" w:rsidRDefault="00505568" w:rsidP="00505568">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1,5</w:t>
            </w:r>
          </w:p>
        </w:tc>
        <w:tc>
          <w:tcPr>
            <w:tcW w:w="2374" w:type="dxa"/>
            <w:vAlign w:val="bottom"/>
          </w:tcPr>
          <w:p w:rsidR="00505568" w:rsidRPr="00F245BA" w:rsidRDefault="00505568" w:rsidP="00505568">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0,2</w:t>
            </w:r>
          </w:p>
        </w:tc>
      </w:tr>
      <w:tr w:rsidR="00505568" w:rsidRPr="00F245BA" w:rsidTr="00505568">
        <w:tc>
          <w:tcPr>
            <w:tcW w:w="4928" w:type="dxa"/>
          </w:tcPr>
          <w:p w:rsidR="00505568" w:rsidRPr="00F245BA" w:rsidRDefault="00505568" w:rsidP="006427F8">
            <w:pPr>
              <w:widowControl w:val="0"/>
              <w:autoSpaceDE w:val="0"/>
              <w:autoSpaceDN w:val="0"/>
              <w:adjustRightInd w:val="0"/>
              <w:spacing w:before="120"/>
              <w:ind w:firstLineChars="100" w:firstLine="200"/>
              <w:jc w:val="center"/>
              <w:rPr>
                <w:rFonts w:ascii="Times New Roman" w:hAnsi="Times New Roman" w:cs="Times New Roman"/>
                <w:sz w:val="20"/>
                <w:szCs w:val="20"/>
              </w:rPr>
            </w:pPr>
            <w:r w:rsidRPr="00F245BA">
              <w:rPr>
                <w:rFonts w:ascii="Times New Roman" w:hAnsi="Times New Roman" w:cs="Times New Roman"/>
                <w:sz w:val="20"/>
                <w:szCs w:val="20"/>
              </w:rPr>
              <w:t>1921-1945</w:t>
            </w:r>
          </w:p>
        </w:tc>
        <w:tc>
          <w:tcPr>
            <w:tcW w:w="2268" w:type="dxa"/>
          </w:tcPr>
          <w:p w:rsidR="00505568" w:rsidRPr="00F245BA" w:rsidRDefault="00505568" w:rsidP="00505568">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17,5</w:t>
            </w:r>
          </w:p>
        </w:tc>
        <w:tc>
          <w:tcPr>
            <w:tcW w:w="2374" w:type="dxa"/>
            <w:vAlign w:val="bottom"/>
          </w:tcPr>
          <w:p w:rsidR="00505568" w:rsidRPr="00F245BA" w:rsidRDefault="00505568" w:rsidP="00505568">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1,8</w:t>
            </w:r>
          </w:p>
        </w:tc>
      </w:tr>
      <w:tr w:rsidR="00505568" w:rsidRPr="00F245BA" w:rsidTr="00505568">
        <w:tc>
          <w:tcPr>
            <w:tcW w:w="4928" w:type="dxa"/>
          </w:tcPr>
          <w:p w:rsidR="00505568" w:rsidRPr="00F245BA" w:rsidRDefault="00505568" w:rsidP="006427F8">
            <w:pPr>
              <w:widowControl w:val="0"/>
              <w:autoSpaceDE w:val="0"/>
              <w:autoSpaceDN w:val="0"/>
              <w:adjustRightInd w:val="0"/>
              <w:spacing w:before="120"/>
              <w:ind w:firstLineChars="100" w:firstLine="200"/>
              <w:jc w:val="center"/>
              <w:rPr>
                <w:rFonts w:ascii="Times New Roman" w:hAnsi="Times New Roman" w:cs="Times New Roman"/>
                <w:sz w:val="20"/>
                <w:szCs w:val="20"/>
              </w:rPr>
            </w:pPr>
            <w:r w:rsidRPr="00F245BA">
              <w:rPr>
                <w:rFonts w:ascii="Times New Roman" w:hAnsi="Times New Roman" w:cs="Times New Roman"/>
                <w:sz w:val="20"/>
                <w:szCs w:val="20"/>
              </w:rPr>
              <w:t>1946-1970</w:t>
            </w:r>
          </w:p>
        </w:tc>
        <w:tc>
          <w:tcPr>
            <w:tcW w:w="2268" w:type="dxa"/>
          </w:tcPr>
          <w:p w:rsidR="00505568" w:rsidRPr="00F245BA" w:rsidRDefault="00505568" w:rsidP="00505568">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247,0</w:t>
            </w:r>
          </w:p>
        </w:tc>
        <w:tc>
          <w:tcPr>
            <w:tcW w:w="2374" w:type="dxa"/>
            <w:vAlign w:val="bottom"/>
          </w:tcPr>
          <w:p w:rsidR="00505568" w:rsidRPr="00F245BA" w:rsidRDefault="00505568" w:rsidP="00505568">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25,3</w:t>
            </w:r>
          </w:p>
        </w:tc>
      </w:tr>
      <w:tr w:rsidR="00505568" w:rsidRPr="00F245BA" w:rsidTr="00505568">
        <w:tc>
          <w:tcPr>
            <w:tcW w:w="4928" w:type="dxa"/>
          </w:tcPr>
          <w:p w:rsidR="00505568" w:rsidRPr="00F245BA" w:rsidRDefault="00505568" w:rsidP="006427F8">
            <w:pPr>
              <w:widowControl w:val="0"/>
              <w:autoSpaceDE w:val="0"/>
              <w:autoSpaceDN w:val="0"/>
              <w:adjustRightInd w:val="0"/>
              <w:spacing w:before="120"/>
              <w:ind w:firstLineChars="100" w:firstLine="200"/>
              <w:jc w:val="center"/>
              <w:rPr>
                <w:rFonts w:ascii="Times New Roman" w:hAnsi="Times New Roman" w:cs="Times New Roman"/>
                <w:sz w:val="20"/>
                <w:szCs w:val="20"/>
              </w:rPr>
            </w:pPr>
            <w:r w:rsidRPr="00F245BA">
              <w:rPr>
                <w:rFonts w:ascii="Times New Roman" w:hAnsi="Times New Roman" w:cs="Times New Roman"/>
                <w:sz w:val="20"/>
                <w:szCs w:val="20"/>
              </w:rPr>
              <w:t>1971-1995</w:t>
            </w:r>
          </w:p>
        </w:tc>
        <w:tc>
          <w:tcPr>
            <w:tcW w:w="2268" w:type="dxa"/>
          </w:tcPr>
          <w:p w:rsidR="00505568" w:rsidRPr="00F245BA" w:rsidRDefault="00505568" w:rsidP="00505568">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653,7</w:t>
            </w:r>
          </w:p>
        </w:tc>
        <w:tc>
          <w:tcPr>
            <w:tcW w:w="2374" w:type="dxa"/>
            <w:vAlign w:val="bottom"/>
          </w:tcPr>
          <w:p w:rsidR="00505568" w:rsidRPr="00F245BA" w:rsidRDefault="00505568" w:rsidP="00505568">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67,0</w:t>
            </w:r>
          </w:p>
        </w:tc>
      </w:tr>
      <w:tr w:rsidR="00505568" w:rsidRPr="00F245BA" w:rsidTr="00505568">
        <w:tc>
          <w:tcPr>
            <w:tcW w:w="4928" w:type="dxa"/>
          </w:tcPr>
          <w:p w:rsidR="00505568" w:rsidRPr="00F245BA" w:rsidRDefault="00505568" w:rsidP="006427F8">
            <w:pPr>
              <w:widowControl w:val="0"/>
              <w:autoSpaceDE w:val="0"/>
              <w:autoSpaceDN w:val="0"/>
              <w:adjustRightInd w:val="0"/>
              <w:spacing w:before="120"/>
              <w:ind w:firstLineChars="100" w:firstLine="200"/>
              <w:jc w:val="center"/>
              <w:rPr>
                <w:rFonts w:ascii="Times New Roman" w:hAnsi="Times New Roman" w:cs="Times New Roman"/>
                <w:sz w:val="20"/>
                <w:szCs w:val="20"/>
              </w:rPr>
            </w:pPr>
            <w:r w:rsidRPr="00F245BA">
              <w:rPr>
                <w:rFonts w:ascii="Times New Roman" w:hAnsi="Times New Roman" w:cs="Times New Roman"/>
                <w:sz w:val="20"/>
                <w:szCs w:val="20"/>
              </w:rPr>
              <w:t>После 1995г.</w:t>
            </w:r>
          </w:p>
        </w:tc>
        <w:tc>
          <w:tcPr>
            <w:tcW w:w="2268" w:type="dxa"/>
          </w:tcPr>
          <w:p w:rsidR="00505568" w:rsidRPr="00F245BA" w:rsidRDefault="00505568" w:rsidP="00505568">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55,5</w:t>
            </w:r>
          </w:p>
        </w:tc>
        <w:tc>
          <w:tcPr>
            <w:tcW w:w="2374" w:type="dxa"/>
            <w:vAlign w:val="bottom"/>
          </w:tcPr>
          <w:p w:rsidR="00505568" w:rsidRPr="00F245BA" w:rsidRDefault="00505568" w:rsidP="00505568">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5,7</w:t>
            </w:r>
          </w:p>
        </w:tc>
      </w:tr>
      <w:tr w:rsidR="00505568" w:rsidRPr="00F245BA" w:rsidTr="00505568">
        <w:tc>
          <w:tcPr>
            <w:tcW w:w="4928" w:type="dxa"/>
          </w:tcPr>
          <w:p w:rsidR="00505568" w:rsidRPr="00F245BA" w:rsidRDefault="00505568" w:rsidP="00505568">
            <w:pPr>
              <w:widowControl w:val="0"/>
              <w:autoSpaceDE w:val="0"/>
              <w:autoSpaceDN w:val="0"/>
              <w:adjustRightInd w:val="0"/>
              <w:spacing w:before="120"/>
              <w:ind w:firstLine="720"/>
              <w:rPr>
                <w:rFonts w:ascii="Times New Roman" w:hAnsi="Times New Roman" w:cs="Times New Roman"/>
                <w:b/>
                <w:bCs/>
                <w:sz w:val="20"/>
                <w:szCs w:val="20"/>
              </w:rPr>
            </w:pPr>
            <w:r w:rsidRPr="00F245BA">
              <w:rPr>
                <w:rFonts w:ascii="Times New Roman" w:hAnsi="Times New Roman" w:cs="Times New Roman"/>
                <w:b/>
                <w:bCs/>
                <w:sz w:val="20"/>
                <w:szCs w:val="20"/>
              </w:rPr>
              <w:t xml:space="preserve">                            Всего</w:t>
            </w:r>
          </w:p>
        </w:tc>
        <w:tc>
          <w:tcPr>
            <w:tcW w:w="2268" w:type="dxa"/>
            <w:vAlign w:val="bottom"/>
          </w:tcPr>
          <w:p w:rsidR="00505568" w:rsidRPr="00F245BA" w:rsidRDefault="00505568" w:rsidP="00505568">
            <w:pPr>
              <w:widowControl w:val="0"/>
              <w:autoSpaceDE w:val="0"/>
              <w:autoSpaceDN w:val="0"/>
              <w:adjustRightInd w:val="0"/>
              <w:spacing w:before="120"/>
              <w:rPr>
                <w:rFonts w:ascii="Times New Roman" w:hAnsi="Times New Roman" w:cs="Times New Roman"/>
                <w:b/>
                <w:bCs/>
                <w:sz w:val="20"/>
                <w:szCs w:val="20"/>
              </w:rPr>
            </w:pPr>
            <w:r w:rsidRPr="00F245BA">
              <w:rPr>
                <w:rFonts w:ascii="Times New Roman" w:hAnsi="Times New Roman" w:cs="Times New Roman"/>
                <w:b/>
                <w:bCs/>
                <w:sz w:val="20"/>
                <w:szCs w:val="20"/>
              </w:rPr>
              <w:t xml:space="preserve">               975,2</w:t>
            </w:r>
          </w:p>
        </w:tc>
        <w:tc>
          <w:tcPr>
            <w:tcW w:w="2374" w:type="dxa"/>
            <w:vAlign w:val="bottom"/>
          </w:tcPr>
          <w:p w:rsidR="00505568" w:rsidRPr="00F245BA" w:rsidRDefault="00505568" w:rsidP="00505568">
            <w:pPr>
              <w:widowControl w:val="0"/>
              <w:autoSpaceDE w:val="0"/>
              <w:autoSpaceDN w:val="0"/>
              <w:adjustRightInd w:val="0"/>
              <w:spacing w:before="120"/>
              <w:ind w:firstLine="720"/>
              <w:jc w:val="center"/>
              <w:rPr>
                <w:rFonts w:ascii="Times New Roman" w:hAnsi="Times New Roman" w:cs="Times New Roman"/>
                <w:sz w:val="20"/>
                <w:szCs w:val="20"/>
              </w:rPr>
            </w:pPr>
          </w:p>
        </w:tc>
      </w:tr>
    </w:tbl>
    <w:p w:rsidR="00815A6F" w:rsidRPr="00F245BA" w:rsidRDefault="00815A6F" w:rsidP="00815A6F">
      <w:pPr>
        <w:jc w:val="both"/>
        <w:rPr>
          <w:szCs w:val="20"/>
        </w:rPr>
      </w:pPr>
    </w:p>
    <w:p w:rsidR="006822BB" w:rsidRPr="00F245BA" w:rsidRDefault="006822BB" w:rsidP="004013F3">
      <w:pPr>
        <w:spacing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Как видно из таблицы, основные объемы строительства в районе приходятся на 50-е – 80-е годы </w:t>
      </w:r>
      <w:r w:rsidRPr="00F245BA">
        <w:rPr>
          <w:rFonts w:ascii="Times New Roman" w:hAnsi="Times New Roman" w:cs="Times New Roman"/>
          <w:sz w:val="24"/>
          <w:szCs w:val="24"/>
          <w:lang w:val="en-US"/>
        </w:rPr>
        <w:t>XX</w:t>
      </w:r>
      <w:r w:rsidRPr="00F245BA">
        <w:rPr>
          <w:rFonts w:ascii="Times New Roman" w:hAnsi="Times New Roman" w:cs="Times New Roman"/>
          <w:sz w:val="24"/>
          <w:szCs w:val="24"/>
        </w:rPr>
        <w:t xml:space="preserve"> века. Если принять во вним</w:t>
      </w:r>
      <w:r w:rsidR="00505568" w:rsidRPr="00F245BA">
        <w:rPr>
          <w:rFonts w:ascii="Times New Roman" w:hAnsi="Times New Roman" w:cs="Times New Roman"/>
          <w:sz w:val="24"/>
          <w:szCs w:val="24"/>
        </w:rPr>
        <w:t>ание, что практически  95,4%  жилья в районе</w:t>
      </w:r>
      <w:r w:rsidRPr="00F245BA">
        <w:rPr>
          <w:rFonts w:ascii="Times New Roman" w:hAnsi="Times New Roman" w:cs="Times New Roman"/>
          <w:sz w:val="24"/>
          <w:szCs w:val="24"/>
        </w:rPr>
        <w:t xml:space="preserve"> является деревянным, то становится объяснимым довольно высокий уровень износа жилой застройки:</w:t>
      </w:r>
    </w:p>
    <w:p w:rsidR="00E6624D" w:rsidRPr="00F245BA" w:rsidRDefault="000834A0" w:rsidP="006822BB">
      <w:pPr>
        <w:rPr>
          <w:rFonts w:ascii="Times New Roman" w:hAnsi="Times New Roman" w:cs="Times New Roman"/>
          <w:sz w:val="24"/>
          <w:szCs w:val="24"/>
        </w:rPr>
      </w:pPr>
      <w:r w:rsidRPr="00F245BA">
        <w:rPr>
          <w:rFonts w:ascii="Times New Roman" w:hAnsi="Times New Roman" w:cs="Times New Roman"/>
          <w:sz w:val="24"/>
          <w:szCs w:val="24"/>
        </w:rPr>
        <w:t xml:space="preserve">Таблица 12 - </w:t>
      </w:r>
      <w:r w:rsidR="006822BB" w:rsidRPr="00F245BA">
        <w:rPr>
          <w:rFonts w:ascii="Times New Roman" w:hAnsi="Times New Roman" w:cs="Times New Roman"/>
          <w:sz w:val="24"/>
          <w:szCs w:val="24"/>
        </w:rPr>
        <w:t xml:space="preserve"> Жилой фонд по степени износа</w:t>
      </w:r>
    </w:p>
    <w:tbl>
      <w:tblPr>
        <w:tblStyle w:val="a6"/>
        <w:tblW w:w="0" w:type="auto"/>
        <w:tblLook w:val="04A0"/>
      </w:tblPr>
      <w:tblGrid>
        <w:gridCol w:w="4928"/>
        <w:gridCol w:w="2410"/>
        <w:gridCol w:w="2232"/>
      </w:tblGrid>
      <w:tr w:rsidR="00E6624D" w:rsidRPr="00F245BA" w:rsidTr="00E6624D">
        <w:tc>
          <w:tcPr>
            <w:tcW w:w="4928" w:type="dxa"/>
          </w:tcPr>
          <w:p w:rsidR="00E6624D" w:rsidRPr="00F245BA" w:rsidRDefault="00E6624D" w:rsidP="00E6624D">
            <w:pPr>
              <w:widowControl w:val="0"/>
              <w:autoSpaceDE w:val="0"/>
              <w:autoSpaceDN w:val="0"/>
              <w:adjustRightInd w:val="0"/>
              <w:spacing w:before="120"/>
              <w:ind w:firstLine="720"/>
              <w:jc w:val="center"/>
              <w:rPr>
                <w:rFonts w:ascii="Times New Roman" w:hAnsi="Times New Roman" w:cs="Times New Roman"/>
                <w:b/>
                <w:bCs/>
                <w:sz w:val="20"/>
                <w:szCs w:val="20"/>
              </w:rPr>
            </w:pPr>
            <w:r w:rsidRPr="00F245BA">
              <w:rPr>
                <w:rFonts w:ascii="Times New Roman" w:hAnsi="Times New Roman" w:cs="Times New Roman"/>
                <w:b/>
                <w:bCs/>
                <w:sz w:val="20"/>
                <w:szCs w:val="20"/>
              </w:rPr>
              <w:t>Степень износа</w:t>
            </w:r>
          </w:p>
        </w:tc>
        <w:tc>
          <w:tcPr>
            <w:tcW w:w="2410" w:type="dxa"/>
          </w:tcPr>
          <w:p w:rsidR="00E6624D" w:rsidRPr="00F245BA" w:rsidRDefault="00E6624D" w:rsidP="00E6624D">
            <w:pPr>
              <w:widowControl w:val="0"/>
              <w:autoSpaceDE w:val="0"/>
              <w:autoSpaceDN w:val="0"/>
              <w:adjustRightInd w:val="0"/>
              <w:spacing w:before="120"/>
              <w:ind w:firstLine="132"/>
              <w:jc w:val="center"/>
              <w:rPr>
                <w:rFonts w:ascii="Times New Roman" w:hAnsi="Times New Roman" w:cs="Times New Roman"/>
                <w:b/>
                <w:sz w:val="20"/>
                <w:szCs w:val="20"/>
              </w:rPr>
            </w:pPr>
            <w:r w:rsidRPr="00F245BA">
              <w:rPr>
                <w:rFonts w:ascii="Times New Roman" w:hAnsi="Times New Roman" w:cs="Times New Roman"/>
                <w:b/>
                <w:sz w:val="20"/>
                <w:szCs w:val="20"/>
              </w:rPr>
              <w:t>тыс. м</w:t>
            </w:r>
            <w:r w:rsidRPr="00F245BA">
              <w:rPr>
                <w:rFonts w:ascii="Times New Roman" w:hAnsi="Times New Roman" w:cs="Times New Roman"/>
                <w:b/>
                <w:sz w:val="20"/>
                <w:szCs w:val="20"/>
                <w:vertAlign w:val="superscript"/>
              </w:rPr>
              <w:t>2</w:t>
            </w:r>
          </w:p>
        </w:tc>
        <w:tc>
          <w:tcPr>
            <w:tcW w:w="2232" w:type="dxa"/>
            <w:vAlign w:val="bottom"/>
          </w:tcPr>
          <w:p w:rsidR="00E6624D" w:rsidRPr="00F245BA" w:rsidRDefault="00E6624D" w:rsidP="00E6624D">
            <w:pPr>
              <w:widowControl w:val="0"/>
              <w:autoSpaceDE w:val="0"/>
              <w:autoSpaceDN w:val="0"/>
              <w:adjustRightInd w:val="0"/>
              <w:spacing w:before="120"/>
              <w:ind w:firstLine="132"/>
              <w:jc w:val="center"/>
              <w:rPr>
                <w:rFonts w:ascii="Times New Roman" w:hAnsi="Times New Roman" w:cs="Times New Roman"/>
                <w:b/>
                <w:sz w:val="20"/>
                <w:szCs w:val="20"/>
              </w:rPr>
            </w:pPr>
            <w:r w:rsidRPr="00F245BA">
              <w:rPr>
                <w:rFonts w:ascii="Times New Roman" w:hAnsi="Times New Roman" w:cs="Times New Roman"/>
                <w:b/>
                <w:sz w:val="20"/>
                <w:szCs w:val="20"/>
              </w:rPr>
              <w:t>%</w:t>
            </w:r>
          </w:p>
        </w:tc>
      </w:tr>
      <w:tr w:rsidR="00E6624D" w:rsidRPr="00F245BA" w:rsidTr="00E6624D">
        <w:tc>
          <w:tcPr>
            <w:tcW w:w="4928" w:type="dxa"/>
          </w:tcPr>
          <w:p w:rsidR="00E6624D" w:rsidRPr="00F245BA" w:rsidRDefault="00E6624D" w:rsidP="00E6624D">
            <w:pPr>
              <w:widowControl w:val="0"/>
              <w:autoSpaceDE w:val="0"/>
              <w:autoSpaceDN w:val="0"/>
              <w:adjustRightInd w:val="0"/>
              <w:spacing w:before="120"/>
              <w:ind w:firstLine="720"/>
              <w:jc w:val="center"/>
              <w:rPr>
                <w:rFonts w:ascii="Times New Roman" w:hAnsi="Times New Roman" w:cs="Times New Roman"/>
                <w:sz w:val="20"/>
                <w:szCs w:val="20"/>
              </w:rPr>
            </w:pPr>
            <w:r w:rsidRPr="00F245BA">
              <w:rPr>
                <w:rFonts w:ascii="Times New Roman" w:hAnsi="Times New Roman" w:cs="Times New Roman"/>
                <w:sz w:val="20"/>
                <w:szCs w:val="20"/>
              </w:rPr>
              <w:t>от 0 до 30%</w:t>
            </w:r>
          </w:p>
        </w:tc>
        <w:tc>
          <w:tcPr>
            <w:tcW w:w="2410" w:type="dxa"/>
          </w:tcPr>
          <w:p w:rsidR="00E6624D" w:rsidRPr="00F245BA" w:rsidRDefault="00E6624D" w:rsidP="00E6624D">
            <w:pPr>
              <w:widowControl w:val="0"/>
              <w:autoSpaceDE w:val="0"/>
              <w:autoSpaceDN w:val="0"/>
              <w:adjustRightInd w:val="0"/>
              <w:spacing w:before="120"/>
              <w:ind w:firstLine="132"/>
              <w:jc w:val="center"/>
              <w:rPr>
                <w:rFonts w:ascii="Times New Roman" w:hAnsi="Times New Roman" w:cs="Times New Roman"/>
                <w:sz w:val="20"/>
                <w:szCs w:val="20"/>
              </w:rPr>
            </w:pPr>
            <w:r w:rsidRPr="00F245BA">
              <w:rPr>
                <w:rFonts w:ascii="Times New Roman" w:hAnsi="Times New Roman" w:cs="Times New Roman"/>
                <w:sz w:val="20"/>
                <w:szCs w:val="20"/>
              </w:rPr>
              <w:t>65,5</w:t>
            </w:r>
          </w:p>
        </w:tc>
        <w:tc>
          <w:tcPr>
            <w:tcW w:w="2232" w:type="dxa"/>
            <w:vAlign w:val="bottom"/>
          </w:tcPr>
          <w:p w:rsidR="00E6624D" w:rsidRPr="00F245BA" w:rsidRDefault="00E6624D" w:rsidP="00E6624D">
            <w:pPr>
              <w:widowControl w:val="0"/>
              <w:autoSpaceDE w:val="0"/>
              <w:autoSpaceDN w:val="0"/>
              <w:adjustRightInd w:val="0"/>
              <w:spacing w:before="120"/>
              <w:ind w:firstLine="132"/>
              <w:jc w:val="center"/>
              <w:rPr>
                <w:rFonts w:ascii="Times New Roman" w:hAnsi="Times New Roman" w:cs="Times New Roman"/>
                <w:sz w:val="20"/>
                <w:szCs w:val="20"/>
              </w:rPr>
            </w:pPr>
            <w:r w:rsidRPr="00F245BA">
              <w:rPr>
                <w:rFonts w:ascii="Times New Roman" w:hAnsi="Times New Roman" w:cs="Times New Roman"/>
                <w:sz w:val="20"/>
                <w:szCs w:val="20"/>
              </w:rPr>
              <w:t>6,7</w:t>
            </w:r>
          </w:p>
        </w:tc>
      </w:tr>
      <w:tr w:rsidR="00E6624D" w:rsidRPr="00F245BA" w:rsidTr="00E6624D">
        <w:tc>
          <w:tcPr>
            <w:tcW w:w="4928" w:type="dxa"/>
          </w:tcPr>
          <w:p w:rsidR="00E6624D" w:rsidRPr="00F245BA" w:rsidRDefault="00E6624D" w:rsidP="00E6624D">
            <w:pPr>
              <w:widowControl w:val="0"/>
              <w:autoSpaceDE w:val="0"/>
              <w:autoSpaceDN w:val="0"/>
              <w:adjustRightInd w:val="0"/>
              <w:spacing w:before="120"/>
              <w:ind w:firstLine="720"/>
              <w:jc w:val="center"/>
              <w:rPr>
                <w:rFonts w:ascii="Times New Roman" w:hAnsi="Times New Roman" w:cs="Times New Roman"/>
                <w:sz w:val="20"/>
                <w:szCs w:val="20"/>
              </w:rPr>
            </w:pPr>
            <w:r w:rsidRPr="00F245BA">
              <w:rPr>
                <w:rFonts w:ascii="Times New Roman" w:hAnsi="Times New Roman" w:cs="Times New Roman"/>
                <w:sz w:val="20"/>
                <w:szCs w:val="20"/>
              </w:rPr>
              <w:t>от 31% до 65%</w:t>
            </w:r>
          </w:p>
        </w:tc>
        <w:tc>
          <w:tcPr>
            <w:tcW w:w="2410" w:type="dxa"/>
          </w:tcPr>
          <w:p w:rsidR="00E6624D" w:rsidRPr="00F245BA" w:rsidRDefault="00E6624D" w:rsidP="00E6624D">
            <w:pPr>
              <w:widowControl w:val="0"/>
              <w:autoSpaceDE w:val="0"/>
              <w:autoSpaceDN w:val="0"/>
              <w:adjustRightInd w:val="0"/>
              <w:spacing w:before="120"/>
              <w:ind w:firstLine="132"/>
              <w:jc w:val="center"/>
              <w:rPr>
                <w:rFonts w:ascii="Times New Roman" w:hAnsi="Times New Roman" w:cs="Times New Roman"/>
                <w:sz w:val="20"/>
                <w:szCs w:val="20"/>
              </w:rPr>
            </w:pPr>
            <w:r w:rsidRPr="00F245BA">
              <w:rPr>
                <w:rFonts w:ascii="Times New Roman" w:hAnsi="Times New Roman" w:cs="Times New Roman"/>
                <w:sz w:val="20"/>
                <w:szCs w:val="20"/>
              </w:rPr>
              <w:t>541,2</w:t>
            </w:r>
          </w:p>
        </w:tc>
        <w:tc>
          <w:tcPr>
            <w:tcW w:w="2232" w:type="dxa"/>
            <w:vAlign w:val="bottom"/>
          </w:tcPr>
          <w:p w:rsidR="00E6624D" w:rsidRPr="00F245BA" w:rsidRDefault="00E6624D" w:rsidP="00E6624D">
            <w:pPr>
              <w:widowControl w:val="0"/>
              <w:autoSpaceDE w:val="0"/>
              <w:autoSpaceDN w:val="0"/>
              <w:adjustRightInd w:val="0"/>
              <w:spacing w:before="120"/>
              <w:ind w:firstLine="132"/>
              <w:jc w:val="center"/>
              <w:rPr>
                <w:rFonts w:ascii="Times New Roman" w:hAnsi="Times New Roman" w:cs="Times New Roman"/>
                <w:sz w:val="20"/>
                <w:szCs w:val="20"/>
              </w:rPr>
            </w:pPr>
            <w:r w:rsidRPr="00F245BA">
              <w:rPr>
                <w:rFonts w:ascii="Times New Roman" w:hAnsi="Times New Roman" w:cs="Times New Roman"/>
                <w:sz w:val="20"/>
                <w:szCs w:val="20"/>
              </w:rPr>
              <w:t>55,5</w:t>
            </w:r>
          </w:p>
        </w:tc>
      </w:tr>
      <w:tr w:rsidR="00E6624D" w:rsidRPr="00F245BA" w:rsidTr="00E6624D">
        <w:tc>
          <w:tcPr>
            <w:tcW w:w="4928" w:type="dxa"/>
          </w:tcPr>
          <w:p w:rsidR="00E6624D" w:rsidRPr="00F245BA" w:rsidRDefault="00E6624D" w:rsidP="00E6624D">
            <w:pPr>
              <w:jc w:val="center"/>
              <w:rPr>
                <w:rFonts w:ascii="Times New Roman" w:hAnsi="Times New Roman" w:cs="Times New Roman"/>
                <w:sz w:val="20"/>
                <w:szCs w:val="20"/>
              </w:rPr>
            </w:pPr>
            <w:r w:rsidRPr="00F245BA">
              <w:rPr>
                <w:rFonts w:ascii="Times New Roman" w:hAnsi="Times New Roman" w:cs="Times New Roman"/>
                <w:sz w:val="20"/>
                <w:szCs w:val="20"/>
              </w:rPr>
              <w:t xml:space="preserve">           </w:t>
            </w:r>
          </w:p>
          <w:p w:rsidR="00E6624D" w:rsidRPr="00F245BA" w:rsidRDefault="00E6624D" w:rsidP="00E6624D">
            <w:pPr>
              <w:jc w:val="center"/>
              <w:rPr>
                <w:rFonts w:ascii="Times New Roman" w:hAnsi="Times New Roman" w:cs="Times New Roman"/>
                <w:sz w:val="20"/>
                <w:szCs w:val="20"/>
              </w:rPr>
            </w:pPr>
            <w:r w:rsidRPr="00F245BA">
              <w:rPr>
                <w:rFonts w:ascii="Times New Roman" w:hAnsi="Times New Roman" w:cs="Times New Roman"/>
                <w:sz w:val="20"/>
                <w:szCs w:val="20"/>
              </w:rPr>
              <w:t xml:space="preserve">             от 66% до 70%</w:t>
            </w:r>
          </w:p>
        </w:tc>
        <w:tc>
          <w:tcPr>
            <w:tcW w:w="2410" w:type="dxa"/>
          </w:tcPr>
          <w:p w:rsidR="00E6624D" w:rsidRPr="00F245BA" w:rsidRDefault="00E6624D" w:rsidP="00E6624D">
            <w:pPr>
              <w:jc w:val="center"/>
              <w:rPr>
                <w:rFonts w:ascii="Times New Roman" w:hAnsi="Times New Roman" w:cs="Times New Roman"/>
                <w:sz w:val="20"/>
                <w:szCs w:val="20"/>
              </w:rPr>
            </w:pPr>
          </w:p>
          <w:p w:rsidR="00E6624D" w:rsidRPr="00F245BA" w:rsidRDefault="00E6624D" w:rsidP="00E6624D">
            <w:pPr>
              <w:jc w:val="center"/>
              <w:rPr>
                <w:rFonts w:ascii="Times New Roman" w:hAnsi="Times New Roman" w:cs="Times New Roman"/>
                <w:sz w:val="20"/>
                <w:szCs w:val="20"/>
              </w:rPr>
            </w:pPr>
            <w:r w:rsidRPr="00F245BA">
              <w:rPr>
                <w:rFonts w:ascii="Times New Roman" w:hAnsi="Times New Roman" w:cs="Times New Roman"/>
                <w:sz w:val="20"/>
                <w:szCs w:val="20"/>
              </w:rPr>
              <w:t xml:space="preserve">  237,3</w:t>
            </w:r>
          </w:p>
        </w:tc>
        <w:tc>
          <w:tcPr>
            <w:tcW w:w="2232" w:type="dxa"/>
          </w:tcPr>
          <w:p w:rsidR="00E6624D" w:rsidRPr="00F245BA" w:rsidRDefault="00E6624D" w:rsidP="00E6624D">
            <w:pPr>
              <w:jc w:val="center"/>
              <w:rPr>
                <w:rFonts w:ascii="Times New Roman" w:hAnsi="Times New Roman" w:cs="Times New Roman"/>
                <w:sz w:val="20"/>
                <w:szCs w:val="20"/>
              </w:rPr>
            </w:pPr>
          </w:p>
          <w:p w:rsidR="00E6624D" w:rsidRPr="00F245BA" w:rsidRDefault="00E6624D" w:rsidP="00E6624D">
            <w:pPr>
              <w:jc w:val="center"/>
              <w:rPr>
                <w:rFonts w:ascii="Times New Roman" w:hAnsi="Times New Roman" w:cs="Times New Roman"/>
                <w:sz w:val="20"/>
                <w:szCs w:val="20"/>
              </w:rPr>
            </w:pPr>
            <w:r w:rsidRPr="00F245BA">
              <w:rPr>
                <w:rFonts w:ascii="Times New Roman" w:hAnsi="Times New Roman" w:cs="Times New Roman"/>
                <w:sz w:val="20"/>
                <w:szCs w:val="20"/>
              </w:rPr>
              <w:t xml:space="preserve">  24,3</w:t>
            </w:r>
          </w:p>
        </w:tc>
      </w:tr>
      <w:tr w:rsidR="00E6624D" w:rsidRPr="00F245BA" w:rsidTr="00E6624D">
        <w:tc>
          <w:tcPr>
            <w:tcW w:w="4928" w:type="dxa"/>
          </w:tcPr>
          <w:p w:rsidR="00E6624D" w:rsidRPr="00F245BA" w:rsidRDefault="00E6624D" w:rsidP="00E6624D">
            <w:pPr>
              <w:widowControl w:val="0"/>
              <w:autoSpaceDE w:val="0"/>
              <w:autoSpaceDN w:val="0"/>
              <w:adjustRightInd w:val="0"/>
              <w:spacing w:before="120"/>
              <w:ind w:firstLine="720"/>
              <w:jc w:val="center"/>
              <w:rPr>
                <w:rFonts w:ascii="Times New Roman" w:hAnsi="Times New Roman" w:cs="Times New Roman"/>
                <w:sz w:val="20"/>
                <w:szCs w:val="20"/>
              </w:rPr>
            </w:pPr>
            <w:r w:rsidRPr="00F245BA">
              <w:rPr>
                <w:rFonts w:ascii="Times New Roman" w:hAnsi="Times New Roman" w:cs="Times New Roman"/>
                <w:sz w:val="20"/>
                <w:szCs w:val="20"/>
              </w:rPr>
              <w:t>свыше 70%</w:t>
            </w:r>
          </w:p>
        </w:tc>
        <w:tc>
          <w:tcPr>
            <w:tcW w:w="2410" w:type="dxa"/>
          </w:tcPr>
          <w:p w:rsidR="00E6624D" w:rsidRPr="00F245BA" w:rsidRDefault="00E6624D" w:rsidP="00E6624D">
            <w:pPr>
              <w:widowControl w:val="0"/>
              <w:autoSpaceDE w:val="0"/>
              <w:autoSpaceDN w:val="0"/>
              <w:adjustRightInd w:val="0"/>
              <w:spacing w:before="120"/>
              <w:ind w:firstLine="132"/>
              <w:jc w:val="center"/>
              <w:rPr>
                <w:rFonts w:ascii="Times New Roman" w:hAnsi="Times New Roman" w:cs="Times New Roman"/>
                <w:sz w:val="20"/>
                <w:szCs w:val="20"/>
              </w:rPr>
            </w:pPr>
            <w:r w:rsidRPr="00F245BA">
              <w:rPr>
                <w:rFonts w:ascii="Times New Roman" w:hAnsi="Times New Roman" w:cs="Times New Roman"/>
                <w:sz w:val="20"/>
                <w:szCs w:val="20"/>
              </w:rPr>
              <w:t>131,2</w:t>
            </w:r>
          </w:p>
        </w:tc>
        <w:tc>
          <w:tcPr>
            <w:tcW w:w="2232" w:type="dxa"/>
            <w:vAlign w:val="bottom"/>
          </w:tcPr>
          <w:p w:rsidR="00E6624D" w:rsidRPr="00F245BA" w:rsidRDefault="00E6624D" w:rsidP="00E6624D">
            <w:pPr>
              <w:widowControl w:val="0"/>
              <w:autoSpaceDE w:val="0"/>
              <w:autoSpaceDN w:val="0"/>
              <w:adjustRightInd w:val="0"/>
              <w:spacing w:before="120"/>
              <w:ind w:firstLine="132"/>
              <w:jc w:val="center"/>
              <w:rPr>
                <w:rFonts w:ascii="Times New Roman" w:hAnsi="Times New Roman" w:cs="Times New Roman"/>
                <w:sz w:val="20"/>
                <w:szCs w:val="20"/>
              </w:rPr>
            </w:pPr>
            <w:r w:rsidRPr="00F245BA">
              <w:rPr>
                <w:rFonts w:ascii="Times New Roman" w:hAnsi="Times New Roman" w:cs="Times New Roman"/>
                <w:sz w:val="20"/>
                <w:szCs w:val="20"/>
              </w:rPr>
              <w:t>13,5</w:t>
            </w:r>
          </w:p>
        </w:tc>
      </w:tr>
      <w:tr w:rsidR="00E6624D" w:rsidRPr="00F245BA" w:rsidTr="00E6624D">
        <w:tc>
          <w:tcPr>
            <w:tcW w:w="4928" w:type="dxa"/>
          </w:tcPr>
          <w:p w:rsidR="00E6624D" w:rsidRPr="00F245BA" w:rsidRDefault="00E6624D" w:rsidP="00E6624D">
            <w:pPr>
              <w:widowControl w:val="0"/>
              <w:autoSpaceDE w:val="0"/>
              <w:autoSpaceDN w:val="0"/>
              <w:adjustRightInd w:val="0"/>
              <w:spacing w:before="120"/>
              <w:ind w:firstLine="720"/>
              <w:jc w:val="center"/>
              <w:rPr>
                <w:rFonts w:ascii="Times New Roman" w:hAnsi="Times New Roman" w:cs="Times New Roman"/>
                <w:sz w:val="20"/>
                <w:szCs w:val="20"/>
              </w:rPr>
            </w:pPr>
            <w:r w:rsidRPr="00F245BA">
              <w:rPr>
                <w:rFonts w:ascii="Times New Roman" w:hAnsi="Times New Roman" w:cs="Times New Roman"/>
                <w:b/>
                <w:bCs/>
                <w:sz w:val="20"/>
                <w:szCs w:val="20"/>
              </w:rPr>
              <w:t>Всего</w:t>
            </w:r>
          </w:p>
        </w:tc>
        <w:tc>
          <w:tcPr>
            <w:tcW w:w="2410" w:type="dxa"/>
          </w:tcPr>
          <w:p w:rsidR="00E6624D" w:rsidRPr="00F245BA" w:rsidRDefault="00E6624D" w:rsidP="00E6624D">
            <w:pPr>
              <w:widowControl w:val="0"/>
              <w:autoSpaceDE w:val="0"/>
              <w:autoSpaceDN w:val="0"/>
              <w:adjustRightInd w:val="0"/>
              <w:spacing w:before="120"/>
              <w:ind w:firstLine="132"/>
              <w:jc w:val="center"/>
              <w:rPr>
                <w:rFonts w:ascii="Times New Roman" w:hAnsi="Times New Roman" w:cs="Times New Roman"/>
                <w:b/>
                <w:sz w:val="20"/>
                <w:szCs w:val="20"/>
              </w:rPr>
            </w:pPr>
            <w:r w:rsidRPr="00F245BA">
              <w:rPr>
                <w:rFonts w:ascii="Times New Roman" w:hAnsi="Times New Roman" w:cs="Times New Roman"/>
                <w:b/>
                <w:sz w:val="20"/>
                <w:szCs w:val="20"/>
              </w:rPr>
              <w:t>975,2</w:t>
            </w:r>
          </w:p>
        </w:tc>
        <w:tc>
          <w:tcPr>
            <w:tcW w:w="2232" w:type="dxa"/>
            <w:vAlign w:val="bottom"/>
          </w:tcPr>
          <w:p w:rsidR="00E6624D" w:rsidRPr="00F245BA" w:rsidRDefault="00E6624D" w:rsidP="00E6624D">
            <w:pPr>
              <w:widowControl w:val="0"/>
              <w:autoSpaceDE w:val="0"/>
              <w:autoSpaceDN w:val="0"/>
              <w:adjustRightInd w:val="0"/>
              <w:spacing w:before="120"/>
              <w:ind w:firstLine="132"/>
              <w:jc w:val="center"/>
              <w:rPr>
                <w:rFonts w:ascii="Times New Roman" w:hAnsi="Times New Roman" w:cs="Times New Roman"/>
                <w:sz w:val="20"/>
                <w:szCs w:val="20"/>
              </w:rPr>
            </w:pPr>
          </w:p>
        </w:tc>
      </w:tr>
    </w:tbl>
    <w:p w:rsidR="00D14078" w:rsidRPr="00F245BA" w:rsidRDefault="00D14078" w:rsidP="00D14078">
      <w:pPr>
        <w:spacing w:after="0"/>
        <w:jc w:val="both"/>
        <w:rPr>
          <w:rFonts w:ascii="Times New Roman" w:hAnsi="Times New Roman" w:cs="Times New Roman"/>
          <w:sz w:val="24"/>
          <w:szCs w:val="24"/>
        </w:rPr>
      </w:pPr>
    </w:p>
    <w:p w:rsidR="006822BB" w:rsidRPr="00F245BA" w:rsidRDefault="006822BB"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Доля жилья высоко</w:t>
      </w:r>
      <w:r w:rsidR="00643B2B" w:rsidRPr="00F245BA">
        <w:rPr>
          <w:rFonts w:ascii="Times New Roman" w:hAnsi="Times New Roman" w:cs="Times New Roman"/>
          <w:sz w:val="24"/>
          <w:szCs w:val="24"/>
        </w:rPr>
        <w:t xml:space="preserve">й степени износа составляет </w:t>
      </w:r>
      <w:r w:rsidR="00D14078" w:rsidRPr="00F245BA">
        <w:rPr>
          <w:rFonts w:ascii="Times New Roman" w:hAnsi="Times New Roman" w:cs="Times New Roman"/>
          <w:sz w:val="24"/>
          <w:szCs w:val="24"/>
        </w:rPr>
        <w:t xml:space="preserve"> </w:t>
      </w:r>
      <w:r w:rsidR="00643B2B" w:rsidRPr="00F245BA">
        <w:rPr>
          <w:rFonts w:ascii="Times New Roman" w:hAnsi="Times New Roman" w:cs="Times New Roman"/>
          <w:sz w:val="24"/>
          <w:szCs w:val="24"/>
        </w:rPr>
        <w:t>37,8</w:t>
      </w:r>
      <w:r w:rsidRPr="00F245BA">
        <w:rPr>
          <w:rFonts w:ascii="Times New Roman" w:hAnsi="Times New Roman" w:cs="Times New Roman"/>
          <w:sz w:val="24"/>
          <w:szCs w:val="24"/>
        </w:rPr>
        <w:t>%,</w:t>
      </w:r>
      <w:r w:rsidR="00643B2B"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 но, исходя из большой доли жилья средней степени износа, можно констатировать, что без обновления жилого фонда в перспективе</w:t>
      </w:r>
      <w:r w:rsidR="00D14078" w:rsidRPr="00F245BA">
        <w:rPr>
          <w:rFonts w:ascii="Times New Roman" w:hAnsi="Times New Roman" w:cs="Times New Roman"/>
          <w:sz w:val="24"/>
          <w:szCs w:val="24"/>
        </w:rPr>
        <w:t xml:space="preserve"> за</w:t>
      </w:r>
      <w:r w:rsidRPr="00F245BA">
        <w:rPr>
          <w:rFonts w:ascii="Times New Roman" w:hAnsi="Times New Roman" w:cs="Times New Roman"/>
          <w:sz w:val="24"/>
          <w:szCs w:val="24"/>
        </w:rPr>
        <w:t xml:space="preserve"> 10-15 лет доля ветхого жилья значительно вырастет.</w:t>
      </w:r>
    </w:p>
    <w:p w:rsidR="00E70BED" w:rsidRDefault="006427F8" w:rsidP="00A64ADB">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lastRenderedPageBreak/>
        <w:t xml:space="preserve">На территории </w:t>
      </w:r>
      <w:r w:rsidR="000C5A7C">
        <w:rPr>
          <w:rFonts w:ascii="Times New Roman" w:hAnsi="Times New Roman" w:cs="Times New Roman"/>
          <w:sz w:val="24"/>
          <w:szCs w:val="24"/>
        </w:rPr>
        <w:t xml:space="preserve">МО </w:t>
      </w:r>
      <w:r w:rsidRPr="00F245BA">
        <w:rPr>
          <w:rFonts w:ascii="Times New Roman" w:hAnsi="Times New Roman" w:cs="Times New Roman"/>
          <w:sz w:val="24"/>
          <w:szCs w:val="24"/>
        </w:rPr>
        <w:t>Б</w:t>
      </w:r>
      <w:r w:rsidR="000C5A7C">
        <w:rPr>
          <w:rFonts w:ascii="Times New Roman" w:hAnsi="Times New Roman" w:cs="Times New Roman"/>
          <w:sz w:val="24"/>
          <w:szCs w:val="24"/>
        </w:rPr>
        <w:t>огучанский район</w:t>
      </w:r>
      <w:r w:rsidR="00281D9E" w:rsidRPr="00F245BA">
        <w:rPr>
          <w:rFonts w:ascii="Times New Roman" w:hAnsi="Times New Roman" w:cs="Times New Roman"/>
          <w:sz w:val="24"/>
          <w:szCs w:val="24"/>
        </w:rPr>
        <w:t xml:space="preserve"> </w:t>
      </w:r>
      <w:r w:rsidR="005C65C1" w:rsidRPr="00F245BA">
        <w:rPr>
          <w:rFonts w:ascii="Times New Roman" w:hAnsi="Times New Roman" w:cs="Times New Roman"/>
          <w:sz w:val="24"/>
          <w:szCs w:val="24"/>
        </w:rPr>
        <w:t xml:space="preserve">по состоянию на 01.01.2015 года </w:t>
      </w:r>
      <w:r w:rsidR="00281D9E" w:rsidRPr="00F245BA">
        <w:rPr>
          <w:rFonts w:ascii="Times New Roman" w:hAnsi="Times New Roman" w:cs="Times New Roman"/>
          <w:sz w:val="24"/>
          <w:szCs w:val="24"/>
        </w:rPr>
        <w:t>находятся</w:t>
      </w:r>
      <w:r w:rsidRPr="00F245BA">
        <w:rPr>
          <w:rFonts w:ascii="Times New Roman" w:hAnsi="Times New Roman" w:cs="Times New Roman"/>
          <w:sz w:val="24"/>
          <w:szCs w:val="24"/>
        </w:rPr>
        <w:t xml:space="preserve"> 84</w:t>
      </w:r>
      <w:r w:rsidR="00E22D42" w:rsidRPr="00F245BA">
        <w:rPr>
          <w:rFonts w:ascii="Times New Roman" w:hAnsi="Times New Roman" w:cs="Times New Roman"/>
          <w:sz w:val="24"/>
          <w:szCs w:val="24"/>
        </w:rPr>
        <w:t>67 домов, в том числе 1926 индивидуальных жилых домов,</w:t>
      </w:r>
      <w:r w:rsidR="00281D9E" w:rsidRPr="00F245BA">
        <w:rPr>
          <w:rFonts w:ascii="Times New Roman" w:hAnsi="Times New Roman" w:cs="Times New Roman"/>
          <w:sz w:val="24"/>
          <w:szCs w:val="24"/>
        </w:rPr>
        <w:t xml:space="preserve"> </w:t>
      </w:r>
      <w:r w:rsidR="00E22D42" w:rsidRPr="00F245BA">
        <w:rPr>
          <w:rFonts w:ascii="Times New Roman" w:hAnsi="Times New Roman" w:cs="Times New Roman"/>
          <w:sz w:val="24"/>
          <w:szCs w:val="24"/>
        </w:rPr>
        <w:t>6541 многоквартирных домов, из которых 211 многоквартирных домов имеют</w:t>
      </w:r>
      <w:r w:rsidR="00281D9E" w:rsidRPr="00F245BA">
        <w:rPr>
          <w:rFonts w:ascii="Times New Roman" w:hAnsi="Times New Roman" w:cs="Times New Roman"/>
          <w:sz w:val="24"/>
          <w:szCs w:val="24"/>
        </w:rPr>
        <w:t xml:space="preserve"> помещения общего пользования,  </w:t>
      </w:r>
      <w:r w:rsidR="00E22D42" w:rsidRPr="00F245BA">
        <w:rPr>
          <w:rFonts w:ascii="Times New Roman" w:hAnsi="Times New Roman" w:cs="Times New Roman"/>
          <w:sz w:val="24"/>
          <w:szCs w:val="24"/>
        </w:rPr>
        <w:t>6330 многоквартирных  домов</w:t>
      </w:r>
      <w:r w:rsidR="00281D9E" w:rsidRPr="00F245BA">
        <w:rPr>
          <w:rFonts w:ascii="Times New Roman" w:hAnsi="Times New Roman" w:cs="Times New Roman"/>
          <w:sz w:val="24"/>
          <w:szCs w:val="24"/>
        </w:rPr>
        <w:t xml:space="preserve"> относятся к многоквартирным домам  блокированной застройки</w:t>
      </w:r>
      <w:r w:rsidR="00E22D42" w:rsidRPr="00F245BA">
        <w:rPr>
          <w:rFonts w:ascii="Times New Roman" w:hAnsi="Times New Roman" w:cs="Times New Roman"/>
          <w:sz w:val="24"/>
          <w:szCs w:val="24"/>
        </w:rPr>
        <w:t xml:space="preserve">. </w:t>
      </w:r>
      <w:r w:rsidR="006822BB" w:rsidRPr="00F245BA">
        <w:rPr>
          <w:rFonts w:ascii="Times New Roman" w:hAnsi="Times New Roman" w:cs="Times New Roman"/>
          <w:sz w:val="24"/>
          <w:szCs w:val="24"/>
        </w:rPr>
        <w:t xml:space="preserve">Весь жилой фонд района является малоэтажным. Отсутствие многоэтажной застройки определяется спецификой северных условий (факторами наличия многолетней мерзлоты и др.) и малой людностью большинства населенных пунктов. Также инженерно-геологические условия затрудняют подводку коммуникаций – водопровода, </w:t>
      </w:r>
      <w:r w:rsidR="00281D9E" w:rsidRPr="00F245BA">
        <w:rPr>
          <w:rFonts w:ascii="Times New Roman" w:hAnsi="Times New Roman" w:cs="Times New Roman"/>
          <w:sz w:val="24"/>
          <w:szCs w:val="24"/>
        </w:rPr>
        <w:t xml:space="preserve"> </w:t>
      </w:r>
      <w:r w:rsidR="006822BB" w:rsidRPr="00F245BA">
        <w:rPr>
          <w:rFonts w:ascii="Times New Roman" w:hAnsi="Times New Roman" w:cs="Times New Roman"/>
          <w:sz w:val="24"/>
          <w:szCs w:val="24"/>
        </w:rPr>
        <w:t>канализации, сетей теплоснабжения, которые в 2 и более раз удорожают строительство жилого фонда. Этот фактор во многом определяет и низкую обеспеченность жилого фонда основными видами благоустройств.</w:t>
      </w:r>
    </w:p>
    <w:p w:rsidR="00A64ADB" w:rsidRDefault="00A64ADB" w:rsidP="00A64ADB">
      <w:pPr>
        <w:spacing w:after="0" w:line="240" w:lineRule="auto"/>
        <w:ind w:firstLine="708"/>
        <w:jc w:val="both"/>
        <w:rPr>
          <w:rFonts w:ascii="Times New Roman" w:hAnsi="Times New Roman" w:cs="Times New Roman"/>
          <w:sz w:val="24"/>
          <w:szCs w:val="24"/>
        </w:rPr>
      </w:pPr>
    </w:p>
    <w:p w:rsidR="00281D9E" w:rsidRPr="00F245BA" w:rsidRDefault="000834A0" w:rsidP="00281D9E">
      <w:pPr>
        <w:rPr>
          <w:rFonts w:ascii="Times New Roman" w:hAnsi="Times New Roman" w:cs="Times New Roman"/>
          <w:sz w:val="24"/>
          <w:szCs w:val="24"/>
        </w:rPr>
      </w:pPr>
      <w:r w:rsidRPr="00F245BA">
        <w:rPr>
          <w:rFonts w:ascii="Times New Roman" w:hAnsi="Times New Roman" w:cs="Times New Roman"/>
          <w:sz w:val="24"/>
          <w:szCs w:val="24"/>
        </w:rPr>
        <w:t xml:space="preserve">Таблица  13 - </w:t>
      </w:r>
      <w:r w:rsidR="00281D9E" w:rsidRPr="00F245BA">
        <w:rPr>
          <w:rFonts w:ascii="Times New Roman" w:hAnsi="Times New Roman" w:cs="Times New Roman"/>
          <w:sz w:val="24"/>
          <w:szCs w:val="24"/>
        </w:rPr>
        <w:t xml:space="preserve">Жилой фонд по степени оборудования </w:t>
      </w:r>
      <w:r w:rsidR="00C64FBC" w:rsidRPr="00F245BA">
        <w:rPr>
          <w:rFonts w:ascii="Times New Roman" w:hAnsi="Times New Roman" w:cs="Times New Roman"/>
          <w:sz w:val="24"/>
          <w:szCs w:val="24"/>
        </w:rPr>
        <w:t>основными видами благоустройства:</w:t>
      </w:r>
    </w:p>
    <w:tbl>
      <w:tblPr>
        <w:tblStyle w:val="a6"/>
        <w:tblW w:w="0" w:type="auto"/>
        <w:tblLook w:val="04A0"/>
      </w:tblPr>
      <w:tblGrid>
        <w:gridCol w:w="4928"/>
        <w:gridCol w:w="2410"/>
        <w:gridCol w:w="2232"/>
      </w:tblGrid>
      <w:tr w:rsidR="00281D9E" w:rsidRPr="00F245BA" w:rsidTr="00275A0B">
        <w:tc>
          <w:tcPr>
            <w:tcW w:w="4928" w:type="dxa"/>
          </w:tcPr>
          <w:p w:rsidR="00281D9E" w:rsidRPr="00F245BA" w:rsidRDefault="00281D9E" w:rsidP="00275A0B">
            <w:pPr>
              <w:widowControl w:val="0"/>
              <w:autoSpaceDE w:val="0"/>
              <w:autoSpaceDN w:val="0"/>
              <w:adjustRightInd w:val="0"/>
              <w:spacing w:before="120"/>
              <w:ind w:firstLine="720"/>
              <w:jc w:val="center"/>
              <w:rPr>
                <w:rFonts w:ascii="Times New Roman" w:hAnsi="Times New Roman" w:cs="Times New Roman"/>
                <w:b/>
                <w:bCs/>
                <w:sz w:val="20"/>
                <w:szCs w:val="20"/>
              </w:rPr>
            </w:pPr>
            <w:r w:rsidRPr="00F245BA">
              <w:rPr>
                <w:rFonts w:ascii="Times New Roman" w:hAnsi="Times New Roman" w:cs="Times New Roman"/>
                <w:b/>
                <w:bCs/>
                <w:sz w:val="20"/>
                <w:szCs w:val="20"/>
              </w:rPr>
              <w:t>Вид оборудования</w:t>
            </w:r>
          </w:p>
        </w:tc>
        <w:tc>
          <w:tcPr>
            <w:tcW w:w="2410" w:type="dxa"/>
          </w:tcPr>
          <w:p w:rsidR="00281D9E" w:rsidRPr="00F245BA" w:rsidRDefault="00281D9E" w:rsidP="00275A0B">
            <w:pPr>
              <w:widowControl w:val="0"/>
              <w:autoSpaceDE w:val="0"/>
              <w:autoSpaceDN w:val="0"/>
              <w:adjustRightInd w:val="0"/>
              <w:spacing w:before="120"/>
              <w:ind w:firstLine="132"/>
              <w:jc w:val="center"/>
              <w:rPr>
                <w:rFonts w:ascii="Times New Roman" w:hAnsi="Times New Roman" w:cs="Times New Roman"/>
                <w:b/>
                <w:sz w:val="20"/>
                <w:szCs w:val="20"/>
              </w:rPr>
            </w:pPr>
            <w:r w:rsidRPr="00F245BA">
              <w:rPr>
                <w:rFonts w:ascii="Times New Roman" w:hAnsi="Times New Roman" w:cs="Times New Roman"/>
                <w:b/>
                <w:sz w:val="20"/>
                <w:szCs w:val="20"/>
              </w:rPr>
              <w:t>тыс. м</w:t>
            </w:r>
            <w:r w:rsidRPr="00F245BA">
              <w:rPr>
                <w:rFonts w:ascii="Times New Roman" w:hAnsi="Times New Roman" w:cs="Times New Roman"/>
                <w:b/>
                <w:sz w:val="20"/>
                <w:szCs w:val="20"/>
                <w:vertAlign w:val="superscript"/>
              </w:rPr>
              <w:t>2</w:t>
            </w:r>
          </w:p>
        </w:tc>
        <w:tc>
          <w:tcPr>
            <w:tcW w:w="2232" w:type="dxa"/>
            <w:vAlign w:val="bottom"/>
          </w:tcPr>
          <w:p w:rsidR="00281D9E" w:rsidRPr="00F245BA" w:rsidRDefault="00281D9E" w:rsidP="00275A0B">
            <w:pPr>
              <w:widowControl w:val="0"/>
              <w:autoSpaceDE w:val="0"/>
              <w:autoSpaceDN w:val="0"/>
              <w:adjustRightInd w:val="0"/>
              <w:spacing w:before="120"/>
              <w:ind w:firstLine="132"/>
              <w:jc w:val="center"/>
              <w:rPr>
                <w:rFonts w:ascii="Times New Roman" w:hAnsi="Times New Roman" w:cs="Times New Roman"/>
                <w:b/>
                <w:sz w:val="20"/>
                <w:szCs w:val="20"/>
              </w:rPr>
            </w:pPr>
            <w:r w:rsidRPr="00F245BA">
              <w:rPr>
                <w:rFonts w:ascii="Times New Roman" w:hAnsi="Times New Roman" w:cs="Times New Roman"/>
                <w:b/>
                <w:sz w:val="20"/>
                <w:szCs w:val="20"/>
              </w:rPr>
              <w:t>%</w:t>
            </w:r>
          </w:p>
        </w:tc>
      </w:tr>
      <w:tr w:rsidR="00C64FBC" w:rsidRPr="00F245BA" w:rsidTr="00275A0B">
        <w:tc>
          <w:tcPr>
            <w:tcW w:w="4928" w:type="dxa"/>
          </w:tcPr>
          <w:p w:rsidR="00C64FBC" w:rsidRPr="00F245BA" w:rsidRDefault="00C64FBC" w:rsidP="00275A0B">
            <w:pPr>
              <w:widowControl w:val="0"/>
              <w:autoSpaceDE w:val="0"/>
              <w:autoSpaceDN w:val="0"/>
              <w:adjustRightInd w:val="0"/>
              <w:spacing w:before="120"/>
              <w:ind w:firstLine="720"/>
              <w:jc w:val="center"/>
              <w:rPr>
                <w:rFonts w:ascii="Times New Roman" w:hAnsi="Times New Roman" w:cs="Times New Roman"/>
                <w:sz w:val="20"/>
                <w:szCs w:val="20"/>
              </w:rPr>
            </w:pPr>
            <w:r w:rsidRPr="00F245BA">
              <w:rPr>
                <w:rFonts w:ascii="Times New Roman" w:hAnsi="Times New Roman" w:cs="Times New Roman"/>
                <w:sz w:val="20"/>
                <w:szCs w:val="20"/>
              </w:rPr>
              <w:t>Централизованное отопление</w:t>
            </w:r>
          </w:p>
        </w:tc>
        <w:tc>
          <w:tcPr>
            <w:tcW w:w="2410" w:type="dxa"/>
          </w:tcPr>
          <w:p w:rsidR="00C64FBC" w:rsidRPr="00F245BA" w:rsidRDefault="00C64FBC" w:rsidP="00C64FBC">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256,9</w:t>
            </w:r>
          </w:p>
        </w:tc>
        <w:tc>
          <w:tcPr>
            <w:tcW w:w="2232" w:type="dxa"/>
            <w:vAlign w:val="bottom"/>
          </w:tcPr>
          <w:p w:rsidR="00C64FBC" w:rsidRPr="00F245BA" w:rsidRDefault="00C64FBC" w:rsidP="00C64FBC">
            <w:pPr>
              <w:widowControl w:val="0"/>
              <w:autoSpaceDE w:val="0"/>
              <w:autoSpaceDN w:val="0"/>
              <w:adjustRightInd w:val="0"/>
              <w:spacing w:before="120"/>
              <w:ind w:firstLine="132"/>
              <w:jc w:val="center"/>
              <w:rPr>
                <w:rFonts w:ascii="Times New Roman" w:hAnsi="Times New Roman" w:cs="Times New Roman"/>
                <w:sz w:val="20"/>
                <w:szCs w:val="20"/>
              </w:rPr>
            </w:pPr>
            <w:r w:rsidRPr="00F245BA">
              <w:rPr>
                <w:rFonts w:ascii="Times New Roman" w:hAnsi="Times New Roman" w:cs="Times New Roman"/>
                <w:sz w:val="20"/>
                <w:szCs w:val="20"/>
              </w:rPr>
              <w:t>26,3</w:t>
            </w:r>
          </w:p>
        </w:tc>
      </w:tr>
      <w:tr w:rsidR="00C64FBC" w:rsidRPr="00F245BA" w:rsidTr="00275A0B">
        <w:tc>
          <w:tcPr>
            <w:tcW w:w="4928" w:type="dxa"/>
          </w:tcPr>
          <w:p w:rsidR="00C64FBC" w:rsidRPr="00F245BA" w:rsidRDefault="00C64FBC" w:rsidP="00275A0B">
            <w:pPr>
              <w:widowControl w:val="0"/>
              <w:autoSpaceDE w:val="0"/>
              <w:autoSpaceDN w:val="0"/>
              <w:adjustRightInd w:val="0"/>
              <w:spacing w:before="120"/>
              <w:ind w:firstLine="720"/>
              <w:jc w:val="center"/>
              <w:rPr>
                <w:rFonts w:ascii="Times New Roman" w:hAnsi="Times New Roman" w:cs="Times New Roman"/>
                <w:sz w:val="18"/>
                <w:szCs w:val="18"/>
              </w:rPr>
            </w:pPr>
            <w:r w:rsidRPr="00F245BA">
              <w:rPr>
                <w:rFonts w:ascii="Times New Roman" w:hAnsi="Times New Roman" w:cs="Times New Roman"/>
                <w:sz w:val="18"/>
                <w:szCs w:val="18"/>
              </w:rPr>
              <w:t>Централизованное ГВС (из открытой системы теплоснабжения)</w:t>
            </w:r>
          </w:p>
        </w:tc>
        <w:tc>
          <w:tcPr>
            <w:tcW w:w="2410" w:type="dxa"/>
          </w:tcPr>
          <w:p w:rsidR="00C64FBC" w:rsidRPr="00F245BA" w:rsidRDefault="00C64FBC" w:rsidP="00C64FBC">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192,0</w:t>
            </w:r>
          </w:p>
        </w:tc>
        <w:tc>
          <w:tcPr>
            <w:tcW w:w="2232" w:type="dxa"/>
            <w:vAlign w:val="bottom"/>
          </w:tcPr>
          <w:p w:rsidR="00C64FBC" w:rsidRPr="00F245BA" w:rsidRDefault="00C64FBC" w:rsidP="00C64FBC">
            <w:pPr>
              <w:widowControl w:val="0"/>
              <w:autoSpaceDE w:val="0"/>
              <w:autoSpaceDN w:val="0"/>
              <w:adjustRightInd w:val="0"/>
              <w:spacing w:before="120"/>
              <w:ind w:firstLine="132"/>
              <w:jc w:val="center"/>
              <w:rPr>
                <w:rFonts w:ascii="Times New Roman" w:hAnsi="Times New Roman" w:cs="Times New Roman"/>
                <w:sz w:val="20"/>
                <w:szCs w:val="20"/>
              </w:rPr>
            </w:pPr>
            <w:r w:rsidRPr="00F245BA">
              <w:rPr>
                <w:rFonts w:ascii="Times New Roman" w:hAnsi="Times New Roman" w:cs="Times New Roman"/>
                <w:sz w:val="20"/>
                <w:szCs w:val="20"/>
              </w:rPr>
              <w:t>19,7</w:t>
            </w:r>
          </w:p>
        </w:tc>
      </w:tr>
      <w:tr w:rsidR="00281D9E" w:rsidRPr="00F245BA" w:rsidTr="00275A0B">
        <w:tc>
          <w:tcPr>
            <w:tcW w:w="4928" w:type="dxa"/>
          </w:tcPr>
          <w:p w:rsidR="00281D9E" w:rsidRPr="00F245BA" w:rsidRDefault="00C64FBC" w:rsidP="00275A0B">
            <w:pPr>
              <w:widowControl w:val="0"/>
              <w:autoSpaceDE w:val="0"/>
              <w:autoSpaceDN w:val="0"/>
              <w:adjustRightInd w:val="0"/>
              <w:spacing w:before="120"/>
              <w:ind w:firstLine="720"/>
              <w:jc w:val="center"/>
              <w:rPr>
                <w:rFonts w:ascii="Times New Roman" w:hAnsi="Times New Roman" w:cs="Times New Roman"/>
                <w:sz w:val="20"/>
                <w:szCs w:val="20"/>
              </w:rPr>
            </w:pPr>
            <w:r w:rsidRPr="00F245BA">
              <w:rPr>
                <w:rFonts w:ascii="Times New Roman" w:hAnsi="Times New Roman" w:cs="Times New Roman"/>
                <w:sz w:val="20"/>
                <w:szCs w:val="20"/>
              </w:rPr>
              <w:t>Централизованный водопровод</w:t>
            </w:r>
          </w:p>
        </w:tc>
        <w:tc>
          <w:tcPr>
            <w:tcW w:w="2410" w:type="dxa"/>
          </w:tcPr>
          <w:p w:rsidR="00281D9E" w:rsidRPr="00F245BA" w:rsidRDefault="00C64FBC" w:rsidP="00C64FBC">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521,0</w:t>
            </w:r>
          </w:p>
        </w:tc>
        <w:tc>
          <w:tcPr>
            <w:tcW w:w="2232" w:type="dxa"/>
            <w:vAlign w:val="bottom"/>
          </w:tcPr>
          <w:p w:rsidR="00281D9E" w:rsidRPr="00F245BA" w:rsidRDefault="00C64FBC" w:rsidP="00C64FBC">
            <w:pPr>
              <w:widowControl w:val="0"/>
              <w:autoSpaceDE w:val="0"/>
              <w:autoSpaceDN w:val="0"/>
              <w:adjustRightInd w:val="0"/>
              <w:spacing w:before="120"/>
              <w:ind w:firstLine="132"/>
              <w:jc w:val="center"/>
              <w:rPr>
                <w:rFonts w:ascii="Times New Roman" w:hAnsi="Times New Roman" w:cs="Times New Roman"/>
                <w:sz w:val="20"/>
                <w:szCs w:val="20"/>
              </w:rPr>
            </w:pPr>
            <w:r w:rsidRPr="00F245BA">
              <w:rPr>
                <w:rFonts w:ascii="Times New Roman" w:hAnsi="Times New Roman" w:cs="Times New Roman"/>
                <w:sz w:val="20"/>
                <w:szCs w:val="20"/>
              </w:rPr>
              <w:t>53,4</w:t>
            </w:r>
          </w:p>
        </w:tc>
      </w:tr>
      <w:tr w:rsidR="00281D9E" w:rsidRPr="00F245BA" w:rsidTr="00275A0B">
        <w:tc>
          <w:tcPr>
            <w:tcW w:w="4928" w:type="dxa"/>
          </w:tcPr>
          <w:p w:rsidR="00281D9E" w:rsidRPr="00F245BA" w:rsidRDefault="00C64FBC" w:rsidP="00275A0B">
            <w:pPr>
              <w:widowControl w:val="0"/>
              <w:autoSpaceDE w:val="0"/>
              <w:autoSpaceDN w:val="0"/>
              <w:adjustRightInd w:val="0"/>
              <w:spacing w:before="120"/>
              <w:ind w:firstLine="720"/>
              <w:jc w:val="center"/>
              <w:rPr>
                <w:rFonts w:ascii="Times New Roman" w:hAnsi="Times New Roman" w:cs="Times New Roman"/>
                <w:sz w:val="20"/>
                <w:szCs w:val="20"/>
              </w:rPr>
            </w:pPr>
            <w:r w:rsidRPr="00F245BA">
              <w:rPr>
                <w:rFonts w:ascii="Times New Roman" w:hAnsi="Times New Roman" w:cs="Times New Roman"/>
                <w:sz w:val="20"/>
                <w:szCs w:val="20"/>
              </w:rPr>
              <w:t>Водоотведение (канализация)</w:t>
            </w:r>
          </w:p>
        </w:tc>
        <w:tc>
          <w:tcPr>
            <w:tcW w:w="2410" w:type="dxa"/>
          </w:tcPr>
          <w:p w:rsidR="00281D9E" w:rsidRPr="00F245BA" w:rsidRDefault="00C64FBC" w:rsidP="00C64FBC">
            <w:pPr>
              <w:widowControl w:val="0"/>
              <w:autoSpaceDE w:val="0"/>
              <w:autoSpaceDN w:val="0"/>
              <w:adjustRightInd w:val="0"/>
              <w:spacing w:before="120"/>
              <w:jc w:val="center"/>
              <w:rPr>
                <w:rFonts w:ascii="Times New Roman" w:hAnsi="Times New Roman" w:cs="Times New Roman"/>
                <w:sz w:val="20"/>
                <w:szCs w:val="20"/>
              </w:rPr>
            </w:pPr>
            <w:r w:rsidRPr="00F245BA">
              <w:rPr>
                <w:rFonts w:ascii="Times New Roman" w:hAnsi="Times New Roman" w:cs="Times New Roman"/>
                <w:sz w:val="20"/>
                <w:szCs w:val="20"/>
              </w:rPr>
              <w:t>220,6</w:t>
            </w:r>
          </w:p>
        </w:tc>
        <w:tc>
          <w:tcPr>
            <w:tcW w:w="2232" w:type="dxa"/>
            <w:vAlign w:val="bottom"/>
          </w:tcPr>
          <w:p w:rsidR="00281D9E" w:rsidRPr="00F245BA" w:rsidRDefault="00C64FBC" w:rsidP="00C64FBC">
            <w:pPr>
              <w:widowControl w:val="0"/>
              <w:autoSpaceDE w:val="0"/>
              <w:autoSpaceDN w:val="0"/>
              <w:adjustRightInd w:val="0"/>
              <w:spacing w:before="120"/>
              <w:ind w:firstLine="132"/>
              <w:jc w:val="center"/>
              <w:rPr>
                <w:rFonts w:ascii="Times New Roman" w:hAnsi="Times New Roman" w:cs="Times New Roman"/>
                <w:sz w:val="20"/>
                <w:szCs w:val="20"/>
              </w:rPr>
            </w:pPr>
            <w:r w:rsidRPr="00F245BA">
              <w:rPr>
                <w:rFonts w:ascii="Times New Roman" w:hAnsi="Times New Roman" w:cs="Times New Roman"/>
                <w:sz w:val="20"/>
                <w:szCs w:val="20"/>
              </w:rPr>
              <w:t>22,6</w:t>
            </w:r>
          </w:p>
        </w:tc>
      </w:tr>
      <w:tr w:rsidR="00281D9E" w:rsidRPr="00F245BA" w:rsidTr="00275A0B">
        <w:tc>
          <w:tcPr>
            <w:tcW w:w="4928" w:type="dxa"/>
          </w:tcPr>
          <w:p w:rsidR="00281D9E" w:rsidRPr="00F245BA" w:rsidRDefault="00281D9E" w:rsidP="00275A0B">
            <w:pPr>
              <w:jc w:val="center"/>
              <w:rPr>
                <w:rFonts w:ascii="Times New Roman" w:hAnsi="Times New Roman" w:cs="Times New Roman"/>
                <w:sz w:val="20"/>
                <w:szCs w:val="20"/>
              </w:rPr>
            </w:pPr>
            <w:r w:rsidRPr="00F245BA">
              <w:rPr>
                <w:rFonts w:ascii="Times New Roman" w:hAnsi="Times New Roman" w:cs="Times New Roman"/>
                <w:sz w:val="20"/>
                <w:szCs w:val="20"/>
              </w:rPr>
              <w:t xml:space="preserve">           </w:t>
            </w:r>
          </w:p>
          <w:p w:rsidR="00281D9E" w:rsidRPr="00F245BA" w:rsidRDefault="00C64FBC" w:rsidP="00275A0B">
            <w:pPr>
              <w:jc w:val="center"/>
              <w:rPr>
                <w:rFonts w:ascii="Times New Roman" w:hAnsi="Times New Roman" w:cs="Times New Roman"/>
                <w:sz w:val="20"/>
                <w:szCs w:val="20"/>
              </w:rPr>
            </w:pPr>
            <w:r w:rsidRPr="00F245BA">
              <w:rPr>
                <w:rFonts w:ascii="Times New Roman" w:hAnsi="Times New Roman" w:cs="Times New Roman"/>
                <w:sz w:val="20"/>
                <w:szCs w:val="20"/>
              </w:rPr>
              <w:t xml:space="preserve">в том числе централизованная канализация     </w:t>
            </w:r>
          </w:p>
        </w:tc>
        <w:tc>
          <w:tcPr>
            <w:tcW w:w="2410" w:type="dxa"/>
          </w:tcPr>
          <w:p w:rsidR="00C64FBC" w:rsidRPr="00F245BA" w:rsidRDefault="00C64FBC" w:rsidP="00C64FBC">
            <w:pPr>
              <w:jc w:val="center"/>
              <w:rPr>
                <w:rFonts w:ascii="Times New Roman" w:hAnsi="Times New Roman" w:cs="Times New Roman"/>
                <w:sz w:val="20"/>
                <w:szCs w:val="20"/>
              </w:rPr>
            </w:pPr>
          </w:p>
          <w:p w:rsidR="00281D9E" w:rsidRPr="00F245BA" w:rsidRDefault="00C64FBC" w:rsidP="00C64FBC">
            <w:pPr>
              <w:jc w:val="center"/>
              <w:rPr>
                <w:rFonts w:ascii="Times New Roman" w:hAnsi="Times New Roman" w:cs="Times New Roman"/>
                <w:sz w:val="20"/>
                <w:szCs w:val="20"/>
              </w:rPr>
            </w:pPr>
            <w:r w:rsidRPr="00F245BA">
              <w:rPr>
                <w:rFonts w:ascii="Times New Roman" w:hAnsi="Times New Roman" w:cs="Times New Roman"/>
                <w:sz w:val="20"/>
                <w:szCs w:val="20"/>
              </w:rPr>
              <w:t>61,4</w:t>
            </w:r>
          </w:p>
        </w:tc>
        <w:tc>
          <w:tcPr>
            <w:tcW w:w="2232" w:type="dxa"/>
          </w:tcPr>
          <w:p w:rsidR="00281D9E" w:rsidRPr="00F245BA" w:rsidRDefault="00281D9E" w:rsidP="00C64FBC">
            <w:pPr>
              <w:jc w:val="center"/>
              <w:rPr>
                <w:rFonts w:ascii="Times New Roman" w:hAnsi="Times New Roman" w:cs="Times New Roman"/>
                <w:sz w:val="20"/>
                <w:szCs w:val="20"/>
              </w:rPr>
            </w:pPr>
          </w:p>
          <w:p w:rsidR="00281D9E" w:rsidRPr="00F245BA" w:rsidRDefault="00C64FBC" w:rsidP="00C64FBC">
            <w:pPr>
              <w:jc w:val="center"/>
              <w:rPr>
                <w:rFonts w:ascii="Times New Roman" w:hAnsi="Times New Roman" w:cs="Times New Roman"/>
                <w:sz w:val="20"/>
                <w:szCs w:val="20"/>
              </w:rPr>
            </w:pPr>
            <w:r w:rsidRPr="00F245BA">
              <w:rPr>
                <w:rFonts w:ascii="Times New Roman" w:hAnsi="Times New Roman" w:cs="Times New Roman"/>
                <w:sz w:val="20"/>
                <w:szCs w:val="20"/>
              </w:rPr>
              <w:t>6,3</w:t>
            </w:r>
          </w:p>
        </w:tc>
      </w:tr>
      <w:tr w:rsidR="00281D9E" w:rsidRPr="00F245BA" w:rsidTr="00275A0B">
        <w:tc>
          <w:tcPr>
            <w:tcW w:w="4928" w:type="dxa"/>
          </w:tcPr>
          <w:p w:rsidR="00281D9E" w:rsidRPr="00F245BA" w:rsidRDefault="00281D9E" w:rsidP="00281D9E">
            <w:pPr>
              <w:widowControl w:val="0"/>
              <w:autoSpaceDE w:val="0"/>
              <w:autoSpaceDN w:val="0"/>
              <w:adjustRightInd w:val="0"/>
              <w:spacing w:before="120"/>
              <w:ind w:firstLine="720"/>
              <w:rPr>
                <w:rFonts w:ascii="Times New Roman" w:hAnsi="Times New Roman" w:cs="Times New Roman"/>
                <w:b/>
                <w:sz w:val="20"/>
                <w:szCs w:val="20"/>
              </w:rPr>
            </w:pPr>
            <w:r w:rsidRPr="00F245BA">
              <w:rPr>
                <w:rFonts w:ascii="Times New Roman" w:hAnsi="Times New Roman" w:cs="Times New Roman"/>
                <w:b/>
                <w:sz w:val="20"/>
                <w:szCs w:val="20"/>
              </w:rPr>
              <w:t xml:space="preserve">Всего общая площадь жилищного фонда </w:t>
            </w:r>
          </w:p>
        </w:tc>
        <w:tc>
          <w:tcPr>
            <w:tcW w:w="2410" w:type="dxa"/>
          </w:tcPr>
          <w:p w:rsidR="00281D9E" w:rsidRPr="00F245BA" w:rsidRDefault="00281D9E" w:rsidP="00C64FBC">
            <w:pPr>
              <w:widowControl w:val="0"/>
              <w:autoSpaceDE w:val="0"/>
              <w:autoSpaceDN w:val="0"/>
              <w:adjustRightInd w:val="0"/>
              <w:spacing w:before="120"/>
              <w:ind w:firstLine="132"/>
              <w:jc w:val="center"/>
              <w:rPr>
                <w:rFonts w:ascii="Times New Roman" w:hAnsi="Times New Roman" w:cs="Times New Roman"/>
                <w:b/>
                <w:sz w:val="20"/>
                <w:szCs w:val="20"/>
              </w:rPr>
            </w:pPr>
            <w:r w:rsidRPr="00F245BA">
              <w:rPr>
                <w:rFonts w:ascii="Times New Roman" w:hAnsi="Times New Roman" w:cs="Times New Roman"/>
                <w:b/>
                <w:sz w:val="20"/>
                <w:szCs w:val="20"/>
              </w:rPr>
              <w:t>975,2</w:t>
            </w:r>
          </w:p>
        </w:tc>
        <w:tc>
          <w:tcPr>
            <w:tcW w:w="2232" w:type="dxa"/>
            <w:vAlign w:val="bottom"/>
          </w:tcPr>
          <w:p w:rsidR="00281D9E" w:rsidRPr="00F245BA" w:rsidRDefault="00281D9E" w:rsidP="00C64FBC">
            <w:pPr>
              <w:widowControl w:val="0"/>
              <w:autoSpaceDE w:val="0"/>
              <w:autoSpaceDN w:val="0"/>
              <w:adjustRightInd w:val="0"/>
              <w:spacing w:before="120"/>
              <w:ind w:firstLine="132"/>
              <w:jc w:val="center"/>
              <w:rPr>
                <w:rFonts w:ascii="Times New Roman" w:hAnsi="Times New Roman" w:cs="Times New Roman"/>
                <w:b/>
                <w:sz w:val="20"/>
                <w:szCs w:val="20"/>
              </w:rPr>
            </w:pPr>
          </w:p>
        </w:tc>
      </w:tr>
    </w:tbl>
    <w:p w:rsidR="00685E23" w:rsidRPr="00F245BA" w:rsidRDefault="00685E23" w:rsidP="00175B3D">
      <w:pPr>
        <w:spacing w:after="0"/>
        <w:jc w:val="both"/>
        <w:rPr>
          <w:rFonts w:ascii="Times New Roman" w:hAnsi="Times New Roman" w:cs="Times New Roman"/>
          <w:sz w:val="24"/>
          <w:szCs w:val="24"/>
        </w:rPr>
      </w:pPr>
    </w:p>
    <w:p w:rsidR="006822BB" w:rsidRPr="00F245BA" w:rsidRDefault="006822BB" w:rsidP="007E02B9">
      <w:pPr>
        <w:spacing w:after="0"/>
        <w:jc w:val="both"/>
        <w:rPr>
          <w:rFonts w:ascii="Times New Roman" w:hAnsi="Times New Roman" w:cs="Times New Roman"/>
          <w:b/>
          <w:sz w:val="24"/>
          <w:szCs w:val="24"/>
        </w:rPr>
      </w:pPr>
      <w:r w:rsidRPr="00F245BA">
        <w:rPr>
          <w:rFonts w:ascii="Times New Roman" w:hAnsi="Times New Roman" w:cs="Times New Roman"/>
          <w:b/>
          <w:sz w:val="24"/>
          <w:szCs w:val="24"/>
        </w:rPr>
        <w:t>Проектные предложения</w:t>
      </w:r>
    </w:p>
    <w:p w:rsidR="00572F6B" w:rsidRPr="00F245BA" w:rsidRDefault="00572F6B" w:rsidP="00572F6B">
      <w:pPr>
        <w:spacing w:after="0"/>
        <w:jc w:val="both"/>
        <w:rPr>
          <w:rFonts w:ascii="Times New Roman" w:hAnsi="Times New Roman" w:cs="Times New Roman"/>
          <w:b/>
          <w:sz w:val="24"/>
          <w:szCs w:val="24"/>
        </w:rPr>
      </w:pPr>
    </w:p>
    <w:p w:rsidR="00572F6B" w:rsidRPr="00F245BA" w:rsidRDefault="006822BB"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Р</w:t>
      </w:r>
      <w:r w:rsidR="005170BD" w:rsidRPr="00F245BA">
        <w:rPr>
          <w:rFonts w:ascii="Times New Roman" w:hAnsi="Times New Roman" w:cs="Times New Roman"/>
          <w:sz w:val="24"/>
          <w:szCs w:val="24"/>
        </w:rPr>
        <w:t>асчет необходимых объемов жилищного</w:t>
      </w:r>
      <w:r w:rsidRPr="00F245BA">
        <w:rPr>
          <w:rFonts w:ascii="Times New Roman" w:hAnsi="Times New Roman" w:cs="Times New Roman"/>
          <w:sz w:val="24"/>
          <w:szCs w:val="24"/>
        </w:rPr>
        <w:t xml:space="preserve"> строите</w:t>
      </w:r>
      <w:r w:rsidR="0073726C" w:rsidRPr="00F245BA">
        <w:rPr>
          <w:rFonts w:ascii="Times New Roman" w:hAnsi="Times New Roman" w:cs="Times New Roman"/>
          <w:sz w:val="24"/>
          <w:szCs w:val="24"/>
        </w:rPr>
        <w:t xml:space="preserve">льства в </w:t>
      </w:r>
      <w:r w:rsidR="000C5A7C">
        <w:rPr>
          <w:rFonts w:ascii="Times New Roman" w:hAnsi="Times New Roman" w:cs="Times New Roman"/>
          <w:sz w:val="24"/>
          <w:szCs w:val="24"/>
        </w:rPr>
        <w:t>МО Богучанский район</w:t>
      </w:r>
      <w:r w:rsidR="0073726C" w:rsidRPr="00F245BA">
        <w:rPr>
          <w:rFonts w:ascii="Times New Roman" w:hAnsi="Times New Roman" w:cs="Times New Roman"/>
          <w:sz w:val="24"/>
          <w:szCs w:val="24"/>
        </w:rPr>
        <w:t xml:space="preserve"> определен</w:t>
      </w:r>
      <w:r w:rsidR="007E02B9" w:rsidRPr="00F245BA">
        <w:rPr>
          <w:rFonts w:ascii="Times New Roman" w:hAnsi="Times New Roman" w:cs="Times New Roman"/>
          <w:sz w:val="24"/>
          <w:szCs w:val="24"/>
        </w:rPr>
        <w:t xml:space="preserve"> в соответствии с </w:t>
      </w:r>
      <w:r w:rsidRPr="00F245BA">
        <w:rPr>
          <w:rFonts w:ascii="Times New Roman" w:hAnsi="Times New Roman" w:cs="Times New Roman"/>
          <w:sz w:val="24"/>
          <w:szCs w:val="24"/>
        </w:rPr>
        <w:t xml:space="preserve"> </w:t>
      </w:r>
      <w:r w:rsidR="002115C4" w:rsidRPr="00F245BA">
        <w:rPr>
          <w:rFonts w:ascii="Times New Roman" w:hAnsi="Times New Roman" w:cs="Times New Roman"/>
          <w:sz w:val="24"/>
          <w:szCs w:val="24"/>
        </w:rPr>
        <w:t xml:space="preserve">демографическим </w:t>
      </w:r>
      <w:r w:rsidRPr="00F245BA">
        <w:rPr>
          <w:rFonts w:ascii="Times New Roman" w:hAnsi="Times New Roman" w:cs="Times New Roman"/>
          <w:sz w:val="24"/>
          <w:szCs w:val="24"/>
        </w:rPr>
        <w:t>про</w:t>
      </w:r>
      <w:r w:rsidR="007E02B9" w:rsidRPr="00F245BA">
        <w:rPr>
          <w:rFonts w:ascii="Times New Roman" w:hAnsi="Times New Roman" w:cs="Times New Roman"/>
          <w:sz w:val="24"/>
          <w:szCs w:val="24"/>
        </w:rPr>
        <w:t>гнозом изменения  численности населения</w:t>
      </w:r>
      <w:r w:rsidRPr="00F245BA">
        <w:rPr>
          <w:rFonts w:ascii="Times New Roman" w:hAnsi="Times New Roman" w:cs="Times New Roman"/>
          <w:sz w:val="24"/>
          <w:szCs w:val="24"/>
        </w:rPr>
        <w:t xml:space="preserve">. </w:t>
      </w:r>
    </w:p>
    <w:p w:rsidR="006822BB" w:rsidRPr="00F245BA" w:rsidRDefault="006822BB"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Кроме </w:t>
      </w:r>
      <w:r w:rsidR="005170BD" w:rsidRPr="00F245BA">
        <w:rPr>
          <w:rFonts w:ascii="Times New Roman" w:hAnsi="Times New Roman" w:cs="Times New Roman"/>
          <w:sz w:val="24"/>
          <w:szCs w:val="24"/>
        </w:rPr>
        <w:t>того, предполагается, что к 2032</w:t>
      </w:r>
      <w:r w:rsidRPr="00F245BA">
        <w:rPr>
          <w:rFonts w:ascii="Times New Roman" w:hAnsi="Times New Roman" w:cs="Times New Roman"/>
          <w:sz w:val="24"/>
          <w:szCs w:val="24"/>
        </w:rPr>
        <w:t xml:space="preserve"> году обеспеченнос</w:t>
      </w:r>
      <w:r w:rsidR="007E02B9" w:rsidRPr="00F245BA">
        <w:rPr>
          <w:rFonts w:ascii="Times New Roman" w:hAnsi="Times New Roman" w:cs="Times New Roman"/>
          <w:sz w:val="24"/>
          <w:szCs w:val="24"/>
        </w:rPr>
        <w:t>ть населения жильем достигнет 30</w:t>
      </w:r>
      <w:r w:rsidRPr="00F245BA">
        <w:rPr>
          <w:rFonts w:ascii="Times New Roman" w:hAnsi="Times New Roman" w:cs="Times New Roman"/>
          <w:sz w:val="24"/>
          <w:szCs w:val="24"/>
        </w:rPr>
        <w:t xml:space="preserve"> квадратных ме</w:t>
      </w:r>
      <w:r w:rsidR="007E02B9" w:rsidRPr="00F245BA">
        <w:rPr>
          <w:rFonts w:ascii="Times New Roman" w:hAnsi="Times New Roman" w:cs="Times New Roman"/>
          <w:sz w:val="24"/>
          <w:szCs w:val="24"/>
        </w:rPr>
        <w:t>тров на человека</w:t>
      </w:r>
      <w:r w:rsidRPr="00F245BA">
        <w:rPr>
          <w:rFonts w:ascii="Times New Roman" w:hAnsi="Times New Roman" w:cs="Times New Roman"/>
          <w:sz w:val="24"/>
          <w:szCs w:val="24"/>
        </w:rPr>
        <w:t>.</w:t>
      </w:r>
    </w:p>
    <w:p w:rsidR="006822BB" w:rsidRPr="00F245BA" w:rsidRDefault="006822BB"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Наибольший объем нового строительства предполагается в растущих населенных пунктах Богучано-Таежного промышленного узла: Богучаны, Таежный, Гремучий, Красногорьевский и Ангарский. </w:t>
      </w:r>
    </w:p>
    <w:p w:rsidR="00466980" w:rsidRPr="00F245BA" w:rsidRDefault="00466980" w:rsidP="004013F3">
      <w:pPr>
        <w:spacing w:after="0" w:line="240" w:lineRule="auto"/>
        <w:ind w:firstLine="708"/>
        <w:jc w:val="both"/>
        <w:rPr>
          <w:rFonts w:ascii="Times New Roman" w:hAnsi="Times New Roman" w:cs="Times New Roman"/>
          <w:sz w:val="24"/>
          <w:szCs w:val="24"/>
        </w:rPr>
      </w:pPr>
    </w:p>
    <w:p w:rsidR="006822BB" w:rsidRPr="00F245BA" w:rsidRDefault="000834A0" w:rsidP="007E02B9">
      <w:pPr>
        <w:jc w:val="both"/>
        <w:rPr>
          <w:rFonts w:ascii="Times New Roman" w:hAnsi="Times New Roman" w:cs="Times New Roman"/>
          <w:sz w:val="24"/>
          <w:szCs w:val="24"/>
        </w:rPr>
      </w:pPr>
      <w:r w:rsidRPr="00F245BA">
        <w:rPr>
          <w:rFonts w:ascii="Times New Roman" w:hAnsi="Times New Roman" w:cs="Times New Roman"/>
          <w:sz w:val="24"/>
          <w:szCs w:val="24"/>
        </w:rPr>
        <w:t xml:space="preserve">Таблица 14 - </w:t>
      </w:r>
      <w:r w:rsidR="002115C4" w:rsidRPr="00F245BA">
        <w:rPr>
          <w:rFonts w:ascii="Times New Roman" w:hAnsi="Times New Roman" w:cs="Times New Roman"/>
          <w:sz w:val="24"/>
          <w:szCs w:val="24"/>
        </w:rPr>
        <w:t xml:space="preserve">  Прогноз потребности жилищного фонда</w:t>
      </w:r>
    </w:p>
    <w:tbl>
      <w:tblPr>
        <w:tblStyle w:val="a6"/>
        <w:tblW w:w="0" w:type="auto"/>
        <w:tblLook w:val="04A0"/>
      </w:tblPr>
      <w:tblGrid>
        <w:gridCol w:w="1914"/>
        <w:gridCol w:w="1914"/>
        <w:gridCol w:w="1914"/>
        <w:gridCol w:w="1914"/>
        <w:gridCol w:w="1914"/>
      </w:tblGrid>
      <w:tr w:rsidR="000C6958" w:rsidRPr="00F245BA" w:rsidTr="00E82AFB">
        <w:tc>
          <w:tcPr>
            <w:tcW w:w="1914" w:type="dxa"/>
            <w:vMerge w:val="restart"/>
          </w:tcPr>
          <w:p w:rsidR="000C6958" w:rsidRPr="00F245BA" w:rsidRDefault="000C6958" w:rsidP="002119FC">
            <w:pPr>
              <w:jc w:val="center"/>
              <w:rPr>
                <w:rFonts w:ascii="Times New Roman" w:hAnsi="Times New Roman" w:cs="Times New Roman"/>
                <w:sz w:val="20"/>
                <w:szCs w:val="20"/>
              </w:rPr>
            </w:pPr>
          </w:p>
        </w:tc>
        <w:tc>
          <w:tcPr>
            <w:tcW w:w="3828" w:type="dxa"/>
            <w:gridSpan w:val="2"/>
          </w:tcPr>
          <w:p w:rsidR="002119FC" w:rsidRPr="00F245BA" w:rsidRDefault="002119FC" w:rsidP="002119FC">
            <w:pPr>
              <w:jc w:val="center"/>
              <w:rPr>
                <w:rFonts w:ascii="Times New Roman" w:hAnsi="Times New Roman" w:cs="Times New Roman"/>
                <w:b/>
                <w:sz w:val="20"/>
                <w:szCs w:val="20"/>
              </w:rPr>
            </w:pPr>
          </w:p>
          <w:p w:rsidR="000C6958" w:rsidRPr="00F245BA" w:rsidRDefault="002119FC" w:rsidP="002119FC">
            <w:pPr>
              <w:jc w:val="center"/>
              <w:rPr>
                <w:rFonts w:ascii="Times New Roman" w:hAnsi="Times New Roman" w:cs="Times New Roman"/>
                <w:b/>
                <w:sz w:val="20"/>
                <w:szCs w:val="20"/>
              </w:rPr>
            </w:pPr>
            <w:r w:rsidRPr="00F245BA">
              <w:rPr>
                <w:rFonts w:ascii="Times New Roman" w:hAnsi="Times New Roman" w:cs="Times New Roman"/>
                <w:b/>
                <w:sz w:val="20"/>
                <w:szCs w:val="20"/>
              </w:rPr>
              <w:t>Количество жителей, чел</w:t>
            </w:r>
          </w:p>
        </w:tc>
        <w:tc>
          <w:tcPr>
            <w:tcW w:w="3828" w:type="dxa"/>
            <w:gridSpan w:val="2"/>
          </w:tcPr>
          <w:p w:rsidR="002119FC" w:rsidRPr="00F245BA" w:rsidRDefault="002119FC" w:rsidP="002119FC">
            <w:pPr>
              <w:jc w:val="center"/>
              <w:rPr>
                <w:rFonts w:ascii="Times New Roman" w:hAnsi="Times New Roman" w:cs="Times New Roman"/>
                <w:b/>
                <w:sz w:val="20"/>
                <w:szCs w:val="20"/>
              </w:rPr>
            </w:pPr>
          </w:p>
          <w:p w:rsidR="000C6958" w:rsidRPr="00F245BA" w:rsidRDefault="002119FC" w:rsidP="002119FC">
            <w:pPr>
              <w:jc w:val="center"/>
              <w:rPr>
                <w:rFonts w:ascii="Times New Roman" w:hAnsi="Times New Roman" w:cs="Times New Roman"/>
                <w:b/>
                <w:sz w:val="20"/>
                <w:szCs w:val="20"/>
              </w:rPr>
            </w:pPr>
            <w:r w:rsidRPr="00F245BA">
              <w:rPr>
                <w:rFonts w:ascii="Times New Roman" w:hAnsi="Times New Roman" w:cs="Times New Roman"/>
                <w:b/>
                <w:sz w:val="20"/>
                <w:szCs w:val="20"/>
              </w:rPr>
              <w:t>Площадь жилого фонда, тыс.м2</w:t>
            </w:r>
          </w:p>
        </w:tc>
      </w:tr>
      <w:tr w:rsidR="000C6958" w:rsidRPr="00F245BA" w:rsidTr="005170BD">
        <w:tc>
          <w:tcPr>
            <w:tcW w:w="1914" w:type="dxa"/>
            <w:vMerge/>
          </w:tcPr>
          <w:p w:rsidR="000C6958" w:rsidRPr="00F245BA" w:rsidRDefault="000C6958" w:rsidP="002119FC">
            <w:pPr>
              <w:jc w:val="center"/>
              <w:rPr>
                <w:rFonts w:ascii="Times New Roman" w:hAnsi="Times New Roman" w:cs="Times New Roman"/>
                <w:sz w:val="20"/>
                <w:szCs w:val="20"/>
              </w:rPr>
            </w:pPr>
          </w:p>
        </w:tc>
        <w:tc>
          <w:tcPr>
            <w:tcW w:w="1914" w:type="dxa"/>
          </w:tcPr>
          <w:p w:rsidR="002119FC" w:rsidRPr="00F245BA" w:rsidRDefault="002119FC" w:rsidP="002119FC">
            <w:pPr>
              <w:jc w:val="center"/>
              <w:rPr>
                <w:rFonts w:ascii="Times New Roman" w:hAnsi="Times New Roman" w:cs="Times New Roman"/>
                <w:b/>
                <w:sz w:val="20"/>
                <w:szCs w:val="20"/>
              </w:rPr>
            </w:pPr>
          </w:p>
          <w:p w:rsidR="000C6958" w:rsidRPr="00F245BA" w:rsidRDefault="005C65C1" w:rsidP="002119FC">
            <w:pPr>
              <w:jc w:val="center"/>
              <w:rPr>
                <w:rFonts w:ascii="Times New Roman" w:hAnsi="Times New Roman" w:cs="Times New Roman"/>
                <w:b/>
                <w:sz w:val="20"/>
                <w:szCs w:val="20"/>
              </w:rPr>
            </w:pPr>
            <w:r w:rsidRPr="00F245BA">
              <w:rPr>
                <w:rFonts w:ascii="Times New Roman" w:hAnsi="Times New Roman" w:cs="Times New Roman"/>
                <w:b/>
                <w:sz w:val="20"/>
                <w:szCs w:val="20"/>
              </w:rPr>
              <w:t>на 01.01.</w:t>
            </w:r>
            <w:r w:rsidR="002119FC" w:rsidRPr="00F245BA">
              <w:rPr>
                <w:rFonts w:ascii="Times New Roman" w:hAnsi="Times New Roman" w:cs="Times New Roman"/>
                <w:b/>
                <w:sz w:val="20"/>
                <w:szCs w:val="20"/>
              </w:rPr>
              <w:t>2015г.</w:t>
            </w:r>
          </w:p>
        </w:tc>
        <w:tc>
          <w:tcPr>
            <w:tcW w:w="1914" w:type="dxa"/>
          </w:tcPr>
          <w:p w:rsidR="002119FC" w:rsidRPr="00F245BA" w:rsidRDefault="002119FC" w:rsidP="002119FC">
            <w:pPr>
              <w:jc w:val="center"/>
              <w:rPr>
                <w:rFonts w:ascii="Times New Roman" w:hAnsi="Times New Roman" w:cs="Times New Roman"/>
                <w:b/>
                <w:sz w:val="20"/>
                <w:szCs w:val="20"/>
              </w:rPr>
            </w:pPr>
          </w:p>
          <w:p w:rsidR="000C6958" w:rsidRPr="00F245BA" w:rsidRDefault="002119FC" w:rsidP="002119FC">
            <w:pPr>
              <w:jc w:val="center"/>
              <w:rPr>
                <w:rFonts w:ascii="Times New Roman" w:hAnsi="Times New Roman" w:cs="Times New Roman"/>
                <w:b/>
                <w:sz w:val="20"/>
                <w:szCs w:val="20"/>
              </w:rPr>
            </w:pPr>
            <w:r w:rsidRPr="00F245BA">
              <w:rPr>
                <w:rFonts w:ascii="Times New Roman" w:hAnsi="Times New Roman" w:cs="Times New Roman"/>
                <w:b/>
                <w:sz w:val="20"/>
                <w:szCs w:val="20"/>
              </w:rPr>
              <w:t>2032г.</w:t>
            </w:r>
          </w:p>
        </w:tc>
        <w:tc>
          <w:tcPr>
            <w:tcW w:w="1914" w:type="dxa"/>
          </w:tcPr>
          <w:p w:rsidR="002119FC" w:rsidRPr="00F245BA" w:rsidRDefault="002119FC" w:rsidP="002119FC">
            <w:pPr>
              <w:jc w:val="center"/>
              <w:rPr>
                <w:rFonts w:ascii="Times New Roman" w:hAnsi="Times New Roman" w:cs="Times New Roman"/>
                <w:b/>
                <w:sz w:val="20"/>
                <w:szCs w:val="20"/>
              </w:rPr>
            </w:pPr>
          </w:p>
          <w:p w:rsidR="000C6958" w:rsidRPr="00F245BA" w:rsidRDefault="005C65C1" w:rsidP="002119FC">
            <w:pPr>
              <w:jc w:val="center"/>
              <w:rPr>
                <w:rFonts w:ascii="Times New Roman" w:hAnsi="Times New Roman" w:cs="Times New Roman"/>
                <w:b/>
                <w:sz w:val="20"/>
                <w:szCs w:val="20"/>
              </w:rPr>
            </w:pPr>
            <w:r w:rsidRPr="00F245BA">
              <w:rPr>
                <w:rFonts w:ascii="Times New Roman" w:hAnsi="Times New Roman" w:cs="Times New Roman"/>
                <w:b/>
                <w:sz w:val="20"/>
                <w:szCs w:val="20"/>
              </w:rPr>
              <w:t>на 01.01.</w:t>
            </w:r>
            <w:r w:rsidR="002119FC" w:rsidRPr="00F245BA">
              <w:rPr>
                <w:rFonts w:ascii="Times New Roman" w:hAnsi="Times New Roman" w:cs="Times New Roman"/>
                <w:b/>
                <w:sz w:val="20"/>
                <w:szCs w:val="20"/>
              </w:rPr>
              <w:t>2015г.</w:t>
            </w:r>
          </w:p>
        </w:tc>
        <w:tc>
          <w:tcPr>
            <w:tcW w:w="1914" w:type="dxa"/>
          </w:tcPr>
          <w:p w:rsidR="002119FC" w:rsidRPr="00F245BA" w:rsidRDefault="002119FC" w:rsidP="002119FC">
            <w:pPr>
              <w:jc w:val="center"/>
              <w:rPr>
                <w:rFonts w:ascii="Times New Roman" w:hAnsi="Times New Roman" w:cs="Times New Roman"/>
                <w:b/>
                <w:sz w:val="20"/>
                <w:szCs w:val="20"/>
              </w:rPr>
            </w:pPr>
          </w:p>
          <w:p w:rsidR="000C6958" w:rsidRPr="00F245BA" w:rsidRDefault="002119FC" w:rsidP="002119FC">
            <w:pPr>
              <w:jc w:val="center"/>
              <w:rPr>
                <w:rFonts w:ascii="Times New Roman" w:hAnsi="Times New Roman" w:cs="Times New Roman"/>
                <w:b/>
                <w:sz w:val="20"/>
                <w:szCs w:val="20"/>
              </w:rPr>
            </w:pPr>
            <w:r w:rsidRPr="00F245BA">
              <w:rPr>
                <w:rFonts w:ascii="Times New Roman" w:hAnsi="Times New Roman" w:cs="Times New Roman"/>
                <w:b/>
                <w:sz w:val="20"/>
                <w:szCs w:val="20"/>
              </w:rPr>
              <w:t>2032г.</w:t>
            </w:r>
          </w:p>
        </w:tc>
      </w:tr>
      <w:tr w:rsidR="005170BD" w:rsidRPr="00F245BA" w:rsidTr="005170BD">
        <w:tc>
          <w:tcPr>
            <w:tcW w:w="1914" w:type="dxa"/>
          </w:tcPr>
          <w:p w:rsidR="002119FC" w:rsidRPr="00F245BA" w:rsidRDefault="002119FC" w:rsidP="002119FC">
            <w:pPr>
              <w:jc w:val="center"/>
              <w:rPr>
                <w:rFonts w:ascii="Times New Roman" w:hAnsi="Times New Roman" w:cs="Times New Roman"/>
                <w:sz w:val="20"/>
                <w:szCs w:val="20"/>
              </w:rPr>
            </w:pPr>
          </w:p>
          <w:p w:rsidR="005170BD" w:rsidRPr="00F245BA" w:rsidRDefault="002119FC" w:rsidP="002119FC">
            <w:pPr>
              <w:jc w:val="center"/>
              <w:rPr>
                <w:rFonts w:ascii="Times New Roman" w:hAnsi="Times New Roman" w:cs="Times New Roman"/>
                <w:sz w:val="20"/>
                <w:szCs w:val="20"/>
              </w:rPr>
            </w:pPr>
            <w:r w:rsidRPr="00F245BA">
              <w:rPr>
                <w:rFonts w:ascii="Times New Roman" w:hAnsi="Times New Roman" w:cs="Times New Roman"/>
                <w:sz w:val="20"/>
                <w:szCs w:val="20"/>
              </w:rPr>
              <w:t>Всего</w:t>
            </w:r>
          </w:p>
        </w:tc>
        <w:tc>
          <w:tcPr>
            <w:tcW w:w="1914" w:type="dxa"/>
          </w:tcPr>
          <w:p w:rsidR="002119FC" w:rsidRPr="00F245BA" w:rsidRDefault="002119FC" w:rsidP="002119FC">
            <w:pPr>
              <w:jc w:val="center"/>
              <w:rPr>
                <w:rFonts w:ascii="Times New Roman" w:hAnsi="Times New Roman" w:cs="Times New Roman"/>
                <w:sz w:val="20"/>
                <w:szCs w:val="20"/>
              </w:rPr>
            </w:pPr>
          </w:p>
          <w:p w:rsidR="005170BD" w:rsidRPr="00F245BA" w:rsidRDefault="002119FC" w:rsidP="002119FC">
            <w:pPr>
              <w:jc w:val="center"/>
              <w:rPr>
                <w:rFonts w:ascii="Times New Roman" w:hAnsi="Times New Roman" w:cs="Times New Roman"/>
                <w:sz w:val="20"/>
                <w:szCs w:val="20"/>
              </w:rPr>
            </w:pPr>
            <w:r w:rsidRPr="00F245BA">
              <w:rPr>
                <w:rFonts w:ascii="Times New Roman" w:hAnsi="Times New Roman" w:cs="Times New Roman"/>
                <w:sz w:val="20"/>
                <w:szCs w:val="20"/>
              </w:rPr>
              <w:t>45775</w:t>
            </w:r>
          </w:p>
        </w:tc>
        <w:tc>
          <w:tcPr>
            <w:tcW w:w="1914" w:type="dxa"/>
          </w:tcPr>
          <w:p w:rsidR="002119FC" w:rsidRPr="00F245BA" w:rsidRDefault="002119FC" w:rsidP="002119FC">
            <w:pPr>
              <w:jc w:val="center"/>
              <w:rPr>
                <w:rFonts w:ascii="Times New Roman" w:hAnsi="Times New Roman" w:cs="Times New Roman"/>
                <w:sz w:val="20"/>
                <w:szCs w:val="20"/>
              </w:rPr>
            </w:pPr>
          </w:p>
          <w:p w:rsidR="005170BD" w:rsidRPr="00F245BA" w:rsidRDefault="002119FC" w:rsidP="002119FC">
            <w:pPr>
              <w:jc w:val="center"/>
              <w:rPr>
                <w:rFonts w:ascii="Times New Roman" w:hAnsi="Times New Roman" w:cs="Times New Roman"/>
                <w:sz w:val="20"/>
                <w:szCs w:val="20"/>
              </w:rPr>
            </w:pPr>
            <w:r w:rsidRPr="00F245BA">
              <w:rPr>
                <w:rFonts w:ascii="Times New Roman" w:hAnsi="Times New Roman" w:cs="Times New Roman"/>
                <w:sz w:val="20"/>
                <w:szCs w:val="20"/>
              </w:rPr>
              <w:t>75590</w:t>
            </w:r>
          </w:p>
        </w:tc>
        <w:tc>
          <w:tcPr>
            <w:tcW w:w="1914" w:type="dxa"/>
          </w:tcPr>
          <w:p w:rsidR="002119FC" w:rsidRPr="00F245BA" w:rsidRDefault="002119FC" w:rsidP="002119FC">
            <w:pPr>
              <w:jc w:val="center"/>
              <w:rPr>
                <w:rFonts w:ascii="Times New Roman" w:hAnsi="Times New Roman" w:cs="Times New Roman"/>
                <w:sz w:val="20"/>
                <w:szCs w:val="20"/>
              </w:rPr>
            </w:pPr>
          </w:p>
          <w:p w:rsidR="005170BD" w:rsidRPr="00F245BA" w:rsidRDefault="002119FC" w:rsidP="002119FC">
            <w:pPr>
              <w:jc w:val="center"/>
              <w:rPr>
                <w:rFonts w:ascii="Times New Roman" w:hAnsi="Times New Roman" w:cs="Times New Roman"/>
                <w:sz w:val="20"/>
                <w:szCs w:val="20"/>
              </w:rPr>
            </w:pPr>
            <w:r w:rsidRPr="00F245BA">
              <w:rPr>
                <w:rFonts w:ascii="Times New Roman" w:hAnsi="Times New Roman" w:cs="Times New Roman"/>
                <w:sz w:val="20"/>
                <w:szCs w:val="20"/>
              </w:rPr>
              <w:t>975,2</w:t>
            </w:r>
          </w:p>
        </w:tc>
        <w:tc>
          <w:tcPr>
            <w:tcW w:w="1914" w:type="dxa"/>
          </w:tcPr>
          <w:p w:rsidR="002119FC" w:rsidRPr="00F245BA" w:rsidRDefault="002119FC" w:rsidP="002119FC">
            <w:pPr>
              <w:jc w:val="center"/>
              <w:rPr>
                <w:rFonts w:ascii="Times New Roman" w:hAnsi="Times New Roman" w:cs="Times New Roman"/>
                <w:sz w:val="20"/>
                <w:szCs w:val="20"/>
              </w:rPr>
            </w:pPr>
          </w:p>
          <w:p w:rsidR="005170BD" w:rsidRPr="00F245BA" w:rsidRDefault="002119FC" w:rsidP="002119FC">
            <w:pPr>
              <w:jc w:val="center"/>
              <w:rPr>
                <w:rFonts w:ascii="Times New Roman" w:hAnsi="Times New Roman" w:cs="Times New Roman"/>
                <w:sz w:val="20"/>
                <w:szCs w:val="20"/>
              </w:rPr>
            </w:pPr>
            <w:r w:rsidRPr="00F245BA">
              <w:rPr>
                <w:rFonts w:ascii="Times New Roman" w:hAnsi="Times New Roman" w:cs="Times New Roman"/>
                <w:sz w:val="20"/>
                <w:szCs w:val="20"/>
              </w:rPr>
              <w:t>2267,7</w:t>
            </w:r>
          </w:p>
        </w:tc>
      </w:tr>
    </w:tbl>
    <w:p w:rsidR="00466980" w:rsidRPr="00F245BA" w:rsidRDefault="00466980" w:rsidP="006B0260">
      <w:pPr>
        <w:jc w:val="both"/>
        <w:rPr>
          <w:rFonts w:ascii="Times New Roman" w:hAnsi="Times New Roman" w:cs="Times New Roman"/>
          <w:sz w:val="24"/>
          <w:szCs w:val="24"/>
        </w:rPr>
      </w:pPr>
    </w:p>
    <w:p w:rsidR="0060411D" w:rsidRPr="00F245BA" w:rsidRDefault="006822BB" w:rsidP="006B0260">
      <w:pPr>
        <w:pStyle w:val="af"/>
        <w:tabs>
          <w:tab w:val="left" w:pos="1027"/>
        </w:tabs>
        <w:ind w:firstLine="720"/>
        <w:jc w:val="both"/>
        <w:rPr>
          <w:rFonts w:ascii="Times New Roman" w:hAnsi="Times New Roman" w:cs="Times New Roman"/>
          <w:bCs/>
          <w:sz w:val="24"/>
          <w:szCs w:val="24"/>
        </w:rPr>
      </w:pPr>
      <w:r w:rsidRPr="00F245BA">
        <w:rPr>
          <w:rFonts w:ascii="Times New Roman" w:hAnsi="Times New Roman" w:cs="Times New Roman"/>
          <w:sz w:val="24"/>
          <w:szCs w:val="24"/>
        </w:rPr>
        <w:t>В соответствии с прогноз</w:t>
      </w:r>
      <w:r w:rsidR="00466980" w:rsidRPr="00F245BA">
        <w:rPr>
          <w:rFonts w:ascii="Times New Roman" w:hAnsi="Times New Roman" w:cs="Times New Roman"/>
          <w:sz w:val="24"/>
          <w:szCs w:val="24"/>
        </w:rPr>
        <w:t>ом, в Бо</w:t>
      </w:r>
      <w:r w:rsidR="006B0260" w:rsidRPr="00F245BA">
        <w:rPr>
          <w:rFonts w:ascii="Times New Roman" w:hAnsi="Times New Roman" w:cs="Times New Roman"/>
          <w:sz w:val="24"/>
          <w:szCs w:val="24"/>
        </w:rPr>
        <w:t>гучанском районе до 2032</w:t>
      </w:r>
      <w:r w:rsidRPr="00F245BA">
        <w:rPr>
          <w:rFonts w:ascii="Times New Roman" w:hAnsi="Times New Roman" w:cs="Times New Roman"/>
          <w:sz w:val="24"/>
          <w:szCs w:val="24"/>
        </w:rPr>
        <w:t xml:space="preserve"> год</w:t>
      </w:r>
      <w:r w:rsidR="00466980" w:rsidRPr="00F245BA">
        <w:rPr>
          <w:rFonts w:ascii="Times New Roman" w:hAnsi="Times New Roman" w:cs="Times New Roman"/>
          <w:sz w:val="24"/>
          <w:szCs w:val="24"/>
        </w:rPr>
        <w:t>а</w:t>
      </w:r>
      <w:r w:rsidR="006B0260" w:rsidRPr="00F245BA">
        <w:rPr>
          <w:rFonts w:ascii="Times New Roman" w:hAnsi="Times New Roman" w:cs="Times New Roman"/>
          <w:sz w:val="24"/>
          <w:szCs w:val="24"/>
        </w:rPr>
        <w:t xml:space="preserve"> необходимо будет построить 1292,5</w:t>
      </w:r>
      <w:r w:rsidRPr="00F245BA">
        <w:rPr>
          <w:rFonts w:ascii="Times New Roman" w:hAnsi="Times New Roman" w:cs="Times New Roman"/>
          <w:sz w:val="24"/>
          <w:szCs w:val="24"/>
        </w:rPr>
        <w:t xml:space="preserve"> тысяч квадратных м</w:t>
      </w:r>
      <w:r w:rsidR="00466980" w:rsidRPr="00F245BA">
        <w:rPr>
          <w:rFonts w:ascii="Times New Roman" w:hAnsi="Times New Roman" w:cs="Times New Roman"/>
          <w:sz w:val="24"/>
          <w:szCs w:val="24"/>
        </w:rPr>
        <w:t>етров жилья</w:t>
      </w:r>
      <w:r w:rsidRPr="00F245BA">
        <w:rPr>
          <w:rFonts w:ascii="Times New Roman" w:hAnsi="Times New Roman" w:cs="Times New Roman"/>
          <w:sz w:val="24"/>
          <w:szCs w:val="24"/>
        </w:rPr>
        <w:t xml:space="preserve">. </w:t>
      </w:r>
      <w:bookmarkStart w:id="1" w:name="_Toc225172468"/>
      <w:bookmarkStart w:id="2" w:name="_Toc225177465"/>
      <w:bookmarkStart w:id="3" w:name="_Toc225172469"/>
      <w:bookmarkStart w:id="4" w:name="_Toc225177466"/>
      <w:bookmarkStart w:id="5" w:name="_Toc225172470"/>
      <w:bookmarkStart w:id="6" w:name="_Toc225177467"/>
      <w:bookmarkStart w:id="7" w:name="_Toc225172471"/>
      <w:bookmarkStart w:id="8" w:name="_Toc225177468"/>
      <w:bookmarkStart w:id="9" w:name="_Toc225172472"/>
      <w:bookmarkStart w:id="10" w:name="_Toc225177469"/>
      <w:bookmarkStart w:id="11" w:name="_Toc225172473"/>
      <w:bookmarkStart w:id="12" w:name="_Toc225177470"/>
      <w:bookmarkStart w:id="13" w:name="_Toc225172474"/>
      <w:bookmarkStart w:id="14" w:name="_Toc225177471"/>
      <w:bookmarkStart w:id="15" w:name="_Toc225172475"/>
      <w:bookmarkStart w:id="16" w:name="_Toc225177472"/>
      <w:bookmarkStart w:id="17" w:name="_Toc225172477"/>
      <w:bookmarkStart w:id="18" w:name="_Toc225177474"/>
      <w:bookmarkStart w:id="19" w:name="_Toc225172478"/>
      <w:bookmarkStart w:id="20" w:name="_Toc225177475"/>
      <w:bookmarkStart w:id="21" w:name="_Toc225172479"/>
      <w:bookmarkStart w:id="22" w:name="_Toc225177476"/>
      <w:bookmarkStart w:id="23" w:name="_Toc225172480"/>
      <w:bookmarkStart w:id="24" w:name="_Toc225177477"/>
      <w:bookmarkStart w:id="25" w:name="_Toc225172481"/>
      <w:bookmarkStart w:id="26" w:name="_Toc225177478"/>
      <w:bookmarkStart w:id="27" w:name="_Toc225172482"/>
      <w:bookmarkStart w:id="28" w:name="_Toc225177479"/>
      <w:bookmarkStart w:id="29" w:name="_Toc225172483"/>
      <w:bookmarkStart w:id="30" w:name="_Toc225177480"/>
      <w:bookmarkStart w:id="31" w:name="_Toc225172484"/>
      <w:bookmarkStart w:id="32" w:name="_Toc225177481"/>
      <w:bookmarkStart w:id="33" w:name="_Toc225172485"/>
      <w:bookmarkStart w:id="34" w:name="_Toc225177482"/>
      <w:bookmarkStart w:id="35" w:name="_Toc225172487"/>
      <w:bookmarkStart w:id="36" w:name="_Toc225177484"/>
      <w:bookmarkStart w:id="37" w:name="_Toc225172488"/>
      <w:bookmarkStart w:id="38" w:name="_Toc225177485"/>
      <w:bookmarkStart w:id="39" w:name="_Toc225172493"/>
      <w:bookmarkStart w:id="40" w:name="_Toc225177490"/>
      <w:bookmarkStart w:id="41" w:name="_Toc225172505"/>
      <w:bookmarkStart w:id="42" w:name="_Toc225177502"/>
      <w:bookmarkStart w:id="43" w:name="_Toc225172509"/>
      <w:bookmarkStart w:id="44" w:name="_Toc225177506"/>
      <w:bookmarkStart w:id="45" w:name="_Toc225172514"/>
      <w:bookmarkStart w:id="46" w:name="_Toc225177511"/>
      <w:bookmarkStart w:id="47" w:name="_Toc225172546"/>
      <w:bookmarkStart w:id="48" w:name="_Toc225177543"/>
      <w:bookmarkStart w:id="49" w:name="_Toc225172547"/>
      <w:bookmarkStart w:id="50" w:name="_Toc225177544"/>
      <w:bookmarkStart w:id="51" w:name="_Toc225172549"/>
      <w:bookmarkStart w:id="52" w:name="_Toc225177546"/>
      <w:bookmarkStart w:id="53" w:name="_Toc225172705"/>
      <w:bookmarkStart w:id="54" w:name="_Toc225177702"/>
      <w:bookmarkStart w:id="55" w:name="_Toc225172706"/>
      <w:bookmarkStart w:id="56" w:name="_Toc225177703"/>
      <w:bookmarkStart w:id="57" w:name="_Toc225172732"/>
      <w:bookmarkStart w:id="58" w:name="_Toc225177729"/>
      <w:bookmarkStart w:id="59" w:name="_Toc225172733"/>
      <w:bookmarkStart w:id="60" w:name="_Toc225177730"/>
      <w:bookmarkStart w:id="61" w:name="_Toc225172734"/>
      <w:bookmarkStart w:id="62" w:name="_Toc225177731"/>
      <w:bookmarkStart w:id="63" w:name="_Toc225172735"/>
      <w:bookmarkStart w:id="64" w:name="_Toc225177732"/>
      <w:bookmarkStart w:id="65" w:name="_Toc225172736"/>
      <w:bookmarkStart w:id="66" w:name="_Toc225177733"/>
      <w:bookmarkStart w:id="67" w:name="_Toc225172737"/>
      <w:bookmarkStart w:id="68" w:name="_Toc225177734"/>
      <w:bookmarkStart w:id="69" w:name="_Toc225172738"/>
      <w:bookmarkStart w:id="70" w:name="_Toc225177735"/>
      <w:bookmarkStart w:id="71" w:name="_Toc225172740"/>
      <w:bookmarkStart w:id="72" w:name="_Toc225177737"/>
      <w:bookmarkStart w:id="73" w:name="_Toc225172741"/>
      <w:bookmarkStart w:id="74" w:name="_Toc225177738"/>
      <w:bookmarkStart w:id="75" w:name="_Toc225172742"/>
      <w:bookmarkStart w:id="76" w:name="_Toc225177739"/>
      <w:bookmarkStart w:id="77" w:name="_Toc225172743"/>
      <w:bookmarkStart w:id="78" w:name="_Toc225177740"/>
      <w:bookmarkStart w:id="79" w:name="_Toc225172758"/>
      <w:bookmarkStart w:id="80" w:name="_Toc225177755"/>
      <w:bookmarkStart w:id="81" w:name="_Toc225172765"/>
      <w:bookmarkStart w:id="82" w:name="_Toc225177762"/>
      <w:bookmarkStart w:id="83" w:name="_Toc225172772"/>
      <w:bookmarkStart w:id="84" w:name="_Toc225177769"/>
      <w:bookmarkStart w:id="85" w:name="_Toc225172799"/>
      <w:bookmarkStart w:id="86" w:name="_Toc225177796"/>
      <w:bookmarkStart w:id="87" w:name="_Toc225172806"/>
      <w:bookmarkStart w:id="88" w:name="_Toc225177803"/>
      <w:bookmarkStart w:id="89" w:name="_Toc225172826"/>
      <w:bookmarkStart w:id="90" w:name="_Toc225177823"/>
      <w:bookmarkStart w:id="91" w:name="_Toc225172859"/>
      <w:bookmarkStart w:id="92" w:name="_Toc225177856"/>
      <w:bookmarkStart w:id="93" w:name="_Toc225172860"/>
      <w:bookmarkStart w:id="94" w:name="_Toc225177857"/>
      <w:bookmarkStart w:id="95" w:name="_Toc225172863"/>
      <w:bookmarkStart w:id="96" w:name="_Toc225177860"/>
      <w:bookmarkStart w:id="97" w:name="_Toc225172864"/>
      <w:bookmarkStart w:id="98" w:name="_Toc225177861"/>
      <w:bookmarkStart w:id="99" w:name="_Toc225172867"/>
      <w:bookmarkStart w:id="100" w:name="_Toc225177864"/>
      <w:bookmarkStart w:id="101" w:name="_Toc225172869"/>
      <w:bookmarkStart w:id="102" w:name="_Toc225177866"/>
      <w:bookmarkStart w:id="103" w:name="_Toc225172870"/>
      <w:bookmarkStart w:id="104" w:name="_Toc225177867"/>
      <w:bookmarkStart w:id="105" w:name="_Toc225172871"/>
      <w:bookmarkStart w:id="106" w:name="_Toc225177868"/>
      <w:bookmarkStart w:id="107" w:name="_Toc225172875"/>
      <w:bookmarkStart w:id="108" w:name="_Toc225177872"/>
      <w:bookmarkStart w:id="109" w:name="_Toc225172876"/>
      <w:bookmarkStart w:id="110" w:name="_Toc225177873"/>
      <w:bookmarkStart w:id="111" w:name="_Toc225172877"/>
      <w:bookmarkStart w:id="112" w:name="_Toc225177874"/>
      <w:bookmarkStart w:id="113" w:name="_Toc225172882"/>
      <w:bookmarkStart w:id="114" w:name="_Toc225177879"/>
      <w:bookmarkStart w:id="115" w:name="_Toc225172883"/>
      <w:bookmarkStart w:id="116" w:name="_Toc225177880"/>
      <w:bookmarkStart w:id="117" w:name="_Toc225172884"/>
      <w:bookmarkStart w:id="118" w:name="_Toc225177881"/>
      <w:bookmarkStart w:id="119" w:name="_Toc225172888"/>
      <w:bookmarkStart w:id="120" w:name="_Toc225177885"/>
      <w:bookmarkStart w:id="121" w:name="_Toc225172889"/>
      <w:bookmarkStart w:id="122" w:name="_Toc225177886"/>
      <w:bookmarkStart w:id="123" w:name="_Toc225172890"/>
      <w:bookmarkStart w:id="124" w:name="_Toc225177887"/>
      <w:bookmarkStart w:id="125" w:name="_Toc225172891"/>
      <w:bookmarkStart w:id="126" w:name="_Toc225177888"/>
      <w:bookmarkStart w:id="127" w:name="_Toc225172895"/>
      <w:bookmarkStart w:id="128" w:name="_Toc225177892"/>
      <w:bookmarkStart w:id="129" w:name="_Toc225172924"/>
      <w:bookmarkStart w:id="130" w:name="_Toc225177921"/>
      <w:bookmarkStart w:id="131" w:name="_Toc225172927"/>
      <w:bookmarkStart w:id="132" w:name="_Toc225177924"/>
      <w:bookmarkStart w:id="133" w:name="_Toc225172928"/>
      <w:bookmarkStart w:id="134" w:name="_Toc225177925"/>
      <w:bookmarkStart w:id="135" w:name="_Toc225172929"/>
      <w:bookmarkStart w:id="136" w:name="_Toc225177926"/>
      <w:bookmarkStart w:id="137" w:name="_Toc225172931"/>
      <w:bookmarkStart w:id="138" w:name="_Toc225177928"/>
      <w:bookmarkStart w:id="139" w:name="_Toc225172932"/>
      <w:bookmarkStart w:id="140" w:name="_Toc225177929"/>
      <w:bookmarkStart w:id="141" w:name="_Toc225172933"/>
      <w:bookmarkStart w:id="142" w:name="_Toc225177930"/>
      <w:bookmarkStart w:id="143" w:name="_Toc225172934"/>
      <w:bookmarkStart w:id="144" w:name="_Toc225177931"/>
      <w:bookmarkStart w:id="145" w:name="_Toc225172935"/>
      <w:bookmarkStart w:id="146" w:name="_Toc225177932"/>
      <w:bookmarkStart w:id="147" w:name="_Toc225172936"/>
      <w:bookmarkStart w:id="148" w:name="_Toc225177933"/>
      <w:bookmarkStart w:id="149" w:name="_Toc225172937"/>
      <w:bookmarkStart w:id="150" w:name="_Toc225177934"/>
      <w:bookmarkStart w:id="151" w:name="_Toc225172944"/>
      <w:bookmarkStart w:id="152" w:name="_Toc225177941"/>
      <w:bookmarkStart w:id="153" w:name="_Toc225173091"/>
      <w:bookmarkStart w:id="154" w:name="_Toc225178088"/>
      <w:bookmarkStart w:id="155" w:name="_Toc225173093"/>
      <w:bookmarkStart w:id="156" w:name="_Toc225178090"/>
      <w:bookmarkStart w:id="157" w:name="_Toc225173094"/>
      <w:bookmarkStart w:id="158" w:name="_Toc225178091"/>
      <w:bookmarkStart w:id="159" w:name="_Toc225173095"/>
      <w:bookmarkStart w:id="160" w:name="_Toc225178092"/>
      <w:bookmarkStart w:id="161" w:name="_Toc225173097"/>
      <w:bookmarkStart w:id="162" w:name="_Toc225178094"/>
      <w:bookmarkStart w:id="163" w:name="_Toc225173098"/>
      <w:bookmarkStart w:id="164" w:name="_Toc225178095"/>
      <w:bookmarkStart w:id="165" w:name="_Toc225173099"/>
      <w:bookmarkStart w:id="166" w:name="_Toc225178096"/>
      <w:bookmarkStart w:id="167" w:name="_Toc225173100"/>
      <w:bookmarkStart w:id="168" w:name="_Toc225178097"/>
      <w:bookmarkStart w:id="169" w:name="_Toc225173102"/>
      <w:bookmarkStart w:id="170" w:name="_Toc225178099"/>
      <w:bookmarkStart w:id="171" w:name="_Toc225173106"/>
      <w:bookmarkStart w:id="172" w:name="_Toc225178103"/>
      <w:bookmarkStart w:id="173" w:name="_Toc225173108"/>
      <w:bookmarkStart w:id="174" w:name="_Toc225178105"/>
      <w:bookmarkStart w:id="175" w:name="_Toc225173110"/>
      <w:bookmarkStart w:id="176" w:name="_Toc225178107"/>
      <w:bookmarkStart w:id="177" w:name="_Toc225173112"/>
      <w:bookmarkStart w:id="178" w:name="_Toc225178109"/>
      <w:bookmarkStart w:id="179" w:name="_Toc225173113"/>
      <w:bookmarkStart w:id="180" w:name="_Toc225178110"/>
      <w:bookmarkStart w:id="181" w:name="_Toc225173114"/>
      <w:bookmarkStart w:id="182" w:name="_Toc225178111"/>
      <w:bookmarkStart w:id="183" w:name="_Toc225173116"/>
      <w:bookmarkStart w:id="184" w:name="_Toc225178113"/>
      <w:bookmarkStart w:id="185" w:name="_Toc225173117"/>
      <w:bookmarkStart w:id="186" w:name="_Toc225178114"/>
      <w:bookmarkStart w:id="187" w:name="_Toc225173119"/>
      <w:bookmarkStart w:id="188" w:name="_Toc225178116"/>
      <w:bookmarkStart w:id="189" w:name="_Toc225173120"/>
      <w:bookmarkStart w:id="190" w:name="_Toc225178117"/>
      <w:bookmarkStart w:id="191" w:name="_Toc225173121"/>
      <w:bookmarkStart w:id="192" w:name="_Toc225178118"/>
      <w:bookmarkStart w:id="193" w:name="_Toc225173122"/>
      <w:bookmarkStart w:id="194" w:name="_Toc225178119"/>
      <w:bookmarkStart w:id="195" w:name="_Toc225173215"/>
      <w:bookmarkStart w:id="196" w:name="_Toc225178212"/>
      <w:bookmarkStart w:id="197" w:name="_Toc225173218"/>
      <w:bookmarkStart w:id="198" w:name="_Toc225178215"/>
      <w:bookmarkStart w:id="199" w:name="_Toc225173219"/>
      <w:bookmarkStart w:id="200" w:name="_Toc225178216"/>
      <w:bookmarkStart w:id="201" w:name="_Toc225173220"/>
      <w:bookmarkStart w:id="202" w:name="_Toc225178217"/>
      <w:bookmarkStart w:id="203" w:name="_Toc225173221"/>
      <w:bookmarkStart w:id="204" w:name="_Toc225178218"/>
      <w:bookmarkStart w:id="205" w:name="_Toc225173222"/>
      <w:bookmarkStart w:id="206" w:name="_Toc225178219"/>
      <w:bookmarkStart w:id="207" w:name="_Toc225173223"/>
      <w:bookmarkStart w:id="208" w:name="_Toc225178220"/>
      <w:bookmarkStart w:id="209" w:name="_Toc225173285"/>
      <w:bookmarkStart w:id="210" w:name="_Toc225178282"/>
      <w:bookmarkStart w:id="211" w:name="_Toc225173288"/>
      <w:bookmarkStart w:id="212" w:name="_Toc225178285"/>
      <w:bookmarkStart w:id="213" w:name="_Toc225173289"/>
      <w:bookmarkStart w:id="214" w:name="_Toc225178286"/>
      <w:bookmarkStart w:id="215" w:name="_Toc225173290"/>
      <w:bookmarkStart w:id="216" w:name="_Toc225178287"/>
      <w:bookmarkStart w:id="217" w:name="_Toc225173363"/>
      <w:bookmarkStart w:id="218" w:name="_Toc225178360"/>
      <w:bookmarkStart w:id="219" w:name="_Toc225173515"/>
      <w:bookmarkStart w:id="220" w:name="_Toc225178512"/>
      <w:bookmarkStart w:id="221" w:name="_Toc225173519"/>
      <w:bookmarkStart w:id="222" w:name="_Toc225178516"/>
      <w:bookmarkStart w:id="223" w:name="_Toc225173520"/>
      <w:bookmarkStart w:id="224" w:name="_Toc225178517"/>
      <w:bookmarkStart w:id="225" w:name="_Toc225173521"/>
      <w:bookmarkStart w:id="226" w:name="_Toc225178518"/>
      <w:bookmarkStart w:id="227" w:name="_Toc225173522"/>
      <w:bookmarkStart w:id="228" w:name="_Toc225178519"/>
      <w:bookmarkStart w:id="229" w:name="_Toc225173546"/>
      <w:bookmarkStart w:id="230" w:name="_Toc225178543"/>
      <w:bookmarkStart w:id="231" w:name="_Toc225173554"/>
      <w:bookmarkStart w:id="232" w:name="_Toc225178551"/>
      <w:bookmarkStart w:id="233" w:name="_Toc225173555"/>
      <w:bookmarkStart w:id="234" w:name="_Toc225178552"/>
      <w:bookmarkStart w:id="235" w:name="_Toc225173579"/>
      <w:bookmarkStart w:id="236" w:name="_Toc225178576"/>
      <w:bookmarkStart w:id="237" w:name="_Toc225173580"/>
      <w:bookmarkStart w:id="238" w:name="_Toc225178577"/>
      <w:bookmarkStart w:id="239" w:name="_Toc225173581"/>
      <w:bookmarkStart w:id="240" w:name="_Toc225178578"/>
      <w:bookmarkStart w:id="241" w:name="_Toc225173596"/>
      <w:bookmarkStart w:id="242" w:name="_Toc225178593"/>
      <w:bookmarkStart w:id="243" w:name="_Toc225173597"/>
      <w:bookmarkStart w:id="244" w:name="_Toc225178594"/>
      <w:bookmarkStart w:id="245" w:name="_Toc225173599"/>
      <w:bookmarkStart w:id="246" w:name="_Toc225178596"/>
      <w:bookmarkStart w:id="247" w:name="_Toc225173600"/>
      <w:bookmarkStart w:id="248" w:name="_Toc225178597"/>
      <w:bookmarkStart w:id="249" w:name="_Toc225173606"/>
      <w:bookmarkStart w:id="250" w:name="_Toc225178603"/>
      <w:bookmarkStart w:id="251" w:name="_Toc225173822"/>
      <w:bookmarkStart w:id="252" w:name="_Toc225178819"/>
      <w:bookmarkStart w:id="253" w:name="_Toc225173823"/>
      <w:bookmarkStart w:id="254" w:name="_Toc225178820"/>
      <w:bookmarkStart w:id="255" w:name="_Toc225173829"/>
      <w:bookmarkStart w:id="256" w:name="_Toc225178826"/>
      <w:bookmarkStart w:id="257" w:name="_Toc225173866"/>
      <w:bookmarkStart w:id="258" w:name="_Toc225178863"/>
      <w:bookmarkStart w:id="259" w:name="_Toc225173867"/>
      <w:bookmarkStart w:id="260" w:name="_Toc225178864"/>
      <w:bookmarkStart w:id="261" w:name="_Toc225173895"/>
      <w:bookmarkStart w:id="262" w:name="_Toc225178892"/>
      <w:bookmarkStart w:id="263" w:name="_Toc225173896"/>
      <w:bookmarkStart w:id="264" w:name="_Toc225178893"/>
      <w:bookmarkStart w:id="265" w:name="_Toc225173897"/>
      <w:bookmarkStart w:id="266" w:name="_Toc225178894"/>
      <w:bookmarkStart w:id="267" w:name="_Toc225173900"/>
      <w:bookmarkStart w:id="268" w:name="_Toc225178897"/>
      <w:bookmarkStart w:id="269" w:name="_Toc225173902"/>
      <w:bookmarkStart w:id="270" w:name="_Toc225178899"/>
      <w:bookmarkStart w:id="271" w:name="_Toc225173903"/>
      <w:bookmarkStart w:id="272" w:name="_Toc225178900"/>
      <w:bookmarkStart w:id="273" w:name="_Toc225173904"/>
      <w:bookmarkStart w:id="274" w:name="_Toc225178901"/>
      <w:bookmarkStart w:id="275" w:name="_Toc225173905"/>
      <w:bookmarkStart w:id="276" w:name="_Toc225178902"/>
      <w:bookmarkStart w:id="277" w:name="_Toc225173906"/>
      <w:bookmarkStart w:id="278" w:name="_Toc225178903"/>
      <w:bookmarkStart w:id="279" w:name="_Toc225173908"/>
      <w:bookmarkStart w:id="280" w:name="_Toc225178905"/>
      <w:bookmarkStart w:id="281" w:name="_Toc225173909"/>
      <w:bookmarkStart w:id="282" w:name="_Toc225178906"/>
      <w:bookmarkStart w:id="283" w:name="_Toc225173910"/>
      <w:bookmarkStart w:id="284" w:name="_Toc225178907"/>
      <w:bookmarkStart w:id="285" w:name="_Toc225173912"/>
      <w:bookmarkStart w:id="286" w:name="_Toc225178909"/>
      <w:bookmarkStart w:id="287" w:name="_Toc225173913"/>
      <w:bookmarkStart w:id="288" w:name="_Toc225178910"/>
      <w:bookmarkStart w:id="289" w:name="_Toc225173916"/>
      <w:bookmarkStart w:id="290" w:name="_Toc225178913"/>
      <w:bookmarkStart w:id="291" w:name="_Toc225173917"/>
      <w:bookmarkStart w:id="292" w:name="_Toc225178914"/>
      <w:bookmarkStart w:id="293" w:name="_Toc225173918"/>
      <w:bookmarkStart w:id="294" w:name="_Toc225178915"/>
      <w:bookmarkStart w:id="295" w:name="_Toc225173939"/>
      <w:bookmarkStart w:id="296" w:name="_Toc225178936"/>
      <w:bookmarkStart w:id="297" w:name="_Toc225173941"/>
      <w:bookmarkStart w:id="298" w:name="_Toc225178938"/>
      <w:bookmarkStart w:id="299" w:name="_Toc225173944"/>
      <w:bookmarkStart w:id="300" w:name="_Toc225178941"/>
      <w:bookmarkStart w:id="301" w:name="_Toc225173945"/>
      <w:bookmarkStart w:id="302" w:name="_Toc225178942"/>
      <w:bookmarkStart w:id="303" w:name="_Toc225173946"/>
      <w:bookmarkStart w:id="304" w:name="_Toc225178943"/>
      <w:bookmarkStart w:id="305" w:name="_Toc225173947"/>
      <w:bookmarkStart w:id="306" w:name="_Toc225178944"/>
      <w:bookmarkStart w:id="307" w:name="_Toc225173960"/>
      <w:bookmarkStart w:id="308" w:name="_Toc225178957"/>
      <w:bookmarkStart w:id="309" w:name="_Toc225173961"/>
      <w:bookmarkStart w:id="310" w:name="_Toc225178958"/>
      <w:bookmarkStart w:id="311" w:name="_Toc225173962"/>
      <w:bookmarkStart w:id="312" w:name="_Toc225178959"/>
      <w:bookmarkStart w:id="313" w:name="_Toc225173964"/>
      <w:bookmarkStart w:id="314" w:name="_Toc225178961"/>
      <w:bookmarkStart w:id="315" w:name="_Toc225173965"/>
      <w:bookmarkStart w:id="316" w:name="_Toc225178962"/>
      <w:bookmarkStart w:id="317" w:name="_Toc225173967"/>
      <w:bookmarkStart w:id="318" w:name="_Toc225178964"/>
      <w:bookmarkStart w:id="319" w:name="_Toc225173969"/>
      <w:bookmarkStart w:id="320" w:name="_Toc225178966"/>
      <w:bookmarkStart w:id="321" w:name="_Toc225173971"/>
      <w:bookmarkStart w:id="322" w:name="_Toc225178968"/>
      <w:bookmarkStart w:id="323" w:name="_Toc225173974"/>
      <w:bookmarkStart w:id="324" w:name="_Toc225178971"/>
      <w:bookmarkStart w:id="325" w:name="_Toc225174001"/>
      <w:bookmarkStart w:id="326" w:name="_Toc225178998"/>
      <w:bookmarkStart w:id="327" w:name="_Toc225174030"/>
      <w:bookmarkStart w:id="328" w:name="_Toc225179027"/>
      <w:bookmarkStart w:id="329" w:name="_Toc225174032"/>
      <w:bookmarkStart w:id="330" w:name="_Toc225179029"/>
      <w:bookmarkStart w:id="331" w:name="_Toc225174053"/>
      <w:bookmarkStart w:id="332" w:name="_Toc225179050"/>
      <w:bookmarkStart w:id="333" w:name="_Toc225174054"/>
      <w:bookmarkStart w:id="334" w:name="_Toc225179051"/>
      <w:bookmarkStart w:id="335" w:name="_Toc225174055"/>
      <w:bookmarkStart w:id="336" w:name="_Toc225179052"/>
      <w:bookmarkStart w:id="337" w:name="_Toc225174056"/>
      <w:bookmarkStart w:id="338" w:name="_Toc225179053"/>
      <w:bookmarkStart w:id="339" w:name="_Toc225174058"/>
      <w:bookmarkStart w:id="340" w:name="_Toc225179055"/>
      <w:bookmarkStart w:id="341" w:name="_Toc225174059"/>
      <w:bookmarkStart w:id="342" w:name="_Toc225179056"/>
      <w:bookmarkStart w:id="343" w:name="_Toc225174060"/>
      <w:bookmarkStart w:id="344" w:name="_Toc225179057"/>
      <w:bookmarkStart w:id="345" w:name="_Toc225174061"/>
      <w:bookmarkStart w:id="346" w:name="_Toc225179058"/>
      <w:bookmarkStart w:id="347" w:name="_Toc225174066"/>
      <w:bookmarkStart w:id="348" w:name="_Toc225179063"/>
      <w:bookmarkStart w:id="349" w:name="_Toc225174277"/>
      <w:bookmarkStart w:id="350" w:name="_Toc225179274"/>
      <w:bookmarkStart w:id="351" w:name="_Toc225174282"/>
      <w:bookmarkStart w:id="352" w:name="_Toc225179279"/>
      <w:bookmarkStart w:id="353" w:name="_Toc225174298"/>
      <w:bookmarkStart w:id="354" w:name="_Toc2251792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00466980" w:rsidRPr="00F245BA">
        <w:rPr>
          <w:rFonts w:ascii="Times New Roman" w:hAnsi="Times New Roman" w:cs="Times New Roman"/>
          <w:sz w:val="24"/>
          <w:szCs w:val="24"/>
        </w:rPr>
        <w:t>Новая жилая застройка будет</w:t>
      </w:r>
      <w:r w:rsidR="00BA14A4" w:rsidRPr="00F245BA">
        <w:rPr>
          <w:rFonts w:ascii="Times New Roman" w:hAnsi="Times New Roman" w:cs="Times New Roman"/>
          <w:sz w:val="24"/>
          <w:szCs w:val="24"/>
        </w:rPr>
        <w:t xml:space="preserve"> представлять собой малоэтажную индивидуальную и</w:t>
      </w:r>
      <w:r w:rsidR="00466980" w:rsidRPr="00F245BA">
        <w:rPr>
          <w:rFonts w:ascii="Times New Roman" w:hAnsi="Times New Roman" w:cs="Times New Roman"/>
          <w:sz w:val="24"/>
          <w:szCs w:val="24"/>
        </w:rPr>
        <w:t xml:space="preserve"> малоэтажную многоквартирную жилую застройк</w:t>
      </w:r>
      <w:r w:rsidR="00BA14A4" w:rsidRPr="00F245BA">
        <w:rPr>
          <w:rFonts w:ascii="Times New Roman" w:hAnsi="Times New Roman" w:cs="Times New Roman"/>
          <w:sz w:val="24"/>
          <w:szCs w:val="24"/>
        </w:rPr>
        <w:t>у</w:t>
      </w:r>
      <w:r w:rsidR="00466980" w:rsidRPr="00F245BA">
        <w:rPr>
          <w:rFonts w:ascii="Times New Roman" w:hAnsi="Times New Roman" w:cs="Times New Roman"/>
          <w:sz w:val="24"/>
          <w:szCs w:val="24"/>
        </w:rPr>
        <w:t>.</w:t>
      </w:r>
      <w:r w:rsidR="00BA14A4" w:rsidRPr="00F245BA">
        <w:rPr>
          <w:rFonts w:ascii="Times New Roman" w:hAnsi="Times New Roman" w:cs="Times New Roman"/>
          <w:bCs/>
          <w:sz w:val="24"/>
          <w:szCs w:val="24"/>
        </w:rPr>
        <w:t xml:space="preserve">  С</w:t>
      </w:r>
      <w:r w:rsidR="00BA14A4" w:rsidRPr="00F245BA">
        <w:rPr>
          <w:rFonts w:ascii="Times New Roman" w:hAnsi="Times New Roman" w:cs="Times New Roman"/>
          <w:sz w:val="24"/>
          <w:szCs w:val="24"/>
        </w:rPr>
        <w:t>троительство жилья планируется за счет средств инвесторов.</w:t>
      </w:r>
    </w:p>
    <w:p w:rsidR="00651B2F" w:rsidRPr="00F245BA" w:rsidRDefault="00A334EE" w:rsidP="00673D2E">
      <w:pPr>
        <w:autoSpaceDE w:val="0"/>
        <w:autoSpaceDN w:val="0"/>
        <w:adjustRightInd w:val="0"/>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Улучшение качества жизни всех слоев населения, являющееся главной целью развития любого поселения, в значительной степени определяется уровнем развития системы обслуживания, которая включает в себя, прежде всего, учреждения </w:t>
      </w:r>
      <w:r w:rsidRPr="00F245BA">
        <w:rPr>
          <w:rFonts w:ascii="Times New Roman" w:hAnsi="Times New Roman" w:cs="Times New Roman"/>
          <w:sz w:val="24"/>
          <w:szCs w:val="24"/>
        </w:rPr>
        <w:lastRenderedPageBreak/>
        <w:t>здравоохранения, соцобеспечения, спорта, образования, культуры и искусства, торговли, а также объекты бытового обслуживания населения.</w:t>
      </w:r>
    </w:p>
    <w:p w:rsidR="009B4CE6" w:rsidRPr="00F245BA" w:rsidRDefault="009B4CE6" w:rsidP="00673D2E">
      <w:pPr>
        <w:autoSpaceDE w:val="0"/>
        <w:autoSpaceDN w:val="0"/>
        <w:adjustRightInd w:val="0"/>
        <w:spacing w:after="0" w:line="240" w:lineRule="auto"/>
        <w:ind w:firstLine="708"/>
        <w:jc w:val="both"/>
        <w:rPr>
          <w:rFonts w:ascii="Times New Roman" w:hAnsi="Times New Roman" w:cs="Times New Roman"/>
          <w:sz w:val="24"/>
          <w:szCs w:val="24"/>
        </w:rPr>
      </w:pPr>
    </w:p>
    <w:p w:rsidR="009B4CE6" w:rsidRPr="00F245BA" w:rsidRDefault="009B4CE6" w:rsidP="009B4CE6">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Генеральным  планом  поселка Ангарский предлагается:</w:t>
      </w:r>
    </w:p>
    <w:p w:rsidR="009B4CE6" w:rsidRPr="00F245BA" w:rsidRDefault="009B4CE6" w:rsidP="009B4CE6">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Учреждения образования:</w:t>
      </w:r>
    </w:p>
    <w:p w:rsidR="009B4CE6" w:rsidRPr="00F245BA" w:rsidRDefault="009B4CE6" w:rsidP="009B4CE6">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b/>
          <w:sz w:val="24"/>
          <w:szCs w:val="24"/>
        </w:rPr>
        <w:t xml:space="preserve">- </w:t>
      </w:r>
      <w:r w:rsidRPr="00F245BA">
        <w:rPr>
          <w:rFonts w:ascii="Times New Roman" w:hAnsi="Times New Roman" w:cs="Times New Roman"/>
          <w:sz w:val="24"/>
          <w:szCs w:val="24"/>
        </w:rPr>
        <w:t>реконструкция существующего детского сада с доведением его вместимости до 100 мест;</w:t>
      </w:r>
    </w:p>
    <w:p w:rsidR="009B4CE6" w:rsidRPr="00F245BA" w:rsidRDefault="009B4CE6" w:rsidP="009B4CE6">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2 новых детских садов вместимостью 80 мест каждый.</w:t>
      </w:r>
    </w:p>
    <w:p w:rsidR="009B4CE6" w:rsidRPr="00F245BA" w:rsidRDefault="009B4CE6" w:rsidP="009B4CE6">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реконструкция существующей школы с доведением ее вместимости до 300 мест; </w:t>
      </w:r>
    </w:p>
    <w:p w:rsidR="009B4CE6" w:rsidRPr="00F245BA" w:rsidRDefault="009B4CE6" w:rsidP="009B4CE6">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новой школы вместимостью до 400 мест;</w:t>
      </w:r>
    </w:p>
    <w:p w:rsidR="009B4CE6" w:rsidRPr="00F245BA" w:rsidRDefault="009B4CE6" w:rsidP="009B4CE6">
      <w:pPr>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Учреждения культуры:</w:t>
      </w:r>
    </w:p>
    <w:p w:rsidR="009B4CE6" w:rsidRPr="00F245BA" w:rsidRDefault="009B4CE6" w:rsidP="009B4CE6">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2 культурно-досуговых центра современного типа, включающих многофункциональные залы на 250 человек и 150 человек соответственно (с возможностью организации кинопросмотров), информационный центр с возможностью выхода в Интернет и библиотеку;</w:t>
      </w:r>
    </w:p>
    <w:p w:rsidR="009B4CE6" w:rsidRPr="00F245BA" w:rsidRDefault="009B4CE6" w:rsidP="009B4CE6">
      <w:pPr>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Объекты здравоохранения:</w:t>
      </w:r>
    </w:p>
    <w:p w:rsidR="009B4CE6" w:rsidRPr="00F245BA" w:rsidRDefault="009B4CE6" w:rsidP="009B4CE6">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больницы вместимостью 75 коек, организация в ней поликлинического обслуживания мощностью 100 посещений в смену;</w:t>
      </w:r>
    </w:p>
    <w:p w:rsidR="009B4CE6" w:rsidRPr="00F245BA" w:rsidRDefault="009B4CE6" w:rsidP="009B4CE6">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Предприятия торговли и общественного питания:</w:t>
      </w:r>
    </w:p>
    <w:p w:rsidR="009B4CE6" w:rsidRPr="00F245BA" w:rsidRDefault="009B4CE6" w:rsidP="009B4CE6">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трех современных магазинов типа «минимаркет» площадью по 400 квадратных метров каждый, с пристроенными помещениями под функции аптеки, отделения банка, отделения почты и т.д;</w:t>
      </w:r>
    </w:p>
    <w:p w:rsidR="009B4CE6" w:rsidRPr="00F245BA" w:rsidRDefault="009B4CE6" w:rsidP="009B4CE6">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организация учреждений общественного питания общей площадью 300 квадратных метров.</w:t>
      </w:r>
    </w:p>
    <w:p w:rsidR="009B4CE6" w:rsidRPr="00F245BA" w:rsidRDefault="009B4CE6" w:rsidP="009B4CE6">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Физкультурно-спортивные объекты и сооружения:</w:t>
      </w:r>
    </w:p>
    <w:p w:rsidR="009B4CE6" w:rsidRPr="00F245BA" w:rsidRDefault="009B4CE6" w:rsidP="009B4CE6">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реконструкция спортивного зала с возвратом ему первоначальных функций;</w:t>
      </w:r>
    </w:p>
    <w:p w:rsidR="009B4CE6" w:rsidRPr="00F245BA" w:rsidRDefault="009B4CE6" w:rsidP="009B4CE6">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нового спортивного комплекса площадью 500 квадратных метров с бассейном;</w:t>
      </w:r>
    </w:p>
    <w:p w:rsidR="009B4CE6" w:rsidRPr="00F245BA" w:rsidRDefault="009B4CE6" w:rsidP="009B4CE6">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Объекты транспортной инфраструктуры:</w:t>
      </w:r>
    </w:p>
    <w:p w:rsidR="005D03E3" w:rsidRPr="00F245BA" w:rsidRDefault="009B4CE6" w:rsidP="009B4CE6">
      <w:pPr>
        <w:spacing w:line="36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автовокзала.</w:t>
      </w:r>
    </w:p>
    <w:p w:rsidR="004744E2" w:rsidRPr="00F245BA" w:rsidRDefault="00466980" w:rsidP="00F65D48">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Г</w:t>
      </w:r>
      <w:r w:rsidR="001D4999" w:rsidRPr="00F245BA">
        <w:rPr>
          <w:rFonts w:ascii="Times New Roman" w:hAnsi="Times New Roman" w:cs="Times New Roman"/>
          <w:b/>
          <w:sz w:val="24"/>
          <w:szCs w:val="24"/>
        </w:rPr>
        <w:t xml:space="preserve">енеральным </w:t>
      </w:r>
      <w:r w:rsidR="00F83D86">
        <w:rPr>
          <w:rFonts w:ascii="Times New Roman" w:hAnsi="Times New Roman" w:cs="Times New Roman"/>
          <w:b/>
          <w:sz w:val="24"/>
          <w:szCs w:val="24"/>
        </w:rPr>
        <w:t xml:space="preserve"> планом  села</w:t>
      </w:r>
      <w:r w:rsidR="00891941" w:rsidRPr="00F245BA">
        <w:rPr>
          <w:rFonts w:ascii="Times New Roman" w:hAnsi="Times New Roman" w:cs="Times New Roman"/>
          <w:b/>
          <w:sz w:val="24"/>
          <w:szCs w:val="24"/>
        </w:rPr>
        <w:t xml:space="preserve"> Богучаны</w:t>
      </w:r>
      <w:r w:rsidR="0060411D" w:rsidRPr="00F245BA">
        <w:rPr>
          <w:rFonts w:ascii="Times New Roman" w:hAnsi="Times New Roman" w:cs="Times New Roman"/>
          <w:b/>
          <w:sz w:val="24"/>
          <w:szCs w:val="24"/>
        </w:rPr>
        <w:t xml:space="preserve"> предлагается:</w:t>
      </w:r>
    </w:p>
    <w:p w:rsidR="004744E2" w:rsidRPr="00F245BA" w:rsidRDefault="00891941" w:rsidP="004744E2">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w:t>
      </w:r>
      <w:r w:rsidR="004744E2" w:rsidRPr="00F245BA">
        <w:rPr>
          <w:rFonts w:ascii="Times New Roman" w:hAnsi="Times New Roman" w:cs="Times New Roman"/>
          <w:sz w:val="24"/>
          <w:szCs w:val="24"/>
        </w:rPr>
        <w:t xml:space="preserve"> 15 административных (офисных) зданий для размещения учреждений управления, проектных организаций, кредитно-финансовых учреждений и предприятий связи.</w:t>
      </w:r>
    </w:p>
    <w:p w:rsidR="004744E2" w:rsidRPr="00F245BA" w:rsidRDefault="004744E2" w:rsidP="004744E2">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Учреждения образования:</w:t>
      </w:r>
    </w:p>
    <w:p w:rsidR="004744E2" w:rsidRPr="00F245BA" w:rsidRDefault="00891941"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w:t>
      </w:r>
      <w:r w:rsidR="00024755" w:rsidRPr="00F245BA">
        <w:rPr>
          <w:rFonts w:ascii="Times New Roman" w:hAnsi="Times New Roman" w:cs="Times New Roman"/>
          <w:sz w:val="24"/>
          <w:szCs w:val="24"/>
        </w:rPr>
        <w:t xml:space="preserve"> 4 детских сада на</w:t>
      </w:r>
      <w:r w:rsidR="004744E2" w:rsidRPr="00F245BA">
        <w:rPr>
          <w:rFonts w:ascii="Times New Roman" w:hAnsi="Times New Roman" w:cs="Times New Roman"/>
          <w:sz w:val="24"/>
          <w:szCs w:val="24"/>
        </w:rPr>
        <w:t xml:space="preserve"> 180 мест</w:t>
      </w:r>
      <w:r w:rsidR="00570645" w:rsidRPr="00F245BA">
        <w:rPr>
          <w:rFonts w:ascii="Times New Roman" w:hAnsi="Times New Roman" w:cs="Times New Roman"/>
          <w:sz w:val="24"/>
          <w:szCs w:val="24"/>
        </w:rPr>
        <w:t xml:space="preserve"> каждый</w:t>
      </w:r>
      <w:r w:rsidR="004744E2" w:rsidRPr="00F245BA">
        <w:rPr>
          <w:rFonts w:ascii="Times New Roman" w:hAnsi="Times New Roman" w:cs="Times New Roman"/>
          <w:sz w:val="24"/>
          <w:szCs w:val="24"/>
        </w:rPr>
        <w:t>;</w:t>
      </w:r>
    </w:p>
    <w:p w:rsidR="004744E2" w:rsidRPr="00F245BA" w:rsidRDefault="00891941" w:rsidP="004744E2">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w:t>
      </w:r>
      <w:r w:rsidR="00024755" w:rsidRPr="00F245BA">
        <w:rPr>
          <w:rFonts w:ascii="Times New Roman" w:hAnsi="Times New Roman" w:cs="Times New Roman"/>
          <w:sz w:val="24"/>
          <w:szCs w:val="24"/>
        </w:rPr>
        <w:t xml:space="preserve"> 2 детских сада на</w:t>
      </w:r>
      <w:r w:rsidR="004744E2" w:rsidRPr="00F245BA">
        <w:rPr>
          <w:rFonts w:ascii="Times New Roman" w:hAnsi="Times New Roman" w:cs="Times New Roman"/>
          <w:sz w:val="24"/>
          <w:szCs w:val="24"/>
        </w:rPr>
        <w:t xml:space="preserve"> 120 мест</w:t>
      </w:r>
      <w:r w:rsidR="00570645" w:rsidRPr="00F245BA">
        <w:rPr>
          <w:rFonts w:ascii="Times New Roman" w:hAnsi="Times New Roman" w:cs="Times New Roman"/>
          <w:sz w:val="24"/>
          <w:szCs w:val="24"/>
        </w:rPr>
        <w:t xml:space="preserve"> каждый</w:t>
      </w:r>
      <w:r w:rsidR="004744E2" w:rsidRPr="00F245BA">
        <w:rPr>
          <w:rFonts w:ascii="Times New Roman" w:hAnsi="Times New Roman" w:cs="Times New Roman"/>
          <w:sz w:val="24"/>
          <w:szCs w:val="24"/>
        </w:rPr>
        <w:t>;</w:t>
      </w:r>
    </w:p>
    <w:p w:rsidR="004744E2" w:rsidRPr="00F245BA" w:rsidRDefault="00891941"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3 школ</w:t>
      </w:r>
      <w:r w:rsidR="00024755" w:rsidRPr="00F245BA">
        <w:rPr>
          <w:rFonts w:ascii="Times New Roman" w:hAnsi="Times New Roman" w:cs="Times New Roman"/>
          <w:sz w:val="24"/>
          <w:szCs w:val="24"/>
        </w:rPr>
        <w:t xml:space="preserve"> на 340 мест</w:t>
      </w:r>
      <w:r w:rsidR="00570645" w:rsidRPr="00F245BA">
        <w:rPr>
          <w:rFonts w:ascii="Times New Roman" w:hAnsi="Times New Roman" w:cs="Times New Roman"/>
          <w:sz w:val="24"/>
          <w:szCs w:val="24"/>
        </w:rPr>
        <w:t xml:space="preserve"> каждая</w:t>
      </w:r>
      <w:r w:rsidR="00024755" w:rsidRPr="00F245BA">
        <w:rPr>
          <w:rFonts w:ascii="Times New Roman" w:hAnsi="Times New Roman" w:cs="Times New Roman"/>
          <w:sz w:val="24"/>
          <w:szCs w:val="24"/>
        </w:rPr>
        <w:t>;</w:t>
      </w:r>
    </w:p>
    <w:p w:rsidR="00024755" w:rsidRPr="00F245BA" w:rsidRDefault="00891941"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учебного</w:t>
      </w:r>
      <w:r w:rsidR="00024755" w:rsidRPr="00F245BA">
        <w:rPr>
          <w:rFonts w:ascii="Times New Roman" w:hAnsi="Times New Roman" w:cs="Times New Roman"/>
          <w:sz w:val="24"/>
          <w:szCs w:val="24"/>
        </w:rPr>
        <w:t xml:space="preserve"> центр</w:t>
      </w:r>
      <w:r w:rsidRPr="00F245BA">
        <w:rPr>
          <w:rFonts w:ascii="Times New Roman" w:hAnsi="Times New Roman" w:cs="Times New Roman"/>
          <w:sz w:val="24"/>
          <w:szCs w:val="24"/>
        </w:rPr>
        <w:t>а</w:t>
      </w:r>
      <w:r w:rsidR="00024755" w:rsidRPr="00F245BA">
        <w:rPr>
          <w:rFonts w:ascii="Times New Roman" w:hAnsi="Times New Roman" w:cs="Times New Roman"/>
          <w:sz w:val="24"/>
          <w:szCs w:val="24"/>
        </w:rPr>
        <w:t>;</w:t>
      </w:r>
    </w:p>
    <w:p w:rsidR="00024755" w:rsidRPr="00F245BA" w:rsidRDefault="00891941"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педагогического училища</w:t>
      </w:r>
      <w:r w:rsidR="00024755" w:rsidRPr="00F245BA">
        <w:rPr>
          <w:rFonts w:ascii="Times New Roman" w:hAnsi="Times New Roman" w:cs="Times New Roman"/>
          <w:sz w:val="24"/>
          <w:szCs w:val="24"/>
        </w:rPr>
        <w:t>;</w:t>
      </w:r>
    </w:p>
    <w:p w:rsidR="00024755" w:rsidRPr="00F245BA" w:rsidRDefault="00891941"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w:t>
      </w:r>
      <w:r w:rsidR="00024755" w:rsidRPr="00F245BA">
        <w:rPr>
          <w:rFonts w:ascii="Times New Roman" w:hAnsi="Times New Roman" w:cs="Times New Roman"/>
          <w:sz w:val="24"/>
          <w:szCs w:val="24"/>
        </w:rPr>
        <w:t xml:space="preserve"> </w:t>
      </w:r>
      <w:r w:rsidRPr="00F245BA">
        <w:rPr>
          <w:rFonts w:ascii="Times New Roman" w:hAnsi="Times New Roman" w:cs="Times New Roman"/>
          <w:sz w:val="24"/>
          <w:szCs w:val="24"/>
        </w:rPr>
        <w:t>металлургического училища</w:t>
      </w:r>
      <w:r w:rsidR="00024755" w:rsidRPr="00F245BA">
        <w:rPr>
          <w:rFonts w:ascii="Times New Roman" w:hAnsi="Times New Roman" w:cs="Times New Roman"/>
          <w:sz w:val="24"/>
          <w:szCs w:val="24"/>
        </w:rPr>
        <w:t>;</w:t>
      </w:r>
    </w:p>
    <w:p w:rsidR="00024755" w:rsidRPr="00F245BA" w:rsidRDefault="00891941"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медицинского училища</w:t>
      </w:r>
      <w:r w:rsidR="00024755" w:rsidRPr="00F245BA">
        <w:rPr>
          <w:rFonts w:ascii="Times New Roman" w:hAnsi="Times New Roman" w:cs="Times New Roman"/>
          <w:sz w:val="24"/>
          <w:szCs w:val="24"/>
        </w:rPr>
        <w:t>;</w:t>
      </w:r>
    </w:p>
    <w:p w:rsidR="00024755" w:rsidRPr="00F245BA" w:rsidRDefault="00024755" w:rsidP="00F65D48">
      <w:pPr>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Учреждения культуры:</w:t>
      </w:r>
    </w:p>
    <w:p w:rsidR="00024755" w:rsidRPr="00F245BA" w:rsidRDefault="00891941"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библиотеки</w:t>
      </w:r>
      <w:r w:rsidR="00024755" w:rsidRPr="00F245BA">
        <w:rPr>
          <w:rFonts w:ascii="Times New Roman" w:hAnsi="Times New Roman" w:cs="Times New Roman"/>
          <w:sz w:val="24"/>
          <w:szCs w:val="24"/>
        </w:rPr>
        <w:t>;</w:t>
      </w:r>
    </w:p>
    <w:p w:rsidR="00024755" w:rsidRPr="00F245BA" w:rsidRDefault="00891941"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2 клубов</w:t>
      </w:r>
      <w:r w:rsidR="00024755" w:rsidRPr="00F245BA">
        <w:rPr>
          <w:rFonts w:ascii="Times New Roman" w:hAnsi="Times New Roman" w:cs="Times New Roman"/>
          <w:sz w:val="24"/>
          <w:szCs w:val="24"/>
        </w:rPr>
        <w:t xml:space="preserve"> на 600 мест</w:t>
      </w:r>
      <w:r w:rsidR="00570645" w:rsidRPr="00F245BA">
        <w:rPr>
          <w:rFonts w:ascii="Times New Roman" w:hAnsi="Times New Roman" w:cs="Times New Roman"/>
          <w:sz w:val="24"/>
          <w:szCs w:val="24"/>
        </w:rPr>
        <w:t xml:space="preserve"> каждый</w:t>
      </w:r>
      <w:r w:rsidR="00024755" w:rsidRPr="00F245BA">
        <w:rPr>
          <w:rFonts w:ascii="Times New Roman" w:hAnsi="Times New Roman" w:cs="Times New Roman"/>
          <w:sz w:val="24"/>
          <w:szCs w:val="24"/>
        </w:rPr>
        <w:t>;</w:t>
      </w:r>
    </w:p>
    <w:p w:rsidR="00024755" w:rsidRPr="00F245BA" w:rsidRDefault="00891941"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w:t>
      </w:r>
      <w:r w:rsidR="00024755" w:rsidRPr="00F245BA">
        <w:rPr>
          <w:rFonts w:ascii="Times New Roman" w:hAnsi="Times New Roman" w:cs="Times New Roman"/>
          <w:sz w:val="24"/>
          <w:szCs w:val="24"/>
        </w:rPr>
        <w:t xml:space="preserve"> 2 многопрофильных развлекательных центров на 600 мест </w:t>
      </w:r>
      <w:r w:rsidR="00570645" w:rsidRPr="00F245BA">
        <w:rPr>
          <w:rFonts w:ascii="Times New Roman" w:hAnsi="Times New Roman" w:cs="Times New Roman"/>
          <w:sz w:val="24"/>
          <w:szCs w:val="24"/>
        </w:rPr>
        <w:t xml:space="preserve">каждый </w:t>
      </w:r>
      <w:r w:rsidR="00024755" w:rsidRPr="00F245BA">
        <w:rPr>
          <w:rFonts w:ascii="Times New Roman" w:hAnsi="Times New Roman" w:cs="Times New Roman"/>
          <w:sz w:val="24"/>
          <w:szCs w:val="24"/>
        </w:rPr>
        <w:t>с кинотеатром;</w:t>
      </w:r>
    </w:p>
    <w:p w:rsidR="00024755" w:rsidRPr="00F245BA" w:rsidRDefault="00891941"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w:t>
      </w:r>
      <w:r w:rsidR="00024755" w:rsidRPr="00F245BA">
        <w:rPr>
          <w:rFonts w:ascii="Times New Roman" w:hAnsi="Times New Roman" w:cs="Times New Roman"/>
          <w:sz w:val="24"/>
          <w:szCs w:val="24"/>
        </w:rPr>
        <w:t xml:space="preserve"> театр</w:t>
      </w:r>
      <w:r w:rsidR="00570645" w:rsidRPr="00F245BA">
        <w:rPr>
          <w:rFonts w:ascii="Times New Roman" w:hAnsi="Times New Roman" w:cs="Times New Roman"/>
          <w:sz w:val="24"/>
          <w:szCs w:val="24"/>
        </w:rPr>
        <w:t>а</w:t>
      </w:r>
      <w:r w:rsidR="00024755" w:rsidRPr="00F245BA">
        <w:rPr>
          <w:rFonts w:ascii="Times New Roman" w:hAnsi="Times New Roman" w:cs="Times New Roman"/>
          <w:sz w:val="24"/>
          <w:szCs w:val="24"/>
        </w:rPr>
        <w:t xml:space="preserve"> на 170 мест.</w:t>
      </w:r>
    </w:p>
    <w:p w:rsidR="00024755" w:rsidRPr="00F245BA" w:rsidRDefault="00024755" w:rsidP="00F65D48">
      <w:pPr>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Объекты здравоохранения и социального обеспечения:</w:t>
      </w:r>
    </w:p>
    <w:p w:rsidR="004744E2" w:rsidRPr="00F245BA" w:rsidRDefault="00024755" w:rsidP="00F65D48">
      <w:pPr>
        <w:spacing w:after="0" w:line="240" w:lineRule="auto"/>
        <w:jc w:val="both"/>
        <w:rPr>
          <w:rFonts w:ascii="Times New Roman" w:hAnsi="Times New Roman" w:cs="Times New Roman"/>
          <w:sz w:val="24"/>
          <w:szCs w:val="24"/>
        </w:rPr>
      </w:pPr>
      <w:r w:rsidRPr="007630C4">
        <w:rPr>
          <w:rFonts w:ascii="Times New Roman" w:hAnsi="Times New Roman" w:cs="Times New Roman"/>
          <w:sz w:val="24"/>
          <w:szCs w:val="24"/>
        </w:rPr>
        <w:t xml:space="preserve">-   </w:t>
      </w:r>
      <w:r w:rsidR="007630C4" w:rsidRPr="007630C4">
        <w:rPr>
          <w:rFonts w:ascii="Times New Roman" w:hAnsi="Times New Roman" w:cs="Times New Roman"/>
          <w:sz w:val="24"/>
          <w:szCs w:val="24"/>
        </w:rPr>
        <w:t>завершение строительства</w:t>
      </w:r>
      <w:r w:rsidR="001978E8" w:rsidRPr="007630C4">
        <w:rPr>
          <w:rFonts w:ascii="Times New Roman" w:hAnsi="Times New Roman" w:cs="Times New Roman"/>
          <w:sz w:val="24"/>
          <w:szCs w:val="24"/>
        </w:rPr>
        <w:t xml:space="preserve"> центральной районной</w:t>
      </w:r>
      <w:r w:rsidRPr="007630C4">
        <w:rPr>
          <w:rFonts w:ascii="Times New Roman" w:hAnsi="Times New Roman" w:cs="Times New Roman"/>
          <w:sz w:val="24"/>
          <w:szCs w:val="24"/>
        </w:rPr>
        <w:t xml:space="preserve"> б</w:t>
      </w:r>
      <w:r w:rsidR="001978E8" w:rsidRPr="007630C4">
        <w:rPr>
          <w:rFonts w:ascii="Times New Roman" w:hAnsi="Times New Roman" w:cs="Times New Roman"/>
          <w:sz w:val="24"/>
          <w:szCs w:val="24"/>
        </w:rPr>
        <w:t>ольницы</w:t>
      </w:r>
      <w:r w:rsidRPr="007630C4">
        <w:rPr>
          <w:rFonts w:ascii="Times New Roman" w:hAnsi="Times New Roman" w:cs="Times New Roman"/>
          <w:sz w:val="24"/>
          <w:szCs w:val="24"/>
        </w:rPr>
        <w:t>;</w:t>
      </w:r>
    </w:p>
    <w:p w:rsidR="00F449AD" w:rsidRPr="00F245BA" w:rsidRDefault="00F449AD" w:rsidP="00024755">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891941" w:rsidRPr="00F245BA">
        <w:rPr>
          <w:rFonts w:ascii="Times New Roman" w:hAnsi="Times New Roman" w:cs="Times New Roman"/>
          <w:sz w:val="24"/>
          <w:szCs w:val="24"/>
        </w:rPr>
        <w:t>строительство</w:t>
      </w:r>
      <w:r w:rsidR="001978E8" w:rsidRPr="00F245BA">
        <w:rPr>
          <w:rFonts w:ascii="Times New Roman" w:hAnsi="Times New Roman" w:cs="Times New Roman"/>
          <w:sz w:val="24"/>
          <w:szCs w:val="24"/>
        </w:rPr>
        <w:t xml:space="preserve"> 3</w:t>
      </w:r>
      <w:r w:rsidRPr="00F245BA">
        <w:rPr>
          <w:rFonts w:ascii="Times New Roman" w:hAnsi="Times New Roman" w:cs="Times New Roman"/>
          <w:sz w:val="24"/>
          <w:szCs w:val="24"/>
        </w:rPr>
        <w:t xml:space="preserve"> аптек</w:t>
      </w:r>
      <w:r w:rsidR="001978E8" w:rsidRPr="00F245BA">
        <w:rPr>
          <w:rFonts w:ascii="Times New Roman" w:hAnsi="Times New Roman" w:cs="Times New Roman"/>
          <w:sz w:val="24"/>
          <w:szCs w:val="24"/>
        </w:rPr>
        <w:t>;</w:t>
      </w:r>
    </w:p>
    <w:p w:rsidR="001978E8" w:rsidRPr="00F245BA" w:rsidRDefault="00891941" w:rsidP="00024755">
      <w:pPr>
        <w:spacing w:after="0" w:line="240" w:lineRule="auto"/>
        <w:jc w:val="both"/>
        <w:rPr>
          <w:rFonts w:ascii="TimesNewRomanPSMT" w:hAnsi="TimesNewRomanPSMT" w:cs="TimesNewRomanPSMT"/>
          <w:sz w:val="26"/>
          <w:szCs w:val="26"/>
        </w:rPr>
      </w:pPr>
      <w:r w:rsidRPr="00F245BA">
        <w:rPr>
          <w:rFonts w:ascii="Times New Roman" w:hAnsi="Times New Roman" w:cs="Times New Roman"/>
          <w:sz w:val="24"/>
          <w:szCs w:val="24"/>
        </w:rPr>
        <w:t>-   строительство</w:t>
      </w:r>
      <w:r w:rsidR="001978E8" w:rsidRPr="00F245BA">
        <w:rPr>
          <w:rFonts w:ascii="Times New Roman" w:hAnsi="Times New Roman" w:cs="Times New Roman"/>
          <w:sz w:val="24"/>
          <w:szCs w:val="24"/>
        </w:rPr>
        <w:t xml:space="preserve"> дом</w:t>
      </w:r>
      <w:r w:rsidRPr="00F245BA">
        <w:rPr>
          <w:rFonts w:ascii="Times New Roman" w:hAnsi="Times New Roman" w:cs="Times New Roman"/>
          <w:sz w:val="24"/>
          <w:szCs w:val="24"/>
        </w:rPr>
        <w:t>а</w:t>
      </w:r>
      <w:r w:rsidR="001978E8" w:rsidRPr="00F245BA">
        <w:rPr>
          <w:rFonts w:ascii="Times New Roman" w:hAnsi="Times New Roman" w:cs="Times New Roman"/>
          <w:sz w:val="24"/>
          <w:szCs w:val="24"/>
        </w:rPr>
        <w:t>-интернат</w:t>
      </w:r>
      <w:r w:rsidRPr="00F245BA">
        <w:rPr>
          <w:rFonts w:ascii="Times New Roman" w:hAnsi="Times New Roman" w:cs="Times New Roman"/>
          <w:sz w:val="24"/>
          <w:szCs w:val="24"/>
        </w:rPr>
        <w:t>а</w:t>
      </w:r>
      <w:r w:rsidR="001978E8" w:rsidRPr="00F245BA">
        <w:rPr>
          <w:rFonts w:ascii="Times New Roman" w:hAnsi="Times New Roman" w:cs="Times New Roman"/>
          <w:sz w:val="24"/>
          <w:szCs w:val="24"/>
        </w:rPr>
        <w:t xml:space="preserve"> для престарелых.</w:t>
      </w:r>
    </w:p>
    <w:p w:rsidR="004744E2" w:rsidRPr="00F245BA" w:rsidRDefault="004744E2" w:rsidP="00F65D48">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lastRenderedPageBreak/>
        <w:t>Предприятия торговли и общественного питания:</w:t>
      </w:r>
    </w:p>
    <w:p w:rsidR="00F449AD" w:rsidRPr="00F245BA" w:rsidRDefault="00891941" w:rsidP="00F65D4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eastAsia="Arial Unicode MS" w:hAnsi="Times New Roman" w:cs="Times New Roman"/>
          <w:sz w:val="24"/>
          <w:szCs w:val="24"/>
        </w:rPr>
        <w:t>-   строительство</w:t>
      </w:r>
      <w:r w:rsidR="00F449AD" w:rsidRPr="00F245BA">
        <w:rPr>
          <w:rFonts w:ascii="Times New Roman" w:eastAsia="Arial Unicode MS" w:hAnsi="Times New Roman" w:cs="Times New Roman"/>
          <w:sz w:val="24"/>
          <w:szCs w:val="24"/>
        </w:rPr>
        <w:t xml:space="preserve"> </w:t>
      </w:r>
      <w:r w:rsidR="00F65D48" w:rsidRPr="00F245BA">
        <w:rPr>
          <w:rFonts w:ascii="Times New Roman" w:hAnsi="Times New Roman" w:cs="Times New Roman"/>
          <w:sz w:val="24"/>
          <w:szCs w:val="24"/>
        </w:rPr>
        <w:t>16</w:t>
      </w:r>
      <w:r w:rsidR="00F449AD" w:rsidRPr="00F245BA">
        <w:rPr>
          <w:rFonts w:ascii="Times New Roman" w:hAnsi="Times New Roman" w:cs="Times New Roman"/>
          <w:sz w:val="24"/>
          <w:szCs w:val="24"/>
        </w:rPr>
        <w:t xml:space="preserve"> магазинов;</w:t>
      </w:r>
    </w:p>
    <w:p w:rsidR="00F449AD" w:rsidRPr="00F245BA" w:rsidRDefault="00F449AD" w:rsidP="00F65D4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w:t>
      </w:r>
      <w:r w:rsidR="00891941" w:rsidRPr="00F245BA">
        <w:rPr>
          <w:rFonts w:ascii="Times New Roman" w:hAnsi="Times New Roman" w:cs="Times New Roman"/>
          <w:sz w:val="24"/>
          <w:szCs w:val="24"/>
        </w:rPr>
        <w:t xml:space="preserve">   строительство 2 торговых центров</w:t>
      </w:r>
      <w:r w:rsidRPr="00F245BA">
        <w:rPr>
          <w:rFonts w:ascii="Times New Roman" w:hAnsi="Times New Roman" w:cs="Times New Roman"/>
          <w:sz w:val="24"/>
          <w:szCs w:val="24"/>
        </w:rPr>
        <w:t>;</w:t>
      </w:r>
    </w:p>
    <w:p w:rsidR="00F449AD" w:rsidRPr="00F245BA" w:rsidRDefault="00891941" w:rsidP="00F65D4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eastAsia="Arial Unicode MS" w:hAnsi="Times New Roman" w:cs="Times New Roman"/>
          <w:sz w:val="24"/>
          <w:szCs w:val="24"/>
        </w:rPr>
        <w:t>-   строительство</w:t>
      </w:r>
      <w:r w:rsidR="00F449AD" w:rsidRPr="00F245BA">
        <w:rPr>
          <w:rFonts w:ascii="Times New Roman" w:eastAsia="Arial Unicode MS" w:hAnsi="Times New Roman" w:cs="Times New Roman"/>
          <w:sz w:val="24"/>
          <w:szCs w:val="24"/>
        </w:rPr>
        <w:t xml:space="preserve"> </w:t>
      </w:r>
      <w:r w:rsidR="00F65D48" w:rsidRPr="00F245BA">
        <w:rPr>
          <w:rFonts w:ascii="Times New Roman" w:hAnsi="Times New Roman" w:cs="Times New Roman"/>
          <w:sz w:val="24"/>
          <w:szCs w:val="24"/>
        </w:rPr>
        <w:t>3 торговых комплексов;</w:t>
      </w:r>
    </w:p>
    <w:p w:rsidR="00F449AD" w:rsidRPr="00F245BA" w:rsidRDefault="00891941" w:rsidP="00F65D4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eastAsia="Arial Unicode MS" w:hAnsi="Times New Roman" w:cs="Times New Roman"/>
          <w:sz w:val="24"/>
          <w:szCs w:val="24"/>
        </w:rPr>
        <w:t>-   строительство</w:t>
      </w:r>
      <w:r w:rsidR="00F449AD" w:rsidRPr="00F245BA">
        <w:rPr>
          <w:rFonts w:ascii="Times New Roman" w:eastAsia="Arial Unicode MS" w:hAnsi="Times New Roman" w:cs="Times New Roman"/>
          <w:sz w:val="24"/>
          <w:szCs w:val="24"/>
        </w:rPr>
        <w:t xml:space="preserve"> </w:t>
      </w:r>
      <w:r w:rsidR="00F449AD" w:rsidRPr="00F245BA">
        <w:rPr>
          <w:rFonts w:ascii="Times New Roman" w:hAnsi="Times New Roman" w:cs="Times New Roman"/>
          <w:sz w:val="24"/>
          <w:szCs w:val="24"/>
        </w:rPr>
        <w:t>12 кафе</w:t>
      </w:r>
      <w:r w:rsidR="00AD358B" w:rsidRPr="00F245BA">
        <w:rPr>
          <w:rFonts w:ascii="Times New Roman" w:hAnsi="Times New Roman" w:cs="Times New Roman"/>
          <w:sz w:val="24"/>
          <w:szCs w:val="24"/>
        </w:rPr>
        <w:t xml:space="preserve"> на 35 мест</w:t>
      </w:r>
      <w:r w:rsidR="00570645" w:rsidRPr="00F245BA">
        <w:rPr>
          <w:rFonts w:ascii="Times New Roman" w:hAnsi="Times New Roman" w:cs="Times New Roman"/>
          <w:sz w:val="24"/>
          <w:szCs w:val="24"/>
        </w:rPr>
        <w:t xml:space="preserve"> каждый</w:t>
      </w:r>
      <w:r w:rsidR="00AD358B" w:rsidRPr="00F245BA">
        <w:rPr>
          <w:rFonts w:ascii="Times New Roman" w:hAnsi="Times New Roman" w:cs="Times New Roman"/>
          <w:sz w:val="24"/>
          <w:szCs w:val="24"/>
        </w:rPr>
        <w:t>;</w:t>
      </w:r>
    </w:p>
    <w:p w:rsidR="00AD358B" w:rsidRPr="00F245BA" w:rsidRDefault="00891941" w:rsidP="00F65D4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w:t>
      </w:r>
      <w:r w:rsidR="00AD358B" w:rsidRPr="00F245BA">
        <w:rPr>
          <w:rFonts w:ascii="Times New Roman" w:hAnsi="Times New Roman" w:cs="Times New Roman"/>
          <w:sz w:val="24"/>
          <w:szCs w:val="24"/>
        </w:rPr>
        <w:t xml:space="preserve"> 1 магазин</w:t>
      </w:r>
      <w:r w:rsidRPr="00F245BA">
        <w:rPr>
          <w:rFonts w:ascii="Times New Roman" w:hAnsi="Times New Roman" w:cs="Times New Roman"/>
          <w:sz w:val="24"/>
          <w:szCs w:val="24"/>
        </w:rPr>
        <w:t>а</w:t>
      </w:r>
      <w:r w:rsidR="00AD358B" w:rsidRPr="00F245BA">
        <w:rPr>
          <w:rFonts w:ascii="Times New Roman" w:hAnsi="Times New Roman" w:cs="Times New Roman"/>
          <w:sz w:val="24"/>
          <w:szCs w:val="24"/>
        </w:rPr>
        <w:t xml:space="preserve"> в д.Ярки.</w:t>
      </w:r>
    </w:p>
    <w:p w:rsidR="004744E2" w:rsidRPr="00F245BA" w:rsidRDefault="004744E2" w:rsidP="00F65D48">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Предприятия и учреждения коммунально-бытового обслуживания:</w:t>
      </w:r>
    </w:p>
    <w:p w:rsidR="00F449AD" w:rsidRPr="00F245BA" w:rsidRDefault="00F449AD" w:rsidP="00F65D4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eastAsia="Arial Unicode MS" w:hAnsi="Times New Roman" w:cs="Times New Roman"/>
          <w:sz w:val="24"/>
          <w:szCs w:val="24"/>
        </w:rPr>
        <w:t xml:space="preserve">-   </w:t>
      </w:r>
      <w:r w:rsidR="001C6A7E" w:rsidRPr="00F245BA">
        <w:rPr>
          <w:rFonts w:ascii="Times New Roman" w:eastAsia="Arial Unicode MS" w:hAnsi="Times New Roman" w:cs="Times New Roman"/>
          <w:sz w:val="24"/>
          <w:szCs w:val="24"/>
        </w:rPr>
        <w:t>строительство</w:t>
      </w:r>
      <w:r w:rsidR="00F65D48" w:rsidRPr="00F245BA">
        <w:rPr>
          <w:rFonts w:ascii="Times New Roman" w:eastAsia="Arial Unicode MS" w:hAnsi="Times New Roman" w:cs="Times New Roman"/>
          <w:sz w:val="24"/>
          <w:szCs w:val="24"/>
        </w:rPr>
        <w:t xml:space="preserve"> </w:t>
      </w:r>
      <w:r w:rsidRPr="00F245BA">
        <w:rPr>
          <w:rFonts w:ascii="Times New Roman" w:hAnsi="Times New Roman" w:cs="Times New Roman"/>
          <w:sz w:val="24"/>
          <w:szCs w:val="24"/>
        </w:rPr>
        <w:t>4 гостиниц</w:t>
      </w:r>
      <w:r w:rsidR="00F65D48" w:rsidRPr="00F245BA">
        <w:rPr>
          <w:rFonts w:ascii="Times New Roman" w:hAnsi="Times New Roman" w:cs="Times New Roman"/>
          <w:sz w:val="24"/>
          <w:szCs w:val="24"/>
        </w:rPr>
        <w:t>;</w:t>
      </w:r>
    </w:p>
    <w:p w:rsidR="00F449AD" w:rsidRPr="00F245BA" w:rsidRDefault="00F449AD" w:rsidP="00F65D4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eastAsia="Arial Unicode MS" w:hAnsi="Times New Roman" w:cs="Times New Roman"/>
          <w:sz w:val="24"/>
          <w:szCs w:val="24"/>
        </w:rPr>
        <w:t xml:space="preserve">-   </w:t>
      </w:r>
      <w:r w:rsidR="001C6A7E" w:rsidRPr="00F245BA">
        <w:rPr>
          <w:rFonts w:ascii="Times New Roman" w:eastAsia="Arial Unicode MS" w:hAnsi="Times New Roman" w:cs="Times New Roman"/>
          <w:sz w:val="24"/>
          <w:szCs w:val="24"/>
        </w:rPr>
        <w:t>строительство</w:t>
      </w:r>
      <w:r w:rsidR="00F65D48" w:rsidRPr="00F245BA">
        <w:rPr>
          <w:rFonts w:ascii="Times New Roman" w:eastAsia="Arial Unicode MS" w:hAnsi="Times New Roman" w:cs="Times New Roman"/>
          <w:sz w:val="24"/>
          <w:szCs w:val="24"/>
        </w:rPr>
        <w:t xml:space="preserve"> </w:t>
      </w:r>
      <w:r w:rsidR="00024755" w:rsidRPr="00F245BA">
        <w:rPr>
          <w:rFonts w:ascii="Times New Roman" w:hAnsi="Times New Roman" w:cs="Times New Roman"/>
          <w:sz w:val="24"/>
          <w:szCs w:val="24"/>
        </w:rPr>
        <w:t>4 банно-прачечных комбинатов.</w:t>
      </w:r>
    </w:p>
    <w:p w:rsidR="001978E8" w:rsidRPr="00F245BA" w:rsidRDefault="001978E8" w:rsidP="00F65D48">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Физкультурно-спортивные объекты и сооружения:</w:t>
      </w:r>
    </w:p>
    <w:p w:rsidR="001978E8" w:rsidRPr="00F245BA" w:rsidRDefault="001C6A7E" w:rsidP="00F65D4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физкультурно-спортивного</w:t>
      </w:r>
      <w:r w:rsidR="001978E8" w:rsidRPr="00F245BA">
        <w:rPr>
          <w:rFonts w:ascii="Times New Roman" w:hAnsi="Times New Roman" w:cs="Times New Roman"/>
          <w:sz w:val="24"/>
          <w:szCs w:val="24"/>
        </w:rPr>
        <w:t xml:space="preserve"> центр</w:t>
      </w:r>
      <w:r w:rsidRPr="00F245BA">
        <w:rPr>
          <w:rFonts w:ascii="Times New Roman" w:hAnsi="Times New Roman" w:cs="Times New Roman"/>
          <w:sz w:val="24"/>
          <w:szCs w:val="24"/>
        </w:rPr>
        <w:t>а</w:t>
      </w:r>
      <w:r w:rsidR="001978E8" w:rsidRPr="00F245BA">
        <w:rPr>
          <w:rFonts w:ascii="Times New Roman" w:hAnsi="Times New Roman" w:cs="Times New Roman"/>
          <w:sz w:val="24"/>
          <w:szCs w:val="24"/>
        </w:rPr>
        <w:t>;</w:t>
      </w:r>
    </w:p>
    <w:p w:rsidR="001978E8" w:rsidRPr="00F245BA" w:rsidRDefault="001C6A7E" w:rsidP="00F65D4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w:t>
      </w:r>
      <w:r w:rsidR="001978E8" w:rsidRPr="00F245BA">
        <w:rPr>
          <w:rFonts w:ascii="Times New Roman" w:hAnsi="Times New Roman" w:cs="Times New Roman"/>
          <w:sz w:val="24"/>
          <w:szCs w:val="24"/>
        </w:rPr>
        <w:t xml:space="preserve"> 2 спо</w:t>
      </w:r>
      <w:r w:rsidRPr="00F245BA">
        <w:rPr>
          <w:rFonts w:ascii="Times New Roman" w:hAnsi="Times New Roman" w:cs="Times New Roman"/>
          <w:sz w:val="24"/>
          <w:szCs w:val="24"/>
        </w:rPr>
        <w:t>ртивно-оздоровительных комплексов</w:t>
      </w:r>
      <w:r w:rsidR="001978E8" w:rsidRPr="00F245BA">
        <w:rPr>
          <w:rFonts w:ascii="Times New Roman" w:hAnsi="Times New Roman" w:cs="Times New Roman"/>
          <w:sz w:val="24"/>
          <w:szCs w:val="24"/>
        </w:rPr>
        <w:t>;</w:t>
      </w:r>
    </w:p>
    <w:p w:rsidR="001978E8" w:rsidRPr="00F245BA" w:rsidRDefault="001C6A7E" w:rsidP="00F65D4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2 стадионов</w:t>
      </w:r>
      <w:r w:rsidR="001978E8" w:rsidRPr="00F245BA">
        <w:rPr>
          <w:rFonts w:ascii="Times New Roman" w:hAnsi="Times New Roman" w:cs="Times New Roman"/>
          <w:sz w:val="24"/>
          <w:szCs w:val="24"/>
        </w:rPr>
        <w:t>;</w:t>
      </w:r>
    </w:p>
    <w:p w:rsidR="001978E8" w:rsidRPr="00F245BA" w:rsidRDefault="001C6A7E" w:rsidP="00F65D4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w:t>
      </w:r>
      <w:r w:rsidR="001978E8" w:rsidRPr="00F245BA">
        <w:rPr>
          <w:rFonts w:ascii="Times New Roman" w:hAnsi="Times New Roman" w:cs="Times New Roman"/>
          <w:sz w:val="24"/>
          <w:szCs w:val="24"/>
        </w:rPr>
        <w:t xml:space="preserve"> 11 спортивных площадок.</w:t>
      </w:r>
    </w:p>
    <w:p w:rsidR="004744E2" w:rsidRPr="00F245BA" w:rsidRDefault="001978E8" w:rsidP="00F65D48">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Объе</w:t>
      </w:r>
      <w:r w:rsidR="004744E2" w:rsidRPr="00F245BA">
        <w:rPr>
          <w:rFonts w:ascii="Times New Roman" w:hAnsi="Times New Roman" w:cs="Times New Roman"/>
          <w:b/>
          <w:i/>
          <w:sz w:val="24"/>
          <w:szCs w:val="24"/>
        </w:rPr>
        <w:t>кты транспортной инфраструктуры:</w:t>
      </w:r>
    </w:p>
    <w:p w:rsidR="00F407DD" w:rsidRPr="00F245BA" w:rsidRDefault="001C6A7E" w:rsidP="00F65D4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железнодорожной станции</w:t>
      </w:r>
      <w:r w:rsidR="00F407DD" w:rsidRPr="00F245BA">
        <w:rPr>
          <w:rFonts w:ascii="Times New Roman" w:hAnsi="Times New Roman" w:cs="Times New Roman"/>
          <w:sz w:val="24"/>
          <w:szCs w:val="24"/>
        </w:rPr>
        <w:t>;</w:t>
      </w:r>
    </w:p>
    <w:p w:rsidR="00F407DD" w:rsidRPr="00F245BA" w:rsidRDefault="001C6A7E" w:rsidP="00F65D4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w:t>
      </w:r>
      <w:r w:rsidR="00F407DD" w:rsidRPr="00F245BA">
        <w:rPr>
          <w:rFonts w:ascii="Times New Roman" w:hAnsi="Times New Roman" w:cs="Times New Roman"/>
          <w:sz w:val="24"/>
          <w:szCs w:val="24"/>
        </w:rPr>
        <w:t xml:space="preserve"> автовокзал</w:t>
      </w:r>
      <w:r w:rsidRPr="00F245BA">
        <w:rPr>
          <w:rFonts w:ascii="Times New Roman" w:hAnsi="Times New Roman" w:cs="Times New Roman"/>
          <w:sz w:val="24"/>
          <w:szCs w:val="24"/>
        </w:rPr>
        <w:t>а</w:t>
      </w:r>
      <w:r w:rsidR="00F407DD" w:rsidRPr="00F245BA">
        <w:rPr>
          <w:rFonts w:ascii="Times New Roman" w:hAnsi="Times New Roman" w:cs="Times New Roman"/>
          <w:sz w:val="24"/>
          <w:szCs w:val="24"/>
        </w:rPr>
        <w:t>;</w:t>
      </w:r>
    </w:p>
    <w:p w:rsidR="0060411D" w:rsidRPr="00F245BA" w:rsidRDefault="00F449AD" w:rsidP="00F65D48">
      <w:pPr>
        <w:spacing w:after="0" w:line="240" w:lineRule="auto"/>
        <w:jc w:val="both"/>
        <w:rPr>
          <w:rFonts w:ascii="Times New Roman" w:hAnsi="Times New Roman" w:cs="Times New Roman"/>
          <w:sz w:val="24"/>
          <w:szCs w:val="24"/>
        </w:rPr>
      </w:pPr>
      <w:r w:rsidRPr="00F245BA">
        <w:rPr>
          <w:rFonts w:ascii="Times New Roman" w:eastAsia="Arial Unicode MS" w:hAnsi="Times New Roman" w:cs="Times New Roman"/>
          <w:sz w:val="24"/>
          <w:szCs w:val="24"/>
        </w:rPr>
        <w:t xml:space="preserve">-   </w:t>
      </w:r>
      <w:r w:rsidR="001C6A7E" w:rsidRPr="00F245BA">
        <w:rPr>
          <w:rFonts w:ascii="Times New Roman" w:eastAsia="Arial Unicode MS" w:hAnsi="Times New Roman" w:cs="Times New Roman"/>
          <w:sz w:val="24"/>
          <w:szCs w:val="24"/>
        </w:rPr>
        <w:t>строительство</w:t>
      </w:r>
      <w:r w:rsidR="00F407DD" w:rsidRPr="00F245BA">
        <w:rPr>
          <w:rFonts w:ascii="Times New Roman" w:eastAsia="Arial Unicode MS" w:hAnsi="Times New Roman" w:cs="Times New Roman"/>
          <w:sz w:val="24"/>
          <w:szCs w:val="24"/>
        </w:rPr>
        <w:t xml:space="preserve"> </w:t>
      </w:r>
      <w:r w:rsidRPr="00F245BA">
        <w:rPr>
          <w:rFonts w:ascii="Times New Roman" w:hAnsi="Times New Roman" w:cs="Times New Roman"/>
          <w:sz w:val="24"/>
          <w:szCs w:val="24"/>
        </w:rPr>
        <w:t>автосерв</w:t>
      </w:r>
      <w:r w:rsidR="00F407DD" w:rsidRPr="00F245BA">
        <w:rPr>
          <w:rFonts w:ascii="Times New Roman" w:hAnsi="Times New Roman" w:cs="Times New Roman"/>
          <w:sz w:val="24"/>
          <w:szCs w:val="24"/>
        </w:rPr>
        <w:t>ис</w:t>
      </w:r>
      <w:r w:rsidR="001C6A7E" w:rsidRPr="00F245BA">
        <w:rPr>
          <w:rFonts w:ascii="Times New Roman" w:hAnsi="Times New Roman" w:cs="Times New Roman"/>
          <w:sz w:val="24"/>
          <w:szCs w:val="24"/>
        </w:rPr>
        <w:t>а</w:t>
      </w:r>
      <w:r w:rsidR="00F407DD" w:rsidRPr="00F245BA">
        <w:rPr>
          <w:rFonts w:ascii="Times New Roman" w:hAnsi="Times New Roman" w:cs="Times New Roman"/>
          <w:sz w:val="24"/>
          <w:szCs w:val="24"/>
        </w:rPr>
        <w:t>;</w:t>
      </w:r>
    </w:p>
    <w:p w:rsidR="00F449AD" w:rsidRPr="00F245BA" w:rsidRDefault="00F449AD"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1C6A7E" w:rsidRPr="00F245BA">
        <w:rPr>
          <w:rFonts w:ascii="Times New Roman" w:hAnsi="Times New Roman" w:cs="Times New Roman"/>
          <w:sz w:val="24"/>
          <w:szCs w:val="24"/>
        </w:rPr>
        <w:t xml:space="preserve"> строительство станции</w:t>
      </w:r>
      <w:r w:rsidR="00F407DD" w:rsidRPr="00F245BA">
        <w:rPr>
          <w:rFonts w:ascii="Times New Roman" w:hAnsi="Times New Roman" w:cs="Times New Roman"/>
          <w:sz w:val="24"/>
          <w:szCs w:val="24"/>
        </w:rPr>
        <w:t xml:space="preserve"> технического обслуживания на 5 постов;</w:t>
      </w:r>
    </w:p>
    <w:p w:rsidR="00F449AD" w:rsidRPr="00F245BA" w:rsidRDefault="00F449AD"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1C6A7E" w:rsidRPr="00F245BA">
        <w:rPr>
          <w:rFonts w:ascii="Times New Roman" w:hAnsi="Times New Roman" w:cs="Times New Roman"/>
          <w:sz w:val="24"/>
          <w:szCs w:val="24"/>
        </w:rPr>
        <w:t>строительство</w:t>
      </w:r>
      <w:r w:rsidR="00F407DD" w:rsidRPr="00F245BA">
        <w:rPr>
          <w:rFonts w:ascii="Times New Roman" w:hAnsi="Times New Roman" w:cs="Times New Roman"/>
          <w:sz w:val="24"/>
          <w:szCs w:val="24"/>
        </w:rPr>
        <w:t xml:space="preserve"> </w:t>
      </w:r>
      <w:r w:rsidRPr="00F245BA">
        <w:rPr>
          <w:rFonts w:ascii="Times New Roman" w:hAnsi="Times New Roman" w:cs="Times New Roman"/>
          <w:sz w:val="24"/>
          <w:szCs w:val="24"/>
        </w:rPr>
        <w:t>АЗС</w:t>
      </w:r>
      <w:r w:rsidR="00F407DD" w:rsidRPr="00F245BA">
        <w:rPr>
          <w:rFonts w:ascii="Times New Roman" w:hAnsi="Times New Roman" w:cs="Times New Roman"/>
          <w:sz w:val="24"/>
          <w:szCs w:val="24"/>
        </w:rPr>
        <w:t>;</w:t>
      </w:r>
    </w:p>
    <w:p w:rsidR="009574E4" w:rsidRPr="00F245BA" w:rsidRDefault="001C6A7E"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w:t>
      </w:r>
      <w:r w:rsidR="00024755" w:rsidRPr="00F245BA">
        <w:rPr>
          <w:rFonts w:ascii="Times New Roman" w:hAnsi="Times New Roman" w:cs="Times New Roman"/>
          <w:sz w:val="24"/>
          <w:szCs w:val="24"/>
        </w:rPr>
        <w:t xml:space="preserve"> автодром</w:t>
      </w:r>
      <w:r w:rsidRPr="00F245BA">
        <w:rPr>
          <w:rFonts w:ascii="Times New Roman" w:hAnsi="Times New Roman" w:cs="Times New Roman"/>
          <w:sz w:val="24"/>
          <w:szCs w:val="24"/>
        </w:rPr>
        <w:t>а</w:t>
      </w:r>
      <w:r w:rsidR="00024755" w:rsidRPr="00F245BA">
        <w:rPr>
          <w:rFonts w:ascii="Times New Roman" w:hAnsi="Times New Roman" w:cs="Times New Roman"/>
          <w:sz w:val="24"/>
          <w:szCs w:val="24"/>
        </w:rPr>
        <w:t>.</w:t>
      </w:r>
    </w:p>
    <w:p w:rsidR="00F449AD" w:rsidRPr="00F245BA" w:rsidRDefault="001C6A7E"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пассажирской пристани</w:t>
      </w:r>
      <w:r w:rsidR="009574E4" w:rsidRPr="00F245BA">
        <w:rPr>
          <w:rFonts w:ascii="Times New Roman" w:hAnsi="Times New Roman" w:cs="Times New Roman"/>
          <w:sz w:val="24"/>
          <w:szCs w:val="24"/>
        </w:rPr>
        <w:t>;</w:t>
      </w:r>
    </w:p>
    <w:p w:rsidR="009574E4" w:rsidRPr="00F245BA" w:rsidRDefault="001C6A7E"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грузовой</w:t>
      </w:r>
      <w:r w:rsidR="009574E4" w:rsidRPr="00F245BA">
        <w:rPr>
          <w:rFonts w:ascii="Times New Roman" w:hAnsi="Times New Roman" w:cs="Times New Roman"/>
          <w:sz w:val="24"/>
          <w:szCs w:val="24"/>
        </w:rPr>
        <w:t xml:space="preserve"> </w:t>
      </w:r>
      <w:r w:rsidRPr="00F245BA">
        <w:rPr>
          <w:rFonts w:ascii="Times New Roman" w:hAnsi="Times New Roman" w:cs="Times New Roman"/>
          <w:sz w:val="24"/>
          <w:szCs w:val="24"/>
        </w:rPr>
        <w:t>пристани</w:t>
      </w:r>
      <w:r w:rsidR="009574E4" w:rsidRPr="00F245BA">
        <w:rPr>
          <w:rFonts w:ascii="Times New Roman" w:hAnsi="Times New Roman" w:cs="Times New Roman"/>
          <w:sz w:val="24"/>
          <w:szCs w:val="24"/>
        </w:rPr>
        <w:t>;</w:t>
      </w:r>
    </w:p>
    <w:p w:rsidR="009574E4" w:rsidRPr="00F245BA" w:rsidRDefault="001C6A7E" w:rsidP="00F65D4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лодочной станции</w:t>
      </w:r>
      <w:r w:rsidR="009574E4" w:rsidRPr="00F245BA">
        <w:rPr>
          <w:rFonts w:ascii="Times New Roman" w:hAnsi="Times New Roman" w:cs="Times New Roman"/>
          <w:sz w:val="24"/>
          <w:szCs w:val="24"/>
        </w:rPr>
        <w:t>.</w:t>
      </w:r>
    </w:p>
    <w:p w:rsidR="002055F7" w:rsidRPr="00F245BA" w:rsidRDefault="002055F7" w:rsidP="00891941">
      <w:pPr>
        <w:spacing w:after="0" w:line="240" w:lineRule="auto"/>
        <w:jc w:val="both"/>
        <w:rPr>
          <w:rFonts w:ascii="Times New Roman" w:hAnsi="Times New Roman" w:cs="Times New Roman"/>
          <w:sz w:val="24"/>
          <w:szCs w:val="24"/>
        </w:rPr>
      </w:pPr>
    </w:p>
    <w:p w:rsidR="00B96909" w:rsidRPr="00F245BA" w:rsidRDefault="00B96909" w:rsidP="00B96909">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Генеральным  планом  поселка Новохайский предлагается:</w:t>
      </w:r>
    </w:p>
    <w:p w:rsidR="00B96909" w:rsidRPr="00F245BA" w:rsidRDefault="00B96909" w:rsidP="00B96909">
      <w:pPr>
        <w:autoSpaceDE w:val="0"/>
        <w:autoSpaceDN w:val="0"/>
        <w:adjustRightInd w:val="0"/>
        <w:spacing w:after="0" w:line="240" w:lineRule="auto"/>
        <w:jc w:val="both"/>
        <w:rPr>
          <w:rFonts w:ascii="Times New Roman" w:hAnsi="Times New Roman" w:cs="Times New Roman"/>
          <w:b/>
          <w:i/>
          <w:sz w:val="24"/>
          <w:szCs w:val="24"/>
        </w:rPr>
      </w:pPr>
      <w:r w:rsidRPr="00F245BA">
        <w:rPr>
          <w:b/>
          <w:szCs w:val="26"/>
        </w:rPr>
        <w:t xml:space="preserve"> </w:t>
      </w:r>
      <w:r w:rsidRPr="00F245BA">
        <w:rPr>
          <w:rFonts w:ascii="Times New Roman" w:hAnsi="Times New Roman" w:cs="Times New Roman"/>
          <w:b/>
          <w:i/>
          <w:sz w:val="24"/>
          <w:szCs w:val="24"/>
        </w:rPr>
        <w:t>Учреждения образования:</w:t>
      </w:r>
    </w:p>
    <w:p w:rsidR="00B96909" w:rsidRPr="00F245BA" w:rsidRDefault="00B96909" w:rsidP="00B96909">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р</w:t>
      </w:r>
      <w:r w:rsidR="00727BB6" w:rsidRPr="00F245BA">
        <w:rPr>
          <w:rFonts w:ascii="Times New Roman" w:hAnsi="Times New Roman" w:cs="Times New Roman"/>
          <w:sz w:val="24"/>
          <w:szCs w:val="24"/>
        </w:rPr>
        <w:t>еконструкция существующего детского сада с доведением его вместим</w:t>
      </w:r>
      <w:r w:rsidRPr="00F245BA">
        <w:rPr>
          <w:rFonts w:ascii="Times New Roman" w:hAnsi="Times New Roman" w:cs="Times New Roman"/>
          <w:sz w:val="24"/>
          <w:szCs w:val="24"/>
        </w:rPr>
        <w:t>ости до 80 мест;</w:t>
      </w:r>
    </w:p>
    <w:p w:rsidR="00727BB6" w:rsidRPr="00F245BA" w:rsidRDefault="00B96909" w:rsidP="00B96909">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727BB6" w:rsidRPr="00F245BA">
        <w:rPr>
          <w:rFonts w:ascii="Times New Roman" w:hAnsi="Times New Roman" w:cs="Times New Roman"/>
          <w:sz w:val="24"/>
          <w:szCs w:val="24"/>
        </w:rPr>
        <w:t>строительство нового детского сада вмест</w:t>
      </w:r>
      <w:r w:rsidRPr="00F245BA">
        <w:rPr>
          <w:rFonts w:ascii="Times New Roman" w:hAnsi="Times New Roman" w:cs="Times New Roman"/>
          <w:sz w:val="24"/>
          <w:szCs w:val="24"/>
        </w:rPr>
        <w:t>имостью 80 мест;</w:t>
      </w:r>
    </w:p>
    <w:p w:rsidR="00727BB6" w:rsidRPr="00F245BA" w:rsidRDefault="00B96909" w:rsidP="00B96909">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р</w:t>
      </w:r>
      <w:r w:rsidR="00727BB6" w:rsidRPr="00F245BA">
        <w:rPr>
          <w:rFonts w:ascii="Times New Roman" w:hAnsi="Times New Roman" w:cs="Times New Roman"/>
          <w:sz w:val="24"/>
          <w:szCs w:val="24"/>
        </w:rPr>
        <w:t>еконструкция существующей школы (включая реконструкцию спортивного зала школы) с доведением ее вмести</w:t>
      </w:r>
      <w:r w:rsidRPr="00F245BA">
        <w:rPr>
          <w:rFonts w:ascii="Times New Roman" w:hAnsi="Times New Roman" w:cs="Times New Roman"/>
          <w:sz w:val="24"/>
          <w:szCs w:val="24"/>
        </w:rPr>
        <w:t>мости до 250 мест;</w:t>
      </w:r>
    </w:p>
    <w:p w:rsidR="007B3C13" w:rsidRPr="00F245BA" w:rsidRDefault="007B3C13" w:rsidP="007B3C13">
      <w:pPr>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Учреждения культуры:</w:t>
      </w:r>
    </w:p>
    <w:p w:rsidR="00727BB6" w:rsidRPr="00F245BA" w:rsidRDefault="00B96909" w:rsidP="00B96909">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w:t>
      </w:r>
      <w:r w:rsidR="00727BB6" w:rsidRPr="00F245BA">
        <w:rPr>
          <w:rFonts w:ascii="Times New Roman" w:hAnsi="Times New Roman" w:cs="Times New Roman"/>
          <w:sz w:val="24"/>
          <w:szCs w:val="24"/>
        </w:rPr>
        <w:t>троительство культурно-досугового центров современного типа, включающих многофункциональные залы на 150 человек(с возможностью организации кинопросмотров), информационный центр с возможностью выхода в Интерне</w:t>
      </w:r>
      <w:r w:rsidRPr="00F245BA">
        <w:rPr>
          <w:rFonts w:ascii="Times New Roman" w:hAnsi="Times New Roman" w:cs="Times New Roman"/>
          <w:sz w:val="24"/>
          <w:szCs w:val="24"/>
        </w:rPr>
        <w:t>т и библиотеку;</w:t>
      </w:r>
    </w:p>
    <w:p w:rsidR="007B3C13" w:rsidRPr="00F245BA" w:rsidRDefault="007B3C13" w:rsidP="007B3C13">
      <w:pPr>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Объекты здравоохранения:</w:t>
      </w:r>
    </w:p>
    <w:p w:rsidR="007B3C13" w:rsidRPr="00F245BA" w:rsidRDefault="007B3C13" w:rsidP="007B3C13">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реконструкция больницы с доведением ее вместимости до 25 коек;</w:t>
      </w:r>
    </w:p>
    <w:p w:rsidR="007B3C13" w:rsidRPr="00F245BA" w:rsidRDefault="007B3C13" w:rsidP="007B3C13">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создание поликлиники на базе больницы на 35 посещений в смену;</w:t>
      </w:r>
    </w:p>
    <w:p w:rsidR="007B3C13" w:rsidRPr="00F245BA" w:rsidRDefault="007B3C13" w:rsidP="007B3C13">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Предприятия торговли и общественного питания:</w:t>
      </w:r>
    </w:p>
    <w:p w:rsidR="007B3C13" w:rsidRPr="00F245BA" w:rsidRDefault="007B3C13" w:rsidP="007B3C13">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современного магазина типа «минимаркет» площадью 300 квадратных метров с пристроенными помещениями под функции аптеки, отделения банка, отделения почты и т.д.</w:t>
      </w:r>
    </w:p>
    <w:p w:rsidR="007B3C13" w:rsidRPr="00F245BA" w:rsidRDefault="007B3C13" w:rsidP="007B3C13">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организация учреждений общественного питания общей площадью 80 квадратных метров.</w:t>
      </w:r>
    </w:p>
    <w:p w:rsidR="007B3C13" w:rsidRPr="00F245BA" w:rsidRDefault="007B3C13" w:rsidP="007B3C13">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Физкультурно-спортивные объекты и сооружения:</w:t>
      </w:r>
    </w:p>
    <w:p w:rsidR="007B3C13" w:rsidRPr="00F245BA" w:rsidRDefault="00B96909" w:rsidP="00B96909">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727BB6" w:rsidRPr="00F245BA">
        <w:rPr>
          <w:rFonts w:ascii="Times New Roman" w:hAnsi="Times New Roman" w:cs="Times New Roman"/>
          <w:sz w:val="24"/>
          <w:szCs w:val="24"/>
        </w:rPr>
        <w:t>строительство спортивного зала площадью 500 к</w:t>
      </w:r>
      <w:r w:rsidRPr="00F245BA">
        <w:rPr>
          <w:rFonts w:ascii="Times New Roman" w:hAnsi="Times New Roman" w:cs="Times New Roman"/>
          <w:sz w:val="24"/>
          <w:szCs w:val="24"/>
        </w:rPr>
        <w:t>вадратных метров;</w:t>
      </w:r>
    </w:p>
    <w:p w:rsidR="00B33CEB" w:rsidRPr="00F245BA" w:rsidRDefault="00B33CEB" w:rsidP="00B33CEB">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Объекты транспортной инфраструктуры:</w:t>
      </w:r>
    </w:p>
    <w:p w:rsidR="007B3C13" w:rsidRPr="00F245BA" w:rsidRDefault="00B33CEB" w:rsidP="00BA7A18">
      <w:pPr>
        <w:spacing w:line="36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автовокзала.</w:t>
      </w:r>
    </w:p>
    <w:p w:rsidR="00A64ADB" w:rsidRDefault="00A64ADB" w:rsidP="004D3A88">
      <w:pPr>
        <w:spacing w:after="0" w:line="240" w:lineRule="auto"/>
        <w:jc w:val="both"/>
        <w:rPr>
          <w:rFonts w:ascii="Times New Roman" w:hAnsi="Times New Roman" w:cs="Times New Roman"/>
          <w:b/>
          <w:sz w:val="24"/>
          <w:szCs w:val="24"/>
        </w:rPr>
      </w:pPr>
    </w:p>
    <w:p w:rsidR="00A64ADB" w:rsidRDefault="00A64ADB" w:rsidP="004D3A88">
      <w:pPr>
        <w:spacing w:after="0" w:line="240" w:lineRule="auto"/>
        <w:jc w:val="both"/>
        <w:rPr>
          <w:rFonts w:ascii="Times New Roman" w:hAnsi="Times New Roman" w:cs="Times New Roman"/>
          <w:b/>
          <w:sz w:val="24"/>
          <w:szCs w:val="24"/>
        </w:rPr>
      </w:pPr>
    </w:p>
    <w:p w:rsidR="00A64ADB" w:rsidRDefault="00A64ADB" w:rsidP="004D3A88">
      <w:pPr>
        <w:spacing w:after="0" w:line="240" w:lineRule="auto"/>
        <w:jc w:val="both"/>
        <w:rPr>
          <w:rFonts w:ascii="Times New Roman" w:hAnsi="Times New Roman" w:cs="Times New Roman"/>
          <w:b/>
          <w:sz w:val="24"/>
          <w:szCs w:val="24"/>
        </w:rPr>
      </w:pPr>
    </w:p>
    <w:p w:rsidR="004D3A88" w:rsidRPr="00F245BA" w:rsidRDefault="004D3A88" w:rsidP="004D3A88">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lastRenderedPageBreak/>
        <w:t>Генераль</w:t>
      </w:r>
      <w:r w:rsidR="0097640C" w:rsidRPr="00F245BA">
        <w:rPr>
          <w:rFonts w:ascii="Times New Roman" w:hAnsi="Times New Roman" w:cs="Times New Roman"/>
          <w:b/>
          <w:sz w:val="24"/>
          <w:szCs w:val="24"/>
        </w:rPr>
        <w:t>ным  планом  поселка Октябрьский</w:t>
      </w:r>
      <w:r w:rsidRPr="00F245BA">
        <w:rPr>
          <w:rFonts w:ascii="Times New Roman" w:hAnsi="Times New Roman" w:cs="Times New Roman"/>
          <w:b/>
          <w:sz w:val="24"/>
          <w:szCs w:val="24"/>
        </w:rPr>
        <w:t xml:space="preserve"> предлагается:</w:t>
      </w:r>
    </w:p>
    <w:p w:rsidR="004D3A88" w:rsidRPr="00F245BA" w:rsidRDefault="004D3A88" w:rsidP="004D3A88">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sz w:val="24"/>
          <w:szCs w:val="24"/>
        </w:rPr>
        <w:t xml:space="preserve"> </w:t>
      </w:r>
      <w:r w:rsidRPr="00F245BA">
        <w:rPr>
          <w:rFonts w:ascii="Times New Roman" w:hAnsi="Times New Roman" w:cs="Times New Roman"/>
          <w:b/>
          <w:i/>
          <w:sz w:val="24"/>
          <w:szCs w:val="24"/>
        </w:rPr>
        <w:t>Учреждения образования:</w:t>
      </w:r>
    </w:p>
    <w:p w:rsidR="004D3A88" w:rsidRPr="00F245BA" w:rsidRDefault="004D3A88" w:rsidP="004D3A8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реконструкция детских садов с доведением их вместимости до нормативной (суммарно до 340 мест);</w:t>
      </w:r>
    </w:p>
    <w:p w:rsidR="0097640C" w:rsidRPr="00F245BA" w:rsidRDefault="0097640C" w:rsidP="0097640C">
      <w:pPr>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Учреждения культуры:</w:t>
      </w:r>
    </w:p>
    <w:p w:rsidR="004D3A88" w:rsidRPr="00F245BA" w:rsidRDefault="00436B5D" w:rsidP="0097640C">
      <w:pPr>
        <w:spacing w:after="0" w:line="240" w:lineRule="auto"/>
        <w:jc w:val="both"/>
        <w:rPr>
          <w:rFonts w:ascii="Times New Roman" w:hAnsi="Times New Roman" w:cs="Times New Roman"/>
          <w:b/>
          <w:i/>
          <w:sz w:val="24"/>
          <w:szCs w:val="24"/>
        </w:rPr>
      </w:pPr>
      <w:r w:rsidRPr="00F245BA">
        <w:rPr>
          <w:rFonts w:ascii="Times New Roman" w:hAnsi="Times New Roman" w:cs="Times New Roman"/>
          <w:sz w:val="24"/>
          <w:szCs w:val="24"/>
        </w:rPr>
        <w:t xml:space="preserve">- </w:t>
      </w:r>
      <w:r w:rsidR="004D3A88" w:rsidRPr="00F245BA">
        <w:rPr>
          <w:rFonts w:ascii="Times New Roman" w:hAnsi="Times New Roman" w:cs="Times New Roman"/>
          <w:sz w:val="24"/>
          <w:szCs w:val="24"/>
        </w:rPr>
        <w:t xml:space="preserve">строительство культурно-досугового центра современного типа, включающего многофункциональный зал на 140 человек (с возможностью организации кинопросмотров), информационный центр с возможностью выхода в Интернет и библиотеку; </w:t>
      </w:r>
    </w:p>
    <w:p w:rsidR="0097640C" w:rsidRPr="00F245BA" w:rsidRDefault="0097640C" w:rsidP="0097640C">
      <w:pPr>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Объекты здравоохранения:</w:t>
      </w:r>
    </w:p>
    <w:p w:rsidR="004D3A88" w:rsidRPr="00F245BA" w:rsidRDefault="004D3A88" w:rsidP="0097640C">
      <w:pPr>
        <w:spacing w:after="0" w:line="240" w:lineRule="auto"/>
        <w:jc w:val="both"/>
        <w:rPr>
          <w:rFonts w:ascii="Times New Roman" w:hAnsi="Times New Roman" w:cs="Times New Roman"/>
          <w:b/>
          <w:i/>
          <w:sz w:val="24"/>
          <w:szCs w:val="24"/>
        </w:rPr>
      </w:pPr>
      <w:r w:rsidRPr="00F245BA">
        <w:rPr>
          <w:rFonts w:ascii="Times New Roman" w:hAnsi="Times New Roman" w:cs="Times New Roman"/>
          <w:sz w:val="24"/>
          <w:szCs w:val="24"/>
        </w:rPr>
        <w:t xml:space="preserve">- реконструкция больницы с доведением ее вместимости до нормативной, организация в ней поликлинического обслуживания мощностью 70 посещений в смену; </w:t>
      </w:r>
    </w:p>
    <w:p w:rsidR="0097640C" w:rsidRPr="00F245BA" w:rsidRDefault="0097640C" w:rsidP="0097640C">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Предприятия торговли и общественного питания:</w:t>
      </w:r>
    </w:p>
    <w:p w:rsidR="0097640C" w:rsidRPr="00F245BA" w:rsidRDefault="004D3A88" w:rsidP="0097640C">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двух современных магазинов типа «минимаркет» площадью по 400 квадратных метров каждый, с пристроенными помещениями под функции аптеки, отделения банка, отделения почты и т.д.;</w:t>
      </w:r>
    </w:p>
    <w:p w:rsidR="004D3A88" w:rsidRPr="00F245BA" w:rsidRDefault="004D3A88" w:rsidP="0097640C">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sz w:val="24"/>
          <w:szCs w:val="24"/>
        </w:rPr>
        <w:t>- организация учреждений общественного питания общей площадью 150 квадратных метров.</w:t>
      </w:r>
    </w:p>
    <w:p w:rsidR="00436B5D" w:rsidRPr="00F245BA" w:rsidRDefault="00436B5D" w:rsidP="00436B5D">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Объекты транспортной инфраструктуры:</w:t>
      </w:r>
    </w:p>
    <w:p w:rsidR="00436B5D" w:rsidRPr="00F245BA" w:rsidRDefault="00436B5D" w:rsidP="00436B5D">
      <w:pPr>
        <w:spacing w:line="36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автовокзала.</w:t>
      </w:r>
    </w:p>
    <w:p w:rsidR="00501118" w:rsidRPr="00F245BA" w:rsidRDefault="00501118" w:rsidP="00501118">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Генеральным  планом  поселка Таежный предлагается:</w:t>
      </w:r>
    </w:p>
    <w:p w:rsidR="00501118" w:rsidRPr="00F245BA" w:rsidRDefault="00501118" w:rsidP="00501118">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5 административных (офисных) зданий для размещения учреждений управления, кредитно-финансовых учреждений и предприятий связи.</w:t>
      </w:r>
    </w:p>
    <w:p w:rsidR="00501118" w:rsidRPr="00F245BA" w:rsidRDefault="00501118" w:rsidP="00501118">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sz w:val="24"/>
          <w:szCs w:val="24"/>
        </w:rPr>
        <w:t xml:space="preserve"> </w:t>
      </w:r>
      <w:r w:rsidRPr="00F245BA">
        <w:rPr>
          <w:rFonts w:ascii="Times New Roman" w:hAnsi="Times New Roman" w:cs="Times New Roman"/>
          <w:b/>
          <w:i/>
          <w:sz w:val="24"/>
          <w:szCs w:val="24"/>
        </w:rPr>
        <w:t>Учреждения образования:</w:t>
      </w:r>
    </w:p>
    <w:p w:rsidR="00570645" w:rsidRPr="00F245BA" w:rsidRDefault="00570645" w:rsidP="00570645">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3 детских сада на 280 мест</w:t>
      </w:r>
      <w:r w:rsidR="00D86A83" w:rsidRPr="00F245BA">
        <w:rPr>
          <w:rFonts w:ascii="Times New Roman" w:hAnsi="Times New Roman" w:cs="Times New Roman"/>
          <w:sz w:val="24"/>
          <w:szCs w:val="24"/>
        </w:rPr>
        <w:t xml:space="preserve"> каждый</w:t>
      </w:r>
      <w:r w:rsidRPr="00F245BA">
        <w:rPr>
          <w:rFonts w:ascii="Times New Roman" w:hAnsi="Times New Roman" w:cs="Times New Roman"/>
          <w:sz w:val="24"/>
          <w:szCs w:val="24"/>
        </w:rPr>
        <w:t>;</w:t>
      </w:r>
    </w:p>
    <w:p w:rsidR="00D86A83" w:rsidRPr="00F245BA" w:rsidRDefault="00D86A83" w:rsidP="00D86A8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детского сада на 220 мест;</w:t>
      </w:r>
    </w:p>
    <w:p w:rsidR="00D86A83" w:rsidRPr="00F245BA" w:rsidRDefault="00D86A83" w:rsidP="00D86A8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детского сада на 240 мест;</w:t>
      </w:r>
    </w:p>
    <w:p w:rsidR="00D86A83" w:rsidRPr="00F245BA" w:rsidRDefault="00D86A83" w:rsidP="004013F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детского сада на 320 мест;</w:t>
      </w:r>
    </w:p>
    <w:p w:rsidR="00D86A83" w:rsidRPr="00F245BA" w:rsidRDefault="00D86A8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общеобразовательной школы на 1570 мест;</w:t>
      </w:r>
    </w:p>
    <w:p w:rsidR="00D86A83" w:rsidRPr="00F245BA" w:rsidRDefault="00D86A8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межшкольного учебно-производственного комбината на 210 мест;</w:t>
      </w:r>
    </w:p>
    <w:p w:rsidR="00D86A83" w:rsidRPr="00F245BA" w:rsidRDefault="00D86A83" w:rsidP="004013F3">
      <w:pPr>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Учреждения культуры:</w:t>
      </w:r>
    </w:p>
    <w:p w:rsidR="00D86A83" w:rsidRPr="00F245BA" w:rsidRDefault="00D86A8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молодежного клуба на 1500 мест;</w:t>
      </w:r>
    </w:p>
    <w:p w:rsidR="00D86A83" w:rsidRPr="00F245BA" w:rsidRDefault="00D86A8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кинотеатра на 350 мест;</w:t>
      </w:r>
    </w:p>
    <w:p w:rsidR="00D86A83" w:rsidRPr="00F245BA" w:rsidRDefault="00D86A8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культурно-развлекательного центра на 100 мест;</w:t>
      </w:r>
    </w:p>
    <w:p w:rsidR="00D86A83" w:rsidRPr="00F245BA" w:rsidRDefault="00D86A8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xml:space="preserve">- строительство культурно-развлекательного комплекса, в том числе с танцевальным залом на 200 кв.метров, залом аттракционов на 45 мест, кафе на 100 мест; </w:t>
      </w:r>
    </w:p>
    <w:p w:rsidR="00575F1D" w:rsidRPr="00F245BA" w:rsidRDefault="00575F1D"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библиотеки;</w:t>
      </w:r>
    </w:p>
    <w:p w:rsidR="00575F1D" w:rsidRPr="00F245BA" w:rsidRDefault="00575F1D" w:rsidP="004013F3">
      <w:pPr>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Объекты здравоохранения:</w:t>
      </w:r>
    </w:p>
    <w:p w:rsidR="00D86A83" w:rsidRPr="00F245BA" w:rsidRDefault="00575F1D"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больницы на 200 коек;</w:t>
      </w:r>
    </w:p>
    <w:p w:rsidR="00575F1D" w:rsidRPr="00F245BA" w:rsidRDefault="00D279F2"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поликлиники на 200 посещений в смену;</w:t>
      </w:r>
    </w:p>
    <w:p w:rsidR="00D279F2" w:rsidRPr="00F245BA" w:rsidRDefault="00D279F2"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поликлиники на 260 посещений в смену;</w:t>
      </w:r>
    </w:p>
    <w:p w:rsidR="00D279F2" w:rsidRPr="00F245BA" w:rsidRDefault="00D279F2"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детской молочной кухни;</w:t>
      </w:r>
    </w:p>
    <w:p w:rsidR="00D279F2" w:rsidRPr="00F245BA" w:rsidRDefault="00D279F2"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аптеки;</w:t>
      </w:r>
    </w:p>
    <w:p w:rsidR="00D279F2" w:rsidRPr="00F245BA" w:rsidRDefault="00D279F2" w:rsidP="004013F3">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Предприятия торговли и общественного питания:</w:t>
      </w:r>
    </w:p>
    <w:p w:rsidR="00D279F2" w:rsidRPr="00F245BA" w:rsidRDefault="00D279F2" w:rsidP="004013F3">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eastAsia="Arial Unicode MS" w:hAnsi="Times New Roman" w:cs="Times New Roman"/>
          <w:sz w:val="24"/>
          <w:szCs w:val="24"/>
        </w:rPr>
        <w:t xml:space="preserve">-   строительство </w:t>
      </w:r>
      <w:r w:rsidRPr="00F245BA">
        <w:rPr>
          <w:rFonts w:ascii="Times New Roman" w:hAnsi="Times New Roman" w:cs="Times New Roman"/>
          <w:sz w:val="24"/>
          <w:szCs w:val="24"/>
        </w:rPr>
        <w:t>3 магазинов;</w:t>
      </w:r>
    </w:p>
    <w:p w:rsidR="00D279F2" w:rsidRPr="00F245BA" w:rsidRDefault="00D279F2" w:rsidP="004013F3">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рынка;</w:t>
      </w:r>
    </w:p>
    <w:p w:rsidR="00D279F2" w:rsidRPr="00F245BA" w:rsidRDefault="00D279F2" w:rsidP="004013F3">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столовой на 200 мест;</w:t>
      </w:r>
    </w:p>
    <w:p w:rsidR="00D279F2" w:rsidRPr="00F245BA" w:rsidRDefault="00D279F2" w:rsidP="004013F3">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молодежного кафе на 250 мест;</w:t>
      </w:r>
    </w:p>
    <w:p w:rsidR="00B10153" w:rsidRPr="00F245BA" w:rsidRDefault="00B10153" w:rsidP="004013F3">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Предприятия и учреждения коммунально-бытового обслуживания:</w:t>
      </w:r>
    </w:p>
    <w:p w:rsidR="00D279F2" w:rsidRPr="00F245BA" w:rsidRDefault="00B1015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комбината бытового обслуживания;</w:t>
      </w:r>
    </w:p>
    <w:p w:rsidR="00B10153" w:rsidRPr="00F245BA" w:rsidRDefault="00B1015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бани на 125 мест;</w:t>
      </w:r>
    </w:p>
    <w:p w:rsidR="00B10153" w:rsidRPr="00F245BA" w:rsidRDefault="00B1015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прачечной на 600 кг белья в смену;</w:t>
      </w:r>
    </w:p>
    <w:p w:rsidR="00B10153" w:rsidRPr="00F245BA" w:rsidRDefault="00B1015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lastRenderedPageBreak/>
        <w:t>-   строительство прачечной самообслуживания на 300 кг белья в смену;</w:t>
      </w:r>
    </w:p>
    <w:p w:rsidR="00B10153" w:rsidRPr="00F245BA" w:rsidRDefault="00B1015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химчистки на 34,5 кг вещей в смену;</w:t>
      </w:r>
    </w:p>
    <w:p w:rsidR="00B10153" w:rsidRPr="00F245BA" w:rsidRDefault="00B1015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химчистки самообслуживания на 18,0 кг вещей в смену;</w:t>
      </w:r>
    </w:p>
    <w:p w:rsidR="00B10153" w:rsidRPr="00F245BA" w:rsidRDefault="00B1015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гостиницы на 75 мест;</w:t>
      </w:r>
    </w:p>
    <w:p w:rsidR="00B10153" w:rsidRPr="00F245BA" w:rsidRDefault="00B10153" w:rsidP="004013F3">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строительство гостиницы на 30 мест;</w:t>
      </w:r>
    </w:p>
    <w:p w:rsidR="005C02D7" w:rsidRPr="00F245BA" w:rsidRDefault="005C02D7" w:rsidP="004013F3">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Физкультурно-спортивные объекты и сооружения:</w:t>
      </w:r>
    </w:p>
    <w:p w:rsidR="005C02D7" w:rsidRPr="00F245BA" w:rsidRDefault="005C02D7" w:rsidP="004013F3">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спортивно-оздоровительного центра, в том числе с двумя спортивными залами на 400 кв.метров каждый, бассейном на 350 кв.метров, открытым стадионом с трибунами на 5,1 га;</w:t>
      </w:r>
    </w:p>
    <w:p w:rsidR="005C02D7" w:rsidRPr="00F245BA" w:rsidRDefault="005C02D7" w:rsidP="004013F3">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спортивного зала на 250 кв.метров.</w:t>
      </w:r>
    </w:p>
    <w:p w:rsidR="009B4CE6" w:rsidRPr="00F245BA" w:rsidRDefault="009B4CE6" w:rsidP="004013F3">
      <w:pPr>
        <w:autoSpaceDE w:val="0"/>
        <w:autoSpaceDN w:val="0"/>
        <w:adjustRightInd w:val="0"/>
        <w:spacing w:after="0" w:line="240" w:lineRule="auto"/>
        <w:jc w:val="both"/>
        <w:rPr>
          <w:rFonts w:ascii="Times New Roman" w:hAnsi="Times New Roman" w:cs="Times New Roman"/>
          <w:sz w:val="24"/>
          <w:szCs w:val="24"/>
        </w:rPr>
      </w:pPr>
    </w:p>
    <w:p w:rsidR="009B4CE6" w:rsidRPr="00F245BA" w:rsidRDefault="00CD0368" w:rsidP="004013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Генеральным  планом  села</w:t>
      </w:r>
      <w:r w:rsidR="009B4CE6" w:rsidRPr="00F245BA">
        <w:rPr>
          <w:rFonts w:ascii="Times New Roman" w:hAnsi="Times New Roman" w:cs="Times New Roman"/>
          <w:b/>
          <w:sz w:val="24"/>
          <w:szCs w:val="24"/>
        </w:rPr>
        <w:t xml:space="preserve"> Чунояр предлагается:</w:t>
      </w:r>
    </w:p>
    <w:p w:rsidR="009B4CE6" w:rsidRPr="00F245BA" w:rsidRDefault="009B4CE6" w:rsidP="004013F3">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Учреждения образования:</w:t>
      </w:r>
    </w:p>
    <w:p w:rsidR="009B4CE6" w:rsidRPr="00F245BA" w:rsidRDefault="009B4CE6" w:rsidP="004013F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детского сада на 50 мест;</w:t>
      </w:r>
    </w:p>
    <w:p w:rsidR="009B4CE6" w:rsidRPr="00F245BA" w:rsidRDefault="009B4CE6" w:rsidP="004013F3">
      <w:pPr>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Учреждения культуры:</w:t>
      </w:r>
    </w:p>
    <w:p w:rsidR="009B4CE6" w:rsidRPr="00F245BA" w:rsidRDefault="009B4CE6" w:rsidP="004013F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дома культуры на 500 мест</w:t>
      </w:r>
    </w:p>
    <w:p w:rsidR="009B4CE6" w:rsidRPr="00F245BA" w:rsidRDefault="009B4CE6" w:rsidP="004013F3">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Предприятия торговли и общественного питания:</w:t>
      </w:r>
    </w:p>
    <w:p w:rsidR="009B4CE6" w:rsidRPr="00F245BA" w:rsidRDefault="009B4CE6" w:rsidP="004013F3">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eastAsia="Arial Unicode MS" w:hAnsi="Times New Roman" w:cs="Times New Roman"/>
          <w:sz w:val="24"/>
          <w:szCs w:val="24"/>
        </w:rPr>
        <w:t>-   строительство</w:t>
      </w:r>
      <w:r w:rsidR="00CD0368">
        <w:rPr>
          <w:rFonts w:ascii="Times New Roman" w:hAnsi="Times New Roman" w:cs="Times New Roman"/>
          <w:sz w:val="24"/>
          <w:szCs w:val="24"/>
        </w:rPr>
        <w:t xml:space="preserve"> кафе-столовой</w:t>
      </w:r>
      <w:r w:rsidRPr="00F245BA">
        <w:rPr>
          <w:rFonts w:ascii="Times New Roman" w:hAnsi="Times New Roman" w:cs="Times New Roman"/>
          <w:sz w:val="24"/>
          <w:szCs w:val="24"/>
        </w:rPr>
        <w:t xml:space="preserve"> на 65 мест.</w:t>
      </w:r>
    </w:p>
    <w:p w:rsidR="009B4CE6" w:rsidRPr="00F245BA" w:rsidRDefault="009B4CE6" w:rsidP="004013F3">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Предприятия бытового обслуживания:</w:t>
      </w:r>
    </w:p>
    <w:p w:rsidR="009B4CE6" w:rsidRPr="00F245BA" w:rsidRDefault="009B4CE6" w:rsidP="004013F3">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eastAsia="Arial Unicode MS" w:hAnsi="Times New Roman" w:cs="Times New Roman"/>
          <w:sz w:val="24"/>
          <w:szCs w:val="24"/>
        </w:rPr>
        <w:t xml:space="preserve">-   строительство </w:t>
      </w:r>
      <w:r w:rsidRPr="00F245BA">
        <w:rPr>
          <w:rFonts w:ascii="Times New Roman" w:hAnsi="Times New Roman" w:cs="Times New Roman"/>
          <w:sz w:val="24"/>
          <w:szCs w:val="24"/>
        </w:rPr>
        <w:t>учреждения  бытового обслуживания;</w:t>
      </w:r>
    </w:p>
    <w:p w:rsidR="009B4CE6" w:rsidRPr="00F245BA" w:rsidRDefault="009B4CE6" w:rsidP="004013F3">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eastAsia="Arial Unicode MS" w:hAnsi="Times New Roman" w:cs="Times New Roman"/>
          <w:sz w:val="24"/>
          <w:szCs w:val="24"/>
        </w:rPr>
        <w:t xml:space="preserve">-   строительство </w:t>
      </w:r>
      <w:r w:rsidRPr="00F245BA">
        <w:rPr>
          <w:rFonts w:ascii="Times New Roman" w:hAnsi="Times New Roman" w:cs="Times New Roman"/>
          <w:sz w:val="24"/>
          <w:szCs w:val="24"/>
        </w:rPr>
        <w:t xml:space="preserve"> бани на 17 мест.</w:t>
      </w:r>
    </w:p>
    <w:p w:rsidR="009B4CE6" w:rsidRPr="00F245BA" w:rsidRDefault="009B4CE6" w:rsidP="004013F3">
      <w:pPr>
        <w:autoSpaceDE w:val="0"/>
        <w:autoSpaceDN w:val="0"/>
        <w:adjustRightInd w:val="0"/>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Физкультурно-спортивные объекты и сооружения:</w:t>
      </w:r>
    </w:p>
    <w:p w:rsidR="009B4CE6" w:rsidRPr="00F245BA" w:rsidRDefault="009B4CE6" w:rsidP="004013F3">
      <w:pPr>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физкультурно-оздоровительного комплекса.</w:t>
      </w:r>
    </w:p>
    <w:p w:rsidR="005D03E3" w:rsidRPr="00F245BA" w:rsidRDefault="005D03E3" w:rsidP="004013F3">
      <w:pPr>
        <w:spacing w:after="0" w:line="240" w:lineRule="auto"/>
        <w:jc w:val="both"/>
        <w:rPr>
          <w:rFonts w:ascii="Times New Roman" w:hAnsi="Times New Roman" w:cs="Times New Roman"/>
          <w:sz w:val="24"/>
          <w:szCs w:val="24"/>
        </w:rPr>
      </w:pPr>
    </w:p>
    <w:p w:rsidR="00A334EE" w:rsidRPr="00F245BA" w:rsidRDefault="00A334EE" w:rsidP="004013F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ab/>
        <w:t>Инженерное обеспечение строящихся  объектов планируется осуществлять с учетом реконструкц</w:t>
      </w:r>
      <w:r w:rsidR="00133E5A" w:rsidRPr="00F245BA">
        <w:rPr>
          <w:rFonts w:ascii="Times New Roman" w:hAnsi="Times New Roman" w:cs="Times New Roman"/>
          <w:sz w:val="24"/>
          <w:szCs w:val="24"/>
        </w:rPr>
        <w:t>ии существующих инженерных объектов коммунальной инфраструктуры</w:t>
      </w:r>
      <w:r w:rsidRPr="00F245BA">
        <w:rPr>
          <w:rFonts w:ascii="Times New Roman" w:hAnsi="Times New Roman" w:cs="Times New Roman"/>
          <w:sz w:val="24"/>
          <w:szCs w:val="24"/>
        </w:rPr>
        <w:t>, а также проектных разработок.</w:t>
      </w:r>
    </w:p>
    <w:p w:rsidR="00915CBC" w:rsidRPr="00F245BA" w:rsidRDefault="00915CBC" w:rsidP="004013F3">
      <w:pPr>
        <w:spacing w:after="0" w:line="240" w:lineRule="auto"/>
        <w:jc w:val="both"/>
        <w:rPr>
          <w:rFonts w:ascii="Times New Roman" w:hAnsi="Times New Roman" w:cs="Times New Roman"/>
          <w:sz w:val="24"/>
          <w:szCs w:val="24"/>
        </w:rPr>
      </w:pPr>
    </w:p>
    <w:p w:rsidR="0060411D" w:rsidRPr="00F245BA" w:rsidRDefault="0060411D" w:rsidP="005D03E3">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3.2. Прогноз спроса на коммунальные ресурсы</w:t>
      </w:r>
    </w:p>
    <w:p w:rsidR="005D03E3" w:rsidRPr="00F245BA" w:rsidRDefault="005D03E3" w:rsidP="005D03E3">
      <w:pPr>
        <w:spacing w:after="0" w:line="240" w:lineRule="auto"/>
        <w:jc w:val="both"/>
        <w:rPr>
          <w:rFonts w:ascii="Times New Roman" w:hAnsi="Times New Roman" w:cs="Times New Roman"/>
          <w:b/>
          <w:sz w:val="24"/>
          <w:szCs w:val="24"/>
        </w:rPr>
      </w:pPr>
    </w:p>
    <w:p w:rsidR="0060411D" w:rsidRPr="00F245BA" w:rsidRDefault="0060411D" w:rsidP="005D03E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Возможность  подключения  объектов  нового  строительства  к  системам коммуна</w:t>
      </w:r>
      <w:r w:rsidR="00133E5A" w:rsidRPr="00F245BA">
        <w:rPr>
          <w:rFonts w:ascii="Times New Roman" w:hAnsi="Times New Roman" w:cs="Times New Roman"/>
          <w:sz w:val="24"/>
          <w:szCs w:val="24"/>
        </w:rPr>
        <w:t>льной инфраструктуры оценивается</w:t>
      </w:r>
      <w:r w:rsidRPr="00F245BA">
        <w:rPr>
          <w:rFonts w:ascii="Times New Roman" w:hAnsi="Times New Roman" w:cs="Times New Roman"/>
          <w:sz w:val="24"/>
          <w:szCs w:val="24"/>
        </w:rPr>
        <w:t xml:space="preserve"> по следующим критериям:</w:t>
      </w:r>
    </w:p>
    <w:p w:rsidR="005D03E3" w:rsidRPr="00F245BA" w:rsidRDefault="005D03E3" w:rsidP="005D03E3">
      <w:pPr>
        <w:spacing w:after="0" w:line="240" w:lineRule="auto"/>
        <w:ind w:firstLine="708"/>
        <w:jc w:val="both"/>
        <w:rPr>
          <w:rFonts w:ascii="Times New Roman" w:hAnsi="Times New Roman" w:cs="Times New Roman"/>
          <w:sz w:val="24"/>
          <w:szCs w:val="24"/>
        </w:rPr>
      </w:pPr>
    </w:p>
    <w:p w:rsidR="0060411D" w:rsidRPr="00F245BA" w:rsidRDefault="0060411D" w:rsidP="005D03E3">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 xml:space="preserve">а) Теплоснабжение: </w:t>
      </w:r>
    </w:p>
    <w:p w:rsidR="0060411D" w:rsidRPr="00F245BA" w:rsidRDefault="0060411D" w:rsidP="005D03E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место расположения объекта;</w:t>
      </w:r>
    </w:p>
    <w:p w:rsidR="0060411D" w:rsidRPr="00F245BA" w:rsidRDefault="0060411D" w:rsidP="005D03E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характеристика  нагрузок  по  видам  потребления  (технологические  нужды, отопление, вентиляция, горячее водоснабжение) и видам теплоносителя</w:t>
      </w:r>
      <w:r w:rsidR="00133E5A" w:rsidRPr="00F245BA">
        <w:rPr>
          <w:rFonts w:ascii="Times New Roman" w:hAnsi="Times New Roman" w:cs="Times New Roman"/>
          <w:sz w:val="24"/>
          <w:szCs w:val="24"/>
        </w:rPr>
        <w:t xml:space="preserve"> </w:t>
      </w:r>
      <w:r w:rsidRPr="00F245BA">
        <w:rPr>
          <w:rFonts w:ascii="Times New Roman" w:hAnsi="Times New Roman" w:cs="Times New Roman"/>
          <w:sz w:val="24"/>
          <w:szCs w:val="24"/>
        </w:rPr>
        <w:t>(Гкал/ч);</w:t>
      </w:r>
    </w:p>
    <w:p w:rsidR="0060411D" w:rsidRPr="00F245BA" w:rsidRDefault="0060411D" w:rsidP="005D03E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пропускная  способность  трубопроводов  водяных  тепловых  сетей  по диаметру  трубопровода  и  температурному  графику  регулирования  отпуска тепловой энергии;</w:t>
      </w:r>
    </w:p>
    <w:p w:rsidR="0060411D" w:rsidRPr="00F245BA" w:rsidRDefault="0060411D" w:rsidP="005D03E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сроки проектирования, строительства и ввода в эксплуатацию;</w:t>
      </w:r>
    </w:p>
    <w:p w:rsidR="0060411D" w:rsidRPr="00F245BA" w:rsidRDefault="0060411D" w:rsidP="005D03E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источник теплоснабжения и точки присоединения к тепловым сетям;</w:t>
      </w:r>
    </w:p>
    <w:p w:rsidR="0060411D" w:rsidRPr="00F245BA" w:rsidRDefault="0060411D" w:rsidP="005D03E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параметры (давление и температура) теплоносителей.</w:t>
      </w:r>
    </w:p>
    <w:p w:rsidR="00915CBC" w:rsidRPr="00F245BA" w:rsidRDefault="00915CBC" w:rsidP="005D03E3">
      <w:pPr>
        <w:spacing w:after="0" w:line="240" w:lineRule="auto"/>
        <w:jc w:val="both"/>
        <w:rPr>
          <w:rFonts w:ascii="Times New Roman" w:hAnsi="Times New Roman" w:cs="Times New Roman"/>
          <w:sz w:val="24"/>
          <w:szCs w:val="24"/>
        </w:rPr>
      </w:pPr>
    </w:p>
    <w:p w:rsidR="0060411D" w:rsidRPr="00F245BA" w:rsidRDefault="0060411D" w:rsidP="005D03E3">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б) Водоснабжение и водоотведение:</w:t>
      </w:r>
    </w:p>
    <w:p w:rsidR="0060411D" w:rsidRPr="00F245BA" w:rsidRDefault="0060411D" w:rsidP="005D03E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наличие резерва пропускной способности сетей, обеспечивающего передачу необходимого объема ресурса;</w:t>
      </w:r>
    </w:p>
    <w:p w:rsidR="0060411D" w:rsidRPr="00F245BA" w:rsidRDefault="0060411D" w:rsidP="005D03E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максимальный  объем  водопотребления  (куб.  м/час)  объекта  капитального строительства;</w:t>
      </w:r>
    </w:p>
    <w:p w:rsidR="0060411D" w:rsidRPr="00F245BA" w:rsidRDefault="0060411D" w:rsidP="005D03E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требуемый  гарантируемый  свободный  напор  в  месте  подключения  и геодезическая отметка верха трубы;</w:t>
      </w:r>
    </w:p>
    <w:p w:rsidR="0060411D" w:rsidRPr="00F245BA" w:rsidRDefault="0060411D" w:rsidP="005D03E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диаметр и отметки лотков в местах подключения к системе канализации.</w:t>
      </w:r>
    </w:p>
    <w:p w:rsidR="005D03E3" w:rsidRDefault="005D03E3" w:rsidP="005D03E3">
      <w:pPr>
        <w:spacing w:after="0" w:line="240" w:lineRule="auto"/>
        <w:jc w:val="both"/>
        <w:rPr>
          <w:rFonts w:ascii="Times New Roman" w:hAnsi="Times New Roman" w:cs="Times New Roman"/>
          <w:sz w:val="24"/>
          <w:szCs w:val="24"/>
        </w:rPr>
      </w:pPr>
    </w:p>
    <w:p w:rsidR="00A64ADB" w:rsidRPr="00F245BA" w:rsidRDefault="00A64ADB" w:rsidP="005D03E3">
      <w:pPr>
        <w:spacing w:after="0" w:line="240" w:lineRule="auto"/>
        <w:jc w:val="both"/>
        <w:rPr>
          <w:rFonts w:ascii="Times New Roman" w:hAnsi="Times New Roman" w:cs="Times New Roman"/>
          <w:sz w:val="24"/>
          <w:szCs w:val="24"/>
        </w:rPr>
      </w:pPr>
    </w:p>
    <w:p w:rsidR="0060411D" w:rsidRPr="00F245BA" w:rsidRDefault="0060411D" w:rsidP="005D03E3">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lastRenderedPageBreak/>
        <w:t>в) Электроснабжение:</w:t>
      </w:r>
    </w:p>
    <w:p w:rsidR="0060411D" w:rsidRPr="00F245BA" w:rsidRDefault="0060411D" w:rsidP="005D03E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наличие  резерва  и  недопущение  дефицита  отпускаемой  мощности  на существующих  источниках  системы  электроснабжения  муниципального образования в результате перспективного строительства;</w:t>
      </w:r>
    </w:p>
    <w:p w:rsidR="0060411D" w:rsidRPr="00F245BA" w:rsidRDefault="0060411D" w:rsidP="005D03E3">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целесообразность  строительства  новых  или  модернизации  существующих объектов электрических сетей.</w:t>
      </w:r>
    </w:p>
    <w:p w:rsidR="00915CBC" w:rsidRPr="00F245BA" w:rsidRDefault="00915CBC" w:rsidP="005D03E3">
      <w:pPr>
        <w:spacing w:after="0" w:line="240" w:lineRule="auto"/>
        <w:jc w:val="both"/>
        <w:rPr>
          <w:rFonts w:ascii="Times New Roman" w:hAnsi="Times New Roman" w:cs="Times New Roman"/>
          <w:sz w:val="24"/>
          <w:szCs w:val="24"/>
        </w:rPr>
      </w:pPr>
    </w:p>
    <w:p w:rsidR="0060411D" w:rsidRPr="00F245BA" w:rsidRDefault="0060411D" w:rsidP="003B7C1C">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 xml:space="preserve">Возможность  модернизации </w:t>
      </w:r>
      <w:r w:rsidR="00A26333" w:rsidRPr="00F245BA">
        <w:rPr>
          <w:rFonts w:ascii="Times New Roman" w:hAnsi="Times New Roman" w:cs="Times New Roman"/>
          <w:b/>
          <w:sz w:val="24"/>
          <w:szCs w:val="24"/>
        </w:rPr>
        <w:t>(реконструкции)</w:t>
      </w:r>
      <w:r w:rsidRPr="00F245BA">
        <w:rPr>
          <w:rFonts w:ascii="Times New Roman" w:hAnsi="Times New Roman" w:cs="Times New Roman"/>
          <w:b/>
          <w:sz w:val="24"/>
          <w:szCs w:val="24"/>
        </w:rPr>
        <w:t xml:space="preserve"> или  нового  строительства  объектов</w:t>
      </w:r>
    </w:p>
    <w:p w:rsidR="0060411D" w:rsidRPr="00F245BA" w:rsidRDefault="0060411D" w:rsidP="003B7C1C">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коммуна</w:t>
      </w:r>
      <w:r w:rsidR="00BA7A18" w:rsidRPr="00F245BA">
        <w:rPr>
          <w:rFonts w:ascii="Times New Roman" w:hAnsi="Times New Roman" w:cs="Times New Roman"/>
          <w:b/>
          <w:sz w:val="24"/>
          <w:szCs w:val="24"/>
        </w:rPr>
        <w:t>льной инфраструктуры оценивается</w:t>
      </w:r>
      <w:r w:rsidRPr="00F245BA">
        <w:rPr>
          <w:rFonts w:ascii="Times New Roman" w:hAnsi="Times New Roman" w:cs="Times New Roman"/>
          <w:b/>
          <w:sz w:val="24"/>
          <w:szCs w:val="24"/>
        </w:rPr>
        <w:t xml:space="preserve"> по критериям:</w:t>
      </w:r>
    </w:p>
    <w:p w:rsidR="003B7C1C" w:rsidRPr="00F245BA" w:rsidRDefault="003B7C1C" w:rsidP="003B7C1C">
      <w:pPr>
        <w:spacing w:after="0" w:line="240" w:lineRule="auto"/>
        <w:jc w:val="both"/>
        <w:rPr>
          <w:rFonts w:ascii="Times New Roman" w:hAnsi="Times New Roman" w:cs="Times New Roman"/>
          <w:b/>
          <w:sz w:val="24"/>
          <w:szCs w:val="24"/>
        </w:rPr>
      </w:pPr>
    </w:p>
    <w:p w:rsidR="0060411D" w:rsidRPr="00F245BA" w:rsidRDefault="0060411D" w:rsidP="003B7C1C">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 xml:space="preserve">а) Теплоснабжение: </w:t>
      </w:r>
    </w:p>
    <w:p w:rsidR="0060411D" w:rsidRPr="00F245BA" w:rsidRDefault="0060411D"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год ввода в эксплуатацию;</w:t>
      </w:r>
    </w:p>
    <w:p w:rsidR="0060411D" w:rsidRPr="00F245BA" w:rsidRDefault="0060411D"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подключенная нагрузка Гкал/ч;</w:t>
      </w:r>
    </w:p>
    <w:p w:rsidR="0060411D" w:rsidRPr="00F245BA" w:rsidRDefault="0060411D"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пропускная  способность  трубопроводов  водяных  тепловых  сетей  по диаметру  трубопровода  и  температурному  графику  регулирования  отпуска тепловой энергии;</w:t>
      </w:r>
    </w:p>
    <w:p w:rsidR="0060411D" w:rsidRPr="00F245BA" w:rsidRDefault="0060411D"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параметры (давление и температура) теплоносителей;</w:t>
      </w:r>
    </w:p>
    <w:p w:rsidR="0060411D" w:rsidRPr="00F245BA" w:rsidRDefault="0060411D"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данные о порывах на тепловых сетях, аварийность, износ.</w:t>
      </w:r>
    </w:p>
    <w:p w:rsidR="00915CBC" w:rsidRPr="00F245BA" w:rsidRDefault="00915CBC" w:rsidP="003B7C1C">
      <w:pPr>
        <w:spacing w:after="0" w:line="240" w:lineRule="auto"/>
        <w:jc w:val="both"/>
        <w:rPr>
          <w:rFonts w:ascii="Times New Roman" w:hAnsi="Times New Roman" w:cs="Times New Roman"/>
          <w:sz w:val="24"/>
          <w:szCs w:val="24"/>
        </w:rPr>
      </w:pPr>
    </w:p>
    <w:p w:rsidR="0060411D" w:rsidRPr="00F245BA" w:rsidRDefault="0060411D" w:rsidP="003B7C1C">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б) Водоснабжение и водоотведение:</w:t>
      </w:r>
    </w:p>
    <w:p w:rsidR="0060411D" w:rsidRPr="00F245BA" w:rsidRDefault="0060411D"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год ввода в эксплуатацию;</w:t>
      </w:r>
    </w:p>
    <w:p w:rsidR="0060411D" w:rsidRPr="00F245BA" w:rsidRDefault="003B7C1C"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подключенная нагрузка</w:t>
      </w:r>
      <w:r w:rsidR="0060411D" w:rsidRPr="00F245BA">
        <w:rPr>
          <w:rFonts w:ascii="Times New Roman" w:hAnsi="Times New Roman" w:cs="Times New Roman"/>
          <w:sz w:val="24"/>
          <w:szCs w:val="24"/>
        </w:rPr>
        <w:t>;</w:t>
      </w:r>
    </w:p>
    <w:p w:rsidR="0060411D" w:rsidRPr="00F245BA" w:rsidRDefault="003B7C1C"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60411D" w:rsidRPr="00F245BA">
        <w:rPr>
          <w:rFonts w:ascii="Times New Roman" w:hAnsi="Times New Roman" w:cs="Times New Roman"/>
          <w:sz w:val="24"/>
          <w:szCs w:val="24"/>
        </w:rPr>
        <w:t>наличие резерва пропускной способности сетей, обеспечивающих передачу необходимого объема ресурса;</w:t>
      </w:r>
    </w:p>
    <w:p w:rsidR="0060411D" w:rsidRPr="00F245BA" w:rsidRDefault="0060411D"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максимальный</w:t>
      </w:r>
      <w:r w:rsidR="003B7C1C" w:rsidRPr="00F245BA">
        <w:rPr>
          <w:rFonts w:ascii="Times New Roman" w:hAnsi="Times New Roman" w:cs="Times New Roman"/>
          <w:sz w:val="24"/>
          <w:szCs w:val="24"/>
        </w:rPr>
        <w:t xml:space="preserve">  объем  водопотребления </w:t>
      </w:r>
      <w:r w:rsidRPr="00F245BA">
        <w:rPr>
          <w:rFonts w:ascii="Times New Roman" w:hAnsi="Times New Roman" w:cs="Times New Roman"/>
          <w:sz w:val="24"/>
          <w:szCs w:val="24"/>
        </w:rPr>
        <w:t xml:space="preserve"> объекта  капитального строительства;</w:t>
      </w:r>
    </w:p>
    <w:p w:rsidR="0060411D" w:rsidRPr="00F245BA" w:rsidRDefault="0060411D"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требуемый гарантируемый свободный напор в месте подключения;</w:t>
      </w:r>
    </w:p>
    <w:p w:rsidR="0060411D" w:rsidRPr="00F245BA" w:rsidRDefault="0060411D"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данные  о  порывах  на  сетях  водоснабжения  и  водоотведения,  аварийность, износ.</w:t>
      </w:r>
    </w:p>
    <w:p w:rsidR="00915CBC" w:rsidRPr="00F245BA" w:rsidRDefault="00915CBC" w:rsidP="003B7C1C">
      <w:pPr>
        <w:spacing w:after="0" w:line="240" w:lineRule="auto"/>
        <w:jc w:val="both"/>
        <w:rPr>
          <w:rFonts w:ascii="Times New Roman" w:hAnsi="Times New Roman" w:cs="Times New Roman"/>
          <w:sz w:val="24"/>
          <w:szCs w:val="24"/>
        </w:rPr>
      </w:pPr>
    </w:p>
    <w:p w:rsidR="0060411D" w:rsidRPr="00F245BA" w:rsidRDefault="0060411D" w:rsidP="003B7C1C">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в) Электроснабжение:</w:t>
      </w:r>
    </w:p>
    <w:p w:rsidR="0060411D" w:rsidRPr="00F245BA" w:rsidRDefault="0060411D"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год ввода в эксплуатацию;</w:t>
      </w:r>
    </w:p>
    <w:p w:rsidR="0060411D" w:rsidRPr="00F245BA" w:rsidRDefault="0060411D"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наличие резерва, дефицита отпускаемой мощности (кВт) на существующих источниках системы электроснабжения МО;</w:t>
      </w:r>
    </w:p>
    <w:p w:rsidR="0060411D" w:rsidRPr="00F245BA" w:rsidRDefault="0060411D"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пропускная способность электрических сетей;</w:t>
      </w:r>
    </w:p>
    <w:p w:rsidR="0060411D" w:rsidRPr="00F245BA" w:rsidRDefault="0060411D" w:rsidP="003B7C1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подключаемые нагрузки (кВт);</w:t>
      </w:r>
    </w:p>
    <w:p w:rsidR="00915CBC" w:rsidRPr="00F245BA" w:rsidRDefault="0060411D" w:rsidP="0060411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целесообразность  модернизации  существующих  объектов  электрических сетей</w:t>
      </w:r>
      <w:r w:rsidR="00B043B0" w:rsidRPr="00F245BA">
        <w:rPr>
          <w:rFonts w:ascii="Times New Roman" w:hAnsi="Times New Roman" w:cs="Times New Roman"/>
          <w:sz w:val="24"/>
          <w:szCs w:val="24"/>
        </w:rPr>
        <w:t>.</w:t>
      </w:r>
    </w:p>
    <w:p w:rsidR="0060411D" w:rsidRPr="00F245BA" w:rsidRDefault="0060411D" w:rsidP="0060411D">
      <w:pPr>
        <w:spacing w:after="0" w:line="240" w:lineRule="auto"/>
        <w:jc w:val="both"/>
        <w:rPr>
          <w:rFonts w:ascii="Times New Roman" w:hAnsi="Times New Roman" w:cs="Times New Roman"/>
          <w:sz w:val="24"/>
          <w:szCs w:val="24"/>
        </w:rPr>
      </w:pPr>
    </w:p>
    <w:p w:rsidR="0060411D" w:rsidRPr="00F245BA" w:rsidRDefault="0060411D" w:rsidP="0060411D">
      <w:pPr>
        <w:spacing w:after="0" w:line="240" w:lineRule="auto"/>
        <w:jc w:val="both"/>
        <w:rPr>
          <w:rFonts w:ascii="Times New Roman" w:hAnsi="Times New Roman" w:cs="Times New Roman"/>
          <w:sz w:val="24"/>
          <w:szCs w:val="24"/>
        </w:rPr>
      </w:pPr>
    </w:p>
    <w:p w:rsidR="004C795F" w:rsidRPr="00F245BA" w:rsidRDefault="004C795F" w:rsidP="006D15FA">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Раздел 4. ЦЕЛЕВЫЕ ПОКАЗАТЕЛИ РАЗВИТИЯ КОММУНАЛЬНОЙ ИНФРАСТРУКТУРЫ</w:t>
      </w:r>
    </w:p>
    <w:p w:rsidR="006D15FA" w:rsidRPr="00F245BA" w:rsidRDefault="006D15FA" w:rsidP="006D15FA">
      <w:pPr>
        <w:spacing w:after="0" w:line="240" w:lineRule="auto"/>
        <w:jc w:val="center"/>
        <w:rPr>
          <w:rFonts w:ascii="Times New Roman" w:hAnsi="Times New Roman" w:cs="Times New Roman"/>
          <w:sz w:val="24"/>
          <w:szCs w:val="24"/>
        </w:rPr>
      </w:pPr>
    </w:p>
    <w:p w:rsidR="004C795F" w:rsidRPr="00F245BA" w:rsidRDefault="004C795F" w:rsidP="006777DA">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Результаты  Программы  комплексного  развития  систем  коммунальной </w:t>
      </w:r>
      <w:r w:rsidR="006777DA" w:rsidRPr="00F245BA">
        <w:rPr>
          <w:rFonts w:ascii="Times New Roman" w:hAnsi="Times New Roman" w:cs="Times New Roman"/>
          <w:sz w:val="24"/>
          <w:szCs w:val="24"/>
        </w:rPr>
        <w:t xml:space="preserve"> </w:t>
      </w:r>
      <w:r w:rsidRPr="00F245BA">
        <w:rPr>
          <w:rFonts w:ascii="Times New Roman" w:hAnsi="Times New Roman" w:cs="Times New Roman"/>
          <w:sz w:val="24"/>
          <w:szCs w:val="24"/>
        </w:rPr>
        <w:t>инфраструкту</w:t>
      </w:r>
      <w:r w:rsidR="006777DA" w:rsidRPr="00F245BA">
        <w:rPr>
          <w:rFonts w:ascii="Times New Roman" w:hAnsi="Times New Roman" w:cs="Times New Roman"/>
          <w:sz w:val="24"/>
          <w:szCs w:val="24"/>
        </w:rPr>
        <w:t>ры  МО Богучанский район</w:t>
      </w:r>
      <w:r w:rsidR="0003693F" w:rsidRPr="00F245BA">
        <w:rPr>
          <w:rFonts w:ascii="Times New Roman" w:hAnsi="Times New Roman" w:cs="Times New Roman"/>
          <w:sz w:val="24"/>
          <w:szCs w:val="24"/>
        </w:rPr>
        <w:t xml:space="preserve">  определяются по целевым</w:t>
      </w:r>
      <w:r w:rsidRPr="00F245BA">
        <w:rPr>
          <w:rFonts w:ascii="Times New Roman" w:hAnsi="Times New Roman" w:cs="Times New Roman"/>
          <w:sz w:val="24"/>
          <w:szCs w:val="24"/>
        </w:rPr>
        <w:t xml:space="preserve"> индикато</w:t>
      </w:r>
      <w:r w:rsidR="0003693F" w:rsidRPr="00F245BA">
        <w:rPr>
          <w:rFonts w:ascii="Times New Roman" w:hAnsi="Times New Roman" w:cs="Times New Roman"/>
          <w:sz w:val="24"/>
          <w:szCs w:val="24"/>
        </w:rPr>
        <w:t xml:space="preserve">рам. </w:t>
      </w:r>
    </w:p>
    <w:p w:rsidR="006777DA" w:rsidRPr="00F245BA" w:rsidRDefault="006777DA" w:rsidP="004C795F">
      <w:pPr>
        <w:spacing w:after="0" w:line="240" w:lineRule="auto"/>
        <w:jc w:val="both"/>
        <w:rPr>
          <w:rFonts w:ascii="Times New Roman" w:hAnsi="Times New Roman" w:cs="Times New Roman"/>
          <w:sz w:val="24"/>
          <w:szCs w:val="24"/>
        </w:rPr>
      </w:pPr>
    </w:p>
    <w:p w:rsidR="0060411D" w:rsidRPr="00F245BA" w:rsidRDefault="003D4080" w:rsidP="00662F24">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Таблица 15</w:t>
      </w:r>
      <w:r w:rsidR="004C795F" w:rsidRPr="00F245BA">
        <w:rPr>
          <w:rFonts w:ascii="Times New Roman" w:hAnsi="Times New Roman" w:cs="Times New Roman"/>
          <w:b/>
          <w:sz w:val="24"/>
          <w:szCs w:val="24"/>
        </w:rPr>
        <w:t xml:space="preserve"> - Ожидаемые результаты и целевые показатели Программы</w:t>
      </w:r>
    </w:p>
    <w:p w:rsidR="004C795F" w:rsidRPr="00F245BA" w:rsidRDefault="004C795F" w:rsidP="004C795F">
      <w:pPr>
        <w:spacing w:after="0" w:line="240" w:lineRule="auto"/>
        <w:jc w:val="both"/>
        <w:rPr>
          <w:rFonts w:ascii="Times New Roman" w:hAnsi="Times New Roman" w:cs="Times New Roman"/>
          <w:b/>
          <w:sz w:val="24"/>
          <w:szCs w:val="24"/>
        </w:rPr>
      </w:pPr>
    </w:p>
    <w:tbl>
      <w:tblPr>
        <w:tblStyle w:val="a6"/>
        <w:tblW w:w="0" w:type="auto"/>
        <w:tblLook w:val="04A0"/>
      </w:tblPr>
      <w:tblGrid>
        <w:gridCol w:w="959"/>
        <w:gridCol w:w="5103"/>
        <w:gridCol w:w="3508"/>
      </w:tblGrid>
      <w:tr w:rsidR="009C3E77" w:rsidRPr="00F245BA" w:rsidTr="00345F2C">
        <w:tc>
          <w:tcPr>
            <w:tcW w:w="959" w:type="dxa"/>
          </w:tcPr>
          <w:p w:rsidR="004C795F" w:rsidRPr="00F245BA" w:rsidRDefault="0003693F" w:rsidP="0003693F">
            <w:pPr>
              <w:jc w:val="center"/>
              <w:rPr>
                <w:rFonts w:ascii="Times New Roman" w:hAnsi="Times New Roman" w:cs="Times New Roman"/>
                <w:b/>
                <w:sz w:val="20"/>
                <w:szCs w:val="20"/>
              </w:rPr>
            </w:pPr>
            <w:r w:rsidRPr="00F245BA">
              <w:rPr>
                <w:rFonts w:ascii="Times New Roman" w:hAnsi="Times New Roman" w:cs="Times New Roman"/>
                <w:b/>
                <w:sz w:val="20"/>
                <w:szCs w:val="20"/>
              </w:rPr>
              <w:t>№ п/п</w:t>
            </w:r>
          </w:p>
        </w:tc>
        <w:tc>
          <w:tcPr>
            <w:tcW w:w="5103" w:type="dxa"/>
          </w:tcPr>
          <w:p w:rsidR="004C795F" w:rsidRPr="00F245BA" w:rsidRDefault="0003693F" w:rsidP="00604183">
            <w:pPr>
              <w:jc w:val="center"/>
              <w:rPr>
                <w:rFonts w:ascii="Times New Roman" w:hAnsi="Times New Roman" w:cs="Times New Roman"/>
                <w:b/>
                <w:sz w:val="20"/>
                <w:szCs w:val="20"/>
              </w:rPr>
            </w:pPr>
            <w:r w:rsidRPr="00F245BA">
              <w:rPr>
                <w:rFonts w:ascii="Times New Roman" w:hAnsi="Times New Roman" w:cs="Times New Roman"/>
                <w:b/>
                <w:sz w:val="20"/>
                <w:szCs w:val="20"/>
              </w:rPr>
              <w:t>Ожидаемые результаты программы            (технические показатели)</w:t>
            </w:r>
          </w:p>
        </w:tc>
        <w:tc>
          <w:tcPr>
            <w:tcW w:w="3508" w:type="dxa"/>
          </w:tcPr>
          <w:p w:rsidR="004C795F" w:rsidRPr="00F245BA" w:rsidRDefault="0003693F" w:rsidP="0003693F">
            <w:pPr>
              <w:jc w:val="center"/>
              <w:rPr>
                <w:rFonts w:ascii="Times New Roman" w:hAnsi="Times New Roman" w:cs="Times New Roman"/>
                <w:b/>
                <w:sz w:val="20"/>
                <w:szCs w:val="20"/>
              </w:rPr>
            </w:pPr>
            <w:r w:rsidRPr="00F245BA">
              <w:rPr>
                <w:rFonts w:ascii="Times New Roman" w:hAnsi="Times New Roman" w:cs="Times New Roman"/>
                <w:b/>
                <w:sz w:val="20"/>
                <w:szCs w:val="20"/>
              </w:rPr>
              <w:t>Целевые индикаторы</w:t>
            </w:r>
          </w:p>
        </w:tc>
      </w:tr>
      <w:tr w:rsidR="000615E7" w:rsidRPr="00F245BA" w:rsidTr="00345F2C">
        <w:tc>
          <w:tcPr>
            <w:tcW w:w="959" w:type="dxa"/>
          </w:tcPr>
          <w:p w:rsidR="000615E7" w:rsidRPr="00F245BA" w:rsidRDefault="000615E7" w:rsidP="00345F2C">
            <w:pPr>
              <w:jc w:val="center"/>
              <w:rPr>
                <w:rFonts w:ascii="Times New Roman" w:hAnsi="Times New Roman" w:cs="Times New Roman"/>
                <w:b/>
                <w:sz w:val="20"/>
                <w:szCs w:val="20"/>
              </w:rPr>
            </w:pPr>
            <w:r w:rsidRPr="00F245BA">
              <w:rPr>
                <w:rFonts w:ascii="Times New Roman" w:hAnsi="Times New Roman" w:cs="Times New Roman"/>
                <w:b/>
                <w:sz w:val="20"/>
                <w:szCs w:val="20"/>
              </w:rPr>
              <w:t>1</w:t>
            </w:r>
          </w:p>
        </w:tc>
        <w:tc>
          <w:tcPr>
            <w:tcW w:w="8611" w:type="dxa"/>
            <w:gridSpan w:val="2"/>
          </w:tcPr>
          <w:p w:rsidR="000615E7" w:rsidRPr="00F245BA" w:rsidRDefault="000615E7" w:rsidP="004C795F">
            <w:pPr>
              <w:jc w:val="both"/>
              <w:rPr>
                <w:rFonts w:ascii="Times New Roman" w:hAnsi="Times New Roman" w:cs="Times New Roman"/>
                <w:sz w:val="20"/>
                <w:szCs w:val="20"/>
              </w:rPr>
            </w:pPr>
            <w:r w:rsidRPr="00F245BA">
              <w:rPr>
                <w:rFonts w:ascii="Times New Roman" w:hAnsi="Times New Roman" w:cs="Times New Roman"/>
                <w:b/>
                <w:sz w:val="24"/>
                <w:szCs w:val="24"/>
              </w:rPr>
              <w:t>Теплоэнергетическое хозяйство</w:t>
            </w:r>
          </w:p>
        </w:tc>
      </w:tr>
      <w:tr w:rsidR="009C3E77" w:rsidRPr="00F245BA" w:rsidTr="004E304D">
        <w:trPr>
          <w:trHeight w:val="469"/>
        </w:trPr>
        <w:tc>
          <w:tcPr>
            <w:tcW w:w="959" w:type="dxa"/>
            <w:vMerge w:val="restart"/>
          </w:tcPr>
          <w:p w:rsidR="0005161A" w:rsidRPr="00F245BA" w:rsidRDefault="00604183" w:rsidP="00345F2C">
            <w:pPr>
              <w:jc w:val="center"/>
              <w:rPr>
                <w:rFonts w:ascii="Times New Roman" w:hAnsi="Times New Roman" w:cs="Times New Roman"/>
                <w:sz w:val="20"/>
                <w:szCs w:val="20"/>
              </w:rPr>
            </w:pPr>
            <w:r w:rsidRPr="00F245BA">
              <w:rPr>
                <w:rFonts w:ascii="Times New Roman" w:hAnsi="Times New Roman" w:cs="Times New Roman"/>
                <w:sz w:val="20"/>
                <w:szCs w:val="20"/>
              </w:rPr>
              <w:t>1.1.</w:t>
            </w:r>
          </w:p>
        </w:tc>
        <w:tc>
          <w:tcPr>
            <w:tcW w:w="5103" w:type="dxa"/>
            <w:vMerge w:val="restart"/>
          </w:tcPr>
          <w:p w:rsidR="009216A9" w:rsidRPr="00F245BA" w:rsidRDefault="009216A9" w:rsidP="00345F2C">
            <w:pPr>
              <w:rPr>
                <w:rFonts w:ascii="Times New Roman" w:hAnsi="Times New Roman" w:cs="Times New Roman"/>
                <w:sz w:val="20"/>
                <w:szCs w:val="20"/>
              </w:rPr>
            </w:pPr>
            <w:r w:rsidRPr="00F245BA">
              <w:rPr>
                <w:rFonts w:ascii="Times New Roman" w:hAnsi="Times New Roman" w:cs="Times New Roman"/>
                <w:sz w:val="20"/>
                <w:szCs w:val="20"/>
              </w:rPr>
              <w:t>Надежность обслуживания систем теплоснабжения.</w:t>
            </w:r>
          </w:p>
          <w:p w:rsidR="0005161A" w:rsidRPr="00F245BA" w:rsidRDefault="00F05F58" w:rsidP="00345F2C">
            <w:pPr>
              <w:rPr>
                <w:rFonts w:ascii="Times New Roman" w:hAnsi="Times New Roman" w:cs="Times New Roman"/>
                <w:sz w:val="20"/>
                <w:szCs w:val="20"/>
              </w:rPr>
            </w:pPr>
            <w:r w:rsidRPr="00F245BA">
              <w:rPr>
                <w:rFonts w:ascii="Times New Roman" w:hAnsi="Times New Roman" w:cs="Times New Roman"/>
                <w:sz w:val="20"/>
                <w:szCs w:val="20"/>
              </w:rPr>
              <w:t>П</w:t>
            </w:r>
            <w:r w:rsidR="0005161A" w:rsidRPr="00F245BA">
              <w:rPr>
                <w:rFonts w:ascii="Times New Roman" w:hAnsi="Times New Roman" w:cs="Times New Roman"/>
                <w:sz w:val="20"/>
                <w:szCs w:val="20"/>
              </w:rPr>
              <w:t>овы</w:t>
            </w:r>
            <w:r w:rsidR="00345F2C" w:rsidRPr="00F245BA">
              <w:rPr>
                <w:rFonts w:ascii="Times New Roman" w:hAnsi="Times New Roman" w:cs="Times New Roman"/>
                <w:sz w:val="20"/>
                <w:szCs w:val="20"/>
              </w:rPr>
              <w:t xml:space="preserve">шение надежности работы системы </w:t>
            </w:r>
            <w:r w:rsidR="0005161A" w:rsidRPr="00F245BA">
              <w:rPr>
                <w:rFonts w:ascii="Times New Roman" w:hAnsi="Times New Roman" w:cs="Times New Roman"/>
                <w:sz w:val="20"/>
                <w:szCs w:val="20"/>
              </w:rPr>
              <w:t>теплоснабжения в соответствии с нормативными требованиями</w:t>
            </w:r>
          </w:p>
        </w:tc>
        <w:tc>
          <w:tcPr>
            <w:tcW w:w="3508" w:type="dxa"/>
          </w:tcPr>
          <w:p w:rsidR="0005161A" w:rsidRPr="00F245BA" w:rsidRDefault="0005161A" w:rsidP="00604183">
            <w:pPr>
              <w:rPr>
                <w:rFonts w:ascii="Times New Roman" w:hAnsi="Times New Roman" w:cs="Times New Roman"/>
                <w:sz w:val="20"/>
                <w:szCs w:val="20"/>
              </w:rPr>
            </w:pPr>
            <w:r w:rsidRPr="00F245BA">
              <w:rPr>
                <w:rFonts w:ascii="Times New Roman" w:hAnsi="Times New Roman" w:cs="Times New Roman"/>
                <w:sz w:val="20"/>
                <w:szCs w:val="20"/>
              </w:rPr>
              <w:t>Количество аварий</w:t>
            </w:r>
            <w:r w:rsidR="00604183" w:rsidRPr="00F245BA">
              <w:rPr>
                <w:rFonts w:ascii="Times New Roman" w:hAnsi="Times New Roman" w:cs="Times New Roman"/>
                <w:sz w:val="20"/>
                <w:szCs w:val="20"/>
              </w:rPr>
              <w:t xml:space="preserve">  и </w:t>
            </w:r>
            <w:r w:rsidRPr="00F245BA">
              <w:rPr>
                <w:rFonts w:ascii="Times New Roman" w:hAnsi="Times New Roman" w:cs="Times New Roman"/>
                <w:sz w:val="20"/>
                <w:szCs w:val="20"/>
              </w:rPr>
              <w:t xml:space="preserve">повреждений на 1 км сети в год </w:t>
            </w:r>
          </w:p>
        </w:tc>
      </w:tr>
      <w:tr w:rsidR="009C3E77" w:rsidRPr="00F245BA" w:rsidTr="00345F2C">
        <w:trPr>
          <w:trHeight w:val="408"/>
        </w:trPr>
        <w:tc>
          <w:tcPr>
            <w:tcW w:w="959" w:type="dxa"/>
            <w:vMerge/>
          </w:tcPr>
          <w:p w:rsidR="00BC7A42" w:rsidRPr="00F245BA" w:rsidRDefault="00BC7A42" w:rsidP="00345F2C">
            <w:pPr>
              <w:jc w:val="center"/>
              <w:rPr>
                <w:rFonts w:ascii="Times New Roman" w:hAnsi="Times New Roman" w:cs="Times New Roman"/>
                <w:sz w:val="20"/>
                <w:szCs w:val="20"/>
              </w:rPr>
            </w:pPr>
          </w:p>
        </w:tc>
        <w:tc>
          <w:tcPr>
            <w:tcW w:w="5103" w:type="dxa"/>
            <w:vMerge/>
          </w:tcPr>
          <w:p w:rsidR="00BC7A42" w:rsidRPr="00F245BA" w:rsidRDefault="00BC7A42" w:rsidP="004C795F">
            <w:pPr>
              <w:jc w:val="both"/>
              <w:rPr>
                <w:rFonts w:ascii="Times New Roman" w:hAnsi="Times New Roman" w:cs="Times New Roman"/>
                <w:sz w:val="20"/>
                <w:szCs w:val="20"/>
              </w:rPr>
            </w:pPr>
          </w:p>
        </w:tc>
        <w:tc>
          <w:tcPr>
            <w:tcW w:w="3508" w:type="dxa"/>
          </w:tcPr>
          <w:p w:rsidR="00BC7A42" w:rsidRPr="00F245BA" w:rsidRDefault="00BC7A42" w:rsidP="00604183">
            <w:pPr>
              <w:rPr>
                <w:rFonts w:ascii="Times New Roman" w:hAnsi="Times New Roman" w:cs="Times New Roman"/>
                <w:sz w:val="20"/>
                <w:szCs w:val="20"/>
              </w:rPr>
            </w:pPr>
            <w:r w:rsidRPr="00F245BA">
              <w:rPr>
                <w:rFonts w:ascii="Times New Roman" w:hAnsi="Times New Roman" w:cs="Times New Roman"/>
                <w:sz w:val="20"/>
                <w:szCs w:val="20"/>
              </w:rPr>
              <w:t>Износ коммунальных систем</w:t>
            </w:r>
          </w:p>
        </w:tc>
      </w:tr>
      <w:tr w:rsidR="009C3E77" w:rsidRPr="00F245BA" w:rsidTr="00345F2C">
        <w:trPr>
          <w:trHeight w:val="561"/>
        </w:trPr>
        <w:tc>
          <w:tcPr>
            <w:tcW w:w="959" w:type="dxa"/>
            <w:vMerge/>
          </w:tcPr>
          <w:p w:rsidR="0005161A" w:rsidRPr="00F245BA" w:rsidRDefault="0005161A" w:rsidP="00345F2C">
            <w:pPr>
              <w:jc w:val="center"/>
              <w:rPr>
                <w:rFonts w:ascii="Times New Roman" w:hAnsi="Times New Roman" w:cs="Times New Roman"/>
                <w:sz w:val="20"/>
                <w:szCs w:val="20"/>
              </w:rPr>
            </w:pPr>
          </w:p>
        </w:tc>
        <w:tc>
          <w:tcPr>
            <w:tcW w:w="5103" w:type="dxa"/>
            <w:vMerge/>
          </w:tcPr>
          <w:p w:rsidR="0005161A" w:rsidRPr="00F245BA" w:rsidRDefault="0005161A" w:rsidP="004C795F">
            <w:pPr>
              <w:jc w:val="both"/>
              <w:rPr>
                <w:rFonts w:ascii="Times New Roman" w:hAnsi="Times New Roman" w:cs="Times New Roman"/>
                <w:sz w:val="20"/>
                <w:szCs w:val="20"/>
              </w:rPr>
            </w:pPr>
          </w:p>
        </w:tc>
        <w:tc>
          <w:tcPr>
            <w:tcW w:w="3508" w:type="dxa"/>
          </w:tcPr>
          <w:p w:rsidR="0005161A" w:rsidRDefault="00604183" w:rsidP="00604183">
            <w:pPr>
              <w:rPr>
                <w:rFonts w:ascii="Times New Roman" w:hAnsi="Times New Roman" w:cs="Times New Roman"/>
                <w:sz w:val="20"/>
                <w:szCs w:val="20"/>
              </w:rPr>
            </w:pPr>
            <w:r w:rsidRPr="00F245BA">
              <w:rPr>
                <w:rFonts w:ascii="Times New Roman" w:hAnsi="Times New Roman" w:cs="Times New Roman"/>
                <w:sz w:val="20"/>
                <w:szCs w:val="20"/>
              </w:rPr>
              <w:t xml:space="preserve">Протяженность сетей, </w:t>
            </w:r>
            <w:r w:rsidR="0005161A" w:rsidRPr="00F245BA">
              <w:rPr>
                <w:rFonts w:ascii="Times New Roman" w:hAnsi="Times New Roman" w:cs="Times New Roman"/>
                <w:sz w:val="20"/>
                <w:szCs w:val="20"/>
              </w:rPr>
              <w:t xml:space="preserve">нуждающихся </w:t>
            </w:r>
            <w:r w:rsidRPr="00F245BA">
              <w:rPr>
                <w:rFonts w:ascii="Times New Roman" w:hAnsi="Times New Roman" w:cs="Times New Roman"/>
                <w:sz w:val="20"/>
                <w:szCs w:val="20"/>
              </w:rPr>
              <w:t xml:space="preserve"> </w:t>
            </w:r>
            <w:r w:rsidR="0005161A" w:rsidRPr="00F245BA">
              <w:rPr>
                <w:rFonts w:ascii="Times New Roman" w:hAnsi="Times New Roman" w:cs="Times New Roman"/>
                <w:sz w:val="20"/>
                <w:szCs w:val="20"/>
              </w:rPr>
              <w:t>в замене</w:t>
            </w:r>
          </w:p>
          <w:p w:rsidR="00A64ADB" w:rsidRPr="00F245BA" w:rsidRDefault="00A64ADB" w:rsidP="00604183">
            <w:pPr>
              <w:rPr>
                <w:rFonts w:ascii="Times New Roman" w:hAnsi="Times New Roman" w:cs="Times New Roman"/>
                <w:sz w:val="20"/>
                <w:szCs w:val="20"/>
              </w:rPr>
            </w:pPr>
          </w:p>
        </w:tc>
      </w:tr>
      <w:tr w:rsidR="009C3E77" w:rsidRPr="00F245BA" w:rsidTr="004E304D">
        <w:trPr>
          <w:trHeight w:val="277"/>
        </w:trPr>
        <w:tc>
          <w:tcPr>
            <w:tcW w:w="959" w:type="dxa"/>
            <w:vMerge/>
          </w:tcPr>
          <w:p w:rsidR="0005161A" w:rsidRPr="00F245BA" w:rsidRDefault="0005161A" w:rsidP="00345F2C">
            <w:pPr>
              <w:jc w:val="center"/>
              <w:rPr>
                <w:rFonts w:ascii="Times New Roman" w:hAnsi="Times New Roman" w:cs="Times New Roman"/>
                <w:sz w:val="20"/>
                <w:szCs w:val="20"/>
              </w:rPr>
            </w:pPr>
          </w:p>
        </w:tc>
        <w:tc>
          <w:tcPr>
            <w:tcW w:w="5103" w:type="dxa"/>
            <w:vMerge/>
          </w:tcPr>
          <w:p w:rsidR="0005161A" w:rsidRPr="00F245BA" w:rsidRDefault="0005161A" w:rsidP="004C795F">
            <w:pPr>
              <w:jc w:val="both"/>
              <w:rPr>
                <w:rFonts w:ascii="Times New Roman" w:hAnsi="Times New Roman" w:cs="Times New Roman"/>
                <w:sz w:val="20"/>
                <w:szCs w:val="20"/>
              </w:rPr>
            </w:pPr>
          </w:p>
        </w:tc>
        <w:tc>
          <w:tcPr>
            <w:tcW w:w="3508" w:type="dxa"/>
          </w:tcPr>
          <w:p w:rsidR="0005161A" w:rsidRPr="00F245BA" w:rsidRDefault="0005161A" w:rsidP="00604183">
            <w:pPr>
              <w:rPr>
                <w:rFonts w:ascii="Times New Roman" w:hAnsi="Times New Roman" w:cs="Times New Roman"/>
                <w:sz w:val="20"/>
                <w:szCs w:val="20"/>
              </w:rPr>
            </w:pPr>
            <w:r w:rsidRPr="00F245BA">
              <w:rPr>
                <w:rFonts w:ascii="Times New Roman" w:hAnsi="Times New Roman" w:cs="Times New Roman"/>
                <w:sz w:val="20"/>
                <w:szCs w:val="20"/>
              </w:rPr>
              <w:t xml:space="preserve">Доля ежегодно заменяемых сетей </w:t>
            </w:r>
          </w:p>
          <w:p w:rsidR="0005161A" w:rsidRPr="00F245BA" w:rsidRDefault="0005161A" w:rsidP="00604183">
            <w:pPr>
              <w:rPr>
                <w:rFonts w:ascii="Times New Roman" w:hAnsi="Times New Roman" w:cs="Times New Roman"/>
                <w:sz w:val="20"/>
                <w:szCs w:val="20"/>
              </w:rPr>
            </w:pPr>
          </w:p>
        </w:tc>
      </w:tr>
      <w:tr w:rsidR="009C3E77" w:rsidRPr="00F245BA" w:rsidTr="00345F2C">
        <w:trPr>
          <w:trHeight w:val="315"/>
        </w:trPr>
        <w:tc>
          <w:tcPr>
            <w:tcW w:w="959" w:type="dxa"/>
            <w:vMerge/>
          </w:tcPr>
          <w:p w:rsidR="0005161A" w:rsidRPr="00F245BA" w:rsidRDefault="0005161A" w:rsidP="00345F2C">
            <w:pPr>
              <w:jc w:val="center"/>
              <w:rPr>
                <w:rFonts w:ascii="Times New Roman" w:hAnsi="Times New Roman" w:cs="Times New Roman"/>
                <w:sz w:val="20"/>
                <w:szCs w:val="20"/>
              </w:rPr>
            </w:pPr>
          </w:p>
        </w:tc>
        <w:tc>
          <w:tcPr>
            <w:tcW w:w="5103" w:type="dxa"/>
            <w:vMerge/>
          </w:tcPr>
          <w:p w:rsidR="0005161A" w:rsidRPr="00F245BA" w:rsidRDefault="0005161A" w:rsidP="004C795F">
            <w:pPr>
              <w:jc w:val="both"/>
              <w:rPr>
                <w:rFonts w:ascii="Times New Roman" w:hAnsi="Times New Roman" w:cs="Times New Roman"/>
                <w:sz w:val="20"/>
                <w:szCs w:val="20"/>
              </w:rPr>
            </w:pPr>
          </w:p>
        </w:tc>
        <w:tc>
          <w:tcPr>
            <w:tcW w:w="3508" w:type="dxa"/>
          </w:tcPr>
          <w:p w:rsidR="0005161A" w:rsidRPr="00F245BA" w:rsidRDefault="0005161A" w:rsidP="00604183">
            <w:pPr>
              <w:rPr>
                <w:rFonts w:ascii="Times New Roman" w:hAnsi="Times New Roman" w:cs="Times New Roman"/>
                <w:sz w:val="20"/>
                <w:szCs w:val="20"/>
              </w:rPr>
            </w:pPr>
            <w:r w:rsidRPr="00F245BA">
              <w:rPr>
                <w:rFonts w:ascii="Times New Roman" w:hAnsi="Times New Roman" w:cs="Times New Roman"/>
                <w:sz w:val="20"/>
                <w:szCs w:val="20"/>
              </w:rPr>
              <w:t>Уровень потерь</w:t>
            </w:r>
            <w:r w:rsidR="00BC7A42" w:rsidRPr="00F245BA">
              <w:rPr>
                <w:rFonts w:ascii="Times New Roman" w:hAnsi="Times New Roman" w:cs="Times New Roman"/>
                <w:sz w:val="20"/>
                <w:szCs w:val="20"/>
              </w:rPr>
              <w:t xml:space="preserve"> </w:t>
            </w:r>
            <w:r w:rsidRPr="00F245BA">
              <w:rPr>
                <w:rFonts w:ascii="Times New Roman" w:hAnsi="Times New Roman" w:cs="Times New Roman"/>
                <w:sz w:val="20"/>
                <w:szCs w:val="20"/>
              </w:rPr>
              <w:t xml:space="preserve"> тепловой энергии</w:t>
            </w:r>
          </w:p>
        </w:tc>
      </w:tr>
      <w:tr w:rsidR="009C3E77" w:rsidRPr="00F245BA" w:rsidTr="00345F2C">
        <w:trPr>
          <w:trHeight w:val="795"/>
        </w:trPr>
        <w:tc>
          <w:tcPr>
            <w:tcW w:w="959" w:type="dxa"/>
          </w:tcPr>
          <w:p w:rsidR="004C795F" w:rsidRPr="00F245BA" w:rsidRDefault="006A154D" w:rsidP="00345F2C">
            <w:pPr>
              <w:jc w:val="center"/>
              <w:rPr>
                <w:rFonts w:ascii="Times New Roman" w:hAnsi="Times New Roman" w:cs="Times New Roman"/>
                <w:sz w:val="20"/>
                <w:szCs w:val="20"/>
              </w:rPr>
            </w:pPr>
            <w:r w:rsidRPr="00F245BA">
              <w:rPr>
                <w:rFonts w:ascii="Times New Roman" w:hAnsi="Times New Roman" w:cs="Times New Roman"/>
                <w:sz w:val="20"/>
                <w:szCs w:val="20"/>
              </w:rPr>
              <w:t>1.2.</w:t>
            </w:r>
          </w:p>
        </w:tc>
        <w:tc>
          <w:tcPr>
            <w:tcW w:w="5103" w:type="dxa"/>
          </w:tcPr>
          <w:p w:rsidR="009216A9" w:rsidRPr="00F245BA" w:rsidRDefault="009216A9" w:rsidP="006A154D">
            <w:pPr>
              <w:rPr>
                <w:rFonts w:ascii="Times New Roman" w:hAnsi="Times New Roman" w:cs="Times New Roman"/>
                <w:sz w:val="20"/>
                <w:szCs w:val="20"/>
              </w:rPr>
            </w:pPr>
            <w:r w:rsidRPr="00F245BA">
              <w:rPr>
                <w:rFonts w:ascii="Times New Roman" w:hAnsi="Times New Roman" w:cs="Times New Roman"/>
                <w:sz w:val="20"/>
                <w:szCs w:val="20"/>
              </w:rPr>
              <w:t>Сбалансированность систем теплоснабжения.</w:t>
            </w:r>
          </w:p>
          <w:p w:rsidR="004C795F" w:rsidRPr="00F245BA" w:rsidRDefault="00F05F58" w:rsidP="006A154D">
            <w:pPr>
              <w:rPr>
                <w:rFonts w:ascii="Times New Roman" w:hAnsi="Times New Roman" w:cs="Times New Roman"/>
                <w:sz w:val="20"/>
                <w:szCs w:val="20"/>
              </w:rPr>
            </w:pPr>
            <w:r w:rsidRPr="00F245BA">
              <w:rPr>
                <w:rFonts w:ascii="Times New Roman" w:hAnsi="Times New Roman" w:cs="Times New Roman"/>
                <w:sz w:val="20"/>
                <w:szCs w:val="20"/>
              </w:rPr>
              <w:t>О</w:t>
            </w:r>
            <w:r w:rsidR="00BB6C1D" w:rsidRPr="00F245BA">
              <w:rPr>
                <w:rFonts w:ascii="Times New Roman" w:hAnsi="Times New Roman" w:cs="Times New Roman"/>
                <w:sz w:val="20"/>
                <w:szCs w:val="20"/>
              </w:rPr>
              <w:t>беспечение услугами теплоснабжения</w:t>
            </w:r>
            <w:r w:rsidR="006A154D" w:rsidRPr="00F245BA">
              <w:rPr>
                <w:rFonts w:ascii="Times New Roman" w:hAnsi="Times New Roman" w:cs="Times New Roman"/>
                <w:sz w:val="20"/>
                <w:szCs w:val="20"/>
              </w:rPr>
              <w:t xml:space="preserve"> </w:t>
            </w:r>
            <w:r w:rsidR="00BB6C1D" w:rsidRPr="00F245BA">
              <w:rPr>
                <w:rFonts w:ascii="Times New Roman" w:hAnsi="Times New Roman" w:cs="Times New Roman"/>
                <w:sz w:val="20"/>
                <w:szCs w:val="20"/>
              </w:rPr>
              <w:t xml:space="preserve">новых объектов капитального строительства социального или промышленного назначения </w:t>
            </w:r>
          </w:p>
        </w:tc>
        <w:tc>
          <w:tcPr>
            <w:tcW w:w="3508" w:type="dxa"/>
          </w:tcPr>
          <w:p w:rsidR="00BB6C1D" w:rsidRPr="00F245BA" w:rsidRDefault="00BB6C1D" w:rsidP="006A154D">
            <w:pPr>
              <w:rPr>
                <w:rFonts w:ascii="Times New Roman" w:hAnsi="Times New Roman" w:cs="Times New Roman"/>
                <w:sz w:val="20"/>
                <w:szCs w:val="20"/>
              </w:rPr>
            </w:pPr>
            <w:r w:rsidRPr="00F245BA">
              <w:rPr>
                <w:rFonts w:ascii="Times New Roman" w:hAnsi="Times New Roman" w:cs="Times New Roman"/>
                <w:sz w:val="20"/>
                <w:szCs w:val="20"/>
              </w:rPr>
              <w:t xml:space="preserve">Уровень использования </w:t>
            </w:r>
          </w:p>
          <w:p w:rsidR="004C795F" w:rsidRPr="00F245BA" w:rsidRDefault="00BB6C1D" w:rsidP="006A154D">
            <w:pPr>
              <w:rPr>
                <w:rFonts w:ascii="Times New Roman" w:hAnsi="Times New Roman" w:cs="Times New Roman"/>
                <w:sz w:val="20"/>
                <w:szCs w:val="20"/>
              </w:rPr>
            </w:pPr>
            <w:r w:rsidRPr="00F245BA">
              <w:rPr>
                <w:rFonts w:ascii="Times New Roman" w:hAnsi="Times New Roman" w:cs="Times New Roman"/>
                <w:sz w:val="20"/>
                <w:szCs w:val="20"/>
              </w:rPr>
              <w:t>производственных мощностей</w:t>
            </w:r>
          </w:p>
        </w:tc>
      </w:tr>
      <w:tr w:rsidR="009C3E77" w:rsidRPr="00F245BA" w:rsidTr="00345F2C">
        <w:trPr>
          <w:trHeight w:val="407"/>
        </w:trPr>
        <w:tc>
          <w:tcPr>
            <w:tcW w:w="959" w:type="dxa"/>
            <w:vMerge w:val="restart"/>
          </w:tcPr>
          <w:p w:rsidR="00BB6C1D" w:rsidRPr="00F245BA" w:rsidRDefault="006A154D" w:rsidP="00345F2C">
            <w:pPr>
              <w:jc w:val="center"/>
              <w:rPr>
                <w:rFonts w:ascii="Times New Roman" w:hAnsi="Times New Roman" w:cs="Times New Roman"/>
                <w:sz w:val="20"/>
                <w:szCs w:val="20"/>
              </w:rPr>
            </w:pPr>
            <w:r w:rsidRPr="00F245BA">
              <w:rPr>
                <w:rFonts w:ascii="Times New Roman" w:hAnsi="Times New Roman" w:cs="Times New Roman"/>
                <w:sz w:val="20"/>
                <w:szCs w:val="20"/>
              </w:rPr>
              <w:t>1.3.</w:t>
            </w:r>
          </w:p>
        </w:tc>
        <w:tc>
          <w:tcPr>
            <w:tcW w:w="5103" w:type="dxa"/>
            <w:vMerge w:val="restart"/>
          </w:tcPr>
          <w:p w:rsidR="009216A9" w:rsidRPr="00F245BA" w:rsidRDefault="009216A9" w:rsidP="006A154D">
            <w:pPr>
              <w:rPr>
                <w:rFonts w:ascii="Times New Roman" w:hAnsi="Times New Roman" w:cs="Times New Roman"/>
                <w:sz w:val="20"/>
                <w:szCs w:val="20"/>
              </w:rPr>
            </w:pPr>
            <w:r w:rsidRPr="00F245BA">
              <w:rPr>
                <w:rFonts w:ascii="Times New Roman" w:hAnsi="Times New Roman" w:cs="Times New Roman"/>
                <w:sz w:val="20"/>
                <w:szCs w:val="20"/>
              </w:rPr>
              <w:t>Ресурсная эффективность теплоснабжения.</w:t>
            </w:r>
          </w:p>
          <w:p w:rsidR="00BB6C1D" w:rsidRPr="00F245BA" w:rsidRDefault="00F05F58" w:rsidP="006A154D">
            <w:pPr>
              <w:rPr>
                <w:rFonts w:ascii="Times New Roman" w:hAnsi="Times New Roman" w:cs="Times New Roman"/>
                <w:sz w:val="20"/>
                <w:szCs w:val="20"/>
              </w:rPr>
            </w:pPr>
            <w:r w:rsidRPr="00F245BA">
              <w:rPr>
                <w:rFonts w:ascii="Times New Roman" w:hAnsi="Times New Roman" w:cs="Times New Roman"/>
                <w:sz w:val="20"/>
                <w:szCs w:val="20"/>
              </w:rPr>
              <w:t>П</w:t>
            </w:r>
            <w:r w:rsidR="00BB6C1D" w:rsidRPr="00F245BA">
              <w:rPr>
                <w:rFonts w:ascii="Times New Roman" w:hAnsi="Times New Roman" w:cs="Times New Roman"/>
                <w:sz w:val="20"/>
                <w:szCs w:val="20"/>
              </w:rPr>
              <w:t xml:space="preserve">овышение эффективности </w:t>
            </w:r>
            <w:r w:rsidRPr="00F245BA">
              <w:rPr>
                <w:rFonts w:ascii="Times New Roman" w:hAnsi="Times New Roman" w:cs="Times New Roman"/>
                <w:sz w:val="20"/>
                <w:szCs w:val="20"/>
              </w:rPr>
              <w:t xml:space="preserve"> </w:t>
            </w:r>
            <w:r w:rsidR="00BB6C1D" w:rsidRPr="00F245BA">
              <w:rPr>
                <w:rFonts w:ascii="Times New Roman" w:hAnsi="Times New Roman" w:cs="Times New Roman"/>
                <w:sz w:val="20"/>
                <w:szCs w:val="20"/>
              </w:rPr>
              <w:t xml:space="preserve">работы системы </w:t>
            </w:r>
          </w:p>
          <w:p w:rsidR="00BB6C1D" w:rsidRPr="00F245BA" w:rsidRDefault="00BB6C1D" w:rsidP="006A154D">
            <w:pPr>
              <w:rPr>
                <w:rFonts w:ascii="Times New Roman" w:hAnsi="Times New Roman" w:cs="Times New Roman"/>
                <w:sz w:val="20"/>
                <w:szCs w:val="20"/>
              </w:rPr>
            </w:pPr>
            <w:r w:rsidRPr="00F245BA">
              <w:rPr>
                <w:rFonts w:ascii="Times New Roman" w:hAnsi="Times New Roman" w:cs="Times New Roman"/>
                <w:sz w:val="20"/>
                <w:szCs w:val="20"/>
              </w:rPr>
              <w:t xml:space="preserve">теплоснабжения </w:t>
            </w:r>
          </w:p>
        </w:tc>
        <w:tc>
          <w:tcPr>
            <w:tcW w:w="3508" w:type="dxa"/>
          </w:tcPr>
          <w:p w:rsidR="00BB6C1D" w:rsidRPr="00F245BA" w:rsidRDefault="00BB6C1D" w:rsidP="006A154D">
            <w:pPr>
              <w:rPr>
                <w:rFonts w:ascii="Times New Roman" w:hAnsi="Times New Roman" w:cs="Times New Roman"/>
                <w:sz w:val="20"/>
                <w:szCs w:val="20"/>
              </w:rPr>
            </w:pPr>
            <w:r w:rsidRPr="00F245BA">
              <w:rPr>
                <w:rFonts w:ascii="Times New Roman" w:hAnsi="Times New Roman" w:cs="Times New Roman"/>
                <w:sz w:val="20"/>
                <w:szCs w:val="20"/>
              </w:rPr>
              <w:t xml:space="preserve">Удельный расход электроэнергии </w:t>
            </w:r>
          </w:p>
        </w:tc>
      </w:tr>
      <w:tr w:rsidR="009C3E77" w:rsidRPr="00F245BA" w:rsidTr="00345F2C">
        <w:trPr>
          <w:trHeight w:val="450"/>
        </w:trPr>
        <w:tc>
          <w:tcPr>
            <w:tcW w:w="959" w:type="dxa"/>
            <w:vMerge/>
          </w:tcPr>
          <w:p w:rsidR="00BB6C1D" w:rsidRPr="00F245BA" w:rsidRDefault="00BB6C1D" w:rsidP="00345F2C">
            <w:pPr>
              <w:jc w:val="center"/>
              <w:rPr>
                <w:rFonts w:ascii="Times New Roman" w:hAnsi="Times New Roman" w:cs="Times New Roman"/>
                <w:sz w:val="20"/>
                <w:szCs w:val="20"/>
              </w:rPr>
            </w:pPr>
          </w:p>
        </w:tc>
        <w:tc>
          <w:tcPr>
            <w:tcW w:w="5103" w:type="dxa"/>
            <w:vMerge/>
          </w:tcPr>
          <w:p w:rsidR="00BB6C1D" w:rsidRPr="00F245BA" w:rsidRDefault="00BB6C1D" w:rsidP="00BB6C1D">
            <w:pPr>
              <w:jc w:val="both"/>
              <w:rPr>
                <w:rFonts w:ascii="Times New Roman" w:hAnsi="Times New Roman" w:cs="Times New Roman"/>
                <w:sz w:val="20"/>
                <w:szCs w:val="20"/>
              </w:rPr>
            </w:pPr>
          </w:p>
        </w:tc>
        <w:tc>
          <w:tcPr>
            <w:tcW w:w="3508" w:type="dxa"/>
          </w:tcPr>
          <w:p w:rsidR="00BB6C1D" w:rsidRPr="00F245BA" w:rsidRDefault="00BB6C1D" w:rsidP="006A154D">
            <w:pPr>
              <w:rPr>
                <w:rFonts w:ascii="Times New Roman" w:hAnsi="Times New Roman" w:cs="Times New Roman"/>
                <w:sz w:val="20"/>
                <w:szCs w:val="20"/>
              </w:rPr>
            </w:pPr>
            <w:r w:rsidRPr="00F245BA">
              <w:rPr>
                <w:rFonts w:ascii="Times New Roman" w:hAnsi="Times New Roman" w:cs="Times New Roman"/>
                <w:sz w:val="20"/>
                <w:szCs w:val="20"/>
              </w:rPr>
              <w:t>Удельный расход топлива</w:t>
            </w:r>
          </w:p>
        </w:tc>
      </w:tr>
      <w:tr w:rsidR="000615E7" w:rsidRPr="00F245BA" w:rsidTr="00345F2C">
        <w:trPr>
          <w:trHeight w:val="450"/>
        </w:trPr>
        <w:tc>
          <w:tcPr>
            <w:tcW w:w="959" w:type="dxa"/>
          </w:tcPr>
          <w:p w:rsidR="000615E7" w:rsidRPr="00F245BA" w:rsidRDefault="000615E7" w:rsidP="00345F2C">
            <w:pPr>
              <w:autoSpaceDE w:val="0"/>
              <w:autoSpaceDN w:val="0"/>
              <w:adjustRightInd w:val="0"/>
              <w:jc w:val="center"/>
              <w:rPr>
                <w:rFonts w:ascii="Times New Roman" w:hAnsi="Times New Roman" w:cs="Times New Roman"/>
                <w:b/>
              </w:rPr>
            </w:pPr>
            <w:r w:rsidRPr="00F245BA">
              <w:rPr>
                <w:rFonts w:ascii="Times New Roman" w:hAnsi="Times New Roman" w:cs="Times New Roman"/>
                <w:b/>
              </w:rPr>
              <w:t>2</w:t>
            </w:r>
          </w:p>
        </w:tc>
        <w:tc>
          <w:tcPr>
            <w:tcW w:w="8611" w:type="dxa"/>
            <w:gridSpan w:val="2"/>
          </w:tcPr>
          <w:p w:rsidR="000615E7" w:rsidRPr="00F245BA" w:rsidRDefault="000615E7" w:rsidP="00EA6D17">
            <w:pPr>
              <w:autoSpaceDE w:val="0"/>
              <w:autoSpaceDN w:val="0"/>
              <w:adjustRightInd w:val="0"/>
              <w:rPr>
                <w:rFonts w:ascii="Times New Roman" w:hAnsi="Times New Roman" w:cs="Times New Roman"/>
              </w:rPr>
            </w:pPr>
            <w:r w:rsidRPr="00F245BA">
              <w:rPr>
                <w:rFonts w:ascii="Times New Roman" w:hAnsi="Times New Roman" w:cs="Times New Roman"/>
                <w:b/>
                <w:sz w:val="24"/>
                <w:szCs w:val="24"/>
              </w:rPr>
              <w:t>Водопроводно-канализационное хозяй</w:t>
            </w:r>
            <w:r w:rsidRPr="00F245BA">
              <w:rPr>
                <w:rFonts w:ascii="Times New Roman" w:hAnsi="Times New Roman" w:cs="Times New Roman"/>
                <w:b/>
              </w:rPr>
              <w:t>ство</w:t>
            </w:r>
          </w:p>
        </w:tc>
      </w:tr>
      <w:tr w:rsidR="009C3E77" w:rsidRPr="00F245BA" w:rsidTr="00345F2C">
        <w:trPr>
          <w:trHeight w:val="549"/>
        </w:trPr>
        <w:tc>
          <w:tcPr>
            <w:tcW w:w="959" w:type="dxa"/>
            <w:vMerge w:val="restart"/>
          </w:tcPr>
          <w:p w:rsidR="00507279" w:rsidRPr="00F245BA" w:rsidRDefault="00507279" w:rsidP="00345F2C">
            <w:pPr>
              <w:autoSpaceDE w:val="0"/>
              <w:autoSpaceDN w:val="0"/>
              <w:adjustRightInd w:val="0"/>
              <w:jc w:val="center"/>
              <w:rPr>
                <w:rFonts w:ascii="Times New Roman" w:hAnsi="Times New Roman" w:cs="Times New Roman"/>
              </w:rPr>
            </w:pPr>
            <w:r w:rsidRPr="00F245BA">
              <w:rPr>
                <w:rFonts w:ascii="Times New Roman" w:hAnsi="Times New Roman" w:cs="Times New Roman"/>
              </w:rPr>
              <w:t>2.1.</w:t>
            </w:r>
          </w:p>
        </w:tc>
        <w:tc>
          <w:tcPr>
            <w:tcW w:w="5103" w:type="dxa"/>
            <w:vMerge w:val="restart"/>
          </w:tcPr>
          <w:p w:rsidR="009216A9" w:rsidRPr="00F245BA" w:rsidRDefault="009216A9" w:rsidP="009216A9">
            <w:pPr>
              <w:rPr>
                <w:rFonts w:ascii="Times New Roman" w:hAnsi="Times New Roman" w:cs="Times New Roman"/>
                <w:sz w:val="20"/>
                <w:szCs w:val="20"/>
              </w:rPr>
            </w:pPr>
            <w:r w:rsidRPr="00F245BA">
              <w:rPr>
                <w:rFonts w:ascii="Times New Roman" w:hAnsi="Times New Roman" w:cs="Times New Roman"/>
                <w:sz w:val="20"/>
                <w:szCs w:val="20"/>
              </w:rPr>
              <w:t>Надежность обслуживания систем водоснабжения и водоотведения.</w:t>
            </w:r>
          </w:p>
          <w:p w:rsidR="00507279" w:rsidRPr="00F245BA" w:rsidRDefault="00507279" w:rsidP="00EA6D17">
            <w:pPr>
              <w:autoSpaceDE w:val="0"/>
              <w:autoSpaceDN w:val="0"/>
              <w:adjustRightInd w:val="0"/>
              <w:jc w:val="both"/>
              <w:rPr>
                <w:rFonts w:ascii="Times New Roman" w:hAnsi="Times New Roman" w:cs="Times New Roman"/>
                <w:sz w:val="20"/>
                <w:szCs w:val="20"/>
              </w:rPr>
            </w:pPr>
            <w:r w:rsidRPr="00F245BA">
              <w:rPr>
                <w:rFonts w:ascii="Times New Roman" w:hAnsi="Times New Roman" w:cs="Times New Roman"/>
                <w:sz w:val="20"/>
                <w:szCs w:val="20"/>
              </w:rPr>
              <w:t>Повышение надежности работы системы</w:t>
            </w:r>
          </w:p>
          <w:p w:rsidR="00507279" w:rsidRPr="00F245BA" w:rsidRDefault="00507279" w:rsidP="00EA6D17">
            <w:pPr>
              <w:autoSpaceDE w:val="0"/>
              <w:autoSpaceDN w:val="0"/>
              <w:adjustRightInd w:val="0"/>
              <w:jc w:val="both"/>
              <w:rPr>
                <w:rFonts w:ascii="Times New Roman" w:hAnsi="Times New Roman" w:cs="Times New Roman"/>
                <w:sz w:val="20"/>
                <w:szCs w:val="20"/>
              </w:rPr>
            </w:pPr>
            <w:r w:rsidRPr="00F245BA">
              <w:rPr>
                <w:rFonts w:ascii="Times New Roman" w:hAnsi="Times New Roman" w:cs="Times New Roman"/>
                <w:sz w:val="20"/>
                <w:szCs w:val="20"/>
              </w:rPr>
              <w:t>водоснабжения и водоотведения в</w:t>
            </w:r>
            <w:r w:rsidR="00345F2C" w:rsidRPr="00F245BA">
              <w:rPr>
                <w:rFonts w:ascii="Times New Roman" w:hAnsi="Times New Roman" w:cs="Times New Roman"/>
                <w:sz w:val="20"/>
                <w:szCs w:val="20"/>
              </w:rPr>
              <w:t xml:space="preserve"> </w:t>
            </w:r>
            <w:r w:rsidRPr="00F245BA">
              <w:rPr>
                <w:rFonts w:ascii="Times New Roman" w:hAnsi="Times New Roman" w:cs="Times New Roman"/>
                <w:sz w:val="20"/>
                <w:szCs w:val="20"/>
              </w:rPr>
              <w:t>соответствии с нормативными требованиями</w:t>
            </w:r>
          </w:p>
          <w:p w:rsidR="00507279" w:rsidRPr="00F245BA" w:rsidRDefault="00507279" w:rsidP="00EA6D17">
            <w:pPr>
              <w:autoSpaceDE w:val="0"/>
              <w:autoSpaceDN w:val="0"/>
              <w:adjustRightInd w:val="0"/>
              <w:jc w:val="both"/>
              <w:rPr>
                <w:rFonts w:ascii="Times New Roman" w:hAnsi="Times New Roman" w:cs="Times New Roman"/>
                <w:sz w:val="20"/>
                <w:szCs w:val="20"/>
              </w:rPr>
            </w:pPr>
          </w:p>
        </w:tc>
        <w:tc>
          <w:tcPr>
            <w:tcW w:w="3508" w:type="dxa"/>
          </w:tcPr>
          <w:p w:rsidR="00507279" w:rsidRPr="00F245BA" w:rsidRDefault="00507279" w:rsidP="00EA6D17">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Количество аварий и повреждений на 1</w:t>
            </w:r>
            <w:r w:rsidR="00345F2C" w:rsidRPr="00F245BA">
              <w:rPr>
                <w:rFonts w:ascii="Times New Roman" w:hAnsi="Times New Roman" w:cs="Times New Roman"/>
                <w:sz w:val="20"/>
                <w:szCs w:val="20"/>
              </w:rPr>
              <w:t xml:space="preserve"> </w:t>
            </w:r>
            <w:r w:rsidRPr="00F245BA">
              <w:rPr>
                <w:rFonts w:ascii="Times New Roman" w:hAnsi="Times New Roman" w:cs="Times New Roman"/>
                <w:sz w:val="20"/>
                <w:szCs w:val="20"/>
              </w:rPr>
              <w:t>км сети в год</w:t>
            </w:r>
          </w:p>
          <w:p w:rsidR="00507279" w:rsidRPr="00F245BA" w:rsidRDefault="00507279" w:rsidP="00EA6D17">
            <w:pPr>
              <w:autoSpaceDE w:val="0"/>
              <w:autoSpaceDN w:val="0"/>
              <w:adjustRightInd w:val="0"/>
              <w:rPr>
                <w:rFonts w:ascii="Times New Roman" w:hAnsi="Times New Roman" w:cs="Times New Roman"/>
                <w:sz w:val="20"/>
                <w:szCs w:val="20"/>
              </w:rPr>
            </w:pPr>
          </w:p>
        </w:tc>
      </w:tr>
      <w:tr w:rsidR="009C3E77" w:rsidRPr="00F245BA" w:rsidTr="00345F2C">
        <w:trPr>
          <w:trHeight w:val="347"/>
        </w:trPr>
        <w:tc>
          <w:tcPr>
            <w:tcW w:w="959" w:type="dxa"/>
            <w:vMerge/>
          </w:tcPr>
          <w:p w:rsidR="00507279" w:rsidRPr="00F245BA" w:rsidRDefault="00507279" w:rsidP="00345F2C">
            <w:pPr>
              <w:autoSpaceDE w:val="0"/>
              <w:autoSpaceDN w:val="0"/>
              <w:adjustRightInd w:val="0"/>
              <w:jc w:val="center"/>
              <w:rPr>
                <w:rFonts w:ascii="Times New Roman" w:hAnsi="Times New Roman" w:cs="Times New Roman"/>
              </w:rPr>
            </w:pPr>
          </w:p>
        </w:tc>
        <w:tc>
          <w:tcPr>
            <w:tcW w:w="5103" w:type="dxa"/>
            <w:vMerge/>
          </w:tcPr>
          <w:p w:rsidR="00507279" w:rsidRPr="00F245BA" w:rsidRDefault="00507279" w:rsidP="00EA6D17">
            <w:pPr>
              <w:autoSpaceDE w:val="0"/>
              <w:autoSpaceDN w:val="0"/>
              <w:adjustRightInd w:val="0"/>
              <w:jc w:val="both"/>
              <w:rPr>
                <w:rFonts w:ascii="Times New Roman" w:hAnsi="Times New Roman" w:cs="Times New Roman"/>
                <w:sz w:val="20"/>
                <w:szCs w:val="20"/>
              </w:rPr>
            </w:pPr>
          </w:p>
        </w:tc>
        <w:tc>
          <w:tcPr>
            <w:tcW w:w="3508" w:type="dxa"/>
          </w:tcPr>
          <w:p w:rsidR="00507279" w:rsidRPr="00F245BA" w:rsidRDefault="00507279" w:rsidP="00EA6D17">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Износ коммунальных систем</w:t>
            </w:r>
          </w:p>
          <w:p w:rsidR="00507279" w:rsidRPr="00F245BA" w:rsidRDefault="00507279" w:rsidP="00EA6D17">
            <w:pPr>
              <w:autoSpaceDE w:val="0"/>
              <w:autoSpaceDN w:val="0"/>
              <w:adjustRightInd w:val="0"/>
              <w:rPr>
                <w:rFonts w:ascii="Times New Roman" w:hAnsi="Times New Roman" w:cs="Times New Roman"/>
                <w:sz w:val="20"/>
                <w:szCs w:val="20"/>
              </w:rPr>
            </w:pPr>
          </w:p>
        </w:tc>
      </w:tr>
      <w:tr w:rsidR="009C3E77" w:rsidRPr="00F245BA" w:rsidTr="00345F2C">
        <w:trPr>
          <w:trHeight w:val="539"/>
        </w:trPr>
        <w:tc>
          <w:tcPr>
            <w:tcW w:w="959" w:type="dxa"/>
            <w:vMerge/>
          </w:tcPr>
          <w:p w:rsidR="00507279" w:rsidRPr="00F245BA" w:rsidRDefault="00507279" w:rsidP="00345F2C">
            <w:pPr>
              <w:autoSpaceDE w:val="0"/>
              <w:autoSpaceDN w:val="0"/>
              <w:adjustRightInd w:val="0"/>
              <w:jc w:val="center"/>
              <w:rPr>
                <w:rFonts w:ascii="Times New Roman" w:hAnsi="Times New Roman" w:cs="Times New Roman"/>
              </w:rPr>
            </w:pPr>
          </w:p>
        </w:tc>
        <w:tc>
          <w:tcPr>
            <w:tcW w:w="5103" w:type="dxa"/>
            <w:vMerge/>
          </w:tcPr>
          <w:p w:rsidR="00507279" w:rsidRPr="00F245BA" w:rsidRDefault="00507279" w:rsidP="00EA6D17">
            <w:pPr>
              <w:autoSpaceDE w:val="0"/>
              <w:autoSpaceDN w:val="0"/>
              <w:adjustRightInd w:val="0"/>
              <w:jc w:val="both"/>
              <w:rPr>
                <w:rFonts w:ascii="Times New Roman" w:hAnsi="Times New Roman" w:cs="Times New Roman"/>
                <w:sz w:val="20"/>
                <w:szCs w:val="20"/>
              </w:rPr>
            </w:pPr>
          </w:p>
        </w:tc>
        <w:tc>
          <w:tcPr>
            <w:tcW w:w="3508" w:type="dxa"/>
          </w:tcPr>
          <w:p w:rsidR="00507279" w:rsidRPr="00F245BA" w:rsidRDefault="00507279" w:rsidP="00EA6D17">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Протяженность сетей, нуждающихся в замене</w:t>
            </w:r>
          </w:p>
          <w:p w:rsidR="00507279" w:rsidRPr="00F245BA" w:rsidRDefault="00507279" w:rsidP="00EA6D17">
            <w:pPr>
              <w:autoSpaceDE w:val="0"/>
              <w:autoSpaceDN w:val="0"/>
              <w:adjustRightInd w:val="0"/>
              <w:rPr>
                <w:rFonts w:ascii="Times New Roman" w:hAnsi="Times New Roman" w:cs="Times New Roman"/>
                <w:sz w:val="20"/>
                <w:szCs w:val="20"/>
              </w:rPr>
            </w:pPr>
          </w:p>
        </w:tc>
      </w:tr>
      <w:tr w:rsidR="009C3E77" w:rsidRPr="00F245BA" w:rsidTr="00345F2C">
        <w:trPr>
          <w:trHeight w:val="323"/>
        </w:trPr>
        <w:tc>
          <w:tcPr>
            <w:tcW w:w="959" w:type="dxa"/>
            <w:vMerge/>
          </w:tcPr>
          <w:p w:rsidR="00507279" w:rsidRPr="00F245BA" w:rsidRDefault="00507279" w:rsidP="00345F2C">
            <w:pPr>
              <w:autoSpaceDE w:val="0"/>
              <w:autoSpaceDN w:val="0"/>
              <w:adjustRightInd w:val="0"/>
              <w:jc w:val="center"/>
              <w:rPr>
                <w:rFonts w:ascii="Times New Roman" w:hAnsi="Times New Roman" w:cs="Times New Roman"/>
              </w:rPr>
            </w:pPr>
          </w:p>
        </w:tc>
        <w:tc>
          <w:tcPr>
            <w:tcW w:w="5103" w:type="dxa"/>
            <w:vMerge/>
          </w:tcPr>
          <w:p w:rsidR="00507279" w:rsidRPr="00F245BA" w:rsidRDefault="00507279" w:rsidP="00EA6D17">
            <w:pPr>
              <w:autoSpaceDE w:val="0"/>
              <w:autoSpaceDN w:val="0"/>
              <w:adjustRightInd w:val="0"/>
              <w:jc w:val="both"/>
              <w:rPr>
                <w:rFonts w:ascii="Times New Roman" w:hAnsi="Times New Roman" w:cs="Times New Roman"/>
                <w:sz w:val="20"/>
                <w:szCs w:val="20"/>
              </w:rPr>
            </w:pPr>
          </w:p>
        </w:tc>
        <w:tc>
          <w:tcPr>
            <w:tcW w:w="3508" w:type="dxa"/>
          </w:tcPr>
          <w:p w:rsidR="00507279" w:rsidRPr="00F245BA" w:rsidRDefault="00507279" w:rsidP="00507279">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Доля ежегодно заменяемых сетей</w:t>
            </w:r>
          </w:p>
          <w:p w:rsidR="00507279" w:rsidRPr="00F245BA" w:rsidRDefault="00507279" w:rsidP="00EA6D17">
            <w:pPr>
              <w:autoSpaceDE w:val="0"/>
              <w:autoSpaceDN w:val="0"/>
              <w:adjustRightInd w:val="0"/>
              <w:rPr>
                <w:rFonts w:ascii="Times New Roman" w:hAnsi="Times New Roman" w:cs="Times New Roman"/>
                <w:sz w:val="20"/>
                <w:szCs w:val="20"/>
              </w:rPr>
            </w:pPr>
          </w:p>
        </w:tc>
      </w:tr>
      <w:tr w:rsidR="009C3E77" w:rsidRPr="00F245BA" w:rsidTr="00345F2C">
        <w:trPr>
          <w:trHeight w:val="373"/>
        </w:trPr>
        <w:tc>
          <w:tcPr>
            <w:tcW w:w="959" w:type="dxa"/>
            <w:vMerge/>
          </w:tcPr>
          <w:p w:rsidR="00507279" w:rsidRPr="00F245BA" w:rsidRDefault="00507279" w:rsidP="00345F2C">
            <w:pPr>
              <w:autoSpaceDE w:val="0"/>
              <w:autoSpaceDN w:val="0"/>
              <w:adjustRightInd w:val="0"/>
              <w:jc w:val="center"/>
              <w:rPr>
                <w:rFonts w:ascii="Times New Roman" w:hAnsi="Times New Roman" w:cs="Times New Roman"/>
              </w:rPr>
            </w:pPr>
          </w:p>
        </w:tc>
        <w:tc>
          <w:tcPr>
            <w:tcW w:w="5103" w:type="dxa"/>
            <w:vMerge/>
          </w:tcPr>
          <w:p w:rsidR="00507279" w:rsidRPr="00F245BA" w:rsidRDefault="00507279" w:rsidP="00EA6D17">
            <w:pPr>
              <w:autoSpaceDE w:val="0"/>
              <w:autoSpaceDN w:val="0"/>
              <w:adjustRightInd w:val="0"/>
              <w:jc w:val="both"/>
              <w:rPr>
                <w:rFonts w:ascii="Times New Roman" w:hAnsi="Times New Roman" w:cs="Times New Roman"/>
                <w:sz w:val="20"/>
                <w:szCs w:val="20"/>
              </w:rPr>
            </w:pPr>
          </w:p>
        </w:tc>
        <w:tc>
          <w:tcPr>
            <w:tcW w:w="3508" w:type="dxa"/>
          </w:tcPr>
          <w:p w:rsidR="00507279" w:rsidRPr="00F245BA" w:rsidRDefault="00507279" w:rsidP="00507279">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Уровень потерь воды</w:t>
            </w:r>
          </w:p>
          <w:p w:rsidR="00507279" w:rsidRPr="00F245BA" w:rsidRDefault="00507279" w:rsidP="00EA6D17">
            <w:pPr>
              <w:autoSpaceDE w:val="0"/>
              <w:autoSpaceDN w:val="0"/>
              <w:adjustRightInd w:val="0"/>
              <w:rPr>
                <w:rFonts w:ascii="Times New Roman" w:hAnsi="Times New Roman" w:cs="Times New Roman"/>
                <w:sz w:val="20"/>
                <w:szCs w:val="20"/>
              </w:rPr>
            </w:pPr>
          </w:p>
        </w:tc>
      </w:tr>
      <w:tr w:rsidR="009C3E77" w:rsidRPr="00F245BA" w:rsidTr="00345F2C">
        <w:trPr>
          <w:trHeight w:val="565"/>
        </w:trPr>
        <w:tc>
          <w:tcPr>
            <w:tcW w:w="959" w:type="dxa"/>
            <w:vMerge w:val="restart"/>
          </w:tcPr>
          <w:p w:rsidR="005C365D" w:rsidRPr="00F245BA" w:rsidRDefault="005C365D" w:rsidP="00345F2C">
            <w:pPr>
              <w:autoSpaceDE w:val="0"/>
              <w:autoSpaceDN w:val="0"/>
              <w:adjustRightInd w:val="0"/>
              <w:jc w:val="center"/>
              <w:rPr>
                <w:rFonts w:ascii="Times New Roman" w:hAnsi="Times New Roman" w:cs="Times New Roman"/>
              </w:rPr>
            </w:pPr>
            <w:r w:rsidRPr="00F245BA">
              <w:rPr>
                <w:rFonts w:ascii="Times New Roman" w:hAnsi="Times New Roman" w:cs="Times New Roman"/>
              </w:rPr>
              <w:t>2.2.</w:t>
            </w:r>
          </w:p>
        </w:tc>
        <w:tc>
          <w:tcPr>
            <w:tcW w:w="5103" w:type="dxa"/>
            <w:vMerge w:val="restart"/>
          </w:tcPr>
          <w:p w:rsidR="009216A9" w:rsidRPr="00F245BA" w:rsidRDefault="009216A9" w:rsidP="009216A9">
            <w:pPr>
              <w:rPr>
                <w:rFonts w:ascii="Times New Roman" w:hAnsi="Times New Roman" w:cs="Times New Roman"/>
                <w:sz w:val="20"/>
                <w:szCs w:val="20"/>
              </w:rPr>
            </w:pPr>
            <w:r w:rsidRPr="00F245BA">
              <w:rPr>
                <w:rFonts w:ascii="Times New Roman" w:hAnsi="Times New Roman" w:cs="Times New Roman"/>
                <w:sz w:val="20"/>
                <w:szCs w:val="20"/>
              </w:rPr>
              <w:t>Сбалансированность систем  водоснабжения и водоотведения.</w:t>
            </w:r>
          </w:p>
          <w:p w:rsidR="005C365D" w:rsidRPr="00F245BA" w:rsidRDefault="005C365D" w:rsidP="005C365D">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Обеспечение услугами водоснабжения и</w:t>
            </w:r>
          </w:p>
          <w:p w:rsidR="005C365D" w:rsidRPr="00F245BA" w:rsidRDefault="005C365D" w:rsidP="005C365D">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водоотведения новых объектов капитального строительства социального или промышленного назначения</w:t>
            </w:r>
          </w:p>
          <w:p w:rsidR="005C365D" w:rsidRPr="00F245BA" w:rsidRDefault="005C365D" w:rsidP="005C365D">
            <w:pPr>
              <w:autoSpaceDE w:val="0"/>
              <w:autoSpaceDN w:val="0"/>
              <w:adjustRightInd w:val="0"/>
              <w:jc w:val="center"/>
              <w:rPr>
                <w:rFonts w:ascii="Times New Roman" w:hAnsi="Times New Roman" w:cs="Times New Roman"/>
                <w:sz w:val="20"/>
                <w:szCs w:val="20"/>
              </w:rPr>
            </w:pPr>
          </w:p>
        </w:tc>
        <w:tc>
          <w:tcPr>
            <w:tcW w:w="3508" w:type="dxa"/>
          </w:tcPr>
          <w:p w:rsidR="005C365D" w:rsidRPr="00F245BA" w:rsidRDefault="005C365D" w:rsidP="005C365D">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Уровень использования</w:t>
            </w:r>
          </w:p>
          <w:p w:rsidR="005C365D" w:rsidRPr="00F245BA" w:rsidRDefault="005C365D" w:rsidP="005C365D">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производственных мощностей</w:t>
            </w:r>
          </w:p>
          <w:p w:rsidR="005C365D" w:rsidRPr="00F245BA" w:rsidRDefault="005C365D" w:rsidP="00507279">
            <w:pPr>
              <w:autoSpaceDE w:val="0"/>
              <w:autoSpaceDN w:val="0"/>
              <w:adjustRightInd w:val="0"/>
              <w:rPr>
                <w:rFonts w:ascii="Times New Roman" w:hAnsi="Times New Roman" w:cs="Times New Roman"/>
                <w:sz w:val="20"/>
                <w:szCs w:val="20"/>
              </w:rPr>
            </w:pPr>
          </w:p>
        </w:tc>
      </w:tr>
      <w:tr w:rsidR="009C3E77" w:rsidRPr="00F245BA" w:rsidTr="00345F2C">
        <w:trPr>
          <w:trHeight w:val="519"/>
        </w:trPr>
        <w:tc>
          <w:tcPr>
            <w:tcW w:w="959" w:type="dxa"/>
            <w:vMerge/>
          </w:tcPr>
          <w:p w:rsidR="005C365D" w:rsidRPr="00F245BA" w:rsidRDefault="005C365D" w:rsidP="00345F2C">
            <w:pPr>
              <w:autoSpaceDE w:val="0"/>
              <w:autoSpaceDN w:val="0"/>
              <w:adjustRightInd w:val="0"/>
              <w:jc w:val="center"/>
              <w:rPr>
                <w:rFonts w:ascii="Times New Roman" w:hAnsi="Times New Roman" w:cs="Times New Roman"/>
              </w:rPr>
            </w:pPr>
          </w:p>
        </w:tc>
        <w:tc>
          <w:tcPr>
            <w:tcW w:w="5103" w:type="dxa"/>
            <w:vMerge/>
          </w:tcPr>
          <w:p w:rsidR="005C365D" w:rsidRPr="00F245BA" w:rsidRDefault="005C365D" w:rsidP="00EA6D17">
            <w:pPr>
              <w:autoSpaceDE w:val="0"/>
              <w:autoSpaceDN w:val="0"/>
              <w:adjustRightInd w:val="0"/>
              <w:jc w:val="both"/>
              <w:rPr>
                <w:rFonts w:ascii="Times New Roman" w:hAnsi="Times New Roman" w:cs="Times New Roman"/>
                <w:sz w:val="20"/>
                <w:szCs w:val="20"/>
              </w:rPr>
            </w:pPr>
          </w:p>
        </w:tc>
        <w:tc>
          <w:tcPr>
            <w:tcW w:w="3508" w:type="dxa"/>
          </w:tcPr>
          <w:p w:rsidR="005C365D" w:rsidRPr="00F245BA" w:rsidRDefault="005C365D" w:rsidP="005C365D">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Обеспеченность потребителей</w:t>
            </w:r>
          </w:p>
          <w:p w:rsidR="005C365D" w:rsidRPr="00F245BA" w:rsidRDefault="005C365D" w:rsidP="005C365D">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приборами учета</w:t>
            </w:r>
          </w:p>
          <w:p w:rsidR="005C365D" w:rsidRPr="00F245BA" w:rsidRDefault="005C365D" w:rsidP="00507279">
            <w:pPr>
              <w:autoSpaceDE w:val="0"/>
              <w:autoSpaceDN w:val="0"/>
              <w:adjustRightInd w:val="0"/>
              <w:rPr>
                <w:rFonts w:ascii="Times New Roman" w:hAnsi="Times New Roman" w:cs="Times New Roman"/>
                <w:sz w:val="20"/>
                <w:szCs w:val="20"/>
              </w:rPr>
            </w:pPr>
          </w:p>
        </w:tc>
      </w:tr>
      <w:tr w:rsidR="00D77294" w:rsidRPr="00F245BA" w:rsidTr="00345F2C">
        <w:trPr>
          <w:trHeight w:val="885"/>
        </w:trPr>
        <w:tc>
          <w:tcPr>
            <w:tcW w:w="959" w:type="dxa"/>
          </w:tcPr>
          <w:p w:rsidR="00D77294" w:rsidRPr="00F245BA" w:rsidRDefault="00D77294" w:rsidP="00345F2C">
            <w:pPr>
              <w:autoSpaceDE w:val="0"/>
              <w:autoSpaceDN w:val="0"/>
              <w:adjustRightInd w:val="0"/>
              <w:jc w:val="center"/>
              <w:rPr>
                <w:rFonts w:ascii="Times New Roman" w:hAnsi="Times New Roman" w:cs="Times New Roman"/>
              </w:rPr>
            </w:pPr>
            <w:r w:rsidRPr="00F245BA">
              <w:rPr>
                <w:rFonts w:ascii="Times New Roman" w:hAnsi="Times New Roman" w:cs="Times New Roman"/>
              </w:rPr>
              <w:t>2.3.</w:t>
            </w:r>
          </w:p>
          <w:p w:rsidR="00D77294" w:rsidRPr="00F245BA" w:rsidRDefault="00D77294" w:rsidP="00345F2C">
            <w:pPr>
              <w:autoSpaceDE w:val="0"/>
              <w:autoSpaceDN w:val="0"/>
              <w:adjustRightInd w:val="0"/>
              <w:jc w:val="center"/>
              <w:rPr>
                <w:rFonts w:ascii="Times New Roman" w:hAnsi="Times New Roman" w:cs="Times New Roman"/>
              </w:rPr>
            </w:pPr>
          </w:p>
          <w:p w:rsidR="00D77294" w:rsidRPr="00F245BA" w:rsidRDefault="00D77294" w:rsidP="00345F2C">
            <w:pPr>
              <w:autoSpaceDE w:val="0"/>
              <w:autoSpaceDN w:val="0"/>
              <w:adjustRightInd w:val="0"/>
              <w:jc w:val="center"/>
              <w:rPr>
                <w:rFonts w:ascii="Times New Roman" w:hAnsi="Times New Roman" w:cs="Times New Roman"/>
              </w:rPr>
            </w:pPr>
          </w:p>
          <w:p w:rsidR="00D77294" w:rsidRPr="00F245BA" w:rsidRDefault="00D77294" w:rsidP="00345F2C">
            <w:pPr>
              <w:autoSpaceDE w:val="0"/>
              <w:autoSpaceDN w:val="0"/>
              <w:adjustRightInd w:val="0"/>
              <w:jc w:val="center"/>
              <w:rPr>
                <w:rFonts w:ascii="Times New Roman" w:hAnsi="Times New Roman" w:cs="Times New Roman"/>
              </w:rPr>
            </w:pPr>
          </w:p>
          <w:p w:rsidR="00D77294" w:rsidRPr="00F245BA" w:rsidRDefault="00D77294" w:rsidP="00345F2C">
            <w:pPr>
              <w:autoSpaceDE w:val="0"/>
              <w:autoSpaceDN w:val="0"/>
              <w:adjustRightInd w:val="0"/>
              <w:jc w:val="center"/>
              <w:rPr>
                <w:rFonts w:ascii="Times New Roman" w:hAnsi="Times New Roman" w:cs="Times New Roman"/>
              </w:rPr>
            </w:pPr>
          </w:p>
          <w:p w:rsidR="00D77294" w:rsidRPr="00F245BA" w:rsidRDefault="00D77294" w:rsidP="00345F2C">
            <w:pPr>
              <w:autoSpaceDE w:val="0"/>
              <w:autoSpaceDN w:val="0"/>
              <w:adjustRightInd w:val="0"/>
              <w:jc w:val="center"/>
              <w:rPr>
                <w:rFonts w:ascii="Times New Roman" w:hAnsi="Times New Roman" w:cs="Times New Roman"/>
              </w:rPr>
            </w:pPr>
          </w:p>
        </w:tc>
        <w:tc>
          <w:tcPr>
            <w:tcW w:w="5103" w:type="dxa"/>
          </w:tcPr>
          <w:p w:rsidR="009216A9" w:rsidRPr="00F245BA" w:rsidRDefault="009216A9" w:rsidP="009216A9">
            <w:pPr>
              <w:rPr>
                <w:rFonts w:ascii="Times New Roman" w:hAnsi="Times New Roman" w:cs="Times New Roman"/>
                <w:sz w:val="20"/>
                <w:szCs w:val="20"/>
              </w:rPr>
            </w:pPr>
            <w:r w:rsidRPr="00F245BA">
              <w:rPr>
                <w:rFonts w:ascii="Times New Roman" w:hAnsi="Times New Roman" w:cs="Times New Roman"/>
                <w:sz w:val="20"/>
                <w:szCs w:val="20"/>
              </w:rPr>
              <w:t>Ресурсная эффективность водоснабжения и водоотведения.</w:t>
            </w:r>
          </w:p>
          <w:p w:rsidR="00D77294" w:rsidRPr="00F245BA" w:rsidRDefault="00D77294" w:rsidP="00EA09B0">
            <w:pPr>
              <w:autoSpaceDE w:val="0"/>
              <w:autoSpaceDN w:val="0"/>
              <w:adjustRightInd w:val="0"/>
              <w:jc w:val="both"/>
              <w:rPr>
                <w:rFonts w:ascii="Times New Roman" w:hAnsi="Times New Roman" w:cs="Times New Roman"/>
                <w:sz w:val="20"/>
                <w:szCs w:val="20"/>
              </w:rPr>
            </w:pPr>
            <w:r w:rsidRPr="00F245BA">
              <w:rPr>
                <w:rFonts w:ascii="Times New Roman" w:hAnsi="Times New Roman" w:cs="Times New Roman"/>
                <w:sz w:val="20"/>
                <w:szCs w:val="20"/>
              </w:rPr>
              <w:t>Повышение эффективности работы систем</w:t>
            </w:r>
          </w:p>
          <w:p w:rsidR="00D77294" w:rsidRPr="00F245BA" w:rsidRDefault="00D77294" w:rsidP="00EA09B0">
            <w:pPr>
              <w:autoSpaceDE w:val="0"/>
              <w:autoSpaceDN w:val="0"/>
              <w:adjustRightInd w:val="0"/>
              <w:jc w:val="both"/>
              <w:rPr>
                <w:rFonts w:ascii="Times New Roman" w:hAnsi="Times New Roman" w:cs="Times New Roman"/>
                <w:sz w:val="20"/>
                <w:szCs w:val="20"/>
              </w:rPr>
            </w:pPr>
            <w:r w:rsidRPr="00F245BA">
              <w:rPr>
                <w:rFonts w:ascii="Times New Roman" w:hAnsi="Times New Roman" w:cs="Times New Roman"/>
                <w:sz w:val="20"/>
                <w:szCs w:val="20"/>
              </w:rPr>
              <w:t>водоснабжения и водоотведе</w:t>
            </w:r>
            <w:r w:rsidR="00345F2C" w:rsidRPr="00F245BA">
              <w:rPr>
                <w:rFonts w:ascii="Times New Roman" w:hAnsi="Times New Roman" w:cs="Times New Roman"/>
                <w:sz w:val="20"/>
                <w:szCs w:val="20"/>
              </w:rPr>
              <w:t>ния</w:t>
            </w:r>
          </w:p>
        </w:tc>
        <w:tc>
          <w:tcPr>
            <w:tcW w:w="3508" w:type="dxa"/>
          </w:tcPr>
          <w:p w:rsidR="00D77294" w:rsidRPr="00F245BA" w:rsidRDefault="00D77294" w:rsidP="00345F2C">
            <w:pPr>
              <w:rPr>
                <w:rFonts w:ascii="Times New Roman" w:hAnsi="Times New Roman" w:cs="Times New Roman"/>
                <w:sz w:val="20"/>
                <w:szCs w:val="20"/>
              </w:rPr>
            </w:pPr>
            <w:r w:rsidRPr="00F245BA">
              <w:rPr>
                <w:rFonts w:ascii="Times New Roman" w:hAnsi="Times New Roman" w:cs="Times New Roman"/>
                <w:sz w:val="20"/>
                <w:szCs w:val="20"/>
              </w:rPr>
              <w:t xml:space="preserve">Удельный расход электроэнергии </w:t>
            </w:r>
          </w:p>
        </w:tc>
      </w:tr>
      <w:tr w:rsidR="00C92E2C" w:rsidRPr="00F245BA" w:rsidTr="00345F2C">
        <w:trPr>
          <w:trHeight w:val="450"/>
        </w:trPr>
        <w:tc>
          <w:tcPr>
            <w:tcW w:w="959" w:type="dxa"/>
          </w:tcPr>
          <w:p w:rsidR="00C92E2C" w:rsidRPr="00F245BA" w:rsidRDefault="00C92E2C" w:rsidP="00345F2C">
            <w:pPr>
              <w:autoSpaceDE w:val="0"/>
              <w:autoSpaceDN w:val="0"/>
              <w:adjustRightInd w:val="0"/>
              <w:jc w:val="center"/>
              <w:rPr>
                <w:rFonts w:ascii="Times New Roman" w:hAnsi="Times New Roman" w:cs="Times New Roman"/>
                <w:b/>
              </w:rPr>
            </w:pPr>
            <w:r w:rsidRPr="00F245BA">
              <w:rPr>
                <w:rFonts w:ascii="Times New Roman" w:hAnsi="Times New Roman" w:cs="Times New Roman"/>
                <w:b/>
              </w:rPr>
              <w:t>3.</w:t>
            </w:r>
          </w:p>
        </w:tc>
        <w:tc>
          <w:tcPr>
            <w:tcW w:w="5103" w:type="dxa"/>
          </w:tcPr>
          <w:p w:rsidR="00C92E2C" w:rsidRPr="00F245BA" w:rsidRDefault="00C92E2C" w:rsidP="00EA09B0">
            <w:pPr>
              <w:autoSpaceDE w:val="0"/>
              <w:autoSpaceDN w:val="0"/>
              <w:adjustRightInd w:val="0"/>
              <w:rPr>
                <w:rFonts w:ascii="Times New Roman" w:hAnsi="Times New Roman" w:cs="Times New Roman"/>
                <w:b/>
                <w:sz w:val="24"/>
                <w:szCs w:val="24"/>
              </w:rPr>
            </w:pPr>
            <w:r w:rsidRPr="00F245BA">
              <w:rPr>
                <w:rFonts w:ascii="Times New Roman" w:hAnsi="Times New Roman" w:cs="Times New Roman"/>
                <w:b/>
                <w:sz w:val="24"/>
                <w:szCs w:val="24"/>
              </w:rPr>
              <w:t>Электроснабжение</w:t>
            </w:r>
          </w:p>
        </w:tc>
        <w:tc>
          <w:tcPr>
            <w:tcW w:w="3508" w:type="dxa"/>
          </w:tcPr>
          <w:p w:rsidR="00C92E2C" w:rsidRPr="00F245BA" w:rsidRDefault="00C92E2C" w:rsidP="00EA09B0">
            <w:pPr>
              <w:autoSpaceDE w:val="0"/>
              <w:autoSpaceDN w:val="0"/>
              <w:adjustRightInd w:val="0"/>
              <w:rPr>
                <w:rFonts w:ascii="Times New Roman" w:hAnsi="Times New Roman" w:cs="Times New Roman"/>
              </w:rPr>
            </w:pPr>
          </w:p>
        </w:tc>
      </w:tr>
      <w:tr w:rsidR="00D77294" w:rsidRPr="00F245BA" w:rsidTr="00345F2C">
        <w:trPr>
          <w:trHeight w:val="450"/>
        </w:trPr>
        <w:tc>
          <w:tcPr>
            <w:tcW w:w="959" w:type="dxa"/>
            <w:vMerge w:val="restart"/>
          </w:tcPr>
          <w:p w:rsidR="00D77294" w:rsidRPr="00F245BA" w:rsidRDefault="00C92E2C" w:rsidP="00345F2C">
            <w:pPr>
              <w:autoSpaceDE w:val="0"/>
              <w:autoSpaceDN w:val="0"/>
              <w:adjustRightInd w:val="0"/>
              <w:jc w:val="center"/>
              <w:rPr>
                <w:rFonts w:ascii="Times New Roman" w:hAnsi="Times New Roman" w:cs="Times New Roman"/>
              </w:rPr>
            </w:pPr>
            <w:r w:rsidRPr="00F245BA">
              <w:rPr>
                <w:rFonts w:ascii="Times New Roman" w:hAnsi="Times New Roman" w:cs="Times New Roman"/>
              </w:rPr>
              <w:t>3.1.</w:t>
            </w:r>
          </w:p>
        </w:tc>
        <w:tc>
          <w:tcPr>
            <w:tcW w:w="5103" w:type="dxa"/>
            <w:vMerge w:val="restart"/>
          </w:tcPr>
          <w:p w:rsidR="009216A9" w:rsidRPr="00F245BA" w:rsidRDefault="009216A9" w:rsidP="009216A9">
            <w:pPr>
              <w:rPr>
                <w:rFonts w:ascii="Times New Roman" w:hAnsi="Times New Roman" w:cs="Times New Roman"/>
                <w:sz w:val="20"/>
                <w:szCs w:val="20"/>
              </w:rPr>
            </w:pPr>
            <w:r w:rsidRPr="00F245BA">
              <w:rPr>
                <w:rFonts w:ascii="Times New Roman" w:hAnsi="Times New Roman" w:cs="Times New Roman"/>
                <w:sz w:val="20"/>
                <w:szCs w:val="20"/>
              </w:rPr>
              <w:t>Надежность обслуживания систем электроснабжения.</w:t>
            </w:r>
          </w:p>
          <w:p w:rsidR="00D77294" w:rsidRPr="00F245BA" w:rsidRDefault="00D77294" w:rsidP="00EA09B0">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Повышение надежности работы системы</w:t>
            </w:r>
          </w:p>
          <w:p w:rsidR="00D77294" w:rsidRPr="00F245BA" w:rsidRDefault="00D77294" w:rsidP="00EA09B0">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электроснабжения в соответствии с нормативными требованиями</w:t>
            </w:r>
          </w:p>
          <w:p w:rsidR="00D77294" w:rsidRPr="00F245BA" w:rsidRDefault="00D77294" w:rsidP="00EA09B0">
            <w:pPr>
              <w:autoSpaceDE w:val="0"/>
              <w:autoSpaceDN w:val="0"/>
              <w:adjustRightInd w:val="0"/>
              <w:jc w:val="both"/>
              <w:rPr>
                <w:rFonts w:ascii="Times New Roman" w:hAnsi="Times New Roman" w:cs="Times New Roman"/>
                <w:sz w:val="20"/>
                <w:szCs w:val="20"/>
              </w:rPr>
            </w:pPr>
          </w:p>
        </w:tc>
        <w:tc>
          <w:tcPr>
            <w:tcW w:w="3508" w:type="dxa"/>
          </w:tcPr>
          <w:p w:rsidR="00D77294" w:rsidRPr="00F245BA" w:rsidRDefault="00D77294" w:rsidP="00EA09B0">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Количество аварий и повреждений на 1 км сети в год</w:t>
            </w:r>
          </w:p>
          <w:p w:rsidR="00D77294" w:rsidRPr="00F245BA" w:rsidRDefault="00D77294" w:rsidP="00EA09B0">
            <w:pPr>
              <w:autoSpaceDE w:val="0"/>
              <w:autoSpaceDN w:val="0"/>
              <w:adjustRightInd w:val="0"/>
              <w:rPr>
                <w:rFonts w:ascii="Times New Roman" w:hAnsi="Times New Roman" w:cs="Times New Roman"/>
                <w:sz w:val="20"/>
                <w:szCs w:val="20"/>
              </w:rPr>
            </w:pPr>
          </w:p>
        </w:tc>
      </w:tr>
      <w:tr w:rsidR="00D77294" w:rsidRPr="00F245BA" w:rsidTr="00345F2C">
        <w:trPr>
          <w:trHeight w:val="450"/>
        </w:trPr>
        <w:tc>
          <w:tcPr>
            <w:tcW w:w="959" w:type="dxa"/>
            <w:vMerge/>
          </w:tcPr>
          <w:p w:rsidR="00D77294" w:rsidRPr="00F245BA" w:rsidRDefault="00D77294" w:rsidP="00345F2C">
            <w:pPr>
              <w:autoSpaceDE w:val="0"/>
              <w:autoSpaceDN w:val="0"/>
              <w:adjustRightInd w:val="0"/>
              <w:jc w:val="center"/>
              <w:rPr>
                <w:rFonts w:ascii="Times New Roman" w:hAnsi="Times New Roman" w:cs="Times New Roman"/>
              </w:rPr>
            </w:pPr>
          </w:p>
        </w:tc>
        <w:tc>
          <w:tcPr>
            <w:tcW w:w="5103" w:type="dxa"/>
            <w:vMerge/>
          </w:tcPr>
          <w:p w:rsidR="00D77294" w:rsidRPr="00F245BA" w:rsidRDefault="00D77294" w:rsidP="00EA09B0">
            <w:pPr>
              <w:autoSpaceDE w:val="0"/>
              <w:autoSpaceDN w:val="0"/>
              <w:adjustRightInd w:val="0"/>
              <w:jc w:val="both"/>
              <w:rPr>
                <w:rFonts w:ascii="Times New Roman" w:hAnsi="Times New Roman" w:cs="Times New Roman"/>
                <w:sz w:val="20"/>
                <w:szCs w:val="20"/>
              </w:rPr>
            </w:pPr>
          </w:p>
        </w:tc>
        <w:tc>
          <w:tcPr>
            <w:tcW w:w="3508" w:type="dxa"/>
          </w:tcPr>
          <w:p w:rsidR="00D77294" w:rsidRPr="00F245BA" w:rsidRDefault="00D77294" w:rsidP="00EA09B0">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Износ коммунальных систем</w:t>
            </w:r>
          </w:p>
          <w:p w:rsidR="00D77294" w:rsidRPr="00F245BA" w:rsidRDefault="00D77294" w:rsidP="00EA09B0">
            <w:pPr>
              <w:autoSpaceDE w:val="0"/>
              <w:autoSpaceDN w:val="0"/>
              <w:adjustRightInd w:val="0"/>
              <w:rPr>
                <w:rFonts w:ascii="Times New Roman" w:hAnsi="Times New Roman" w:cs="Times New Roman"/>
                <w:sz w:val="20"/>
                <w:szCs w:val="20"/>
              </w:rPr>
            </w:pPr>
          </w:p>
        </w:tc>
      </w:tr>
      <w:tr w:rsidR="00D77294" w:rsidRPr="00F245BA" w:rsidTr="00345F2C">
        <w:trPr>
          <w:trHeight w:val="450"/>
        </w:trPr>
        <w:tc>
          <w:tcPr>
            <w:tcW w:w="959" w:type="dxa"/>
            <w:vMerge/>
          </w:tcPr>
          <w:p w:rsidR="00D77294" w:rsidRPr="00F245BA" w:rsidRDefault="00D77294" w:rsidP="00345F2C">
            <w:pPr>
              <w:autoSpaceDE w:val="0"/>
              <w:autoSpaceDN w:val="0"/>
              <w:adjustRightInd w:val="0"/>
              <w:jc w:val="center"/>
              <w:rPr>
                <w:rFonts w:ascii="Times New Roman" w:hAnsi="Times New Roman" w:cs="Times New Roman"/>
              </w:rPr>
            </w:pPr>
          </w:p>
        </w:tc>
        <w:tc>
          <w:tcPr>
            <w:tcW w:w="5103" w:type="dxa"/>
            <w:vMerge/>
          </w:tcPr>
          <w:p w:rsidR="00D77294" w:rsidRPr="00F245BA" w:rsidRDefault="00D77294" w:rsidP="00EA09B0">
            <w:pPr>
              <w:autoSpaceDE w:val="0"/>
              <w:autoSpaceDN w:val="0"/>
              <w:adjustRightInd w:val="0"/>
              <w:rPr>
                <w:rFonts w:ascii="Times New Roman" w:hAnsi="Times New Roman" w:cs="Times New Roman"/>
                <w:sz w:val="20"/>
                <w:szCs w:val="20"/>
              </w:rPr>
            </w:pPr>
          </w:p>
        </w:tc>
        <w:tc>
          <w:tcPr>
            <w:tcW w:w="3508" w:type="dxa"/>
          </w:tcPr>
          <w:p w:rsidR="00D77294" w:rsidRPr="00F245BA" w:rsidRDefault="00D77294" w:rsidP="00EA09B0">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Протяженность сетей, нуждающихся в замене</w:t>
            </w:r>
          </w:p>
          <w:p w:rsidR="00D77294" w:rsidRPr="00F245BA" w:rsidRDefault="00D77294" w:rsidP="00EA09B0">
            <w:pPr>
              <w:autoSpaceDE w:val="0"/>
              <w:autoSpaceDN w:val="0"/>
              <w:adjustRightInd w:val="0"/>
              <w:rPr>
                <w:rFonts w:ascii="Times New Roman" w:hAnsi="Times New Roman" w:cs="Times New Roman"/>
                <w:sz w:val="20"/>
                <w:szCs w:val="20"/>
              </w:rPr>
            </w:pPr>
          </w:p>
        </w:tc>
      </w:tr>
      <w:tr w:rsidR="00D77294" w:rsidRPr="00F245BA" w:rsidTr="00345F2C">
        <w:trPr>
          <w:trHeight w:val="450"/>
        </w:trPr>
        <w:tc>
          <w:tcPr>
            <w:tcW w:w="959" w:type="dxa"/>
            <w:vMerge/>
          </w:tcPr>
          <w:p w:rsidR="00D77294" w:rsidRPr="00F245BA" w:rsidRDefault="00D77294" w:rsidP="00345F2C">
            <w:pPr>
              <w:autoSpaceDE w:val="0"/>
              <w:autoSpaceDN w:val="0"/>
              <w:adjustRightInd w:val="0"/>
              <w:jc w:val="center"/>
              <w:rPr>
                <w:rFonts w:ascii="Times New Roman" w:hAnsi="Times New Roman" w:cs="Times New Roman"/>
              </w:rPr>
            </w:pPr>
          </w:p>
        </w:tc>
        <w:tc>
          <w:tcPr>
            <w:tcW w:w="5103" w:type="dxa"/>
            <w:vMerge/>
          </w:tcPr>
          <w:p w:rsidR="00D77294" w:rsidRPr="00F245BA" w:rsidRDefault="00D77294" w:rsidP="00EA09B0">
            <w:pPr>
              <w:autoSpaceDE w:val="0"/>
              <w:autoSpaceDN w:val="0"/>
              <w:adjustRightInd w:val="0"/>
              <w:jc w:val="both"/>
              <w:rPr>
                <w:rFonts w:ascii="Times New Roman" w:hAnsi="Times New Roman" w:cs="Times New Roman"/>
                <w:sz w:val="20"/>
                <w:szCs w:val="20"/>
              </w:rPr>
            </w:pPr>
          </w:p>
        </w:tc>
        <w:tc>
          <w:tcPr>
            <w:tcW w:w="3508" w:type="dxa"/>
          </w:tcPr>
          <w:p w:rsidR="00D77294" w:rsidRPr="00F245BA" w:rsidRDefault="00D77294" w:rsidP="00EA09B0">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Доля ежегодно заменяемых сетей</w:t>
            </w:r>
          </w:p>
          <w:p w:rsidR="00D77294" w:rsidRPr="00F245BA" w:rsidRDefault="00D77294" w:rsidP="00EA09B0">
            <w:pPr>
              <w:autoSpaceDE w:val="0"/>
              <w:autoSpaceDN w:val="0"/>
              <w:adjustRightInd w:val="0"/>
              <w:rPr>
                <w:rFonts w:ascii="Times New Roman" w:hAnsi="Times New Roman" w:cs="Times New Roman"/>
                <w:sz w:val="20"/>
                <w:szCs w:val="20"/>
              </w:rPr>
            </w:pPr>
          </w:p>
        </w:tc>
      </w:tr>
      <w:tr w:rsidR="00D77294" w:rsidRPr="00F245BA" w:rsidTr="00345F2C">
        <w:trPr>
          <w:trHeight w:val="450"/>
        </w:trPr>
        <w:tc>
          <w:tcPr>
            <w:tcW w:w="959" w:type="dxa"/>
            <w:vMerge/>
          </w:tcPr>
          <w:p w:rsidR="00D77294" w:rsidRPr="00F245BA" w:rsidRDefault="00D77294" w:rsidP="00345F2C">
            <w:pPr>
              <w:autoSpaceDE w:val="0"/>
              <w:autoSpaceDN w:val="0"/>
              <w:adjustRightInd w:val="0"/>
              <w:jc w:val="center"/>
              <w:rPr>
                <w:rFonts w:ascii="Times New Roman" w:hAnsi="Times New Roman" w:cs="Times New Roman"/>
              </w:rPr>
            </w:pPr>
          </w:p>
        </w:tc>
        <w:tc>
          <w:tcPr>
            <w:tcW w:w="5103" w:type="dxa"/>
            <w:vMerge/>
          </w:tcPr>
          <w:p w:rsidR="00D77294" w:rsidRPr="00F245BA" w:rsidRDefault="00D77294" w:rsidP="00EA09B0">
            <w:pPr>
              <w:autoSpaceDE w:val="0"/>
              <w:autoSpaceDN w:val="0"/>
              <w:adjustRightInd w:val="0"/>
              <w:jc w:val="both"/>
              <w:rPr>
                <w:rFonts w:ascii="Times New Roman" w:hAnsi="Times New Roman" w:cs="Times New Roman"/>
                <w:sz w:val="20"/>
                <w:szCs w:val="20"/>
              </w:rPr>
            </w:pPr>
          </w:p>
        </w:tc>
        <w:tc>
          <w:tcPr>
            <w:tcW w:w="3508" w:type="dxa"/>
          </w:tcPr>
          <w:p w:rsidR="00D77294" w:rsidRPr="00F245BA" w:rsidRDefault="00D77294" w:rsidP="00EA09B0">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Уровень потерь электрической энергии</w:t>
            </w:r>
          </w:p>
          <w:p w:rsidR="00D77294" w:rsidRPr="00F245BA" w:rsidRDefault="00D77294" w:rsidP="00EA09B0">
            <w:pPr>
              <w:autoSpaceDE w:val="0"/>
              <w:autoSpaceDN w:val="0"/>
              <w:adjustRightInd w:val="0"/>
              <w:rPr>
                <w:rFonts w:ascii="Times New Roman" w:hAnsi="Times New Roman" w:cs="Times New Roman"/>
                <w:sz w:val="20"/>
                <w:szCs w:val="20"/>
              </w:rPr>
            </w:pPr>
          </w:p>
        </w:tc>
      </w:tr>
      <w:tr w:rsidR="00BA0812" w:rsidRPr="00F245BA" w:rsidTr="00345F2C">
        <w:trPr>
          <w:trHeight w:val="450"/>
        </w:trPr>
        <w:tc>
          <w:tcPr>
            <w:tcW w:w="959" w:type="dxa"/>
            <w:vMerge w:val="restart"/>
          </w:tcPr>
          <w:p w:rsidR="00BA0812" w:rsidRPr="00F245BA" w:rsidRDefault="00C92E2C" w:rsidP="00345F2C">
            <w:pPr>
              <w:autoSpaceDE w:val="0"/>
              <w:autoSpaceDN w:val="0"/>
              <w:adjustRightInd w:val="0"/>
              <w:jc w:val="center"/>
              <w:rPr>
                <w:rFonts w:ascii="Times New Roman" w:hAnsi="Times New Roman" w:cs="Times New Roman"/>
              </w:rPr>
            </w:pPr>
            <w:r w:rsidRPr="00F245BA">
              <w:rPr>
                <w:rFonts w:ascii="Times New Roman" w:hAnsi="Times New Roman" w:cs="Times New Roman"/>
              </w:rPr>
              <w:t>3.2.</w:t>
            </w:r>
          </w:p>
        </w:tc>
        <w:tc>
          <w:tcPr>
            <w:tcW w:w="5103" w:type="dxa"/>
            <w:vMerge w:val="restart"/>
          </w:tcPr>
          <w:p w:rsidR="009216A9" w:rsidRPr="00F245BA" w:rsidRDefault="009216A9" w:rsidP="009216A9">
            <w:pPr>
              <w:rPr>
                <w:rFonts w:ascii="Times New Roman" w:hAnsi="Times New Roman" w:cs="Times New Roman"/>
                <w:sz w:val="20"/>
                <w:szCs w:val="20"/>
              </w:rPr>
            </w:pPr>
            <w:r w:rsidRPr="00F245BA">
              <w:rPr>
                <w:rFonts w:ascii="Times New Roman" w:hAnsi="Times New Roman" w:cs="Times New Roman"/>
                <w:sz w:val="20"/>
                <w:szCs w:val="20"/>
              </w:rPr>
              <w:t>Сбалансированность систем электроснабжения.</w:t>
            </w:r>
          </w:p>
          <w:p w:rsidR="00BA0812" w:rsidRPr="00F245BA" w:rsidRDefault="00BA0812" w:rsidP="0035348A">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Обеспечение услугами электроснабжения новых объектов капитального строительства социального или промышленного назначения</w:t>
            </w:r>
          </w:p>
          <w:p w:rsidR="00BA0812" w:rsidRPr="00F245BA" w:rsidRDefault="00BA0812" w:rsidP="00EA09B0">
            <w:pPr>
              <w:autoSpaceDE w:val="0"/>
              <w:autoSpaceDN w:val="0"/>
              <w:adjustRightInd w:val="0"/>
              <w:jc w:val="both"/>
              <w:rPr>
                <w:rFonts w:ascii="Times New Roman" w:hAnsi="Times New Roman" w:cs="Times New Roman"/>
                <w:sz w:val="20"/>
                <w:szCs w:val="20"/>
              </w:rPr>
            </w:pPr>
          </w:p>
        </w:tc>
        <w:tc>
          <w:tcPr>
            <w:tcW w:w="3508" w:type="dxa"/>
          </w:tcPr>
          <w:p w:rsidR="00BA0812" w:rsidRPr="00F245BA" w:rsidRDefault="00BA0812" w:rsidP="00345F2C">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Уровень использования</w:t>
            </w:r>
          </w:p>
          <w:p w:rsidR="00BA0812" w:rsidRPr="00F245BA" w:rsidRDefault="00BA0812" w:rsidP="00345F2C">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производственных мощностей</w:t>
            </w:r>
          </w:p>
          <w:p w:rsidR="00BA0812" w:rsidRPr="00F245BA" w:rsidRDefault="00BA0812" w:rsidP="00345F2C">
            <w:pPr>
              <w:autoSpaceDE w:val="0"/>
              <w:autoSpaceDN w:val="0"/>
              <w:adjustRightInd w:val="0"/>
              <w:rPr>
                <w:rFonts w:ascii="Times New Roman" w:hAnsi="Times New Roman" w:cs="Times New Roman"/>
                <w:sz w:val="20"/>
                <w:szCs w:val="20"/>
              </w:rPr>
            </w:pPr>
          </w:p>
        </w:tc>
      </w:tr>
      <w:tr w:rsidR="00BA0812" w:rsidRPr="00F245BA" w:rsidTr="00345F2C">
        <w:trPr>
          <w:trHeight w:val="557"/>
        </w:trPr>
        <w:tc>
          <w:tcPr>
            <w:tcW w:w="959" w:type="dxa"/>
            <w:vMerge/>
          </w:tcPr>
          <w:p w:rsidR="00BA0812" w:rsidRPr="00F245BA" w:rsidRDefault="00BA0812" w:rsidP="00345F2C">
            <w:pPr>
              <w:autoSpaceDE w:val="0"/>
              <w:autoSpaceDN w:val="0"/>
              <w:adjustRightInd w:val="0"/>
              <w:jc w:val="center"/>
              <w:rPr>
                <w:rFonts w:ascii="Times New Roman" w:hAnsi="Times New Roman" w:cs="Times New Roman"/>
              </w:rPr>
            </w:pPr>
          </w:p>
        </w:tc>
        <w:tc>
          <w:tcPr>
            <w:tcW w:w="5103" w:type="dxa"/>
            <w:vMerge/>
          </w:tcPr>
          <w:p w:rsidR="00BA0812" w:rsidRPr="00F245BA" w:rsidRDefault="00BA0812" w:rsidP="00345F2C">
            <w:pPr>
              <w:autoSpaceDE w:val="0"/>
              <w:autoSpaceDN w:val="0"/>
              <w:adjustRightInd w:val="0"/>
              <w:rPr>
                <w:rFonts w:ascii="Times New Roman" w:hAnsi="Times New Roman" w:cs="Times New Roman"/>
                <w:sz w:val="20"/>
                <w:szCs w:val="20"/>
              </w:rPr>
            </w:pPr>
          </w:p>
        </w:tc>
        <w:tc>
          <w:tcPr>
            <w:tcW w:w="3508" w:type="dxa"/>
          </w:tcPr>
          <w:p w:rsidR="00BA0812" w:rsidRPr="00F245BA" w:rsidRDefault="00BA0812" w:rsidP="00345F2C">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Обеспеченность потребителей</w:t>
            </w:r>
          </w:p>
          <w:p w:rsidR="00BA0812" w:rsidRPr="00F245BA" w:rsidRDefault="00BA0812" w:rsidP="00345F2C">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приборами учета</w:t>
            </w:r>
          </w:p>
          <w:p w:rsidR="00BA0812" w:rsidRPr="00F245BA" w:rsidRDefault="00BA0812" w:rsidP="00345F2C">
            <w:pPr>
              <w:autoSpaceDE w:val="0"/>
              <w:autoSpaceDN w:val="0"/>
              <w:adjustRightInd w:val="0"/>
              <w:rPr>
                <w:rFonts w:ascii="Times New Roman" w:hAnsi="Times New Roman" w:cs="Times New Roman"/>
                <w:sz w:val="20"/>
                <w:szCs w:val="20"/>
              </w:rPr>
            </w:pPr>
          </w:p>
        </w:tc>
      </w:tr>
      <w:tr w:rsidR="00D77294" w:rsidRPr="00F245BA" w:rsidTr="00345F2C">
        <w:trPr>
          <w:trHeight w:val="450"/>
        </w:trPr>
        <w:tc>
          <w:tcPr>
            <w:tcW w:w="959" w:type="dxa"/>
          </w:tcPr>
          <w:p w:rsidR="00D77294" w:rsidRPr="00F245BA" w:rsidRDefault="00C92E2C" w:rsidP="00345F2C">
            <w:pPr>
              <w:autoSpaceDE w:val="0"/>
              <w:autoSpaceDN w:val="0"/>
              <w:adjustRightInd w:val="0"/>
              <w:jc w:val="center"/>
              <w:rPr>
                <w:rFonts w:ascii="Times New Roman" w:hAnsi="Times New Roman" w:cs="Times New Roman"/>
              </w:rPr>
            </w:pPr>
            <w:r w:rsidRPr="00F245BA">
              <w:rPr>
                <w:rFonts w:ascii="Times New Roman" w:hAnsi="Times New Roman" w:cs="Times New Roman"/>
              </w:rPr>
              <w:t>3.3.</w:t>
            </w:r>
          </w:p>
        </w:tc>
        <w:tc>
          <w:tcPr>
            <w:tcW w:w="5103" w:type="dxa"/>
          </w:tcPr>
          <w:p w:rsidR="009216A9" w:rsidRPr="00F245BA" w:rsidRDefault="009216A9" w:rsidP="009216A9">
            <w:pPr>
              <w:rPr>
                <w:rFonts w:ascii="Times New Roman" w:hAnsi="Times New Roman" w:cs="Times New Roman"/>
                <w:sz w:val="20"/>
                <w:szCs w:val="20"/>
              </w:rPr>
            </w:pPr>
            <w:r w:rsidRPr="00F245BA">
              <w:rPr>
                <w:rFonts w:ascii="Times New Roman" w:hAnsi="Times New Roman" w:cs="Times New Roman"/>
                <w:sz w:val="20"/>
                <w:szCs w:val="20"/>
              </w:rPr>
              <w:t>Ресурсная эффективность электроснабжения.</w:t>
            </w:r>
          </w:p>
          <w:p w:rsidR="00345F2C" w:rsidRPr="00F245BA" w:rsidRDefault="00345F2C" w:rsidP="00345F2C">
            <w:pPr>
              <w:rPr>
                <w:rFonts w:ascii="Times New Roman" w:hAnsi="Times New Roman" w:cs="Times New Roman"/>
                <w:sz w:val="20"/>
                <w:szCs w:val="20"/>
              </w:rPr>
            </w:pPr>
            <w:r w:rsidRPr="00F245BA">
              <w:rPr>
                <w:rFonts w:ascii="Times New Roman" w:hAnsi="Times New Roman" w:cs="Times New Roman"/>
                <w:sz w:val="20"/>
                <w:szCs w:val="20"/>
              </w:rPr>
              <w:t xml:space="preserve">Повышение эффективности  работы системы </w:t>
            </w:r>
          </w:p>
          <w:p w:rsidR="00D77294" w:rsidRPr="00F245BA" w:rsidRDefault="003A1B5C" w:rsidP="00345F2C">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Э</w:t>
            </w:r>
            <w:r w:rsidR="00345F2C" w:rsidRPr="00F245BA">
              <w:rPr>
                <w:rFonts w:ascii="Times New Roman" w:hAnsi="Times New Roman" w:cs="Times New Roman"/>
                <w:sz w:val="20"/>
                <w:szCs w:val="20"/>
              </w:rPr>
              <w:t>лектроснабжения</w:t>
            </w:r>
          </w:p>
        </w:tc>
        <w:tc>
          <w:tcPr>
            <w:tcW w:w="3508" w:type="dxa"/>
          </w:tcPr>
          <w:p w:rsidR="00D77294" w:rsidRPr="00F245BA" w:rsidRDefault="00345F2C" w:rsidP="00345F2C">
            <w:pPr>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Удельные нормативы потребления</w:t>
            </w:r>
          </w:p>
        </w:tc>
      </w:tr>
    </w:tbl>
    <w:p w:rsidR="00345F2C" w:rsidRPr="00F245BA" w:rsidRDefault="00345F2C" w:rsidP="00B0127B">
      <w:pPr>
        <w:spacing w:after="0" w:line="240" w:lineRule="auto"/>
        <w:jc w:val="both"/>
        <w:rPr>
          <w:rFonts w:ascii="Times New Roman" w:hAnsi="Times New Roman" w:cs="Times New Roman"/>
          <w:sz w:val="24"/>
          <w:szCs w:val="24"/>
        </w:rPr>
      </w:pPr>
    </w:p>
    <w:p w:rsidR="00B0127B" w:rsidRPr="00F245BA" w:rsidRDefault="00B0127B" w:rsidP="00345F2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Реформирование и модернизация  систем  коммунальной  инфраструк</w:t>
      </w:r>
      <w:r w:rsidR="00345F2C" w:rsidRPr="00F245BA">
        <w:rPr>
          <w:rFonts w:ascii="Times New Roman" w:hAnsi="Times New Roman" w:cs="Times New Roman"/>
          <w:sz w:val="24"/>
          <w:szCs w:val="24"/>
        </w:rPr>
        <w:t xml:space="preserve">туры  с  применением </w:t>
      </w:r>
      <w:r w:rsidR="00342376" w:rsidRPr="00F245BA">
        <w:rPr>
          <w:rFonts w:ascii="Times New Roman" w:hAnsi="Times New Roman" w:cs="Times New Roman"/>
          <w:sz w:val="24"/>
          <w:szCs w:val="24"/>
        </w:rPr>
        <w:t>комплекса</w:t>
      </w:r>
      <w:r w:rsidR="00345F2C" w:rsidRPr="00F245BA">
        <w:rPr>
          <w:rFonts w:ascii="Times New Roman" w:hAnsi="Times New Roman" w:cs="Times New Roman"/>
          <w:sz w:val="24"/>
          <w:szCs w:val="24"/>
        </w:rPr>
        <w:t xml:space="preserve"> </w:t>
      </w:r>
      <w:r w:rsidRPr="00F245BA">
        <w:rPr>
          <w:rFonts w:ascii="Times New Roman" w:hAnsi="Times New Roman" w:cs="Times New Roman"/>
          <w:sz w:val="24"/>
          <w:szCs w:val="24"/>
        </w:rPr>
        <w:t>целевых  индикаторов  оцениваютс</w:t>
      </w:r>
      <w:r w:rsidR="00345F2C" w:rsidRPr="00F245BA">
        <w:rPr>
          <w:rFonts w:ascii="Times New Roman" w:hAnsi="Times New Roman" w:cs="Times New Roman"/>
          <w:sz w:val="24"/>
          <w:szCs w:val="24"/>
        </w:rPr>
        <w:t>я  по  следующим</w:t>
      </w:r>
      <w:r w:rsidRPr="00F245BA">
        <w:rPr>
          <w:rFonts w:ascii="Times New Roman" w:hAnsi="Times New Roman" w:cs="Times New Roman"/>
          <w:sz w:val="24"/>
          <w:szCs w:val="24"/>
        </w:rPr>
        <w:t xml:space="preserve">  </w:t>
      </w:r>
      <w:r w:rsidR="00342376" w:rsidRPr="00F245BA">
        <w:rPr>
          <w:rFonts w:ascii="Times New Roman" w:hAnsi="Times New Roman" w:cs="Times New Roman"/>
          <w:sz w:val="24"/>
          <w:szCs w:val="24"/>
        </w:rPr>
        <w:t xml:space="preserve">результирующим </w:t>
      </w:r>
      <w:r w:rsidRPr="00F245BA">
        <w:rPr>
          <w:rFonts w:ascii="Times New Roman" w:hAnsi="Times New Roman" w:cs="Times New Roman"/>
          <w:sz w:val="24"/>
          <w:szCs w:val="24"/>
        </w:rPr>
        <w:t xml:space="preserve">параметрам, отражающимся  в  надежности  обслуживания  </w:t>
      </w:r>
      <w:r w:rsidR="00345F2C" w:rsidRPr="00F245BA">
        <w:rPr>
          <w:rFonts w:ascii="Times New Roman" w:hAnsi="Times New Roman" w:cs="Times New Roman"/>
          <w:sz w:val="24"/>
          <w:szCs w:val="24"/>
        </w:rPr>
        <w:t>потребителей</w:t>
      </w:r>
      <w:r w:rsidRPr="00F245BA">
        <w:rPr>
          <w:rFonts w:ascii="Times New Roman" w:hAnsi="Times New Roman" w:cs="Times New Roman"/>
          <w:sz w:val="24"/>
          <w:szCs w:val="24"/>
        </w:rPr>
        <w:t>:</w:t>
      </w:r>
    </w:p>
    <w:p w:rsidR="00B0127B" w:rsidRPr="00F245BA" w:rsidRDefault="00B0127B" w:rsidP="00342376">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реконструкции  систем.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B0127B" w:rsidRPr="00F245BA" w:rsidRDefault="00B0127B" w:rsidP="00342376">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Организационно-правовые  характеристики  деятельности  коммунального комплекса,  позволяющие  оценить  сложившуюся</w:t>
      </w:r>
      <w:r w:rsidR="00342376" w:rsidRPr="00F245BA">
        <w:rPr>
          <w:rFonts w:ascii="Times New Roman" w:hAnsi="Times New Roman" w:cs="Times New Roman"/>
          <w:sz w:val="24"/>
          <w:szCs w:val="24"/>
        </w:rPr>
        <w:t xml:space="preserve">  систему  управления,  уровень </w:t>
      </w:r>
      <w:r w:rsidRPr="00F245BA">
        <w:rPr>
          <w:rFonts w:ascii="Times New Roman" w:hAnsi="Times New Roman" w:cs="Times New Roman"/>
          <w:sz w:val="24"/>
          <w:szCs w:val="24"/>
        </w:rPr>
        <w:t>преобразований, развитие договорных отношений.</w:t>
      </w:r>
      <w:r w:rsidR="00342376"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Целевые индикаторы анализируются по каждому виду коммунальных услуг и периодически пересматриваются и актуализируются. </w:t>
      </w:r>
    </w:p>
    <w:p w:rsidR="009447EB" w:rsidRPr="00F245BA" w:rsidRDefault="009447EB" w:rsidP="00694126">
      <w:pPr>
        <w:spacing w:after="0" w:line="240" w:lineRule="auto"/>
        <w:jc w:val="both"/>
        <w:rPr>
          <w:rFonts w:ascii="Times New Roman" w:hAnsi="Times New Roman" w:cs="Times New Roman"/>
          <w:sz w:val="24"/>
          <w:szCs w:val="24"/>
        </w:rPr>
      </w:pPr>
    </w:p>
    <w:p w:rsidR="00E70BED" w:rsidRDefault="00E70BED" w:rsidP="002C2848">
      <w:pPr>
        <w:spacing w:after="0" w:line="240" w:lineRule="auto"/>
        <w:jc w:val="center"/>
        <w:rPr>
          <w:rFonts w:ascii="Times New Roman" w:hAnsi="Times New Roman" w:cs="Times New Roman"/>
          <w:b/>
          <w:sz w:val="24"/>
          <w:szCs w:val="24"/>
        </w:rPr>
      </w:pPr>
    </w:p>
    <w:p w:rsidR="00694126" w:rsidRPr="00F245BA" w:rsidRDefault="003D4080" w:rsidP="002C2848">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Таблица 16</w:t>
      </w:r>
      <w:r w:rsidR="00694126" w:rsidRPr="00F245BA">
        <w:rPr>
          <w:rFonts w:ascii="Times New Roman" w:hAnsi="Times New Roman" w:cs="Times New Roman"/>
          <w:b/>
          <w:sz w:val="24"/>
          <w:szCs w:val="24"/>
        </w:rPr>
        <w:t xml:space="preserve"> - Целевые индикаторы для мониторинга реализации Программы</w:t>
      </w:r>
    </w:p>
    <w:p w:rsidR="00B0127B" w:rsidRPr="00F245BA" w:rsidRDefault="00694126" w:rsidP="002C2848">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комплексного развития сис</w:t>
      </w:r>
      <w:r w:rsidR="005E7294" w:rsidRPr="00F245BA">
        <w:rPr>
          <w:rFonts w:ascii="Times New Roman" w:hAnsi="Times New Roman" w:cs="Times New Roman"/>
          <w:b/>
          <w:sz w:val="24"/>
          <w:szCs w:val="24"/>
        </w:rPr>
        <w:t xml:space="preserve">тем коммунальной инфраструктуры              </w:t>
      </w:r>
      <w:r w:rsidR="006B0260" w:rsidRPr="00F245BA">
        <w:rPr>
          <w:rFonts w:ascii="Times New Roman" w:hAnsi="Times New Roman" w:cs="Times New Roman"/>
          <w:b/>
          <w:sz w:val="24"/>
          <w:szCs w:val="24"/>
        </w:rPr>
        <w:t xml:space="preserve">                  </w:t>
      </w:r>
      <w:r w:rsidR="005E7294" w:rsidRPr="00F245BA">
        <w:rPr>
          <w:rFonts w:ascii="Times New Roman" w:hAnsi="Times New Roman" w:cs="Times New Roman"/>
          <w:b/>
          <w:sz w:val="24"/>
          <w:szCs w:val="24"/>
        </w:rPr>
        <w:t xml:space="preserve">  </w:t>
      </w:r>
      <w:r w:rsidR="006B0260" w:rsidRPr="00F245BA">
        <w:rPr>
          <w:rFonts w:ascii="Times New Roman" w:hAnsi="Times New Roman" w:cs="Times New Roman"/>
          <w:b/>
          <w:sz w:val="24"/>
          <w:szCs w:val="24"/>
        </w:rPr>
        <w:t>МО Богучанский</w:t>
      </w:r>
      <w:r w:rsidR="002C2848" w:rsidRPr="00F245BA">
        <w:rPr>
          <w:rFonts w:ascii="Times New Roman" w:hAnsi="Times New Roman" w:cs="Times New Roman"/>
          <w:b/>
          <w:sz w:val="24"/>
          <w:szCs w:val="24"/>
        </w:rPr>
        <w:t xml:space="preserve"> район на период до 2032</w:t>
      </w:r>
      <w:r w:rsidRPr="00F245BA">
        <w:rPr>
          <w:rFonts w:ascii="Times New Roman" w:hAnsi="Times New Roman" w:cs="Times New Roman"/>
          <w:b/>
          <w:sz w:val="24"/>
          <w:szCs w:val="24"/>
        </w:rPr>
        <w:t xml:space="preserve"> года</w:t>
      </w:r>
    </w:p>
    <w:p w:rsidR="00E70BED" w:rsidRDefault="00E70BED" w:rsidP="00694126">
      <w:pPr>
        <w:spacing w:after="0" w:line="240" w:lineRule="auto"/>
        <w:jc w:val="both"/>
        <w:rPr>
          <w:rFonts w:ascii="Times New Roman" w:hAnsi="Times New Roman" w:cs="Times New Roman"/>
          <w:sz w:val="24"/>
          <w:szCs w:val="24"/>
        </w:rPr>
      </w:pPr>
    </w:p>
    <w:p w:rsidR="00E70BED" w:rsidRPr="00F245BA" w:rsidRDefault="00E70BED" w:rsidP="00694126">
      <w:pPr>
        <w:spacing w:after="0" w:line="240" w:lineRule="auto"/>
        <w:jc w:val="both"/>
        <w:rPr>
          <w:rFonts w:ascii="Times New Roman" w:hAnsi="Times New Roman" w:cs="Times New Roman"/>
          <w:sz w:val="24"/>
          <w:szCs w:val="24"/>
        </w:rPr>
      </w:pPr>
    </w:p>
    <w:tbl>
      <w:tblPr>
        <w:tblStyle w:val="a6"/>
        <w:tblW w:w="0" w:type="auto"/>
        <w:tblLayout w:type="fixed"/>
        <w:tblLook w:val="04A0"/>
      </w:tblPr>
      <w:tblGrid>
        <w:gridCol w:w="1938"/>
        <w:gridCol w:w="2099"/>
        <w:gridCol w:w="1319"/>
        <w:gridCol w:w="1273"/>
        <w:gridCol w:w="2835"/>
      </w:tblGrid>
      <w:tr w:rsidR="007A70BB" w:rsidRPr="00F245BA" w:rsidTr="00B85B06">
        <w:trPr>
          <w:cantSplit/>
          <w:trHeight w:val="1134"/>
        </w:trPr>
        <w:tc>
          <w:tcPr>
            <w:tcW w:w="1938" w:type="dxa"/>
          </w:tcPr>
          <w:p w:rsidR="007A70BB" w:rsidRPr="00F245BA" w:rsidRDefault="007A70BB" w:rsidP="00694126">
            <w:pPr>
              <w:jc w:val="both"/>
              <w:rPr>
                <w:rFonts w:ascii="Times New Roman" w:hAnsi="Times New Roman" w:cs="Times New Roman"/>
                <w:sz w:val="20"/>
                <w:szCs w:val="20"/>
              </w:rPr>
            </w:pPr>
            <w:r w:rsidRPr="00F245BA">
              <w:rPr>
                <w:rFonts w:ascii="Times New Roman" w:hAnsi="Times New Roman" w:cs="Times New Roman"/>
                <w:sz w:val="20"/>
                <w:szCs w:val="20"/>
              </w:rPr>
              <w:t>Наименование целевого индикатора</w:t>
            </w:r>
          </w:p>
        </w:tc>
        <w:tc>
          <w:tcPr>
            <w:tcW w:w="2099" w:type="dxa"/>
          </w:tcPr>
          <w:p w:rsidR="007A70BB" w:rsidRPr="00F245BA" w:rsidRDefault="007A70BB" w:rsidP="00694126">
            <w:pPr>
              <w:jc w:val="both"/>
              <w:rPr>
                <w:rFonts w:ascii="Times New Roman" w:hAnsi="Times New Roman" w:cs="Times New Roman"/>
                <w:sz w:val="20"/>
                <w:szCs w:val="20"/>
              </w:rPr>
            </w:pPr>
            <w:r w:rsidRPr="00F245BA">
              <w:rPr>
                <w:rFonts w:ascii="Times New Roman" w:hAnsi="Times New Roman" w:cs="Times New Roman"/>
                <w:sz w:val="20"/>
                <w:szCs w:val="20"/>
              </w:rPr>
              <w:t>Область применения</w:t>
            </w:r>
          </w:p>
        </w:tc>
        <w:tc>
          <w:tcPr>
            <w:tcW w:w="1319" w:type="dxa"/>
          </w:tcPr>
          <w:p w:rsidR="007A70BB" w:rsidRPr="00F245BA" w:rsidRDefault="007A70BB" w:rsidP="00B85B06">
            <w:pPr>
              <w:jc w:val="center"/>
              <w:rPr>
                <w:rFonts w:ascii="Times New Roman" w:hAnsi="Times New Roman" w:cs="Times New Roman"/>
                <w:sz w:val="20"/>
                <w:szCs w:val="20"/>
              </w:rPr>
            </w:pPr>
            <w:r w:rsidRPr="00F245BA">
              <w:rPr>
                <w:rFonts w:ascii="Times New Roman" w:hAnsi="Times New Roman" w:cs="Times New Roman"/>
                <w:sz w:val="20"/>
                <w:szCs w:val="20"/>
              </w:rPr>
              <w:t>Фактическое значение 2015г.</w:t>
            </w:r>
          </w:p>
        </w:tc>
        <w:tc>
          <w:tcPr>
            <w:tcW w:w="1273" w:type="dxa"/>
          </w:tcPr>
          <w:p w:rsidR="007A70BB" w:rsidRPr="00F245BA" w:rsidRDefault="007A70BB" w:rsidP="00B85B06">
            <w:pPr>
              <w:jc w:val="center"/>
              <w:rPr>
                <w:rFonts w:ascii="Times New Roman" w:hAnsi="Times New Roman" w:cs="Times New Roman"/>
                <w:sz w:val="20"/>
                <w:szCs w:val="20"/>
              </w:rPr>
            </w:pPr>
            <w:r w:rsidRPr="00F245BA">
              <w:rPr>
                <w:rFonts w:ascii="Times New Roman" w:hAnsi="Times New Roman" w:cs="Times New Roman"/>
                <w:sz w:val="20"/>
                <w:szCs w:val="20"/>
              </w:rPr>
              <w:t>Значение целевого показателя на 2032г.</w:t>
            </w:r>
          </w:p>
        </w:tc>
        <w:tc>
          <w:tcPr>
            <w:tcW w:w="2835" w:type="dxa"/>
          </w:tcPr>
          <w:p w:rsidR="007A70BB" w:rsidRPr="00F245BA" w:rsidRDefault="007A70BB" w:rsidP="00B85B06">
            <w:pPr>
              <w:jc w:val="center"/>
              <w:rPr>
                <w:rFonts w:ascii="Times New Roman" w:hAnsi="Times New Roman" w:cs="Times New Roman"/>
                <w:sz w:val="20"/>
                <w:szCs w:val="20"/>
              </w:rPr>
            </w:pPr>
            <w:r w:rsidRPr="00F245BA">
              <w:rPr>
                <w:rFonts w:ascii="Times New Roman" w:hAnsi="Times New Roman" w:cs="Times New Roman"/>
                <w:sz w:val="20"/>
                <w:szCs w:val="20"/>
              </w:rPr>
              <w:t>Примечание</w:t>
            </w:r>
          </w:p>
        </w:tc>
      </w:tr>
      <w:tr w:rsidR="00CF79A2" w:rsidRPr="00F245BA" w:rsidTr="00B85B06">
        <w:tc>
          <w:tcPr>
            <w:tcW w:w="9464" w:type="dxa"/>
            <w:gridSpan w:val="5"/>
          </w:tcPr>
          <w:p w:rsidR="00CF79A2" w:rsidRPr="00F245BA" w:rsidRDefault="00966412" w:rsidP="00727C0B">
            <w:pPr>
              <w:pStyle w:val="a4"/>
              <w:numPr>
                <w:ilvl w:val="0"/>
                <w:numId w:val="8"/>
              </w:numPr>
              <w:jc w:val="both"/>
              <w:rPr>
                <w:rFonts w:ascii="Times New Roman" w:hAnsi="Times New Roman" w:cs="Times New Roman"/>
                <w:b/>
                <w:sz w:val="24"/>
                <w:szCs w:val="24"/>
              </w:rPr>
            </w:pPr>
            <w:r w:rsidRPr="00F245BA">
              <w:rPr>
                <w:rFonts w:ascii="Times New Roman" w:hAnsi="Times New Roman" w:cs="Times New Roman"/>
                <w:b/>
                <w:sz w:val="24"/>
                <w:szCs w:val="24"/>
              </w:rPr>
              <w:t>Тепло</w:t>
            </w:r>
            <w:r w:rsidR="00007A20" w:rsidRPr="00F245BA">
              <w:rPr>
                <w:rFonts w:ascii="Times New Roman" w:hAnsi="Times New Roman" w:cs="Times New Roman"/>
                <w:b/>
                <w:sz w:val="24"/>
                <w:szCs w:val="24"/>
              </w:rPr>
              <w:t>снабжение</w:t>
            </w:r>
          </w:p>
        </w:tc>
      </w:tr>
      <w:tr w:rsidR="00966412" w:rsidRPr="00F245BA" w:rsidTr="00B85B06">
        <w:tc>
          <w:tcPr>
            <w:tcW w:w="9464" w:type="dxa"/>
            <w:gridSpan w:val="5"/>
          </w:tcPr>
          <w:p w:rsidR="00966412" w:rsidRPr="00F245BA" w:rsidRDefault="00D201E5" w:rsidP="007E3741">
            <w:pPr>
              <w:pStyle w:val="a4"/>
              <w:numPr>
                <w:ilvl w:val="1"/>
                <w:numId w:val="34"/>
              </w:numPr>
              <w:jc w:val="both"/>
              <w:rPr>
                <w:rFonts w:ascii="Times New Roman" w:hAnsi="Times New Roman" w:cs="Times New Roman"/>
                <w:b/>
                <w:sz w:val="24"/>
                <w:szCs w:val="24"/>
              </w:rPr>
            </w:pPr>
            <w:r w:rsidRPr="00F245BA">
              <w:rPr>
                <w:rFonts w:ascii="Times New Roman" w:hAnsi="Times New Roman" w:cs="Times New Roman"/>
                <w:b/>
                <w:sz w:val="20"/>
                <w:szCs w:val="20"/>
              </w:rPr>
              <w:t>Надежность обслуживания</w:t>
            </w:r>
            <w:r w:rsidR="00966412" w:rsidRPr="00F245BA">
              <w:rPr>
                <w:rFonts w:ascii="Times New Roman" w:hAnsi="Times New Roman" w:cs="Times New Roman"/>
                <w:b/>
                <w:sz w:val="20"/>
                <w:szCs w:val="20"/>
              </w:rPr>
              <w:t xml:space="preserve"> </w:t>
            </w:r>
            <w:r w:rsidRPr="00F245BA">
              <w:rPr>
                <w:rFonts w:ascii="Times New Roman" w:hAnsi="Times New Roman" w:cs="Times New Roman"/>
                <w:b/>
                <w:sz w:val="20"/>
                <w:szCs w:val="20"/>
              </w:rPr>
              <w:t>систем</w:t>
            </w:r>
            <w:r w:rsidR="00966412" w:rsidRPr="00F245BA">
              <w:rPr>
                <w:rFonts w:ascii="Times New Roman" w:hAnsi="Times New Roman" w:cs="Times New Roman"/>
                <w:b/>
                <w:sz w:val="20"/>
                <w:szCs w:val="20"/>
              </w:rPr>
              <w:t xml:space="preserve"> теплоснабжения </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Количество аварий  и повреждений      на 1 км сети в год  (с учетом повреждения оборудования)</w:t>
            </w:r>
          </w:p>
        </w:tc>
        <w:tc>
          <w:tcPr>
            <w:tcW w:w="2099" w:type="dxa"/>
          </w:tcPr>
          <w:p w:rsidR="007A70BB" w:rsidRPr="00F245BA" w:rsidRDefault="007A70BB" w:rsidP="000E3A66">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надежности работы систем теплоснабжения, анализа необходимой замены сетей и оборудования и определения потребности в инвестициях</w:t>
            </w:r>
          </w:p>
        </w:tc>
        <w:tc>
          <w:tcPr>
            <w:tcW w:w="1319" w:type="dxa"/>
          </w:tcPr>
          <w:p w:rsidR="00687395" w:rsidRPr="00F245BA" w:rsidRDefault="00687395" w:rsidP="000E3A66">
            <w:pPr>
              <w:jc w:val="center"/>
              <w:rPr>
                <w:rFonts w:ascii="Times New Roman" w:hAnsi="Times New Roman" w:cs="Times New Roman"/>
                <w:sz w:val="20"/>
                <w:szCs w:val="20"/>
              </w:rPr>
            </w:pPr>
          </w:p>
          <w:p w:rsidR="00687395" w:rsidRPr="00F245BA" w:rsidRDefault="00687395" w:rsidP="000E3A66">
            <w:pPr>
              <w:jc w:val="center"/>
              <w:rPr>
                <w:rFonts w:ascii="Times New Roman" w:hAnsi="Times New Roman" w:cs="Times New Roman"/>
                <w:sz w:val="20"/>
                <w:szCs w:val="20"/>
              </w:rPr>
            </w:pPr>
          </w:p>
          <w:p w:rsidR="007A70BB" w:rsidRPr="00F245BA" w:rsidRDefault="002C6707" w:rsidP="000E3A66">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273" w:type="dxa"/>
          </w:tcPr>
          <w:p w:rsidR="00687395" w:rsidRPr="00F245BA" w:rsidRDefault="00687395" w:rsidP="000E3A66">
            <w:pPr>
              <w:jc w:val="center"/>
              <w:rPr>
                <w:rFonts w:ascii="Times New Roman" w:hAnsi="Times New Roman" w:cs="Times New Roman"/>
                <w:sz w:val="20"/>
                <w:szCs w:val="20"/>
              </w:rPr>
            </w:pPr>
          </w:p>
          <w:p w:rsidR="00687395" w:rsidRPr="00F245BA" w:rsidRDefault="00687395" w:rsidP="000E3A66">
            <w:pPr>
              <w:jc w:val="center"/>
              <w:rPr>
                <w:rFonts w:ascii="Times New Roman" w:hAnsi="Times New Roman" w:cs="Times New Roman"/>
                <w:sz w:val="20"/>
                <w:szCs w:val="20"/>
              </w:rPr>
            </w:pPr>
          </w:p>
          <w:p w:rsidR="007A70BB" w:rsidRPr="00F245BA" w:rsidRDefault="007A70BB" w:rsidP="000E3A66">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2835" w:type="dxa"/>
          </w:tcPr>
          <w:p w:rsidR="007A70BB" w:rsidRPr="00F245BA" w:rsidRDefault="007A70BB" w:rsidP="009A6614">
            <w:pPr>
              <w:rPr>
                <w:rFonts w:ascii="Times New Roman" w:hAnsi="Times New Roman" w:cs="Times New Roman"/>
                <w:sz w:val="20"/>
                <w:szCs w:val="20"/>
              </w:rPr>
            </w:pPr>
            <w:r w:rsidRPr="00F245BA">
              <w:rPr>
                <w:rFonts w:ascii="Times New Roman" w:hAnsi="Times New Roman" w:cs="Times New Roman"/>
                <w:sz w:val="20"/>
                <w:szCs w:val="20"/>
              </w:rPr>
              <w:t>Количество аварий и повреждений, требующих аварийно-восстановительных работ (как с отключением потребителей, так и без него), определяется по данным организации, оказывающей услуги по теплоснабжению</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Износ коммунальных систем, %</w:t>
            </w:r>
          </w:p>
        </w:tc>
        <w:tc>
          <w:tcPr>
            <w:tcW w:w="2099" w:type="dxa"/>
          </w:tcPr>
          <w:p w:rsidR="007A70BB" w:rsidRPr="00F245BA" w:rsidRDefault="007A70BB" w:rsidP="000E3A66">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надежности работы систем теплоснабжения, анализа необходимой замены сетей и оборудования и определения потребности в инвестициях</w:t>
            </w:r>
          </w:p>
        </w:tc>
        <w:tc>
          <w:tcPr>
            <w:tcW w:w="1319" w:type="dxa"/>
          </w:tcPr>
          <w:p w:rsidR="00687395" w:rsidRPr="00F245BA" w:rsidRDefault="00687395" w:rsidP="000E3A66">
            <w:pPr>
              <w:jc w:val="center"/>
              <w:rPr>
                <w:rFonts w:ascii="Times New Roman" w:hAnsi="Times New Roman" w:cs="Times New Roman"/>
                <w:sz w:val="20"/>
                <w:szCs w:val="20"/>
              </w:rPr>
            </w:pPr>
          </w:p>
          <w:p w:rsidR="00687395" w:rsidRPr="00F245BA" w:rsidRDefault="00687395" w:rsidP="000E3A66">
            <w:pPr>
              <w:jc w:val="center"/>
              <w:rPr>
                <w:rFonts w:ascii="Times New Roman" w:hAnsi="Times New Roman" w:cs="Times New Roman"/>
                <w:sz w:val="20"/>
                <w:szCs w:val="20"/>
              </w:rPr>
            </w:pPr>
          </w:p>
          <w:p w:rsidR="007A70BB" w:rsidRPr="00F245BA" w:rsidRDefault="002C6707" w:rsidP="000E3A66">
            <w:pPr>
              <w:jc w:val="center"/>
              <w:rPr>
                <w:rFonts w:ascii="Times New Roman" w:hAnsi="Times New Roman" w:cs="Times New Roman"/>
                <w:sz w:val="20"/>
                <w:szCs w:val="20"/>
              </w:rPr>
            </w:pPr>
            <w:r w:rsidRPr="00F245BA">
              <w:rPr>
                <w:rFonts w:ascii="Times New Roman" w:hAnsi="Times New Roman" w:cs="Times New Roman"/>
                <w:sz w:val="20"/>
                <w:szCs w:val="20"/>
              </w:rPr>
              <w:t>68,8</w:t>
            </w:r>
          </w:p>
        </w:tc>
        <w:tc>
          <w:tcPr>
            <w:tcW w:w="1273" w:type="dxa"/>
          </w:tcPr>
          <w:p w:rsidR="00687395" w:rsidRPr="00F245BA" w:rsidRDefault="00687395" w:rsidP="00687395">
            <w:pPr>
              <w:jc w:val="center"/>
              <w:rPr>
                <w:rFonts w:ascii="Times New Roman" w:hAnsi="Times New Roman" w:cs="Times New Roman"/>
                <w:sz w:val="20"/>
                <w:szCs w:val="20"/>
              </w:rPr>
            </w:pPr>
          </w:p>
          <w:p w:rsidR="00687395" w:rsidRPr="00F245BA" w:rsidRDefault="00687395" w:rsidP="00687395">
            <w:pPr>
              <w:jc w:val="center"/>
              <w:rPr>
                <w:rFonts w:ascii="Times New Roman" w:hAnsi="Times New Roman" w:cs="Times New Roman"/>
                <w:sz w:val="20"/>
                <w:szCs w:val="20"/>
              </w:rPr>
            </w:pPr>
          </w:p>
          <w:p w:rsidR="007A70BB" w:rsidRPr="00F245BA" w:rsidRDefault="002C6707" w:rsidP="00687395">
            <w:pPr>
              <w:jc w:val="center"/>
              <w:rPr>
                <w:rFonts w:ascii="Times New Roman" w:hAnsi="Times New Roman" w:cs="Times New Roman"/>
                <w:sz w:val="20"/>
                <w:szCs w:val="20"/>
              </w:rPr>
            </w:pPr>
            <w:r w:rsidRPr="00F245BA">
              <w:rPr>
                <w:rFonts w:ascii="Times New Roman" w:hAnsi="Times New Roman" w:cs="Times New Roman"/>
                <w:sz w:val="20"/>
                <w:szCs w:val="20"/>
              </w:rPr>
              <w:t>20</w:t>
            </w:r>
          </w:p>
          <w:p w:rsidR="00687395" w:rsidRPr="00F245BA" w:rsidRDefault="00687395" w:rsidP="00687395">
            <w:pPr>
              <w:jc w:val="center"/>
              <w:rPr>
                <w:rFonts w:ascii="Times New Roman" w:hAnsi="Times New Roman" w:cs="Times New Roman"/>
                <w:sz w:val="20"/>
                <w:szCs w:val="20"/>
              </w:rPr>
            </w:pPr>
          </w:p>
        </w:tc>
        <w:tc>
          <w:tcPr>
            <w:tcW w:w="2835" w:type="dxa"/>
          </w:tcPr>
          <w:p w:rsidR="007A70BB" w:rsidRPr="00F245BA" w:rsidRDefault="007A70BB" w:rsidP="009A6614">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Управления муниципальной собственностью Богучанского района</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Протяженность сетей, нуждающихся  в замене,  в % от общей протяженности</w:t>
            </w:r>
          </w:p>
        </w:tc>
        <w:tc>
          <w:tcPr>
            <w:tcW w:w="2099" w:type="dxa"/>
          </w:tcPr>
          <w:p w:rsidR="007A70BB" w:rsidRPr="00F245BA" w:rsidRDefault="007A70BB" w:rsidP="000E3A66">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объемов работ и затрат на ремонт сетей</w:t>
            </w:r>
          </w:p>
        </w:tc>
        <w:tc>
          <w:tcPr>
            <w:tcW w:w="1319" w:type="dxa"/>
          </w:tcPr>
          <w:p w:rsidR="00687395" w:rsidRPr="00F245BA" w:rsidRDefault="00687395" w:rsidP="000E3A66">
            <w:pPr>
              <w:jc w:val="center"/>
              <w:rPr>
                <w:rFonts w:ascii="Times New Roman" w:hAnsi="Times New Roman" w:cs="Times New Roman"/>
                <w:sz w:val="20"/>
                <w:szCs w:val="20"/>
              </w:rPr>
            </w:pPr>
          </w:p>
          <w:p w:rsidR="00687395" w:rsidRPr="00F245BA" w:rsidRDefault="00687395" w:rsidP="000E3A66">
            <w:pPr>
              <w:jc w:val="center"/>
              <w:rPr>
                <w:rFonts w:ascii="Times New Roman" w:hAnsi="Times New Roman" w:cs="Times New Roman"/>
                <w:sz w:val="20"/>
                <w:szCs w:val="20"/>
              </w:rPr>
            </w:pPr>
          </w:p>
          <w:p w:rsidR="007A70BB" w:rsidRPr="00F245BA" w:rsidRDefault="002C6707" w:rsidP="000E3A66">
            <w:pPr>
              <w:jc w:val="center"/>
              <w:rPr>
                <w:rFonts w:ascii="Times New Roman" w:hAnsi="Times New Roman" w:cs="Times New Roman"/>
                <w:sz w:val="20"/>
                <w:szCs w:val="20"/>
              </w:rPr>
            </w:pPr>
            <w:r w:rsidRPr="00F245BA">
              <w:rPr>
                <w:rFonts w:ascii="Times New Roman" w:hAnsi="Times New Roman" w:cs="Times New Roman"/>
                <w:sz w:val="20"/>
                <w:szCs w:val="20"/>
              </w:rPr>
              <w:t>80</w:t>
            </w:r>
          </w:p>
        </w:tc>
        <w:tc>
          <w:tcPr>
            <w:tcW w:w="1273" w:type="dxa"/>
          </w:tcPr>
          <w:p w:rsidR="00687395" w:rsidRPr="00F245BA" w:rsidRDefault="00687395" w:rsidP="00687395">
            <w:pPr>
              <w:jc w:val="center"/>
              <w:rPr>
                <w:rFonts w:ascii="Times New Roman" w:hAnsi="Times New Roman" w:cs="Times New Roman"/>
                <w:sz w:val="20"/>
                <w:szCs w:val="20"/>
              </w:rPr>
            </w:pPr>
          </w:p>
          <w:p w:rsidR="00687395" w:rsidRPr="00F245BA" w:rsidRDefault="00687395" w:rsidP="00687395">
            <w:pPr>
              <w:jc w:val="center"/>
              <w:rPr>
                <w:rFonts w:ascii="Times New Roman" w:hAnsi="Times New Roman" w:cs="Times New Roman"/>
                <w:sz w:val="20"/>
                <w:szCs w:val="20"/>
              </w:rPr>
            </w:pPr>
          </w:p>
          <w:p w:rsidR="007A70BB" w:rsidRPr="00F245BA" w:rsidRDefault="002C6707" w:rsidP="00687395">
            <w:pPr>
              <w:jc w:val="center"/>
              <w:rPr>
                <w:rFonts w:ascii="Times New Roman" w:hAnsi="Times New Roman" w:cs="Times New Roman"/>
                <w:sz w:val="20"/>
                <w:szCs w:val="20"/>
              </w:rPr>
            </w:pPr>
            <w:r w:rsidRPr="00F245BA">
              <w:rPr>
                <w:rFonts w:ascii="Times New Roman" w:hAnsi="Times New Roman" w:cs="Times New Roman"/>
                <w:sz w:val="20"/>
                <w:szCs w:val="20"/>
              </w:rPr>
              <w:t>20</w:t>
            </w:r>
          </w:p>
        </w:tc>
        <w:tc>
          <w:tcPr>
            <w:tcW w:w="2835" w:type="dxa"/>
          </w:tcPr>
          <w:p w:rsidR="007A70BB" w:rsidRPr="00F245BA" w:rsidRDefault="007A70BB" w:rsidP="009A6614">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организации, оказывающей услуги по теплоснабжению</w:t>
            </w:r>
          </w:p>
        </w:tc>
      </w:tr>
      <w:tr w:rsidR="007A70BB" w:rsidRPr="00F245BA" w:rsidTr="00B85B06">
        <w:trPr>
          <w:trHeight w:val="952"/>
        </w:trPr>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lastRenderedPageBreak/>
              <w:t>Доля ежегодно заменяемых сетей, в  % от их общей протяженности</w:t>
            </w:r>
          </w:p>
          <w:p w:rsidR="007A70BB" w:rsidRPr="00F245BA" w:rsidRDefault="007A70BB" w:rsidP="0013625D">
            <w:pPr>
              <w:rPr>
                <w:rFonts w:ascii="Times New Roman" w:hAnsi="Times New Roman" w:cs="Times New Roman"/>
                <w:sz w:val="20"/>
                <w:szCs w:val="20"/>
              </w:rPr>
            </w:pP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объемов работ и затрат на ремонт сетей</w:t>
            </w:r>
          </w:p>
        </w:tc>
        <w:tc>
          <w:tcPr>
            <w:tcW w:w="1319" w:type="dxa"/>
          </w:tcPr>
          <w:p w:rsidR="00687395" w:rsidRPr="00F245BA" w:rsidRDefault="00687395" w:rsidP="000E3A66">
            <w:pPr>
              <w:jc w:val="center"/>
              <w:rPr>
                <w:rFonts w:ascii="Times New Roman" w:hAnsi="Times New Roman" w:cs="Times New Roman"/>
                <w:sz w:val="20"/>
                <w:szCs w:val="20"/>
              </w:rPr>
            </w:pPr>
          </w:p>
          <w:p w:rsidR="00687395" w:rsidRPr="00F245BA" w:rsidRDefault="00687395" w:rsidP="000E3A66">
            <w:pPr>
              <w:jc w:val="center"/>
              <w:rPr>
                <w:rFonts w:ascii="Times New Roman" w:hAnsi="Times New Roman" w:cs="Times New Roman"/>
                <w:sz w:val="20"/>
                <w:szCs w:val="20"/>
              </w:rPr>
            </w:pPr>
          </w:p>
          <w:p w:rsidR="007A70BB" w:rsidRPr="00F245BA" w:rsidRDefault="002C6707" w:rsidP="000E3A66">
            <w:pPr>
              <w:jc w:val="center"/>
              <w:rPr>
                <w:rFonts w:ascii="Times New Roman" w:hAnsi="Times New Roman" w:cs="Times New Roman"/>
                <w:sz w:val="20"/>
                <w:szCs w:val="20"/>
              </w:rPr>
            </w:pPr>
            <w:r w:rsidRPr="00F245BA">
              <w:rPr>
                <w:rFonts w:ascii="Times New Roman" w:hAnsi="Times New Roman" w:cs="Times New Roman"/>
                <w:sz w:val="20"/>
                <w:szCs w:val="20"/>
              </w:rPr>
              <w:t>2,3</w:t>
            </w:r>
          </w:p>
        </w:tc>
        <w:tc>
          <w:tcPr>
            <w:tcW w:w="1273" w:type="dxa"/>
          </w:tcPr>
          <w:p w:rsidR="00687395" w:rsidRPr="00F245BA" w:rsidRDefault="00687395" w:rsidP="00687395">
            <w:pPr>
              <w:jc w:val="center"/>
              <w:rPr>
                <w:rFonts w:ascii="Times New Roman" w:hAnsi="Times New Roman" w:cs="Times New Roman"/>
                <w:sz w:val="20"/>
                <w:szCs w:val="20"/>
              </w:rPr>
            </w:pPr>
          </w:p>
          <w:p w:rsidR="00687395" w:rsidRPr="00F245BA" w:rsidRDefault="00687395" w:rsidP="00687395">
            <w:pPr>
              <w:jc w:val="center"/>
              <w:rPr>
                <w:rFonts w:ascii="Times New Roman" w:hAnsi="Times New Roman" w:cs="Times New Roman"/>
                <w:sz w:val="20"/>
                <w:szCs w:val="20"/>
              </w:rPr>
            </w:pPr>
          </w:p>
          <w:p w:rsidR="007A70BB" w:rsidRPr="00F245BA" w:rsidRDefault="007A70BB" w:rsidP="00687395">
            <w:pPr>
              <w:jc w:val="center"/>
              <w:rPr>
                <w:rFonts w:ascii="Times New Roman" w:hAnsi="Times New Roman" w:cs="Times New Roman"/>
                <w:sz w:val="20"/>
                <w:szCs w:val="20"/>
              </w:rPr>
            </w:pPr>
            <w:r w:rsidRPr="00F245BA">
              <w:rPr>
                <w:rFonts w:ascii="Times New Roman" w:hAnsi="Times New Roman" w:cs="Times New Roman"/>
                <w:sz w:val="20"/>
                <w:szCs w:val="20"/>
              </w:rPr>
              <w:t>5</w:t>
            </w:r>
          </w:p>
        </w:tc>
        <w:tc>
          <w:tcPr>
            <w:tcW w:w="2835" w:type="dxa"/>
          </w:tcPr>
          <w:p w:rsidR="007A70BB" w:rsidRPr="00F245BA" w:rsidRDefault="007A70BB" w:rsidP="009A6614">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организации, оказывающей услуги по теплоснабжению, и данным Управления муниципальной собственностью Богучанского района</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Уровень потерь  тепловой энергии, % от общего объема</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надежности систем теплоснабжения</w:t>
            </w:r>
          </w:p>
        </w:tc>
        <w:tc>
          <w:tcPr>
            <w:tcW w:w="1319" w:type="dxa"/>
          </w:tcPr>
          <w:p w:rsidR="00687395" w:rsidRPr="00F245BA" w:rsidRDefault="00687395" w:rsidP="000E3A66">
            <w:pPr>
              <w:jc w:val="center"/>
              <w:rPr>
                <w:rFonts w:ascii="Times New Roman" w:hAnsi="Times New Roman" w:cs="Times New Roman"/>
                <w:sz w:val="20"/>
                <w:szCs w:val="20"/>
              </w:rPr>
            </w:pPr>
          </w:p>
          <w:p w:rsidR="007A70BB" w:rsidRPr="00F245BA" w:rsidRDefault="002C6707" w:rsidP="000E3A66">
            <w:pPr>
              <w:jc w:val="center"/>
              <w:rPr>
                <w:rFonts w:ascii="Times New Roman" w:hAnsi="Times New Roman" w:cs="Times New Roman"/>
                <w:sz w:val="20"/>
                <w:szCs w:val="20"/>
              </w:rPr>
            </w:pPr>
            <w:r w:rsidRPr="00F245BA">
              <w:rPr>
                <w:rFonts w:ascii="Times New Roman" w:hAnsi="Times New Roman" w:cs="Times New Roman"/>
                <w:sz w:val="20"/>
                <w:szCs w:val="20"/>
              </w:rPr>
              <w:t>26,1</w:t>
            </w:r>
          </w:p>
        </w:tc>
        <w:tc>
          <w:tcPr>
            <w:tcW w:w="1273" w:type="dxa"/>
          </w:tcPr>
          <w:p w:rsidR="00687395" w:rsidRPr="00F245BA" w:rsidRDefault="00687395" w:rsidP="00687395">
            <w:pPr>
              <w:jc w:val="center"/>
              <w:rPr>
                <w:rFonts w:ascii="Times New Roman" w:hAnsi="Times New Roman" w:cs="Times New Roman"/>
                <w:sz w:val="20"/>
                <w:szCs w:val="20"/>
              </w:rPr>
            </w:pPr>
          </w:p>
          <w:p w:rsidR="007A70BB" w:rsidRPr="00F245BA" w:rsidRDefault="002C6707" w:rsidP="00687395">
            <w:pPr>
              <w:jc w:val="center"/>
              <w:rPr>
                <w:rFonts w:ascii="Times New Roman" w:hAnsi="Times New Roman" w:cs="Times New Roman"/>
                <w:sz w:val="20"/>
                <w:szCs w:val="20"/>
              </w:rPr>
            </w:pPr>
            <w:r w:rsidRPr="00F245BA">
              <w:rPr>
                <w:rFonts w:ascii="Times New Roman" w:hAnsi="Times New Roman" w:cs="Times New Roman"/>
                <w:sz w:val="20"/>
                <w:szCs w:val="20"/>
              </w:rPr>
              <w:t>18</w:t>
            </w:r>
          </w:p>
        </w:tc>
        <w:tc>
          <w:tcPr>
            <w:tcW w:w="2835" w:type="dxa"/>
          </w:tcPr>
          <w:p w:rsidR="007A70BB" w:rsidRPr="00F245BA" w:rsidRDefault="007A70BB" w:rsidP="005E5A58">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организации, оказывающей услуги по теплоснабжению</w:t>
            </w:r>
          </w:p>
        </w:tc>
      </w:tr>
      <w:tr w:rsidR="009E4CF3" w:rsidRPr="00F245BA" w:rsidTr="00B85B06">
        <w:tc>
          <w:tcPr>
            <w:tcW w:w="9464" w:type="dxa"/>
            <w:gridSpan w:val="5"/>
          </w:tcPr>
          <w:p w:rsidR="009E4CF3" w:rsidRPr="00F245BA" w:rsidRDefault="004873B5" w:rsidP="007E3741">
            <w:pPr>
              <w:pStyle w:val="a4"/>
              <w:numPr>
                <w:ilvl w:val="1"/>
                <w:numId w:val="34"/>
              </w:numPr>
              <w:jc w:val="both"/>
              <w:rPr>
                <w:rFonts w:ascii="Times New Roman" w:hAnsi="Times New Roman" w:cs="Times New Roman"/>
                <w:b/>
                <w:sz w:val="20"/>
                <w:szCs w:val="20"/>
              </w:rPr>
            </w:pPr>
            <w:r w:rsidRPr="00F245BA">
              <w:rPr>
                <w:rFonts w:ascii="Times New Roman" w:hAnsi="Times New Roman" w:cs="Times New Roman"/>
                <w:b/>
                <w:sz w:val="20"/>
                <w:szCs w:val="20"/>
              </w:rPr>
              <w:t>Сбалансированность систем теплоснабжения</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 xml:space="preserve">Уровень использования </w:t>
            </w:r>
          </w:p>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производственных мощностей, % от располагаемой мощности</w:t>
            </w:r>
          </w:p>
        </w:tc>
        <w:tc>
          <w:tcPr>
            <w:tcW w:w="2099" w:type="dxa"/>
          </w:tcPr>
          <w:p w:rsidR="007A70BB" w:rsidRPr="00F245BA" w:rsidRDefault="007A70BB" w:rsidP="000E3A66">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качества оказываемых услуг</w:t>
            </w:r>
          </w:p>
        </w:tc>
        <w:tc>
          <w:tcPr>
            <w:tcW w:w="1319" w:type="dxa"/>
          </w:tcPr>
          <w:p w:rsidR="00687395" w:rsidRPr="00F245BA" w:rsidRDefault="00687395" w:rsidP="000E3A66">
            <w:pPr>
              <w:jc w:val="center"/>
              <w:rPr>
                <w:rFonts w:ascii="Times New Roman" w:hAnsi="Times New Roman" w:cs="Times New Roman"/>
                <w:sz w:val="20"/>
                <w:szCs w:val="20"/>
              </w:rPr>
            </w:pPr>
          </w:p>
          <w:p w:rsidR="007A70BB" w:rsidRPr="00F245BA" w:rsidRDefault="002C6707" w:rsidP="000E3A66">
            <w:pPr>
              <w:jc w:val="center"/>
              <w:rPr>
                <w:rFonts w:ascii="Times New Roman" w:hAnsi="Times New Roman" w:cs="Times New Roman"/>
                <w:sz w:val="20"/>
                <w:szCs w:val="20"/>
              </w:rPr>
            </w:pPr>
            <w:r w:rsidRPr="00F245BA">
              <w:rPr>
                <w:rFonts w:ascii="Times New Roman" w:hAnsi="Times New Roman" w:cs="Times New Roman"/>
                <w:sz w:val="20"/>
                <w:szCs w:val="20"/>
              </w:rPr>
              <w:t>18,7</w:t>
            </w:r>
          </w:p>
        </w:tc>
        <w:tc>
          <w:tcPr>
            <w:tcW w:w="1273" w:type="dxa"/>
          </w:tcPr>
          <w:p w:rsidR="00687395" w:rsidRPr="00F245BA" w:rsidRDefault="00687395" w:rsidP="000E3A66">
            <w:pPr>
              <w:jc w:val="center"/>
              <w:rPr>
                <w:rFonts w:ascii="Times New Roman" w:hAnsi="Times New Roman" w:cs="Times New Roman"/>
                <w:sz w:val="20"/>
                <w:szCs w:val="20"/>
              </w:rPr>
            </w:pPr>
          </w:p>
          <w:p w:rsidR="007A70BB" w:rsidRPr="00F245BA" w:rsidRDefault="002C6707" w:rsidP="000E3A66">
            <w:pPr>
              <w:jc w:val="center"/>
              <w:rPr>
                <w:rFonts w:ascii="Times New Roman" w:hAnsi="Times New Roman" w:cs="Times New Roman"/>
                <w:sz w:val="20"/>
                <w:szCs w:val="20"/>
              </w:rPr>
            </w:pPr>
            <w:r w:rsidRPr="00F245BA">
              <w:rPr>
                <w:rFonts w:ascii="Times New Roman" w:hAnsi="Times New Roman" w:cs="Times New Roman"/>
                <w:sz w:val="20"/>
                <w:szCs w:val="20"/>
              </w:rPr>
              <w:t>40</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организации, оказывающей услуги по теплоснабжению</w:t>
            </w:r>
          </w:p>
        </w:tc>
      </w:tr>
      <w:tr w:rsidR="002D290F" w:rsidRPr="00F245BA" w:rsidTr="00B85B06">
        <w:tc>
          <w:tcPr>
            <w:tcW w:w="9464" w:type="dxa"/>
            <w:gridSpan w:val="5"/>
          </w:tcPr>
          <w:p w:rsidR="002D290F" w:rsidRPr="00F245BA" w:rsidRDefault="002D290F" w:rsidP="0013625D">
            <w:pPr>
              <w:pStyle w:val="a4"/>
              <w:numPr>
                <w:ilvl w:val="0"/>
                <w:numId w:val="8"/>
              </w:numPr>
              <w:jc w:val="both"/>
              <w:rPr>
                <w:rFonts w:ascii="Times New Roman" w:hAnsi="Times New Roman" w:cs="Times New Roman"/>
                <w:b/>
                <w:sz w:val="24"/>
                <w:szCs w:val="24"/>
              </w:rPr>
            </w:pPr>
            <w:r w:rsidRPr="00F245BA">
              <w:rPr>
                <w:rFonts w:ascii="Times New Roman" w:hAnsi="Times New Roman" w:cs="Times New Roman"/>
                <w:b/>
                <w:sz w:val="24"/>
                <w:szCs w:val="24"/>
              </w:rPr>
              <w:t>Водоснабжение</w:t>
            </w:r>
          </w:p>
        </w:tc>
      </w:tr>
      <w:tr w:rsidR="002D290F" w:rsidRPr="00F245BA" w:rsidTr="00B85B06">
        <w:tc>
          <w:tcPr>
            <w:tcW w:w="9464" w:type="dxa"/>
            <w:gridSpan w:val="5"/>
          </w:tcPr>
          <w:p w:rsidR="002D290F" w:rsidRPr="00F245BA" w:rsidRDefault="002D290F" w:rsidP="002D290F">
            <w:pPr>
              <w:pStyle w:val="a4"/>
              <w:numPr>
                <w:ilvl w:val="1"/>
                <w:numId w:val="8"/>
              </w:numPr>
              <w:jc w:val="both"/>
              <w:rPr>
                <w:rFonts w:ascii="Times New Roman" w:hAnsi="Times New Roman" w:cs="Times New Roman"/>
                <w:b/>
                <w:sz w:val="24"/>
                <w:szCs w:val="24"/>
              </w:rPr>
            </w:pPr>
            <w:r w:rsidRPr="00F245BA">
              <w:rPr>
                <w:rFonts w:ascii="Times New Roman" w:hAnsi="Times New Roman" w:cs="Times New Roman"/>
                <w:b/>
                <w:sz w:val="20"/>
                <w:szCs w:val="20"/>
              </w:rPr>
              <w:t xml:space="preserve">Надежность обслуживания систем водоснабжения </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Количество аварий  и повреждений     на 1 км сети в год  (с учетом повреждения оборудования)</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надежности работы систем водоснабжения, анализа необходимой замены сетей и оборудования и определения потребности в инвестициях</w:t>
            </w:r>
          </w:p>
        </w:tc>
        <w:tc>
          <w:tcPr>
            <w:tcW w:w="1319"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273"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Количество аварий и повреждений, требующих аварийно-восстановительных работ (как с отключением потребителей, так и без него), определяется по данным организации, оказывающей услуги по водоснабжению</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Износ коммунальных систем, %</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надежности работы систем водоснабжения, анализа необходимой замены сетей и оборудования и определения потребности в инвестициях</w:t>
            </w:r>
          </w:p>
        </w:tc>
        <w:tc>
          <w:tcPr>
            <w:tcW w:w="1319"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33,6</w:t>
            </w:r>
          </w:p>
        </w:tc>
        <w:tc>
          <w:tcPr>
            <w:tcW w:w="1273"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15</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Управления муниципальной собственностью Богучанского района</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Протяженность сетей, нуждающихся  в замене,  в % от общей протяженности</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объемов работ и затрат на ремонт сетей</w:t>
            </w:r>
          </w:p>
        </w:tc>
        <w:tc>
          <w:tcPr>
            <w:tcW w:w="1319" w:type="dxa"/>
          </w:tcPr>
          <w:p w:rsidR="00687395" w:rsidRPr="00F245BA" w:rsidRDefault="00687395" w:rsidP="0013625D">
            <w:pPr>
              <w:jc w:val="center"/>
              <w:rPr>
                <w:rFonts w:ascii="Times New Roman" w:hAnsi="Times New Roman" w:cs="Times New Roman"/>
                <w:sz w:val="20"/>
                <w:szCs w:val="20"/>
              </w:rPr>
            </w:pPr>
          </w:p>
          <w:p w:rsidR="007A70BB" w:rsidRPr="00F245BA" w:rsidRDefault="002C6707" w:rsidP="00687395">
            <w:pPr>
              <w:jc w:val="center"/>
              <w:rPr>
                <w:rFonts w:ascii="Times New Roman" w:hAnsi="Times New Roman" w:cs="Times New Roman"/>
                <w:sz w:val="20"/>
                <w:szCs w:val="20"/>
              </w:rPr>
            </w:pPr>
            <w:r w:rsidRPr="00F245BA">
              <w:rPr>
                <w:rFonts w:ascii="Times New Roman" w:hAnsi="Times New Roman" w:cs="Times New Roman"/>
                <w:sz w:val="20"/>
                <w:szCs w:val="20"/>
              </w:rPr>
              <w:t>68,5</w:t>
            </w:r>
          </w:p>
        </w:tc>
        <w:tc>
          <w:tcPr>
            <w:tcW w:w="1273" w:type="dxa"/>
          </w:tcPr>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15</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организации, оказывающей услуги по водоснабжению</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Доля ежегодно заменяемых сетей, в  % от их общей протяженности</w:t>
            </w:r>
          </w:p>
          <w:p w:rsidR="007A70BB" w:rsidRPr="00F245BA" w:rsidRDefault="007A70BB" w:rsidP="0013625D">
            <w:pPr>
              <w:rPr>
                <w:rFonts w:ascii="Times New Roman" w:hAnsi="Times New Roman" w:cs="Times New Roman"/>
                <w:sz w:val="20"/>
                <w:szCs w:val="20"/>
              </w:rPr>
            </w:pP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объемов работ и затрат на ремонт сетей</w:t>
            </w:r>
          </w:p>
        </w:tc>
        <w:tc>
          <w:tcPr>
            <w:tcW w:w="1319" w:type="dxa"/>
          </w:tcPr>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0,9</w:t>
            </w:r>
          </w:p>
        </w:tc>
        <w:tc>
          <w:tcPr>
            <w:tcW w:w="1273" w:type="dxa"/>
          </w:tcPr>
          <w:p w:rsidR="00687395" w:rsidRPr="00F245BA" w:rsidRDefault="00687395" w:rsidP="0013625D">
            <w:pPr>
              <w:jc w:val="center"/>
              <w:rPr>
                <w:rFonts w:ascii="Times New Roman" w:hAnsi="Times New Roman" w:cs="Times New Roman"/>
                <w:sz w:val="20"/>
                <w:szCs w:val="20"/>
              </w:rPr>
            </w:pPr>
          </w:p>
          <w:p w:rsidR="007A70BB" w:rsidRPr="00F245BA" w:rsidRDefault="007A70BB" w:rsidP="0013625D">
            <w:pPr>
              <w:jc w:val="center"/>
              <w:rPr>
                <w:rFonts w:ascii="Times New Roman" w:hAnsi="Times New Roman" w:cs="Times New Roman"/>
                <w:sz w:val="20"/>
                <w:szCs w:val="20"/>
              </w:rPr>
            </w:pPr>
            <w:r w:rsidRPr="00F245BA">
              <w:rPr>
                <w:rFonts w:ascii="Times New Roman" w:hAnsi="Times New Roman" w:cs="Times New Roman"/>
                <w:sz w:val="20"/>
                <w:szCs w:val="20"/>
              </w:rPr>
              <w:t>5</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организации, оказывающей услуги по водоснабжению, и данным Управления муниципальной собственностью Богучанского района</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Уровень потерь  воды, в % от общего объема</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надежности систем водоснабжения</w:t>
            </w:r>
          </w:p>
        </w:tc>
        <w:tc>
          <w:tcPr>
            <w:tcW w:w="1319" w:type="dxa"/>
          </w:tcPr>
          <w:p w:rsidR="00687395" w:rsidRPr="00F245BA" w:rsidRDefault="00687395" w:rsidP="0013625D">
            <w:pPr>
              <w:jc w:val="center"/>
              <w:rPr>
                <w:rFonts w:ascii="Times New Roman" w:hAnsi="Times New Roman" w:cs="Times New Roman"/>
                <w:sz w:val="20"/>
                <w:szCs w:val="20"/>
              </w:rPr>
            </w:pPr>
          </w:p>
          <w:p w:rsidR="007A70BB" w:rsidRPr="00F245BA" w:rsidRDefault="007A70BB" w:rsidP="0013625D">
            <w:pPr>
              <w:jc w:val="center"/>
              <w:rPr>
                <w:rFonts w:ascii="Times New Roman" w:hAnsi="Times New Roman" w:cs="Times New Roman"/>
                <w:sz w:val="20"/>
                <w:szCs w:val="20"/>
              </w:rPr>
            </w:pPr>
            <w:r w:rsidRPr="00F245BA">
              <w:rPr>
                <w:rFonts w:ascii="Times New Roman" w:hAnsi="Times New Roman" w:cs="Times New Roman"/>
                <w:sz w:val="20"/>
                <w:szCs w:val="20"/>
              </w:rPr>
              <w:t>19,</w:t>
            </w:r>
            <w:r w:rsidR="002C6707" w:rsidRPr="00F245BA">
              <w:rPr>
                <w:rFonts w:ascii="Times New Roman" w:hAnsi="Times New Roman" w:cs="Times New Roman"/>
                <w:sz w:val="20"/>
                <w:szCs w:val="20"/>
              </w:rPr>
              <w:t>6</w:t>
            </w:r>
          </w:p>
        </w:tc>
        <w:tc>
          <w:tcPr>
            <w:tcW w:w="1273" w:type="dxa"/>
          </w:tcPr>
          <w:p w:rsidR="00687395" w:rsidRPr="00F245BA" w:rsidRDefault="00687395" w:rsidP="0013625D">
            <w:pPr>
              <w:jc w:val="center"/>
              <w:rPr>
                <w:rFonts w:ascii="Times New Roman" w:hAnsi="Times New Roman" w:cs="Times New Roman"/>
                <w:sz w:val="20"/>
                <w:szCs w:val="20"/>
              </w:rPr>
            </w:pPr>
          </w:p>
          <w:p w:rsidR="007A70BB" w:rsidRPr="00F245BA" w:rsidRDefault="007A70BB" w:rsidP="0013625D">
            <w:pPr>
              <w:jc w:val="center"/>
              <w:rPr>
                <w:rFonts w:ascii="Times New Roman" w:hAnsi="Times New Roman" w:cs="Times New Roman"/>
                <w:sz w:val="20"/>
                <w:szCs w:val="20"/>
              </w:rPr>
            </w:pPr>
            <w:r w:rsidRPr="00F245BA">
              <w:rPr>
                <w:rFonts w:ascii="Times New Roman" w:hAnsi="Times New Roman" w:cs="Times New Roman"/>
                <w:sz w:val="20"/>
                <w:szCs w:val="20"/>
              </w:rPr>
              <w:t>1</w:t>
            </w:r>
            <w:r w:rsidR="002C6707" w:rsidRPr="00F245BA">
              <w:rPr>
                <w:rFonts w:ascii="Times New Roman" w:hAnsi="Times New Roman" w:cs="Times New Roman"/>
                <w:sz w:val="20"/>
                <w:szCs w:val="20"/>
              </w:rPr>
              <w:t>6</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организации, оказывающей услуги по водоснабжению</w:t>
            </w:r>
          </w:p>
        </w:tc>
      </w:tr>
      <w:tr w:rsidR="000E7E23" w:rsidRPr="00F245BA" w:rsidTr="00B85B06">
        <w:tc>
          <w:tcPr>
            <w:tcW w:w="9464" w:type="dxa"/>
            <w:gridSpan w:val="5"/>
          </w:tcPr>
          <w:p w:rsidR="000E7E23" w:rsidRPr="00F245BA" w:rsidRDefault="008103C7" w:rsidP="008103C7">
            <w:pPr>
              <w:pStyle w:val="a4"/>
              <w:numPr>
                <w:ilvl w:val="1"/>
                <w:numId w:val="8"/>
              </w:numPr>
              <w:jc w:val="both"/>
              <w:rPr>
                <w:rFonts w:ascii="Times New Roman" w:hAnsi="Times New Roman" w:cs="Times New Roman"/>
                <w:sz w:val="20"/>
                <w:szCs w:val="20"/>
              </w:rPr>
            </w:pPr>
            <w:r w:rsidRPr="00F245BA">
              <w:rPr>
                <w:rFonts w:ascii="Times New Roman" w:hAnsi="Times New Roman" w:cs="Times New Roman"/>
                <w:b/>
                <w:sz w:val="20"/>
                <w:szCs w:val="20"/>
              </w:rPr>
              <w:t>Сбалансированность систем водоснабжения</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 xml:space="preserve">Уровень использования </w:t>
            </w:r>
          </w:p>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 xml:space="preserve">производственных </w:t>
            </w:r>
            <w:r w:rsidRPr="00F245BA">
              <w:rPr>
                <w:rFonts w:ascii="Times New Roman" w:hAnsi="Times New Roman" w:cs="Times New Roman"/>
                <w:sz w:val="20"/>
                <w:szCs w:val="20"/>
              </w:rPr>
              <w:lastRenderedPageBreak/>
              <w:t>мощностей, % от располагаемой мощности</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lastRenderedPageBreak/>
              <w:t>Используется для оценки качества оказываемых услуг</w:t>
            </w:r>
          </w:p>
        </w:tc>
        <w:tc>
          <w:tcPr>
            <w:tcW w:w="1319" w:type="dxa"/>
          </w:tcPr>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9</w:t>
            </w:r>
          </w:p>
        </w:tc>
        <w:tc>
          <w:tcPr>
            <w:tcW w:w="1273" w:type="dxa"/>
          </w:tcPr>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30</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 xml:space="preserve">Конкретное значение определяется по данным организации, оказывающей </w:t>
            </w:r>
            <w:r w:rsidRPr="00F245BA">
              <w:rPr>
                <w:rFonts w:ascii="Times New Roman" w:hAnsi="Times New Roman" w:cs="Times New Roman"/>
                <w:sz w:val="20"/>
                <w:szCs w:val="20"/>
              </w:rPr>
              <w:lastRenderedPageBreak/>
              <w:t>услуги по водоснабжению</w:t>
            </w:r>
          </w:p>
        </w:tc>
      </w:tr>
      <w:tr w:rsidR="002911B7" w:rsidRPr="00F245BA" w:rsidTr="00B85B06">
        <w:tc>
          <w:tcPr>
            <w:tcW w:w="9464" w:type="dxa"/>
            <w:gridSpan w:val="5"/>
          </w:tcPr>
          <w:p w:rsidR="002911B7" w:rsidRPr="00F245BA" w:rsidRDefault="002911B7" w:rsidP="0013625D">
            <w:pPr>
              <w:pStyle w:val="a4"/>
              <w:numPr>
                <w:ilvl w:val="0"/>
                <w:numId w:val="8"/>
              </w:numPr>
              <w:jc w:val="both"/>
              <w:rPr>
                <w:rFonts w:ascii="Times New Roman" w:hAnsi="Times New Roman" w:cs="Times New Roman"/>
                <w:b/>
                <w:sz w:val="24"/>
                <w:szCs w:val="24"/>
              </w:rPr>
            </w:pPr>
            <w:r w:rsidRPr="00F245BA">
              <w:rPr>
                <w:rFonts w:ascii="Times New Roman" w:hAnsi="Times New Roman" w:cs="Times New Roman"/>
                <w:b/>
                <w:sz w:val="24"/>
                <w:szCs w:val="24"/>
              </w:rPr>
              <w:lastRenderedPageBreak/>
              <w:t>Водоотведение</w:t>
            </w:r>
          </w:p>
        </w:tc>
      </w:tr>
      <w:tr w:rsidR="002911B7" w:rsidRPr="00F245BA" w:rsidTr="00B85B06">
        <w:tc>
          <w:tcPr>
            <w:tcW w:w="9464" w:type="dxa"/>
            <w:gridSpan w:val="5"/>
          </w:tcPr>
          <w:p w:rsidR="002911B7" w:rsidRPr="00F245BA" w:rsidRDefault="002911B7" w:rsidP="0013625D">
            <w:pPr>
              <w:pStyle w:val="a4"/>
              <w:numPr>
                <w:ilvl w:val="1"/>
                <w:numId w:val="8"/>
              </w:numPr>
              <w:jc w:val="both"/>
              <w:rPr>
                <w:rFonts w:ascii="Times New Roman" w:hAnsi="Times New Roman" w:cs="Times New Roman"/>
                <w:b/>
                <w:sz w:val="24"/>
                <w:szCs w:val="24"/>
              </w:rPr>
            </w:pPr>
            <w:r w:rsidRPr="00F245BA">
              <w:rPr>
                <w:rFonts w:ascii="Times New Roman" w:hAnsi="Times New Roman" w:cs="Times New Roman"/>
                <w:b/>
                <w:sz w:val="20"/>
                <w:szCs w:val="20"/>
              </w:rPr>
              <w:t>Надежность обслуживания систем водоотведения</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Количество аварий  и повреждений      на 1 км сети в год  (с учетом повреждения оборудования)</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надежности работы систем водоотведения, анализа необходимой замены сетей и оборудования и определения потребности в инвестициях</w:t>
            </w:r>
          </w:p>
        </w:tc>
        <w:tc>
          <w:tcPr>
            <w:tcW w:w="1319"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273"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Количество аварий и повреждений, требующих аварийно-восстановительных работ (как с отключением потребителей, так и без него), определяется по данным организации, оказывающей услуги по водоотведению</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Износ коммунальных систем, %</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надежности работы систем водоотведения, анализа необходимой замены сетей и оборудования и определения потребности в инвестициях</w:t>
            </w:r>
          </w:p>
        </w:tc>
        <w:tc>
          <w:tcPr>
            <w:tcW w:w="1319" w:type="dxa"/>
          </w:tcPr>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100</w:t>
            </w:r>
          </w:p>
        </w:tc>
        <w:tc>
          <w:tcPr>
            <w:tcW w:w="1273" w:type="dxa"/>
          </w:tcPr>
          <w:p w:rsidR="00687395" w:rsidRPr="00F245BA" w:rsidRDefault="00687395" w:rsidP="0013625D">
            <w:pPr>
              <w:jc w:val="center"/>
              <w:rPr>
                <w:rFonts w:ascii="Times New Roman" w:hAnsi="Times New Roman" w:cs="Times New Roman"/>
                <w:sz w:val="20"/>
                <w:szCs w:val="20"/>
              </w:rPr>
            </w:pPr>
          </w:p>
          <w:p w:rsidR="007A70BB" w:rsidRPr="00F245BA" w:rsidRDefault="007A70BB" w:rsidP="0013625D">
            <w:pPr>
              <w:jc w:val="center"/>
              <w:rPr>
                <w:rFonts w:ascii="Times New Roman" w:hAnsi="Times New Roman" w:cs="Times New Roman"/>
                <w:sz w:val="20"/>
                <w:szCs w:val="20"/>
              </w:rPr>
            </w:pPr>
            <w:r w:rsidRPr="00F245BA">
              <w:rPr>
                <w:rFonts w:ascii="Times New Roman" w:hAnsi="Times New Roman" w:cs="Times New Roman"/>
                <w:sz w:val="20"/>
                <w:szCs w:val="20"/>
              </w:rPr>
              <w:t>3</w:t>
            </w:r>
            <w:r w:rsidR="002C6707" w:rsidRPr="00F245BA">
              <w:rPr>
                <w:rFonts w:ascii="Times New Roman" w:hAnsi="Times New Roman" w:cs="Times New Roman"/>
                <w:sz w:val="20"/>
                <w:szCs w:val="20"/>
              </w:rPr>
              <w:t>0</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Управления муниципальной собственностью Богучанского района</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Протяженность сетей, нуждающихся  в замене,  в % от общей протяженности</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объемов работ и затрат на ремонт сетей</w:t>
            </w:r>
          </w:p>
        </w:tc>
        <w:tc>
          <w:tcPr>
            <w:tcW w:w="1319"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100</w:t>
            </w:r>
          </w:p>
        </w:tc>
        <w:tc>
          <w:tcPr>
            <w:tcW w:w="1273"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3</w:t>
            </w:r>
            <w:r w:rsidR="007A70BB" w:rsidRPr="00F245BA">
              <w:rPr>
                <w:rFonts w:ascii="Times New Roman" w:hAnsi="Times New Roman" w:cs="Times New Roman"/>
                <w:sz w:val="20"/>
                <w:szCs w:val="20"/>
              </w:rPr>
              <w:t>0</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организации, оказывающей услуги по водоотведению</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Доля ежегодно заменяемых сетей, в  % от их общей протяженности</w:t>
            </w:r>
          </w:p>
          <w:p w:rsidR="007A70BB" w:rsidRPr="00F245BA" w:rsidRDefault="007A70BB" w:rsidP="0013625D">
            <w:pPr>
              <w:rPr>
                <w:rFonts w:ascii="Times New Roman" w:hAnsi="Times New Roman" w:cs="Times New Roman"/>
                <w:sz w:val="20"/>
                <w:szCs w:val="20"/>
              </w:rPr>
            </w:pP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объемов работ и затрат на ремонт сетей</w:t>
            </w:r>
          </w:p>
        </w:tc>
        <w:tc>
          <w:tcPr>
            <w:tcW w:w="1319"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2C6707" w:rsidP="0013625D">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273"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7A70BB" w:rsidP="0013625D">
            <w:pPr>
              <w:jc w:val="center"/>
              <w:rPr>
                <w:rFonts w:ascii="Times New Roman" w:hAnsi="Times New Roman" w:cs="Times New Roman"/>
                <w:sz w:val="20"/>
                <w:szCs w:val="20"/>
              </w:rPr>
            </w:pPr>
            <w:r w:rsidRPr="00F245BA">
              <w:rPr>
                <w:rFonts w:ascii="Times New Roman" w:hAnsi="Times New Roman" w:cs="Times New Roman"/>
                <w:sz w:val="20"/>
                <w:szCs w:val="20"/>
              </w:rPr>
              <w:t>5</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организации, оказывающей услуги по водоотведению, и данным Управления муниципальной собственностью Богучанского района</w:t>
            </w:r>
          </w:p>
        </w:tc>
      </w:tr>
      <w:tr w:rsidR="003D3597" w:rsidRPr="00F245BA" w:rsidTr="00B85B06">
        <w:tc>
          <w:tcPr>
            <w:tcW w:w="9464" w:type="dxa"/>
            <w:gridSpan w:val="5"/>
          </w:tcPr>
          <w:p w:rsidR="003D3597" w:rsidRPr="00F245BA" w:rsidRDefault="0074130F" w:rsidP="0074130F">
            <w:pPr>
              <w:pStyle w:val="a4"/>
              <w:numPr>
                <w:ilvl w:val="1"/>
                <w:numId w:val="8"/>
              </w:numPr>
              <w:jc w:val="both"/>
              <w:rPr>
                <w:rFonts w:ascii="Times New Roman" w:hAnsi="Times New Roman" w:cs="Times New Roman"/>
                <w:sz w:val="20"/>
                <w:szCs w:val="20"/>
              </w:rPr>
            </w:pPr>
            <w:r w:rsidRPr="00F245BA">
              <w:rPr>
                <w:rFonts w:ascii="Times New Roman" w:hAnsi="Times New Roman" w:cs="Times New Roman"/>
                <w:b/>
                <w:sz w:val="20"/>
                <w:szCs w:val="20"/>
              </w:rPr>
              <w:t>Сбалансированность систем водо</w:t>
            </w:r>
            <w:r w:rsidR="004E304D" w:rsidRPr="00F245BA">
              <w:rPr>
                <w:rFonts w:ascii="Times New Roman" w:hAnsi="Times New Roman" w:cs="Times New Roman"/>
                <w:b/>
                <w:sz w:val="20"/>
                <w:szCs w:val="20"/>
              </w:rPr>
              <w:t>отведения</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 xml:space="preserve">Уровень использования </w:t>
            </w:r>
          </w:p>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производственных мощностей, % от располагаемой мощности</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качества оказываемых услуг</w:t>
            </w:r>
          </w:p>
        </w:tc>
        <w:tc>
          <w:tcPr>
            <w:tcW w:w="1319" w:type="dxa"/>
          </w:tcPr>
          <w:p w:rsidR="00687395" w:rsidRPr="00F245BA" w:rsidRDefault="00687395" w:rsidP="0013625D">
            <w:pPr>
              <w:jc w:val="center"/>
              <w:rPr>
                <w:rFonts w:ascii="Times New Roman" w:hAnsi="Times New Roman" w:cs="Times New Roman"/>
                <w:sz w:val="20"/>
                <w:szCs w:val="20"/>
              </w:rPr>
            </w:pPr>
          </w:p>
          <w:p w:rsidR="007A70BB" w:rsidRPr="00F245BA" w:rsidRDefault="002C6707" w:rsidP="00687395">
            <w:pPr>
              <w:jc w:val="center"/>
              <w:rPr>
                <w:rFonts w:ascii="Times New Roman" w:hAnsi="Times New Roman" w:cs="Times New Roman"/>
                <w:sz w:val="20"/>
                <w:szCs w:val="20"/>
              </w:rPr>
            </w:pPr>
            <w:r w:rsidRPr="00F245BA">
              <w:rPr>
                <w:rFonts w:ascii="Times New Roman" w:hAnsi="Times New Roman" w:cs="Times New Roman"/>
                <w:sz w:val="20"/>
                <w:szCs w:val="20"/>
              </w:rPr>
              <w:t>57,7</w:t>
            </w:r>
          </w:p>
        </w:tc>
        <w:tc>
          <w:tcPr>
            <w:tcW w:w="1273" w:type="dxa"/>
          </w:tcPr>
          <w:p w:rsidR="00687395" w:rsidRPr="00F245BA" w:rsidRDefault="00687395" w:rsidP="00687395">
            <w:pPr>
              <w:jc w:val="center"/>
              <w:rPr>
                <w:rFonts w:ascii="Times New Roman" w:hAnsi="Times New Roman" w:cs="Times New Roman"/>
                <w:sz w:val="20"/>
                <w:szCs w:val="20"/>
              </w:rPr>
            </w:pPr>
          </w:p>
          <w:p w:rsidR="007A70BB" w:rsidRPr="00F245BA" w:rsidRDefault="002C6707" w:rsidP="00687395">
            <w:pPr>
              <w:jc w:val="center"/>
              <w:rPr>
                <w:rFonts w:ascii="Times New Roman" w:hAnsi="Times New Roman" w:cs="Times New Roman"/>
                <w:sz w:val="20"/>
                <w:szCs w:val="20"/>
              </w:rPr>
            </w:pPr>
            <w:r w:rsidRPr="00F245BA">
              <w:rPr>
                <w:rFonts w:ascii="Times New Roman" w:hAnsi="Times New Roman" w:cs="Times New Roman"/>
                <w:sz w:val="20"/>
                <w:szCs w:val="20"/>
              </w:rPr>
              <w:t>65</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организации, оказывающей услуги по водоотведению</w:t>
            </w:r>
          </w:p>
        </w:tc>
      </w:tr>
      <w:tr w:rsidR="00007A20" w:rsidRPr="00F245BA" w:rsidTr="00B85B06">
        <w:tc>
          <w:tcPr>
            <w:tcW w:w="9464" w:type="dxa"/>
            <w:gridSpan w:val="5"/>
          </w:tcPr>
          <w:p w:rsidR="00007A20" w:rsidRPr="00F245BA" w:rsidRDefault="00007A20" w:rsidP="0013625D">
            <w:pPr>
              <w:pStyle w:val="a4"/>
              <w:numPr>
                <w:ilvl w:val="0"/>
                <w:numId w:val="8"/>
              </w:numPr>
              <w:jc w:val="both"/>
              <w:rPr>
                <w:rFonts w:ascii="Times New Roman" w:hAnsi="Times New Roman" w:cs="Times New Roman"/>
                <w:b/>
                <w:sz w:val="24"/>
                <w:szCs w:val="24"/>
              </w:rPr>
            </w:pPr>
            <w:r w:rsidRPr="00F245BA">
              <w:rPr>
                <w:rFonts w:ascii="Times New Roman" w:hAnsi="Times New Roman" w:cs="Times New Roman"/>
                <w:b/>
                <w:sz w:val="24"/>
                <w:szCs w:val="24"/>
              </w:rPr>
              <w:t>Электроснабжение</w:t>
            </w:r>
          </w:p>
        </w:tc>
      </w:tr>
      <w:tr w:rsidR="00007A20" w:rsidRPr="00F245BA" w:rsidTr="00B85B06">
        <w:tc>
          <w:tcPr>
            <w:tcW w:w="9464" w:type="dxa"/>
            <w:gridSpan w:val="5"/>
          </w:tcPr>
          <w:p w:rsidR="00007A20" w:rsidRPr="00F245BA" w:rsidRDefault="00007A20" w:rsidP="00007A20">
            <w:pPr>
              <w:pStyle w:val="a4"/>
              <w:numPr>
                <w:ilvl w:val="1"/>
                <w:numId w:val="8"/>
              </w:numPr>
              <w:jc w:val="both"/>
              <w:rPr>
                <w:rFonts w:ascii="Times New Roman" w:hAnsi="Times New Roman" w:cs="Times New Roman"/>
                <w:b/>
                <w:sz w:val="24"/>
                <w:szCs w:val="24"/>
              </w:rPr>
            </w:pPr>
            <w:r w:rsidRPr="00F245BA">
              <w:rPr>
                <w:rFonts w:ascii="Times New Roman" w:hAnsi="Times New Roman" w:cs="Times New Roman"/>
                <w:b/>
                <w:sz w:val="20"/>
                <w:szCs w:val="20"/>
              </w:rPr>
              <w:t xml:space="preserve">Надежность обслуживания систем электроснабжения </w:t>
            </w:r>
          </w:p>
        </w:tc>
      </w:tr>
      <w:tr w:rsidR="007A70BB" w:rsidRPr="00F245BA" w:rsidTr="00B85B06">
        <w:tc>
          <w:tcPr>
            <w:tcW w:w="1938" w:type="dxa"/>
          </w:tcPr>
          <w:p w:rsidR="007A70BB" w:rsidRPr="00F245BA" w:rsidRDefault="007A70BB" w:rsidP="000C0785">
            <w:pPr>
              <w:rPr>
                <w:rFonts w:ascii="Times New Roman" w:hAnsi="Times New Roman" w:cs="Times New Roman"/>
                <w:sz w:val="20"/>
                <w:szCs w:val="20"/>
              </w:rPr>
            </w:pPr>
            <w:r w:rsidRPr="00F245BA">
              <w:rPr>
                <w:rFonts w:ascii="Times New Roman" w:hAnsi="Times New Roman" w:cs="Times New Roman"/>
                <w:sz w:val="20"/>
                <w:szCs w:val="20"/>
              </w:rPr>
              <w:t>Количество аварий  и повреждений      на 1 км сети в год  (с учетом повреждения оборудования)</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надежности работы систем электроснабжения, анализа необходимой замены сетей и оборудования и определения потребности в инвестициях</w:t>
            </w:r>
          </w:p>
        </w:tc>
        <w:tc>
          <w:tcPr>
            <w:tcW w:w="1319"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7A70BB" w:rsidP="0013625D">
            <w:pPr>
              <w:jc w:val="center"/>
              <w:rPr>
                <w:rFonts w:ascii="Times New Roman" w:hAnsi="Times New Roman" w:cs="Times New Roman"/>
                <w:sz w:val="20"/>
                <w:szCs w:val="20"/>
              </w:rPr>
            </w:pPr>
            <w:r w:rsidRPr="00F245BA">
              <w:rPr>
                <w:rFonts w:ascii="Times New Roman" w:hAnsi="Times New Roman" w:cs="Times New Roman"/>
                <w:sz w:val="20"/>
                <w:szCs w:val="20"/>
              </w:rPr>
              <w:t>н/д</w:t>
            </w:r>
          </w:p>
        </w:tc>
        <w:tc>
          <w:tcPr>
            <w:tcW w:w="1273" w:type="dxa"/>
            <w:tcBorders>
              <w:top w:val="nil"/>
            </w:tcBorders>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7A70BB" w:rsidP="0013625D">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2835" w:type="dxa"/>
            <w:tcBorders>
              <w:top w:val="nil"/>
            </w:tcBorders>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Количество аварий и повреждений, требующих аварийно-восстановительных работ (как с отключением потребителей, так и без него), определяется по данным сетевой организации</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Износ коммунальных систем, %</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 xml:space="preserve">Используется для оценки надежности работы систем электроснабжения, анализа необходимой </w:t>
            </w:r>
            <w:r w:rsidRPr="00F245BA">
              <w:rPr>
                <w:rFonts w:ascii="Times New Roman" w:hAnsi="Times New Roman" w:cs="Times New Roman"/>
                <w:sz w:val="20"/>
                <w:szCs w:val="20"/>
              </w:rPr>
              <w:lastRenderedPageBreak/>
              <w:t>замены сетей и оборудования и определения потребности в инвестициях</w:t>
            </w:r>
          </w:p>
        </w:tc>
        <w:tc>
          <w:tcPr>
            <w:tcW w:w="1319"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5855F9" w:rsidP="0013625D">
            <w:pPr>
              <w:jc w:val="center"/>
              <w:rPr>
                <w:rFonts w:ascii="Times New Roman" w:hAnsi="Times New Roman" w:cs="Times New Roman"/>
                <w:sz w:val="20"/>
                <w:szCs w:val="20"/>
              </w:rPr>
            </w:pPr>
            <w:r w:rsidRPr="00F245BA">
              <w:rPr>
                <w:rFonts w:ascii="Times New Roman" w:hAnsi="Times New Roman" w:cs="Times New Roman"/>
                <w:sz w:val="20"/>
                <w:szCs w:val="20"/>
              </w:rPr>
              <w:t>12,2</w:t>
            </w:r>
          </w:p>
        </w:tc>
        <w:tc>
          <w:tcPr>
            <w:tcW w:w="1273"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5855F9" w:rsidP="0013625D">
            <w:pPr>
              <w:jc w:val="center"/>
              <w:rPr>
                <w:rFonts w:ascii="Times New Roman" w:hAnsi="Times New Roman" w:cs="Times New Roman"/>
                <w:sz w:val="20"/>
                <w:szCs w:val="20"/>
              </w:rPr>
            </w:pPr>
            <w:r w:rsidRPr="00F245BA">
              <w:rPr>
                <w:rFonts w:ascii="Times New Roman" w:hAnsi="Times New Roman" w:cs="Times New Roman"/>
                <w:sz w:val="20"/>
                <w:szCs w:val="20"/>
              </w:rPr>
              <w:t>5</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сетевой организации</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lastRenderedPageBreak/>
              <w:t>Протяженность сетей, нуждающихся  в замене,  в % от общей протяженности</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надежности работы систем электроснабжения, анализа необходимой замены сетей и оборудования и определения потребности в инвестициях</w:t>
            </w:r>
          </w:p>
        </w:tc>
        <w:tc>
          <w:tcPr>
            <w:tcW w:w="1319"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5855F9" w:rsidP="0013625D">
            <w:pPr>
              <w:jc w:val="center"/>
              <w:rPr>
                <w:rFonts w:ascii="Times New Roman" w:hAnsi="Times New Roman" w:cs="Times New Roman"/>
                <w:sz w:val="20"/>
                <w:szCs w:val="20"/>
              </w:rPr>
            </w:pPr>
            <w:r w:rsidRPr="00F245BA">
              <w:rPr>
                <w:rFonts w:ascii="Times New Roman" w:hAnsi="Times New Roman" w:cs="Times New Roman"/>
                <w:sz w:val="20"/>
                <w:szCs w:val="20"/>
              </w:rPr>
              <w:t>25</w:t>
            </w:r>
          </w:p>
        </w:tc>
        <w:tc>
          <w:tcPr>
            <w:tcW w:w="1273" w:type="dxa"/>
          </w:tcPr>
          <w:p w:rsidR="00687395" w:rsidRPr="00F245BA" w:rsidRDefault="00687395" w:rsidP="0013625D">
            <w:pPr>
              <w:jc w:val="center"/>
              <w:rPr>
                <w:rFonts w:ascii="Times New Roman" w:hAnsi="Times New Roman" w:cs="Times New Roman"/>
                <w:sz w:val="20"/>
                <w:szCs w:val="20"/>
              </w:rPr>
            </w:pPr>
          </w:p>
          <w:p w:rsidR="00687395" w:rsidRPr="00F245BA" w:rsidRDefault="00687395" w:rsidP="0013625D">
            <w:pPr>
              <w:jc w:val="center"/>
              <w:rPr>
                <w:rFonts w:ascii="Times New Roman" w:hAnsi="Times New Roman" w:cs="Times New Roman"/>
                <w:sz w:val="20"/>
                <w:szCs w:val="20"/>
              </w:rPr>
            </w:pPr>
          </w:p>
          <w:p w:rsidR="007A70BB" w:rsidRPr="00F245BA" w:rsidRDefault="005855F9" w:rsidP="0013625D">
            <w:pPr>
              <w:jc w:val="center"/>
              <w:rPr>
                <w:rFonts w:ascii="Times New Roman" w:hAnsi="Times New Roman" w:cs="Times New Roman"/>
                <w:sz w:val="20"/>
                <w:szCs w:val="20"/>
              </w:rPr>
            </w:pPr>
            <w:r w:rsidRPr="00F245BA">
              <w:rPr>
                <w:rFonts w:ascii="Times New Roman" w:hAnsi="Times New Roman" w:cs="Times New Roman"/>
                <w:sz w:val="20"/>
                <w:szCs w:val="20"/>
              </w:rPr>
              <w:t>5</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сетевой организации</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Доля ежегодно заменяемых сетей, в  % от их общей протяженности</w:t>
            </w:r>
          </w:p>
          <w:p w:rsidR="007A70BB" w:rsidRPr="00F245BA" w:rsidRDefault="007A70BB" w:rsidP="0013625D">
            <w:pPr>
              <w:rPr>
                <w:rFonts w:ascii="Times New Roman" w:hAnsi="Times New Roman" w:cs="Times New Roman"/>
                <w:sz w:val="20"/>
                <w:szCs w:val="20"/>
              </w:rPr>
            </w:pP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объемов работ и затрат на ремонт сетей</w:t>
            </w:r>
          </w:p>
        </w:tc>
        <w:tc>
          <w:tcPr>
            <w:tcW w:w="1319" w:type="dxa"/>
          </w:tcPr>
          <w:p w:rsidR="00687395" w:rsidRPr="00F245BA" w:rsidRDefault="00687395" w:rsidP="0013625D">
            <w:pPr>
              <w:jc w:val="center"/>
              <w:rPr>
                <w:rFonts w:ascii="Times New Roman" w:hAnsi="Times New Roman" w:cs="Times New Roman"/>
                <w:sz w:val="20"/>
                <w:szCs w:val="20"/>
              </w:rPr>
            </w:pPr>
          </w:p>
          <w:p w:rsidR="007A70BB" w:rsidRPr="00F245BA" w:rsidRDefault="007A70BB" w:rsidP="0013625D">
            <w:pPr>
              <w:jc w:val="center"/>
              <w:rPr>
                <w:rFonts w:ascii="Times New Roman" w:hAnsi="Times New Roman" w:cs="Times New Roman"/>
                <w:sz w:val="20"/>
                <w:szCs w:val="20"/>
              </w:rPr>
            </w:pPr>
            <w:r w:rsidRPr="00F245BA">
              <w:rPr>
                <w:rFonts w:ascii="Times New Roman" w:hAnsi="Times New Roman" w:cs="Times New Roman"/>
                <w:sz w:val="20"/>
                <w:szCs w:val="20"/>
              </w:rPr>
              <w:t>н/д</w:t>
            </w:r>
          </w:p>
        </w:tc>
        <w:tc>
          <w:tcPr>
            <w:tcW w:w="1273" w:type="dxa"/>
          </w:tcPr>
          <w:p w:rsidR="00687395" w:rsidRPr="00F245BA" w:rsidRDefault="00687395" w:rsidP="000C0785">
            <w:pPr>
              <w:rPr>
                <w:rFonts w:ascii="Times New Roman" w:hAnsi="Times New Roman" w:cs="Times New Roman"/>
                <w:sz w:val="20"/>
                <w:szCs w:val="20"/>
              </w:rPr>
            </w:pPr>
          </w:p>
          <w:p w:rsidR="007A70BB" w:rsidRPr="00F245BA" w:rsidRDefault="007A70BB" w:rsidP="00687395">
            <w:pPr>
              <w:jc w:val="center"/>
              <w:rPr>
                <w:rFonts w:ascii="Times New Roman" w:hAnsi="Times New Roman" w:cs="Times New Roman"/>
                <w:sz w:val="20"/>
                <w:szCs w:val="20"/>
              </w:rPr>
            </w:pPr>
            <w:r w:rsidRPr="00F245BA">
              <w:rPr>
                <w:rFonts w:ascii="Times New Roman" w:hAnsi="Times New Roman" w:cs="Times New Roman"/>
                <w:sz w:val="20"/>
                <w:szCs w:val="20"/>
              </w:rPr>
              <w:t>3</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сетевой организации</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Уровень потерь  электрической энергии, % от общего объема</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надежности систем электроснабжения</w:t>
            </w:r>
          </w:p>
        </w:tc>
        <w:tc>
          <w:tcPr>
            <w:tcW w:w="1319" w:type="dxa"/>
          </w:tcPr>
          <w:p w:rsidR="00687395" w:rsidRPr="00F245BA" w:rsidRDefault="00687395" w:rsidP="0013625D">
            <w:pPr>
              <w:jc w:val="center"/>
              <w:rPr>
                <w:rFonts w:ascii="Times New Roman" w:hAnsi="Times New Roman" w:cs="Times New Roman"/>
                <w:sz w:val="20"/>
                <w:szCs w:val="20"/>
              </w:rPr>
            </w:pPr>
          </w:p>
          <w:p w:rsidR="007A70BB" w:rsidRPr="00F245BA" w:rsidRDefault="005855F9" w:rsidP="0013625D">
            <w:pPr>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1273" w:type="dxa"/>
          </w:tcPr>
          <w:p w:rsidR="00687395" w:rsidRPr="00F245BA" w:rsidRDefault="00687395" w:rsidP="0013625D">
            <w:pPr>
              <w:jc w:val="center"/>
              <w:rPr>
                <w:rFonts w:ascii="Times New Roman" w:hAnsi="Times New Roman" w:cs="Times New Roman"/>
                <w:sz w:val="20"/>
                <w:szCs w:val="20"/>
              </w:rPr>
            </w:pPr>
          </w:p>
          <w:p w:rsidR="007A70BB" w:rsidRPr="00F245BA" w:rsidRDefault="005855F9" w:rsidP="0013625D">
            <w:pPr>
              <w:jc w:val="center"/>
              <w:rPr>
                <w:rFonts w:ascii="Times New Roman" w:hAnsi="Times New Roman" w:cs="Times New Roman"/>
                <w:sz w:val="20"/>
                <w:szCs w:val="20"/>
              </w:rPr>
            </w:pPr>
            <w:r w:rsidRPr="00F245BA">
              <w:rPr>
                <w:rFonts w:ascii="Times New Roman" w:hAnsi="Times New Roman" w:cs="Times New Roman"/>
                <w:sz w:val="20"/>
                <w:szCs w:val="20"/>
              </w:rPr>
              <w:t>20</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сетевой организации</w:t>
            </w:r>
          </w:p>
        </w:tc>
      </w:tr>
      <w:tr w:rsidR="000C0785" w:rsidRPr="00F245BA" w:rsidTr="00B85B06">
        <w:tc>
          <w:tcPr>
            <w:tcW w:w="9464" w:type="dxa"/>
            <w:gridSpan w:val="5"/>
          </w:tcPr>
          <w:p w:rsidR="000C0785" w:rsidRPr="00F245BA" w:rsidRDefault="00481C36" w:rsidP="00481C36">
            <w:pPr>
              <w:pStyle w:val="a4"/>
              <w:numPr>
                <w:ilvl w:val="1"/>
                <w:numId w:val="8"/>
              </w:numPr>
              <w:jc w:val="both"/>
              <w:rPr>
                <w:rFonts w:ascii="Times New Roman" w:hAnsi="Times New Roman" w:cs="Times New Roman"/>
                <w:sz w:val="20"/>
                <w:szCs w:val="20"/>
              </w:rPr>
            </w:pPr>
            <w:r w:rsidRPr="00F245BA">
              <w:rPr>
                <w:rFonts w:ascii="Times New Roman" w:hAnsi="Times New Roman" w:cs="Times New Roman"/>
                <w:b/>
                <w:sz w:val="20"/>
                <w:szCs w:val="20"/>
              </w:rPr>
              <w:t>Сбалансированность систем электроснабжения</w:t>
            </w:r>
          </w:p>
        </w:tc>
      </w:tr>
      <w:tr w:rsidR="007A70BB" w:rsidRPr="00F245BA" w:rsidTr="00B85B06">
        <w:tc>
          <w:tcPr>
            <w:tcW w:w="1938"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 xml:space="preserve">Уровень использования </w:t>
            </w:r>
          </w:p>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производственных мощностей, % от располагаемой мощности</w:t>
            </w:r>
          </w:p>
        </w:tc>
        <w:tc>
          <w:tcPr>
            <w:tcW w:w="2099"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Используется для оценки качества оказываемых услуг</w:t>
            </w:r>
          </w:p>
        </w:tc>
        <w:tc>
          <w:tcPr>
            <w:tcW w:w="1319" w:type="dxa"/>
          </w:tcPr>
          <w:p w:rsidR="00687395" w:rsidRPr="00F245BA" w:rsidRDefault="00687395" w:rsidP="0013625D">
            <w:pPr>
              <w:jc w:val="center"/>
              <w:rPr>
                <w:rFonts w:ascii="Times New Roman" w:hAnsi="Times New Roman" w:cs="Times New Roman"/>
                <w:sz w:val="20"/>
                <w:szCs w:val="20"/>
              </w:rPr>
            </w:pPr>
          </w:p>
          <w:p w:rsidR="007A70BB" w:rsidRPr="00F245BA" w:rsidRDefault="007A70BB" w:rsidP="0013625D">
            <w:pPr>
              <w:jc w:val="center"/>
              <w:rPr>
                <w:rFonts w:ascii="Times New Roman" w:hAnsi="Times New Roman" w:cs="Times New Roman"/>
                <w:sz w:val="20"/>
                <w:szCs w:val="20"/>
              </w:rPr>
            </w:pPr>
            <w:r w:rsidRPr="00F245BA">
              <w:rPr>
                <w:rFonts w:ascii="Times New Roman" w:hAnsi="Times New Roman" w:cs="Times New Roman"/>
                <w:sz w:val="20"/>
                <w:szCs w:val="20"/>
              </w:rPr>
              <w:t>н/д</w:t>
            </w:r>
          </w:p>
        </w:tc>
        <w:tc>
          <w:tcPr>
            <w:tcW w:w="1273" w:type="dxa"/>
          </w:tcPr>
          <w:p w:rsidR="00687395" w:rsidRPr="00F245BA" w:rsidRDefault="00687395" w:rsidP="0013625D">
            <w:pPr>
              <w:jc w:val="center"/>
              <w:rPr>
                <w:rFonts w:ascii="Times New Roman" w:hAnsi="Times New Roman" w:cs="Times New Roman"/>
                <w:sz w:val="20"/>
                <w:szCs w:val="20"/>
              </w:rPr>
            </w:pPr>
          </w:p>
          <w:p w:rsidR="007A70BB" w:rsidRPr="00F245BA" w:rsidRDefault="007A70BB" w:rsidP="0013625D">
            <w:pPr>
              <w:jc w:val="center"/>
              <w:rPr>
                <w:rFonts w:ascii="Times New Roman" w:hAnsi="Times New Roman" w:cs="Times New Roman"/>
                <w:sz w:val="20"/>
                <w:szCs w:val="20"/>
              </w:rPr>
            </w:pPr>
            <w:r w:rsidRPr="00F245BA">
              <w:rPr>
                <w:rFonts w:ascii="Times New Roman" w:hAnsi="Times New Roman" w:cs="Times New Roman"/>
                <w:sz w:val="20"/>
                <w:szCs w:val="20"/>
              </w:rPr>
              <w:t>80</w:t>
            </w:r>
          </w:p>
        </w:tc>
        <w:tc>
          <w:tcPr>
            <w:tcW w:w="2835" w:type="dxa"/>
          </w:tcPr>
          <w:p w:rsidR="007A70BB" w:rsidRPr="00F245BA" w:rsidRDefault="007A70BB" w:rsidP="0013625D">
            <w:pPr>
              <w:rPr>
                <w:rFonts w:ascii="Times New Roman" w:hAnsi="Times New Roman" w:cs="Times New Roman"/>
                <w:sz w:val="20"/>
                <w:szCs w:val="20"/>
              </w:rPr>
            </w:pPr>
            <w:r w:rsidRPr="00F245BA">
              <w:rPr>
                <w:rFonts w:ascii="Times New Roman" w:hAnsi="Times New Roman" w:cs="Times New Roman"/>
                <w:sz w:val="20"/>
                <w:szCs w:val="20"/>
              </w:rPr>
              <w:t>Конкретное значение определяется по данным сетевой организации</w:t>
            </w:r>
          </w:p>
        </w:tc>
      </w:tr>
    </w:tbl>
    <w:p w:rsidR="00694126" w:rsidRPr="00F245BA" w:rsidRDefault="00694126" w:rsidP="00694126">
      <w:pPr>
        <w:spacing w:after="0" w:line="240" w:lineRule="auto"/>
        <w:jc w:val="both"/>
        <w:rPr>
          <w:rFonts w:ascii="Times New Roman" w:hAnsi="Times New Roman" w:cs="Times New Roman"/>
          <w:sz w:val="24"/>
          <w:szCs w:val="24"/>
        </w:rPr>
      </w:pPr>
    </w:p>
    <w:p w:rsidR="00694126" w:rsidRPr="00F245BA" w:rsidRDefault="00662F24" w:rsidP="008317CB">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Раздел 5. ПРОГРАММЫ</w:t>
      </w:r>
      <w:r w:rsidR="00694126" w:rsidRPr="00F245BA">
        <w:rPr>
          <w:rFonts w:ascii="Times New Roman" w:hAnsi="Times New Roman" w:cs="Times New Roman"/>
          <w:b/>
          <w:sz w:val="24"/>
          <w:szCs w:val="24"/>
        </w:rPr>
        <w:t xml:space="preserve"> ИНВЕСТИЦИОННЫХ ПРОЕКТОВ,</w:t>
      </w:r>
    </w:p>
    <w:p w:rsidR="00694126" w:rsidRPr="00F245BA" w:rsidRDefault="00694126" w:rsidP="008317CB">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ОБЕСПЕЧИВАЮЩИХ ДОСТИЖЕНИЕ ЦЕЛЕВЫХ ПОКАЗАТЕЛЕЙ</w:t>
      </w:r>
    </w:p>
    <w:p w:rsidR="008317CB" w:rsidRPr="00F245BA" w:rsidRDefault="008317CB" w:rsidP="008317CB">
      <w:pPr>
        <w:spacing w:after="0" w:line="240" w:lineRule="auto"/>
        <w:jc w:val="center"/>
        <w:rPr>
          <w:rFonts w:ascii="Times New Roman" w:hAnsi="Times New Roman" w:cs="Times New Roman"/>
          <w:b/>
          <w:sz w:val="24"/>
          <w:szCs w:val="24"/>
        </w:rPr>
      </w:pPr>
    </w:p>
    <w:p w:rsidR="00694126" w:rsidRPr="00F245BA" w:rsidRDefault="00694126" w:rsidP="00662F24">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5.1. Программа инвестиционных проектов в теплоснабжении</w:t>
      </w:r>
    </w:p>
    <w:p w:rsidR="006C597F" w:rsidRPr="00F245BA" w:rsidRDefault="006C597F" w:rsidP="004013F3">
      <w:pPr>
        <w:pStyle w:val="5"/>
        <w:rPr>
          <w:rFonts w:ascii="Times New Roman" w:hAnsi="Times New Roman"/>
        </w:rPr>
      </w:pPr>
      <w:bookmarkStart w:id="355" w:name="_Toc206880663"/>
      <w:r w:rsidRPr="00F245BA">
        <w:rPr>
          <w:rFonts w:ascii="Times New Roman" w:hAnsi="Times New Roman"/>
        </w:rPr>
        <w:t>Проектные предложения</w:t>
      </w:r>
      <w:bookmarkEnd w:id="355"/>
    </w:p>
    <w:p w:rsidR="006C597F" w:rsidRPr="00F245BA" w:rsidRDefault="006C597F" w:rsidP="004013F3">
      <w:pPr>
        <w:spacing w:after="0" w:line="240" w:lineRule="auto"/>
        <w:ind w:firstLine="708"/>
        <w:jc w:val="both"/>
        <w:rPr>
          <w:rFonts w:ascii="Times New Roman" w:hAnsi="Times New Roman" w:cs="Times New Roman"/>
          <w:color w:val="000000"/>
          <w:sz w:val="24"/>
          <w:szCs w:val="24"/>
        </w:rPr>
      </w:pPr>
      <w:r w:rsidRPr="00F245BA">
        <w:rPr>
          <w:rFonts w:ascii="Times New Roman" w:hAnsi="Times New Roman" w:cs="Times New Roman"/>
          <w:color w:val="000000"/>
          <w:sz w:val="24"/>
          <w:szCs w:val="24"/>
        </w:rPr>
        <w:t xml:space="preserve">Задача теплоснабжения жилого фонда и промышленных предприятий – одна из основных в климатических условиях Богучанского района. Без ее решения невозможна реализация комплексного освоения территории, создание устойчивой системы расселения. </w:t>
      </w:r>
    </w:p>
    <w:p w:rsidR="006C597F" w:rsidRPr="00F245BA" w:rsidRDefault="006C597F" w:rsidP="004013F3">
      <w:pPr>
        <w:pStyle w:val="20"/>
        <w:spacing w:after="0" w:line="240" w:lineRule="auto"/>
        <w:ind w:firstLine="709"/>
        <w:jc w:val="both"/>
        <w:rPr>
          <w:rFonts w:ascii="Times New Roman" w:hAnsi="Times New Roman" w:cs="Times New Roman"/>
          <w:spacing w:val="-4"/>
          <w:sz w:val="24"/>
          <w:szCs w:val="24"/>
        </w:rPr>
      </w:pPr>
      <w:r w:rsidRPr="00F245BA">
        <w:rPr>
          <w:rFonts w:ascii="Times New Roman" w:hAnsi="Times New Roman" w:cs="Times New Roman"/>
          <w:spacing w:val="-4"/>
          <w:sz w:val="24"/>
          <w:szCs w:val="24"/>
        </w:rPr>
        <w:t>Расход тепла на жилищно-коммунальные нужды оценен в соответствии со СНиП 2.04.07-86 «Тепловые сети», исходя из численности населения и величины общей площади жилых зданий.</w:t>
      </w:r>
      <w:r w:rsidR="009B41B3" w:rsidRPr="00F245BA">
        <w:rPr>
          <w:rFonts w:ascii="Times New Roman" w:hAnsi="Times New Roman" w:cs="Times New Roman"/>
          <w:spacing w:val="-4"/>
          <w:sz w:val="24"/>
          <w:szCs w:val="24"/>
        </w:rPr>
        <w:t xml:space="preserve"> </w:t>
      </w:r>
      <w:r w:rsidRPr="00F245BA">
        <w:rPr>
          <w:rFonts w:ascii="Times New Roman" w:hAnsi="Times New Roman" w:cs="Times New Roman"/>
          <w:spacing w:val="-4"/>
          <w:sz w:val="24"/>
          <w:szCs w:val="24"/>
        </w:rPr>
        <w:t xml:space="preserve">Согласно </w:t>
      </w:r>
      <w:r w:rsidR="009B41B3" w:rsidRPr="00F245BA">
        <w:rPr>
          <w:rFonts w:ascii="Times New Roman" w:hAnsi="Times New Roman" w:cs="Times New Roman"/>
          <w:spacing w:val="-4"/>
          <w:sz w:val="24"/>
          <w:szCs w:val="24"/>
        </w:rPr>
        <w:t xml:space="preserve">СНиП 2.04.07-86 (п.2.4, прил.2) </w:t>
      </w:r>
      <w:r w:rsidRPr="00F245BA">
        <w:rPr>
          <w:rFonts w:ascii="Times New Roman" w:hAnsi="Times New Roman" w:cs="Times New Roman"/>
          <w:spacing w:val="-4"/>
          <w:sz w:val="24"/>
          <w:szCs w:val="24"/>
        </w:rPr>
        <w:t>укрупненный показатель максимального теплового потока на отопление жилых зданий принят (Вт/м</w:t>
      </w:r>
      <w:r w:rsidRPr="00F245BA">
        <w:rPr>
          <w:rFonts w:ascii="Times New Roman" w:hAnsi="Times New Roman" w:cs="Times New Roman"/>
          <w:spacing w:val="-4"/>
          <w:sz w:val="24"/>
          <w:szCs w:val="24"/>
          <w:vertAlign w:val="superscript"/>
        </w:rPr>
        <w:t>2</w:t>
      </w:r>
      <w:r w:rsidRPr="00F245BA">
        <w:rPr>
          <w:rFonts w:ascii="Times New Roman" w:hAnsi="Times New Roman" w:cs="Times New Roman"/>
          <w:spacing w:val="-4"/>
          <w:sz w:val="24"/>
          <w:szCs w:val="24"/>
        </w:rPr>
        <w:t xml:space="preserve"> общей площади):</w:t>
      </w:r>
    </w:p>
    <w:p w:rsidR="00D7202E" w:rsidRPr="00F245BA" w:rsidRDefault="00D7202E" w:rsidP="00D7202E">
      <w:pPr>
        <w:pStyle w:val="20"/>
        <w:spacing w:after="0" w:line="240" w:lineRule="auto"/>
        <w:ind w:left="709"/>
        <w:jc w:val="both"/>
        <w:rPr>
          <w:rFonts w:ascii="Times New Roman" w:hAnsi="Times New Roman" w:cs="Times New Roman"/>
          <w:spacing w:val="-4"/>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6C597F" w:rsidRPr="00F245BA" w:rsidTr="006C597F">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6C597F" w:rsidRPr="00F245BA" w:rsidRDefault="006C597F" w:rsidP="00D7202E">
            <w:pPr>
              <w:pStyle w:val="20"/>
              <w:spacing w:after="0" w:line="240" w:lineRule="auto"/>
              <w:jc w:val="center"/>
              <w:rPr>
                <w:rFonts w:ascii="Times New Roman" w:hAnsi="Times New Roman" w:cs="Times New Roman"/>
                <w:b/>
                <w:spacing w:val="-4"/>
                <w:sz w:val="24"/>
                <w:szCs w:val="24"/>
              </w:rPr>
            </w:pPr>
            <w:r w:rsidRPr="00F245BA">
              <w:rPr>
                <w:rFonts w:ascii="Times New Roman" w:hAnsi="Times New Roman" w:cs="Times New Roman"/>
                <w:b/>
                <w:spacing w:val="-4"/>
                <w:sz w:val="24"/>
                <w:szCs w:val="24"/>
              </w:rPr>
              <w:t>Застройка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6C597F" w:rsidRPr="00F245BA" w:rsidRDefault="006C597F" w:rsidP="00D7202E">
            <w:pPr>
              <w:pStyle w:val="20"/>
              <w:spacing w:after="0" w:line="240" w:lineRule="auto"/>
              <w:jc w:val="center"/>
              <w:rPr>
                <w:rFonts w:ascii="Times New Roman" w:hAnsi="Times New Roman" w:cs="Times New Roman"/>
                <w:b/>
                <w:spacing w:val="-4"/>
                <w:sz w:val="24"/>
                <w:szCs w:val="24"/>
              </w:rPr>
            </w:pPr>
            <w:r w:rsidRPr="00F245BA">
              <w:rPr>
                <w:rFonts w:ascii="Times New Roman" w:hAnsi="Times New Roman" w:cs="Times New Roman"/>
                <w:b/>
                <w:spacing w:val="-4"/>
                <w:sz w:val="24"/>
                <w:szCs w:val="24"/>
              </w:rPr>
              <w:t>1 – 2 этажа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6C597F" w:rsidRPr="00F245BA" w:rsidRDefault="006C597F" w:rsidP="00D7202E">
            <w:pPr>
              <w:pStyle w:val="20"/>
              <w:spacing w:after="0" w:line="240" w:lineRule="auto"/>
              <w:jc w:val="center"/>
              <w:rPr>
                <w:rFonts w:ascii="Times New Roman" w:hAnsi="Times New Roman" w:cs="Times New Roman"/>
                <w:b/>
                <w:spacing w:val="-4"/>
                <w:sz w:val="24"/>
                <w:szCs w:val="24"/>
              </w:rPr>
            </w:pPr>
            <w:r w:rsidRPr="00F245BA">
              <w:rPr>
                <w:rFonts w:ascii="Times New Roman" w:hAnsi="Times New Roman" w:cs="Times New Roman"/>
                <w:b/>
                <w:spacing w:val="-4"/>
                <w:sz w:val="24"/>
                <w:szCs w:val="24"/>
              </w:rPr>
              <w:t>3-4 этажа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6C597F" w:rsidRPr="00F245BA" w:rsidRDefault="006C597F" w:rsidP="00D7202E">
            <w:pPr>
              <w:pStyle w:val="20"/>
              <w:spacing w:after="0" w:line="240" w:lineRule="auto"/>
              <w:jc w:val="center"/>
              <w:rPr>
                <w:rFonts w:ascii="Times New Roman" w:hAnsi="Times New Roman" w:cs="Times New Roman"/>
                <w:b/>
                <w:spacing w:val="-4"/>
                <w:sz w:val="24"/>
                <w:szCs w:val="24"/>
              </w:rPr>
            </w:pPr>
            <w:r w:rsidRPr="00F245BA">
              <w:rPr>
                <w:rFonts w:ascii="Times New Roman" w:hAnsi="Times New Roman" w:cs="Times New Roman"/>
                <w:b/>
                <w:spacing w:val="-4"/>
                <w:sz w:val="24"/>
                <w:szCs w:val="24"/>
              </w:rPr>
              <w:t>5 и более этажей</w:t>
            </w:r>
          </w:p>
        </w:tc>
      </w:tr>
      <w:tr w:rsidR="006C597F" w:rsidRPr="00F245BA" w:rsidTr="006C597F">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6C597F" w:rsidRPr="00F245BA" w:rsidRDefault="006C597F" w:rsidP="00D7202E">
            <w:pPr>
              <w:pStyle w:val="20"/>
              <w:spacing w:after="0" w:line="240" w:lineRule="auto"/>
              <w:jc w:val="center"/>
              <w:rPr>
                <w:rFonts w:ascii="Times New Roman" w:hAnsi="Times New Roman" w:cs="Times New Roman"/>
                <w:spacing w:val="-4"/>
                <w:sz w:val="24"/>
                <w:szCs w:val="24"/>
              </w:rPr>
            </w:pPr>
            <w:r w:rsidRPr="00F245BA">
              <w:rPr>
                <w:rFonts w:ascii="Times New Roman" w:hAnsi="Times New Roman" w:cs="Times New Roman"/>
                <w:spacing w:val="-4"/>
                <w:sz w:val="24"/>
                <w:szCs w:val="24"/>
              </w:rPr>
              <w:t>Существующая</w:t>
            </w:r>
          </w:p>
        </w:tc>
        <w:tc>
          <w:tcPr>
            <w:tcW w:w="1250" w:type="pct"/>
            <w:tcBorders>
              <w:top w:val="single" w:sz="4" w:space="0" w:color="auto"/>
              <w:left w:val="single" w:sz="4" w:space="0" w:color="auto"/>
              <w:bottom w:val="single" w:sz="4" w:space="0" w:color="auto"/>
              <w:right w:val="single" w:sz="4" w:space="0" w:color="auto"/>
            </w:tcBorders>
            <w:vAlign w:val="bottom"/>
            <w:hideMark/>
          </w:tcPr>
          <w:p w:rsidR="006C597F" w:rsidRPr="00F245BA" w:rsidRDefault="006C597F" w:rsidP="00D7202E">
            <w:pPr>
              <w:widowControl w:val="0"/>
              <w:autoSpaceDE w:val="0"/>
              <w:autoSpaceDN w:val="0"/>
              <w:adjustRightInd w:val="0"/>
              <w:spacing w:before="120"/>
              <w:ind w:firstLine="720"/>
              <w:jc w:val="center"/>
              <w:rPr>
                <w:rFonts w:ascii="Times New Roman" w:hAnsi="Times New Roman" w:cs="Times New Roman"/>
                <w:sz w:val="24"/>
                <w:szCs w:val="24"/>
              </w:rPr>
            </w:pPr>
            <w:r w:rsidRPr="00F245BA">
              <w:rPr>
                <w:rFonts w:ascii="Times New Roman" w:hAnsi="Times New Roman" w:cs="Times New Roman"/>
                <w:sz w:val="24"/>
                <w:szCs w:val="24"/>
              </w:rPr>
              <w:t>197</w:t>
            </w:r>
          </w:p>
        </w:tc>
        <w:tc>
          <w:tcPr>
            <w:tcW w:w="1250" w:type="pct"/>
            <w:tcBorders>
              <w:top w:val="single" w:sz="4" w:space="0" w:color="auto"/>
              <w:left w:val="single" w:sz="4" w:space="0" w:color="auto"/>
              <w:bottom w:val="single" w:sz="4" w:space="0" w:color="auto"/>
              <w:right w:val="single" w:sz="4" w:space="0" w:color="auto"/>
            </w:tcBorders>
            <w:vAlign w:val="bottom"/>
            <w:hideMark/>
          </w:tcPr>
          <w:p w:rsidR="006C597F" w:rsidRPr="00F245BA" w:rsidRDefault="006C597F" w:rsidP="00D7202E">
            <w:pPr>
              <w:widowControl w:val="0"/>
              <w:autoSpaceDE w:val="0"/>
              <w:autoSpaceDN w:val="0"/>
              <w:adjustRightInd w:val="0"/>
              <w:spacing w:before="120"/>
              <w:ind w:firstLine="720"/>
              <w:jc w:val="center"/>
              <w:rPr>
                <w:rFonts w:ascii="Times New Roman" w:hAnsi="Times New Roman" w:cs="Times New Roman"/>
                <w:sz w:val="24"/>
                <w:szCs w:val="24"/>
              </w:rPr>
            </w:pPr>
            <w:r w:rsidRPr="00F245BA">
              <w:rPr>
                <w:rFonts w:ascii="Times New Roman" w:hAnsi="Times New Roman" w:cs="Times New Roman"/>
                <w:sz w:val="24"/>
                <w:szCs w:val="24"/>
              </w:rPr>
              <w:t>114</w:t>
            </w:r>
          </w:p>
        </w:tc>
        <w:tc>
          <w:tcPr>
            <w:tcW w:w="1250" w:type="pct"/>
            <w:tcBorders>
              <w:top w:val="single" w:sz="4" w:space="0" w:color="auto"/>
              <w:left w:val="single" w:sz="4" w:space="0" w:color="auto"/>
              <w:bottom w:val="single" w:sz="4" w:space="0" w:color="auto"/>
              <w:right w:val="single" w:sz="4" w:space="0" w:color="auto"/>
            </w:tcBorders>
            <w:vAlign w:val="bottom"/>
            <w:hideMark/>
          </w:tcPr>
          <w:p w:rsidR="006C597F" w:rsidRPr="00F245BA" w:rsidRDefault="006C597F" w:rsidP="00D7202E">
            <w:pPr>
              <w:widowControl w:val="0"/>
              <w:autoSpaceDE w:val="0"/>
              <w:autoSpaceDN w:val="0"/>
              <w:adjustRightInd w:val="0"/>
              <w:spacing w:before="120"/>
              <w:ind w:firstLine="720"/>
              <w:jc w:val="center"/>
              <w:rPr>
                <w:rFonts w:ascii="Times New Roman" w:hAnsi="Times New Roman" w:cs="Times New Roman"/>
                <w:sz w:val="24"/>
                <w:szCs w:val="24"/>
              </w:rPr>
            </w:pPr>
            <w:r w:rsidRPr="00F245BA">
              <w:rPr>
                <w:rFonts w:ascii="Times New Roman" w:hAnsi="Times New Roman" w:cs="Times New Roman"/>
                <w:sz w:val="24"/>
                <w:szCs w:val="24"/>
              </w:rPr>
              <w:t>78</w:t>
            </w:r>
          </w:p>
        </w:tc>
      </w:tr>
      <w:tr w:rsidR="006C597F" w:rsidRPr="00F245BA" w:rsidTr="006C597F">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6C597F" w:rsidRPr="00F245BA" w:rsidRDefault="006C597F" w:rsidP="00D7202E">
            <w:pPr>
              <w:pStyle w:val="20"/>
              <w:spacing w:after="0" w:line="240" w:lineRule="auto"/>
              <w:jc w:val="center"/>
              <w:rPr>
                <w:rFonts w:ascii="Times New Roman" w:hAnsi="Times New Roman" w:cs="Times New Roman"/>
                <w:spacing w:val="-4"/>
                <w:sz w:val="24"/>
                <w:szCs w:val="24"/>
              </w:rPr>
            </w:pPr>
            <w:r w:rsidRPr="00F245BA">
              <w:rPr>
                <w:rFonts w:ascii="Times New Roman" w:hAnsi="Times New Roman" w:cs="Times New Roman"/>
                <w:spacing w:val="-4"/>
                <w:sz w:val="24"/>
                <w:szCs w:val="24"/>
              </w:rPr>
              <w:t>Новая</w:t>
            </w:r>
          </w:p>
        </w:tc>
        <w:tc>
          <w:tcPr>
            <w:tcW w:w="1250" w:type="pct"/>
            <w:tcBorders>
              <w:top w:val="single" w:sz="4" w:space="0" w:color="auto"/>
              <w:left w:val="single" w:sz="4" w:space="0" w:color="auto"/>
              <w:bottom w:val="single" w:sz="4" w:space="0" w:color="auto"/>
              <w:right w:val="single" w:sz="4" w:space="0" w:color="auto"/>
            </w:tcBorders>
            <w:vAlign w:val="bottom"/>
            <w:hideMark/>
          </w:tcPr>
          <w:p w:rsidR="006C597F" w:rsidRPr="00F245BA" w:rsidRDefault="006C597F" w:rsidP="00D7202E">
            <w:pPr>
              <w:widowControl w:val="0"/>
              <w:autoSpaceDE w:val="0"/>
              <w:autoSpaceDN w:val="0"/>
              <w:adjustRightInd w:val="0"/>
              <w:spacing w:before="120"/>
              <w:ind w:firstLine="720"/>
              <w:jc w:val="center"/>
              <w:rPr>
                <w:rFonts w:ascii="Times New Roman" w:hAnsi="Times New Roman" w:cs="Times New Roman"/>
                <w:sz w:val="24"/>
                <w:szCs w:val="24"/>
              </w:rPr>
            </w:pPr>
            <w:r w:rsidRPr="00F245BA">
              <w:rPr>
                <w:rFonts w:ascii="Times New Roman" w:hAnsi="Times New Roman" w:cs="Times New Roman"/>
                <w:sz w:val="24"/>
                <w:szCs w:val="24"/>
              </w:rPr>
              <w:t>169</w:t>
            </w:r>
          </w:p>
        </w:tc>
        <w:tc>
          <w:tcPr>
            <w:tcW w:w="1250" w:type="pct"/>
            <w:tcBorders>
              <w:top w:val="single" w:sz="4" w:space="0" w:color="auto"/>
              <w:left w:val="single" w:sz="4" w:space="0" w:color="auto"/>
              <w:bottom w:val="single" w:sz="4" w:space="0" w:color="auto"/>
              <w:right w:val="single" w:sz="4" w:space="0" w:color="auto"/>
            </w:tcBorders>
            <w:vAlign w:val="bottom"/>
            <w:hideMark/>
          </w:tcPr>
          <w:p w:rsidR="006C597F" w:rsidRPr="00F245BA" w:rsidRDefault="006C597F" w:rsidP="00D7202E">
            <w:pPr>
              <w:widowControl w:val="0"/>
              <w:autoSpaceDE w:val="0"/>
              <w:autoSpaceDN w:val="0"/>
              <w:adjustRightInd w:val="0"/>
              <w:spacing w:before="120"/>
              <w:ind w:firstLine="720"/>
              <w:jc w:val="center"/>
              <w:rPr>
                <w:rFonts w:ascii="Times New Roman" w:hAnsi="Times New Roman" w:cs="Times New Roman"/>
                <w:sz w:val="24"/>
                <w:szCs w:val="24"/>
              </w:rPr>
            </w:pPr>
            <w:r w:rsidRPr="00F245BA">
              <w:rPr>
                <w:rFonts w:ascii="Times New Roman" w:hAnsi="Times New Roman" w:cs="Times New Roman"/>
                <w:sz w:val="24"/>
                <w:szCs w:val="24"/>
              </w:rPr>
              <w:t>93</w:t>
            </w:r>
          </w:p>
        </w:tc>
        <w:tc>
          <w:tcPr>
            <w:tcW w:w="1250" w:type="pct"/>
            <w:tcBorders>
              <w:top w:val="single" w:sz="4" w:space="0" w:color="auto"/>
              <w:left w:val="single" w:sz="4" w:space="0" w:color="auto"/>
              <w:bottom w:val="single" w:sz="4" w:space="0" w:color="auto"/>
              <w:right w:val="single" w:sz="4" w:space="0" w:color="auto"/>
            </w:tcBorders>
            <w:vAlign w:val="bottom"/>
            <w:hideMark/>
          </w:tcPr>
          <w:p w:rsidR="006C597F" w:rsidRPr="00F245BA" w:rsidRDefault="006C597F" w:rsidP="00D7202E">
            <w:pPr>
              <w:widowControl w:val="0"/>
              <w:autoSpaceDE w:val="0"/>
              <w:autoSpaceDN w:val="0"/>
              <w:adjustRightInd w:val="0"/>
              <w:spacing w:before="120"/>
              <w:ind w:firstLine="720"/>
              <w:jc w:val="center"/>
              <w:rPr>
                <w:rFonts w:ascii="Times New Roman" w:hAnsi="Times New Roman" w:cs="Times New Roman"/>
                <w:sz w:val="24"/>
                <w:szCs w:val="24"/>
              </w:rPr>
            </w:pPr>
            <w:r w:rsidRPr="00F245BA">
              <w:rPr>
                <w:rFonts w:ascii="Times New Roman" w:hAnsi="Times New Roman" w:cs="Times New Roman"/>
                <w:sz w:val="24"/>
                <w:szCs w:val="24"/>
              </w:rPr>
              <w:t>76</w:t>
            </w:r>
          </w:p>
        </w:tc>
      </w:tr>
    </w:tbl>
    <w:p w:rsidR="006C597F" w:rsidRPr="00F245BA" w:rsidRDefault="006C597F" w:rsidP="006C597F">
      <w:pPr>
        <w:pStyle w:val="20"/>
        <w:numPr>
          <w:ilvl w:val="0"/>
          <w:numId w:val="13"/>
        </w:numPr>
        <w:tabs>
          <w:tab w:val="num" w:pos="709"/>
        </w:tabs>
        <w:spacing w:after="0" w:line="240" w:lineRule="auto"/>
        <w:ind w:left="0" w:firstLine="720"/>
        <w:jc w:val="both"/>
        <w:rPr>
          <w:rFonts w:ascii="Times New Roman" w:hAnsi="Times New Roman" w:cs="Times New Roman"/>
          <w:spacing w:val="-4"/>
          <w:sz w:val="24"/>
          <w:szCs w:val="24"/>
        </w:rPr>
      </w:pPr>
      <w:r w:rsidRPr="00F245BA">
        <w:rPr>
          <w:rFonts w:ascii="Times New Roman" w:hAnsi="Times New Roman" w:cs="Times New Roman"/>
          <w:spacing w:val="-4"/>
          <w:sz w:val="24"/>
          <w:szCs w:val="24"/>
        </w:rPr>
        <w:t>коэффициент, учитывающий тепловой поток на отопление общественных зданий, принят 0,25;</w:t>
      </w:r>
    </w:p>
    <w:p w:rsidR="006C597F" w:rsidRPr="00F245BA" w:rsidRDefault="006C597F" w:rsidP="006C597F">
      <w:pPr>
        <w:pStyle w:val="20"/>
        <w:numPr>
          <w:ilvl w:val="0"/>
          <w:numId w:val="13"/>
        </w:numPr>
        <w:tabs>
          <w:tab w:val="num" w:pos="709"/>
        </w:tabs>
        <w:spacing w:after="0" w:line="240" w:lineRule="auto"/>
        <w:ind w:left="0" w:firstLine="720"/>
        <w:jc w:val="both"/>
        <w:rPr>
          <w:rFonts w:ascii="Times New Roman" w:hAnsi="Times New Roman" w:cs="Times New Roman"/>
          <w:spacing w:val="-4"/>
          <w:sz w:val="24"/>
          <w:szCs w:val="24"/>
        </w:rPr>
      </w:pPr>
      <w:r w:rsidRPr="00F245BA">
        <w:rPr>
          <w:rFonts w:ascii="Times New Roman" w:hAnsi="Times New Roman" w:cs="Times New Roman"/>
          <w:spacing w:val="-4"/>
          <w:sz w:val="24"/>
          <w:szCs w:val="24"/>
        </w:rPr>
        <w:t>коэффициент, учитывающий тепловой поток на вентиляцию общественных зданий, принят для существующих зданий – 0,4; для новых – 0,6;</w:t>
      </w:r>
    </w:p>
    <w:p w:rsidR="006C597F" w:rsidRPr="00F245BA" w:rsidRDefault="006C597F" w:rsidP="00E4380F">
      <w:pPr>
        <w:pStyle w:val="20"/>
        <w:numPr>
          <w:ilvl w:val="0"/>
          <w:numId w:val="13"/>
        </w:numPr>
        <w:tabs>
          <w:tab w:val="num" w:pos="709"/>
        </w:tabs>
        <w:spacing w:after="0" w:line="240" w:lineRule="auto"/>
        <w:ind w:left="0" w:firstLine="720"/>
        <w:jc w:val="both"/>
        <w:rPr>
          <w:rFonts w:ascii="Times New Roman" w:hAnsi="Times New Roman" w:cs="Times New Roman"/>
          <w:spacing w:val="-4"/>
          <w:sz w:val="24"/>
          <w:szCs w:val="24"/>
        </w:rPr>
      </w:pPr>
      <w:r w:rsidRPr="00F245BA">
        <w:rPr>
          <w:rFonts w:ascii="Times New Roman" w:hAnsi="Times New Roman" w:cs="Times New Roman"/>
          <w:spacing w:val="-4"/>
          <w:sz w:val="24"/>
          <w:szCs w:val="24"/>
        </w:rPr>
        <w:t>укрупненный показатель среднего теплового потока на горячее водоснабжение жилых и общественных зданий составляет 407 Вт/чел.</w:t>
      </w:r>
    </w:p>
    <w:p w:rsidR="006C597F" w:rsidRPr="00F245BA" w:rsidRDefault="006C597F" w:rsidP="00E4380F">
      <w:pPr>
        <w:spacing w:after="0" w:line="240" w:lineRule="auto"/>
        <w:ind w:firstLine="708"/>
        <w:jc w:val="both"/>
        <w:rPr>
          <w:rFonts w:ascii="Times New Roman" w:hAnsi="Times New Roman" w:cs="Times New Roman"/>
          <w:color w:val="000000"/>
          <w:sz w:val="24"/>
          <w:szCs w:val="24"/>
        </w:rPr>
      </w:pPr>
      <w:r w:rsidRPr="00F245BA">
        <w:rPr>
          <w:rFonts w:ascii="Times New Roman" w:hAnsi="Times New Roman" w:cs="Times New Roman"/>
          <w:color w:val="000000"/>
          <w:sz w:val="24"/>
          <w:szCs w:val="24"/>
        </w:rPr>
        <w:lastRenderedPageBreak/>
        <w:t>Оценочная величина теплового потока на отопление, вентиляцию и горячее водоснабжение составляет на весь район</w:t>
      </w:r>
      <w:r w:rsidR="004A5BA5" w:rsidRPr="00F245BA">
        <w:rPr>
          <w:rFonts w:ascii="Times New Roman" w:hAnsi="Times New Roman" w:cs="Times New Roman"/>
          <w:color w:val="000000"/>
          <w:sz w:val="24"/>
          <w:szCs w:val="24"/>
        </w:rPr>
        <w:t xml:space="preserve">, </w:t>
      </w:r>
      <w:r w:rsidRPr="00F245BA">
        <w:rPr>
          <w:rFonts w:ascii="Times New Roman" w:hAnsi="Times New Roman" w:cs="Times New Roman"/>
          <w:color w:val="000000"/>
          <w:sz w:val="24"/>
          <w:szCs w:val="24"/>
        </w:rPr>
        <w:t xml:space="preserve"> на расчетный срок 450 Гкал/час.</w:t>
      </w:r>
    </w:p>
    <w:p w:rsidR="00250FA0" w:rsidRPr="00F245BA" w:rsidRDefault="006C597F" w:rsidP="00E4380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Для обеспечения теплоснабжения населенных пунктов проектом предусматривается расширение имеющихся котельных при одновременной модернизации оборудования. </w:t>
      </w:r>
      <w:r w:rsidR="00250FA0" w:rsidRPr="00F245BA">
        <w:rPr>
          <w:rFonts w:ascii="Times New Roman" w:hAnsi="Times New Roman" w:cs="Times New Roman"/>
          <w:sz w:val="24"/>
          <w:szCs w:val="24"/>
        </w:rPr>
        <w:t>Планируется создание системы теплоснабжения из нескольких крупных котельных с включением в систему существующих котельных.</w:t>
      </w:r>
    </w:p>
    <w:p w:rsidR="006C597F" w:rsidRPr="00F245BA" w:rsidRDefault="006C597F" w:rsidP="00E4380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На новых площадках, удаленных от централизованных при проектировании жилого и промышленного строительства предусматривается преимущественно ввод новых автономных источников тепла.</w:t>
      </w:r>
    </w:p>
    <w:p w:rsidR="006C597F" w:rsidRPr="00F245BA" w:rsidRDefault="006C597F" w:rsidP="00E4380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На базе проектируемого целлюлозного комбината, вблизи деревни Ярки, планируется строительство ТЭЦ. Проектируемая мощность ТЭЦ около 750 Гкал/час по теплу и 120 МВт по электричеству. Практически всю тепловую и электрическую энергию комбинат будет использовать на свои нужды.</w:t>
      </w:r>
    </w:p>
    <w:p w:rsidR="005727A1" w:rsidRPr="00F245BA" w:rsidRDefault="006C597F" w:rsidP="00E4380F">
      <w:pPr>
        <w:pStyle w:val="e0"/>
        <w:spacing w:before="0"/>
        <w:ind w:firstLine="567"/>
        <w:rPr>
          <w:rFonts w:ascii="Times New Roman" w:hAnsi="Times New Roman" w:cs="Times New Roman"/>
        </w:rPr>
      </w:pPr>
      <w:r w:rsidRPr="00F245BA">
        <w:rPr>
          <w:rFonts w:ascii="Times New Roman" w:hAnsi="Times New Roman" w:cs="Times New Roman"/>
        </w:rPr>
        <w:t>Топливом для новых котельных может служить уголь Карабульского угольного месторождения или природный газ, при проходе по территории Богучанского района газопровода из Юрубчено-Тохомской и Куюмбинской групп нефтяных и газовых месторождений.</w:t>
      </w:r>
      <w:r w:rsidR="005727A1" w:rsidRPr="00F245BA">
        <w:rPr>
          <w:rFonts w:ascii="Times New Roman" w:hAnsi="Times New Roman" w:cs="Times New Roman"/>
        </w:rPr>
        <w:t xml:space="preserve"> </w:t>
      </w:r>
    </w:p>
    <w:p w:rsidR="003B3E98" w:rsidRPr="00F245BA" w:rsidRDefault="00325E1C" w:rsidP="005727A1">
      <w:pPr>
        <w:pStyle w:val="e0"/>
        <w:spacing w:before="0"/>
        <w:ind w:firstLine="567"/>
        <w:rPr>
          <w:rFonts w:ascii="Times New Roman" w:hAnsi="Times New Roman" w:cs="Times New Roman"/>
        </w:rPr>
      </w:pPr>
      <w:r w:rsidRPr="00F245BA">
        <w:rPr>
          <w:rFonts w:ascii="Times New Roman" w:hAnsi="Times New Roman" w:cs="Times New Roman"/>
        </w:rPr>
        <w:t>С целью оптимизации систем</w:t>
      </w:r>
      <w:r w:rsidR="003B3E98" w:rsidRPr="00F245BA">
        <w:rPr>
          <w:rFonts w:ascii="Times New Roman" w:hAnsi="Times New Roman" w:cs="Times New Roman"/>
        </w:rPr>
        <w:t xml:space="preserve"> теплоснабжения населенных пунктов</w:t>
      </w:r>
      <w:r w:rsidR="003C4F83" w:rsidRPr="00F245BA">
        <w:rPr>
          <w:rFonts w:ascii="Times New Roman" w:hAnsi="Times New Roman" w:cs="Times New Roman"/>
        </w:rPr>
        <w:t xml:space="preserve"> </w:t>
      </w:r>
      <w:r w:rsidR="003B3E98" w:rsidRPr="00F245BA">
        <w:rPr>
          <w:rFonts w:ascii="Times New Roman" w:hAnsi="Times New Roman" w:cs="Times New Roman"/>
        </w:rPr>
        <w:t xml:space="preserve"> </w:t>
      </w:r>
      <w:r w:rsidRPr="00F245BA">
        <w:rPr>
          <w:rFonts w:ascii="Times New Roman" w:hAnsi="Times New Roman" w:cs="Times New Roman"/>
        </w:rPr>
        <w:t>предусматривается постепенная ликвидация котельных мощностью до 3,0 Гкал/час</w:t>
      </w:r>
      <w:r w:rsidR="003C4F83" w:rsidRPr="00F245BA">
        <w:rPr>
          <w:rFonts w:ascii="Times New Roman" w:hAnsi="Times New Roman" w:cs="Times New Roman"/>
        </w:rPr>
        <w:t>,</w:t>
      </w:r>
      <w:r w:rsidRPr="00F245BA">
        <w:rPr>
          <w:rFonts w:ascii="Times New Roman" w:hAnsi="Times New Roman" w:cs="Times New Roman"/>
        </w:rPr>
        <w:t xml:space="preserve"> путем перераспределения тепловой нагрузки  между источниками теплоснабжения.</w:t>
      </w:r>
    </w:p>
    <w:p w:rsidR="006C597F" w:rsidRPr="00F245BA" w:rsidRDefault="005727A1" w:rsidP="00473851">
      <w:pPr>
        <w:pStyle w:val="e0"/>
        <w:spacing w:before="0"/>
        <w:ind w:firstLine="567"/>
        <w:rPr>
          <w:rFonts w:ascii="Times New Roman" w:hAnsi="Times New Roman" w:cs="Times New Roman"/>
        </w:rPr>
      </w:pPr>
      <w:r w:rsidRPr="00F245BA">
        <w:rPr>
          <w:rFonts w:ascii="Times New Roman" w:hAnsi="Times New Roman" w:cs="Times New Roman"/>
        </w:rPr>
        <w:t>Согласно ФЗ от 27 июля 2010 №190-ФЗ «О теплоснабжении» к 2022 году необходимо осуществить переход с открытой схемы теплоснабжения на закрытую схему. Для этого предлагается разработать проектную документацию с определением марки и количества теплообменного оборудования, а также запорной арматуры.</w:t>
      </w:r>
    </w:p>
    <w:p w:rsidR="00473851" w:rsidRPr="00F245BA" w:rsidRDefault="00473851" w:rsidP="00473851">
      <w:pPr>
        <w:pStyle w:val="e0"/>
        <w:spacing w:before="0"/>
        <w:ind w:firstLine="567"/>
        <w:rPr>
          <w:rFonts w:ascii="Times New Roman" w:hAnsi="Times New Roman" w:cs="Times New Roman"/>
        </w:rPr>
      </w:pPr>
    </w:p>
    <w:p w:rsidR="004C0248" w:rsidRPr="00F245BA" w:rsidRDefault="00646C5C" w:rsidP="004C0248">
      <w:pPr>
        <w:pStyle w:val="5"/>
        <w:spacing w:before="0" w:after="0"/>
        <w:jc w:val="both"/>
        <w:rPr>
          <w:rFonts w:ascii="Times New Roman" w:hAnsi="Times New Roman"/>
          <w:szCs w:val="24"/>
        </w:rPr>
      </w:pPr>
      <w:r w:rsidRPr="00F245BA">
        <w:rPr>
          <w:rFonts w:ascii="Times New Roman" w:hAnsi="Times New Roman"/>
          <w:szCs w:val="24"/>
        </w:rPr>
        <w:t>Проектные решения</w:t>
      </w:r>
    </w:p>
    <w:p w:rsidR="004C0248" w:rsidRPr="00F245BA" w:rsidRDefault="004C0248" w:rsidP="004C0248">
      <w:pPr>
        <w:autoSpaceDN w:val="0"/>
        <w:spacing w:after="0" w:line="240" w:lineRule="auto"/>
        <w:jc w:val="both"/>
        <w:rPr>
          <w:lang w:eastAsia="ru-RU"/>
        </w:rPr>
      </w:pPr>
    </w:p>
    <w:p w:rsidR="004C0248" w:rsidRPr="00F245BA" w:rsidRDefault="004C0248" w:rsidP="004013F3">
      <w:pPr>
        <w:autoSpaceDN w:val="0"/>
        <w:spacing w:after="0" w:line="240" w:lineRule="auto"/>
        <w:jc w:val="both"/>
        <w:rPr>
          <w:rFonts w:ascii="Times New Roman" w:hAnsi="Times New Roman"/>
          <w:sz w:val="24"/>
          <w:szCs w:val="24"/>
        </w:rPr>
      </w:pPr>
      <w:r w:rsidRPr="00F245BA">
        <w:rPr>
          <w:rFonts w:ascii="Times New Roman" w:hAnsi="Times New Roman"/>
          <w:sz w:val="24"/>
          <w:szCs w:val="24"/>
        </w:rPr>
        <w:t xml:space="preserve">Генеральным планом </w:t>
      </w:r>
      <w:r w:rsidRPr="00F245BA">
        <w:rPr>
          <w:rFonts w:ascii="Times New Roman" w:hAnsi="Times New Roman"/>
          <w:b/>
          <w:i/>
          <w:sz w:val="24"/>
          <w:szCs w:val="24"/>
        </w:rPr>
        <w:t>Ангарского сельсовета</w:t>
      </w:r>
      <w:r w:rsidRPr="00F245BA">
        <w:rPr>
          <w:rFonts w:ascii="Times New Roman" w:hAnsi="Times New Roman"/>
          <w:sz w:val="24"/>
          <w:szCs w:val="24"/>
        </w:rPr>
        <w:t xml:space="preserve"> предлагается:</w:t>
      </w:r>
    </w:p>
    <w:p w:rsidR="004C0248" w:rsidRPr="00F245BA" w:rsidRDefault="004C0248" w:rsidP="004013F3">
      <w:pPr>
        <w:tabs>
          <w:tab w:val="left" w:pos="9360"/>
        </w:tabs>
        <w:spacing w:after="0" w:line="240" w:lineRule="auto"/>
        <w:ind w:firstLine="709"/>
        <w:jc w:val="both"/>
        <w:rPr>
          <w:rFonts w:ascii="Times New Roman" w:hAnsi="Times New Roman" w:cs="Times New Roman"/>
          <w:sz w:val="24"/>
          <w:szCs w:val="24"/>
        </w:rPr>
      </w:pPr>
      <w:r w:rsidRPr="00F245BA">
        <w:rPr>
          <w:rFonts w:ascii="Times New Roman" w:eastAsia="Lucida Sans Unicode" w:hAnsi="Times New Roman" w:cs="Times New Roman"/>
          <w:sz w:val="24"/>
          <w:szCs w:val="24"/>
        </w:rPr>
        <w:t>-</w:t>
      </w:r>
      <w:r w:rsidRPr="00F245BA">
        <w:rPr>
          <w:rFonts w:ascii="Times New Roman" w:hAnsi="Times New Roman" w:cs="Times New Roman"/>
          <w:sz w:val="24"/>
          <w:szCs w:val="24"/>
        </w:rPr>
        <w:t xml:space="preserve"> строительство котельной мощностью 15 Гкал/час в западной части поселка для обеспечения теплом новой проектируемой застройки;</w:t>
      </w:r>
    </w:p>
    <w:p w:rsidR="004C0248" w:rsidRPr="00F245BA" w:rsidRDefault="004C0248" w:rsidP="004013F3">
      <w:pPr>
        <w:tabs>
          <w:tab w:val="left" w:pos="9360"/>
        </w:tabs>
        <w:spacing w:after="0" w:line="240" w:lineRule="auto"/>
        <w:ind w:firstLine="709"/>
        <w:jc w:val="both"/>
        <w:rPr>
          <w:rFonts w:ascii="Times New Roman" w:hAnsi="Times New Roman" w:cs="Times New Roman"/>
          <w:sz w:val="24"/>
          <w:szCs w:val="24"/>
        </w:rPr>
      </w:pPr>
      <w:r w:rsidRPr="00F245BA">
        <w:rPr>
          <w:rFonts w:ascii="Times New Roman" w:hAnsi="Times New Roman" w:cs="Times New Roman"/>
          <w:sz w:val="24"/>
          <w:szCs w:val="24"/>
        </w:rPr>
        <w:t>- закрытие  котельной №2 с переводом нагрузки на котельную №1;</w:t>
      </w:r>
    </w:p>
    <w:p w:rsidR="004C0248" w:rsidRPr="00F245BA" w:rsidRDefault="004C0248" w:rsidP="004013F3">
      <w:pPr>
        <w:tabs>
          <w:tab w:val="left" w:pos="9360"/>
        </w:tabs>
        <w:spacing w:after="0" w:line="240" w:lineRule="auto"/>
        <w:jc w:val="both"/>
        <w:rPr>
          <w:rFonts w:ascii="Times New Roman" w:hAnsi="Times New Roman" w:cs="Times New Roman"/>
          <w:sz w:val="24"/>
          <w:szCs w:val="24"/>
        </w:rPr>
      </w:pPr>
      <w:r w:rsidRPr="00F245BA">
        <w:rPr>
          <w:rFonts w:ascii="Times New Roman" w:hAnsi="Times New Roman"/>
          <w:sz w:val="24"/>
          <w:szCs w:val="24"/>
        </w:rPr>
        <w:t xml:space="preserve">            - сохраняемый жилой фонд  обеспечивать теплоснабжением от существующей котельной с учетом реконструкции и замены оборудования.</w:t>
      </w:r>
    </w:p>
    <w:p w:rsidR="00D37096" w:rsidRPr="00F245BA" w:rsidRDefault="00D37096" w:rsidP="000052C4">
      <w:pPr>
        <w:spacing w:after="0" w:line="240" w:lineRule="auto"/>
        <w:jc w:val="both"/>
        <w:rPr>
          <w:rFonts w:ascii="Times New Roman" w:hAnsi="Times New Roman" w:cs="Times New Roman"/>
          <w:sz w:val="24"/>
          <w:szCs w:val="24"/>
        </w:rPr>
      </w:pPr>
    </w:p>
    <w:p w:rsidR="00D37096" w:rsidRPr="00F245BA" w:rsidRDefault="00D37096" w:rsidP="00D37096">
      <w:pPr>
        <w:autoSpaceDN w:val="0"/>
        <w:spacing w:after="0" w:line="240" w:lineRule="auto"/>
        <w:jc w:val="both"/>
        <w:rPr>
          <w:rFonts w:ascii="Times New Roman" w:eastAsia="Lucida Sans Unicode" w:hAnsi="Times New Roman" w:cs="Times New Roman"/>
          <w:sz w:val="24"/>
          <w:szCs w:val="24"/>
        </w:rPr>
      </w:pPr>
      <w:r w:rsidRPr="00F245BA">
        <w:rPr>
          <w:rFonts w:ascii="Times New Roman" w:hAnsi="Times New Roman"/>
          <w:sz w:val="24"/>
          <w:szCs w:val="24"/>
        </w:rPr>
        <w:t xml:space="preserve">Генеральным планом </w:t>
      </w:r>
      <w:r w:rsidRPr="00F245BA">
        <w:rPr>
          <w:rFonts w:ascii="Times New Roman" w:hAnsi="Times New Roman"/>
          <w:b/>
          <w:i/>
          <w:sz w:val="24"/>
          <w:szCs w:val="24"/>
        </w:rPr>
        <w:t>Богучанского сельсовета</w:t>
      </w:r>
      <w:r w:rsidRPr="00F245BA">
        <w:rPr>
          <w:rFonts w:ascii="Times New Roman" w:hAnsi="Times New Roman"/>
          <w:sz w:val="24"/>
          <w:szCs w:val="24"/>
        </w:rPr>
        <w:t xml:space="preserve"> предлагается:</w:t>
      </w:r>
      <w:r w:rsidRPr="00F245BA">
        <w:rPr>
          <w:rFonts w:ascii="Times New Roman" w:eastAsia="Lucida Sans Unicode" w:hAnsi="Times New Roman" w:cs="Times New Roman"/>
          <w:sz w:val="24"/>
          <w:szCs w:val="24"/>
        </w:rPr>
        <w:t xml:space="preserve"> </w:t>
      </w:r>
    </w:p>
    <w:p w:rsidR="00D37096" w:rsidRPr="00F245BA" w:rsidRDefault="00D37096" w:rsidP="00603B31">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организация централизованного  теплоснабжения  от существующих и проектируемых котельных преимущественно малоэтажной жилой застройки и общественных зданий в с. Богучаны;</w:t>
      </w:r>
    </w:p>
    <w:p w:rsidR="00D37096" w:rsidRPr="00F245BA" w:rsidRDefault="00D37096" w:rsidP="00603B31">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обеспечение  теплоснабжения  для  многоквартирной  застройки,  застройки социально-культурными  и  бытовыми  объектами  за  счет реконструкции и увеличения мощностей существующих котельных;</w:t>
      </w:r>
    </w:p>
    <w:p w:rsidR="00D37096" w:rsidRPr="00F245BA" w:rsidRDefault="00D37096" w:rsidP="00603B31">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строительство 3 котельных в проектируемых кварталах с. Богучаны;</w:t>
      </w:r>
    </w:p>
    <w:p w:rsidR="00D37096" w:rsidRPr="00F245BA" w:rsidRDefault="00D37096" w:rsidP="00603B31">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завершение строительства  котельной центральной больницы;</w:t>
      </w:r>
    </w:p>
    <w:p w:rsidR="00D37096" w:rsidRPr="00F245BA" w:rsidRDefault="001331C9" w:rsidP="00603B31">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строительство </w:t>
      </w:r>
      <w:r w:rsidR="00D37096" w:rsidRPr="00F245BA">
        <w:rPr>
          <w:rFonts w:ascii="Times New Roman" w:hAnsi="Times New Roman" w:cs="Times New Roman"/>
          <w:sz w:val="24"/>
          <w:szCs w:val="24"/>
        </w:rPr>
        <w:t>сетей теплоснабжения</w:t>
      </w:r>
      <w:r w:rsidR="00FF75C8" w:rsidRPr="00F245BA">
        <w:rPr>
          <w:rFonts w:ascii="Times New Roman" w:hAnsi="Times New Roman" w:cs="Times New Roman"/>
          <w:sz w:val="24"/>
          <w:szCs w:val="24"/>
        </w:rPr>
        <w:t xml:space="preserve"> к проектируемым объектам</w:t>
      </w:r>
      <w:r w:rsidR="00D37096" w:rsidRPr="00F245BA">
        <w:rPr>
          <w:rFonts w:ascii="Times New Roman" w:hAnsi="Times New Roman" w:cs="Times New Roman"/>
          <w:sz w:val="24"/>
          <w:szCs w:val="24"/>
        </w:rPr>
        <w:t xml:space="preserve"> общей протяженностью 63,35км.</w:t>
      </w:r>
    </w:p>
    <w:p w:rsidR="004C0248" w:rsidRPr="00F245BA" w:rsidRDefault="004C0248" w:rsidP="00603B31">
      <w:pPr>
        <w:spacing w:after="0" w:line="240" w:lineRule="auto"/>
        <w:ind w:firstLine="708"/>
        <w:jc w:val="both"/>
        <w:rPr>
          <w:rFonts w:ascii="Times New Roman" w:hAnsi="Times New Roman" w:cs="Times New Roman"/>
          <w:sz w:val="24"/>
          <w:szCs w:val="24"/>
        </w:rPr>
      </w:pPr>
    </w:p>
    <w:p w:rsidR="004C0248" w:rsidRPr="00F245BA" w:rsidRDefault="004C0248" w:rsidP="004013F3">
      <w:pPr>
        <w:autoSpaceDN w:val="0"/>
        <w:spacing w:after="0" w:line="240" w:lineRule="auto"/>
        <w:jc w:val="both"/>
        <w:rPr>
          <w:rFonts w:ascii="Times New Roman" w:hAnsi="Times New Roman"/>
          <w:sz w:val="24"/>
          <w:szCs w:val="24"/>
        </w:rPr>
      </w:pPr>
      <w:r w:rsidRPr="00F245BA">
        <w:rPr>
          <w:rFonts w:ascii="Times New Roman" w:hAnsi="Times New Roman"/>
          <w:sz w:val="24"/>
          <w:szCs w:val="24"/>
        </w:rPr>
        <w:t xml:space="preserve">Генеральным планом </w:t>
      </w:r>
      <w:r w:rsidRPr="00F245BA">
        <w:rPr>
          <w:rFonts w:ascii="Times New Roman" w:hAnsi="Times New Roman"/>
          <w:b/>
          <w:i/>
          <w:sz w:val="24"/>
          <w:szCs w:val="24"/>
        </w:rPr>
        <w:t>Новохайского сельсовета</w:t>
      </w:r>
      <w:r w:rsidRPr="00F245BA">
        <w:rPr>
          <w:rFonts w:ascii="Times New Roman" w:hAnsi="Times New Roman"/>
          <w:sz w:val="24"/>
          <w:szCs w:val="24"/>
        </w:rPr>
        <w:t xml:space="preserve"> предлагается:</w:t>
      </w:r>
    </w:p>
    <w:p w:rsidR="004C0248" w:rsidRPr="00F245BA" w:rsidRDefault="004C0248"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b/>
          <w:sz w:val="24"/>
          <w:szCs w:val="24"/>
        </w:rPr>
        <w:t xml:space="preserve">- </w:t>
      </w:r>
      <w:r w:rsidRPr="00F245BA">
        <w:rPr>
          <w:rFonts w:ascii="Times New Roman" w:eastAsia="TimesNewRomanPSMT" w:hAnsi="Times New Roman" w:cs="Times New Roman"/>
          <w:sz w:val="24"/>
          <w:szCs w:val="24"/>
        </w:rPr>
        <w:t xml:space="preserve">реконструкция котельной  №39  с модернизацией оборудования и увеличением установленной мощности котельной до 8 Гкал/час. </w:t>
      </w:r>
    </w:p>
    <w:p w:rsidR="004C0248" w:rsidRPr="00F245BA" w:rsidRDefault="004C0248" w:rsidP="004C0248">
      <w:pPr>
        <w:spacing w:after="0" w:line="240" w:lineRule="auto"/>
        <w:jc w:val="both"/>
        <w:rPr>
          <w:rFonts w:ascii="Times New Roman" w:hAnsi="Times New Roman" w:cs="Times New Roman"/>
          <w:b/>
          <w:sz w:val="24"/>
          <w:szCs w:val="24"/>
        </w:rPr>
      </w:pPr>
    </w:p>
    <w:p w:rsidR="004C0248" w:rsidRPr="00F245BA" w:rsidRDefault="004C0248" w:rsidP="004C0248">
      <w:pPr>
        <w:autoSpaceDN w:val="0"/>
        <w:spacing w:after="0" w:line="240" w:lineRule="auto"/>
        <w:jc w:val="both"/>
        <w:rPr>
          <w:rFonts w:ascii="Times New Roman" w:hAnsi="Times New Roman"/>
          <w:sz w:val="24"/>
          <w:szCs w:val="24"/>
        </w:rPr>
      </w:pPr>
      <w:r w:rsidRPr="00F245BA">
        <w:rPr>
          <w:rFonts w:ascii="Times New Roman" w:hAnsi="Times New Roman"/>
          <w:sz w:val="24"/>
          <w:szCs w:val="24"/>
        </w:rPr>
        <w:t xml:space="preserve">Генеральным планом </w:t>
      </w:r>
      <w:r w:rsidRPr="00F245BA">
        <w:rPr>
          <w:rFonts w:ascii="Times New Roman" w:hAnsi="Times New Roman"/>
          <w:b/>
          <w:i/>
          <w:sz w:val="24"/>
          <w:szCs w:val="24"/>
        </w:rPr>
        <w:t>Октябрьского сельсовета</w:t>
      </w:r>
      <w:r w:rsidRPr="00F245BA">
        <w:rPr>
          <w:rFonts w:ascii="Times New Roman" w:hAnsi="Times New Roman"/>
          <w:sz w:val="24"/>
          <w:szCs w:val="24"/>
        </w:rPr>
        <w:t xml:space="preserve"> предлагается:</w:t>
      </w:r>
    </w:p>
    <w:p w:rsidR="004C0248" w:rsidRPr="00F245BA" w:rsidRDefault="004C0248" w:rsidP="004C0248">
      <w:pPr>
        <w:spacing w:after="0" w:line="240" w:lineRule="auto"/>
        <w:ind w:firstLine="708"/>
        <w:jc w:val="both"/>
        <w:rPr>
          <w:rFonts w:ascii="Times New Roman" w:hAnsi="Times New Roman" w:cs="Times New Roman"/>
          <w:b/>
          <w:sz w:val="24"/>
          <w:szCs w:val="24"/>
        </w:rPr>
      </w:pPr>
      <w:r w:rsidRPr="00F245BA">
        <w:rPr>
          <w:rFonts w:ascii="Times New Roman" w:eastAsia="TimesNewRomanPSMT" w:hAnsi="Times New Roman" w:cs="Times New Roman"/>
          <w:sz w:val="24"/>
          <w:szCs w:val="24"/>
        </w:rPr>
        <w:t>- реконструкция котельной №50 с модернизацией оборудования и увеличением установленной мощности котельной до 7 Гкал/час.</w:t>
      </w:r>
    </w:p>
    <w:p w:rsidR="00D37096" w:rsidRPr="00F245BA" w:rsidRDefault="00D37096" w:rsidP="000052C4">
      <w:pPr>
        <w:spacing w:after="0" w:line="240" w:lineRule="auto"/>
        <w:jc w:val="both"/>
        <w:rPr>
          <w:rFonts w:ascii="Times New Roman" w:hAnsi="Times New Roman" w:cs="Times New Roman"/>
          <w:sz w:val="24"/>
          <w:szCs w:val="24"/>
        </w:rPr>
      </w:pPr>
    </w:p>
    <w:p w:rsidR="009B0719" w:rsidRPr="00F245BA" w:rsidRDefault="009B0719" w:rsidP="009B0719">
      <w:pPr>
        <w:autoSpaceDN w:val="0"/>
        <w:spacing w:after="0" w:line="240" w:lineRule="auto"/>
        <w:jc w:val="both"/>
        <w:rPr>
          <w:rFonts w:ascii="Times New Roman" w:eastAsia="Lucida Sans Unicode" w:hAnsi="Times New Roman" w:cs="Times New Roman"/>
          <w:sz w:val="24"/>
          <w:szCs w:val="24"/>
        </w:rPr>
      </w:pPr>
      <w:r w:rsidRPr="00F245BA">
        <w:rPr>
          <w:rFonts w:ascii="Times New Roman" w:hAnsi="Times New Roman"/>
          <w:sz w:val="24"/>
          <w:szCs w:val="24"/>
        </w:rPr>
        <w:t xml:space="preserve">Генеральным планом </w:t>
      </w:r>
      <w:r w:rsidRPr="00F245BA">
        <w:rPr>
          <w:rFonts w:ascii="Times New Roman" w:hAnsi="Times New Roman"/>
          <w:b/>
          <w:i/>
          <w:sz w:val="24"/>
          <w:szCs w:val="24"/>
        </w:rPr>
        <w:t>Таежнинского сельсовета</w:t>
      </w:r>
      <w:r w:rsidRPr="00F245BA">
        <w:rPr>
          <w:rFonts w:ascii="Times New Roman" w:hAnsi="Times New Roman"/>
          <w:sz w:val="24"/>
          <w:szCs w:val="24"/>
        </w:rPr>
        <w:t xml:space="preserve"> предлагается:</w:t>
      </w:r>
      <w:r w:rsidRPr="00F245BA">
        <w:rPr>
          <w:rFonts w:ascii="Times New Roman" w:eastAsia="Lucida Sans Unicode" w:hAnsi="Times New Roman" w:cs="Times New Roman"/>
          <w:sz w:val="24"/>
          <w:szCs w:val="24"/>
        </w:rPr>
        <w:t xml:space="preserve"> </w:t>
      </w:r>
    </w:p>
    <w:p w:rsidR="00D33BBC" w:rsidRPr="00F245BA" w:rsidRDefault="00D33BBC" w:rsidP="00D33BBC">
      <w:pPr>
        <w:spacing w:after="0" w:line="240" w:lineRule="auto"/>
        <w:ind w:firstLine="709"/>
        <w:jc w:val="both"/>
        <w:rPr>
          <w:rFonts w:ascii="Times New Roman" w:eastAsia="Times New Roman" w:hAnsi="Times New Roman" w:cs="Times New Roman"/>
          <w:sz w:val="24"/>
          <w:szCs w:val="24"/>
          <w:lang w:eastAsia="ru-RU"/>
        </w:rPr>
      </w:pPr>
      <w:r w:rsidRPr="00F245BA">
        <w:rPr>
          <w:rFonts w:ascii="Times New Roman" w:hAnsi="Times New Roman" w:cs="Times New Roman"/>
          <w:sz w:val="24"/>
          <w:szCs w:val="24"/>
        </w:rPr>
        <w:t xml:space="preserve">-  проведение </w:t>
      </w:r>
      <w:r w:rsidRPr="00F245BA">
        <w:rPr>
          <w:rFonts w:ascii="Times New Roman" w:eastAsia="Times New Roman" w:hAnsi="Times New Roman" w:cs="Times New Roman"/>
          <w:sz w:val="24"/>
          <w:szCs w:val="24"/>
          <w:lang w:eastAsia="ru-RU"/>
        </w:rPr>
        <w:t>реконструкции существующей котельной №34 с увеличением мощности котельной п</w:t>
      </w:r>
      <w:r w:rsidR="00764269" w:rsidRPr="00F245BA">
        <w:rPr>
          <w:rFonts w:ascii="Times New Roman" w:eastAsia="Times New Roman" w:hAnsi="Times New Roman" w:cs="Times New Roman"/>
          <w:sz w:val="24"/>
          <w:szCs w:val="24"/>
          <w:lang w:eastAsia="ru-RU"/>
        </w:rPr>
        <w:t>осле реконструкции до 80,0 Гкал/час</w:t>
      </w:r>
      <w:r w:rsidRPr="00F245BA">
        <w:rPr>
          <w:rFonts w:ascii="Times New Roman" w:eastAsia="Times New Roman" w:hAnsi="Times New Roman" w:cs="Times New Roman"/>
          <w:sz w:val="24"/>
          <w:szCs w:val="24"/>
          <w:lang w:eastAsia="ru-RU"/>
        </w:rPr>
        <w:t>;</w:t>
      </w:r>
    </w:p>
    <w:p w:rsidR="004C08E8" w:rsidRPr="00F245BA" w:rsidRDefault="004C08E8" w:rsidP="004C08E8">
      <w:pPr>
        <w:spacing w:after="0" w:line="240" w:lineRule="auto"/>
        <w:ind w:firstLine="709"/>
        <w:jc w:val="both"/>
        <w:rPr>
          <w:rFonts w:ascii="Times New Roman" w:eastAsia="Times New Roman" w:hAnsi="Times New Roman" w:cs="Times New Roman"/>
          <w:sz w:val="24"/>
          <w:szCs w:val="24"/>
          <w:lang w:eastAsia="ru-RU"/>
        </w:rPr>
      </w:pPr>
      <w:r w:rsidRPr="00F245BA">
        <w:rPr>
          <w:rFonts w:ascii="Times New Roman" w:eastAsia="Times New Roman" w:hAnsi="Times New Roman" w:cs="Times New Roman"/>
          <w:sz w:val="24"/>
          <w:szCs w:val="24"/>
          <w:lang w:eastAsia="ru-RU"/>
        </w:rPr>
        <w:t>-  перевод работы котельной №34 на температурный режим 130-70</w:t>
      </w:r>
      <w:r w:rsidRPr="00F245BA">
        <w:rPr>
          <w:rFonts w:ascii="Times New Roman" w:eastAsia="Times New Roman" w:hAnsi="Times New Roman" w:cs="Times New Roman"/>
          <w:sz w:val="24"/>
          <w:szCs w:val="24"/>
          <w:vertAlign w:val="superscript"/>
          <w:lang w:eastAsia="ru-RU"/>
        </w:rPr>
        <w:t>0</w:t>
      </w:r>
      <w:r w:rsidRPr="00F245BA">
        <w:rPr>
          <w:rFonts w:ascii="Times New Roman" w:eastAsia="Times New Roman" w:hAnsi="Times New Roman" w:cs="Times New Roman"/>
          <w:sz w:val="24"/>
          <w:szCs w:val="24"/>
          <w:lang w:eastAsia="ru-RU"/>
        </w:rPr>
        <w:t>С, что позволит существенно уменьшить диаметры перекладываемых и сооружаемых тепловых сетей;</w:t>
      </w:r>
    </w:p>
    <w:p w:rsidR="000F2D9B" w:rsidRPr="00F245BA" w:rsidRDefault="000F2D9B" w:rsidP="000F2D9B">
      <w:pPr>
        <w:pStyle w:val="a7"/>
        <w:spacing w:after="0"/>
        <w:rPr>
          <w:rFonts w:ascii="Times New Roman" w:hAnsi="Times New Roman"/>
          <w:sz w:val="24"/>
          <w:szCs w:val="24"/>
        </w:rPr>
      </w:pPr>
      <w:r w:rsidRPr="00F245BA">
        <w:rPr>
          <w:rFonts w:ascii="Times New Roman" w:hAnsi="Times New Roman"/>
          <w:sz w:val="24"/>
          <w:szCs w:val="24"/>
        </w:rPr>
        <w:t>- к 2021 году на реконструируемой котельной необходимо установить новое водоподготовительное оборудование: 1-ступень Na-катионирование, комплексонатная коррекционная установка внутреннего контура, и комплексонатную установку ОПТИОН для наружного  контура.  Марку водоподготовительной установки определить проектом реконструируемой котельной.</w:t>
      </w:r>
    </w:p>
    <w:p w:rsidR="004C08E8" w:rsidRPr="00F245BA" w:rsidRDefault="004C08E8" w:rsidP="000F2D9B">
      <w:pPr>
        <w:spacing w:after="0" w:line="240" w:lineRule="auto"/>
        <w:ind w:firstLine="709"/>
        <w:jc w:val="both"/>
        <w:rPr>
          <w:rFonts w:ascii="Times New Roman" w:eastAsia="Times New Roman" w:hAnsi="Times New Roman" w:cs="Times New Roman"/>
          <w:sz w:val="24"/>
          <w:szCs w:val="24"/>
          <w:lang w:eastAsia="ru-RU"/>
        </w:rPr>
      </w:pPr>
      <w:r w:rsidRPr="00F245BA">
        <w:rPr>
          <w:rFonts w:ascii="Times New Roman" w:eastAsia="Times New Roman" w:hAnsi="Times New Roman" w:cs="Times New Roman"/>
          <w:sz w:val="24"/>
          <w:szCs w:val="24"/>
          <w:lang w:eastAsia="ru-RU"/>
        </w:rPr>
        <w:t>- осуществлять т</w:t>
      </w:r>
      <w:r w:rsidR="00532C05" w:rsidRPr="00F245BA">
        <w:rPr>
          <w:rFonts w:ascii="Times New Roman" w:eastAsia="Times New Roman" w:hAnsi="Times New Roman" w:cs="Times New Roman"/>
          <w:sz w:val="24"/>
          <w:szCs w:val="24"/>
          <w:lang w:eastAsia="ru-RU"/>
        </w:rPr>
        <w:t>еплоснабжение усадебной и индивидуальной малоэтажной</w:t>
      </w:r>
      <w:r w:rsidRPr="00F245BA">
        <w:rPr>
          <w:rFonts w:ascii="Times New Roman" w:eastAsia="Times New Roman" w:hAnsi="Times New Roman" w:cs="Times New Roman"/>
          <w:sz w:val="24"/>
          <w:szCs w:val="24"/>
          <w:lang w:eastAsia="ru-RU"/>
        </w:rPr>
        <w:t xml:space="preserve"> застройки поселка</w:t>
      </w:r>
      <w:r w:rsidR="00532C05" w:rsidRPr="00F245BA">
        <w:rPr>
          <w:rFonts w:ascii="Times New Roman" w:eastAsia="Times New Roman" w:hAnsi="Times New Roman" w:cs="Times New Roman"/>
          <w:sz w:val="24"/>
          <w:szCs w:val="24"/>
          <w:lang w:eastAsia="ru-RU"/>
        </w:rPr>
        <w:t xml:space="preserve"> от индивидуальных отопительных котлов, работа</w:t>
      </w:r>
      <w:r w:rsidRPr="00F245BA">
        <w:rPr>
          <w:rFonts w:ascii="Times New Roman" w:eastAsia="Times New Roman" w:hAnsi="Times New Roman" w:cs="Times New Roman"/>
          <w:sz w:val="24"/>
          <w:szCs w:val="24"/>
          <w:lang w:eastAsia="ru-RU"/>
        </w:rPr>
        <w:t>ющих на различных видах топлива;</w:t>
      </w:r>
    </w:p>
    <w:p w:rsidR="00532C05" w:rsidRPr="00F245BA" w:rsidRDefault="004C08E8" w:rsidP="00532C05">
      <w:pPr>
        <w:spacing w:after="0" w:line="240" w:lineRule="auto"/>
        <w:ind w:firstLine="709"/>
        <w:jc w:val="both"/>
        <w:rPr>
          <w:rFonts w:ascii="Times New Roman" w:eastAsia="Times New Roman" w:hAnsi="Times New Roman" w:cs="Times New Roman"/>
          <w:sz w:val="24"/>
          <w:szCs w:val="24"/>
          <w:lang w:eastAsia="ru-RU"/>
        </w:rPr>
      </w:pPr>
      <w:r w:rsidRPr="00F245BA">
        <w:rPr>
          <w:rFonts w:ascii="Times New Roman" w:eastAsia="Times New Roman" w:hAnsi="Times New Roman" w:cs="Times New Roman"/>
          <w:sz w:val="24"/>
          <w:szCs w:val="24"/>
          <w:lang w:eastAsia="ru-RU"/>
        </w:rPr>
        <w:t>- осуществлять т</w:t>
      </w:r>
      <w:r w:rsidR="00532C05" w:rsidRPr="00F245BA">
        <w:rPr>
          <w:rFonts w:ascii="Times New Roman" w:eastAsia="Times New Roman" w:hAnsi="Times New Roman" w:cs="Times New Roman"/>
          <w:sz w:val="24"/>
          <w:szCs w:val="24"/>
          <w:lang w:eastAsia="ru-RU"/>
        </w:rPr>
        <w:t>еплоснабжение промышленных предприятий на расчетн</w:t>
      </w:r>
      <w:r w:rsidRPr="00F245BA">
        <w:rPr>
          <w:rFonts w:ascii="Times New Roman" w:eastAsia="Times New Roman" w:hAnsi="Times New Roman" w:cs="Times New Roman"/>
          <w:sz w:val="24"/>
          <w:szCs w:val="24"/>
          <w:lang w:eastAsia="ru-RU"/>
        </w:rPr>
        <w:t>ый срок строительства от собственных котельных;</w:t>
      </w:r>
    </w:p>
    <w:p w:rsidR="004C08E8" w:rsidRPr="00F245BA" w:rsidRDefault="004C08E8" w:rsidP="004C08E8">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строительство  сетей теплоснабжения </w:t>
      </w:r>
      <w:r w:rsidR="00FF75C8" w:rsidRPr="00F245BA">
        <w:rPr>
          <w:rFonts w:ascii="Times New Roman" w:hAnsi="Times New Roman" w:cs="Times New Roman"/>
          <w:sz w:val="24"/>
          <w:szCs w:val="24"/>
        </w:rPr>
        <w:t xml:space="preserve">к проектируемым объектам </w:t>
      </w:r>
      <w:r w:rsidRPr="00F245BA">
        <w:rPr>
          <w:rFonts w:ascii="Times New Roman" w:hAnsi="Times New Roman" w:cs="Times New Roman"/>
          <w:sz w:val="24"/>
          <w:szCs w:val="24"/>
        </w:rPr>
        <w:t>общей протяженностью 3,75км.</w:t>
      </w:r>
    </w:p>
    <w:p w:rsidR="00307B35" w:rsidRPr="00F245BA" w:rsidRDefault="00307B35" w:rsidP="004C0248">
      <w:pPr>
        <w:pStyle w:val="a7"/>
        <w:spacing w:after="0"/>
        <w:ind w:firstLine="0"/>
        <w:rPr>
          <w:rFonts w:ascii="Times New Roman" w:hAnsi="Times New Roman"/>
          <w:sz w:val="24"/>
          <w:szCs w:val="24"/>
        </w:rPr>
      </w:pPr>
    </w:p>
    <w:p w:rsidR="006346A2" w:rsidRPr="00F245BA" w:rsidRDefault="006346A2" w:rsidP="004013F3">
      <w:pPr>
        <w:autoSpaceDN w:val="0"/>
        <w:spacing w:after="0" w:line="240" w:lineRule="auto"/>
        <w:jc w:val="both"/>
        <w:rPr>
          <w:rFonts w:ascii="Times New Roman" w:hAnsi="Times New Roman"/>
          <w:sz w:val="24"/>
          <w:szCs w:val="24"/>
        </w:rPr>
      </w:pPr>
      <w:r w:rsidRPr="00F245BA">
        <w:rPr>
          <w:rFonts w:ascii="Times New Roman" w:hAnsi="Times New Roman"/>
          <w:sz w:val="24"/>
          <w:szCs w:val="24"/>
        </w:rPr>
        <w:t xml:space="preserve">Генеральным планом </w:t>
      </w:r>
      <w:r w:rsidRPr="00F245BA">
        <w:rPr>
          <w:rFonts w:ascii="Times New Roman" w:hAnsi="Times New Roman"/>
          <w:b/>
          <w:i/>
          <w:sz w:val="24"/>
          <w:szCs w:val="24"/>
        </w:rPr>
        <w:t>Чуноярского сельсовета</w:t>
      </w:r>
      <w:r w:rsidRPr="00F245BA">
        <w:rPr>
          <w:rFonts w:ascii="Times New Roman" w:hAnsi="Times New Roman"/>
          <w:sz w:val="24"/>
          <w:szCs w:val="24"/>
        </w:rPr>
        <w:t xml:space="preserve"> предлагается:</w:t>
      </w:r>
    </w:p>
    <w:p w:rsidR="00FF75C8" w:rsidRPr="00F245BA" w:rsidRDefault="006A2EB3"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реконструкция</w:t>
      </w:r>
      <w:r w:rsidR="006346A2" w:rsidRPr="00F245BA">
        <w:rPr>
          <w:rFonts w:ascii="Times New Roman" w:hAnsi="Times New Roman" w:cs="Times New Roman"/>
          <w:sz w:val="24"/>
          <w:szCs w:val="24"/>
        </w:rPr>
        <w:t xml:space="preserve"> котельной № 42 без увеличения мощности с заменой морально и физически ус</w:t>
      </w:r>
      <w:r w:rsidRPr="00F245BA">
        <w:rPr>
          <w:rFonts w:ascii="Times New Roman" w:hAnsi="Times New Roman" w:cs="Times New Roman"/>
          <w:sz w:val="24"/>
          <w:szCs w:val="24"/>
        </w:rPr>
        <w:t>таревшего оборудования на новое,  установка системы</w:t>
      </w:r>
      <w:r w:rsidR="006346A2" w:rsidRPr="00F245BA">
        <w:rPr>
          <w:rFonts w:ascii="Times New Roman" w:hAnsi="Times New Roman" w:cs="Times New Roman"/>
          <w:sz w:val="24"/>
          <w:szCs w:val="24"/>
        </w:rPr>
        <w:t xml:space="preserve"> водоподготовки </w:t>
      </w:r>
      <w:r w:rsidRPr="00F245BA">
        <w:rPr>
          <w:rFonts w:ascii="Times New Roman" w:hAnsi="Times New Roman" w:cs="Times New Roman"/>
          <w:sz w:val="24"/>
          <w:szCs w:val="24"/>
        </w:rPr>
        <w:t>и системы</w:t>
      </w:r>
      <w:r w:rsidR="00FF75C8" w:rsidRPr="00F245BA">
        <w:rPr>
          <w:rFonts w:ascii="Times New Roman" w:hAnsi="Times New Roman" w:cs="Times New Roman"/>
          <w:sz w:val="24"/>
          <w:szCs w:val="24"/>
        </w:rPr>
        <w:t xml:space="preserve"> очистки дымовых газов;</w:t>
      </w:r>
    </w:p>
    <w:p w:rsidR="006346A2" w:rsidRPr="00F245BA" w:rsidRDefault="006A2EB3"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реконструкция</w:t>
      </w:r>
      <w:r w:rsidR="006346A2" w:rsidRPr="00F245BA">
        <w:rPr>
          <w:rFonts w:ascii="Times New Roman" w:hAnsi="Times New Roman" w:cs="Times New Roman"/>
          <w:sz w:val="24"/>
          <w:szCs w:val="24"/>
        </w:rPr>
        <w:t xml:space="preserve"> котельной № 44 с доведением ее мощности до 7,0 Гкал/ч. </w:t>
      </w:r>
      <w:r w:rsidR="00FF75C8" w:rsidRPr="00F245BA">
        <w:rPr>
          <w:rFonts w:ascii="Times New Roman" w:hAnsi="Times New Roman" w:cs="Times New Roman"/>
          <w:sz w:val="24"/>
          <w:szCs w:val="24"/>
        </w:rPr>
        <w:t>з</w:t>
      </w:r>
      <w:r w:rsidR="006346A2" w:rsidRPr="00F245BA">
        <w:rPr>
          <w:rFonts w:ascii="Times New Roman" w:hAnsi="Times New Roman" w:cs="Times New Roman"/>
          <w:sz w:val="24"/>
          <w:szCs w:val="24"/>
        </w:rPr>
        <w:t xml:space="preserve">а счет </w:t>
      </w:r>
      <w:r w:rsidR="00FF75C8" w:rsidRPr="00F245BA">
        <w:rPr>
          <w:rFonts w:ascii="Times New Roman" w:hAnsi="Times New Roman" w:cs="Times New Roman"/>
          <w:sz w:val="24"/>
          <w:szCs w:val="24"/>
        </w:rPr>
        <w:t>установки дополнительного котла;</w:t>
      </w:r>
    </w:p>
    <w:p w:rsidR="00FF75C8" w:rsidRPr="00F245BA" w:rsidRDefault="00583332"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FF75C8" w:rsidRPr="00F245BA">
        <w:rPr>
          <w:rFonts w:ascii="Times New Roman" w:hAnsi="Times New Roman" w:cs="Times New Roman"/>
          <w:sz w:val="24"/>
          <w:szCs w:val="24"/>
        </w:rPr>
        <w:t>строительство сетей теплоснабжения к проектируемым объектам общей протяженностью 5,0 км.</w:t>
      </w:r>
    </w:p>
    <w:p w:rsidR="006346A2" w:rsidRPr="00F245BA" w:rsidRDefault="006346A2" w:rsidP="004013F3">
      <w:pPr>
        <w:spacing w:after="0" w:line="240" w:lineRule="auto"/>
        <w:jc w:val="both"/>
        <w:rPr>
          <w:rFonts w:ascii="Times New Roman" w:hAnsi="Times New Roman" w:cs="Times New Roman"/>
          <w:b/>
          <w:sz w:val="24"/>
          <w:szCs w:val="24"/>
        </w:rPr>
      </w:pPr>
    </w:p>
    <w:p w:rsidR="00307B35" w:rsidRPr="00F245BA" w:rsidRDefault="00603B31" w:rsidP="004013F3">
      <w:pPr>
        <w:pStyle w:val="a7"/>
        <w:spacing w:after="0"/>
        <w:ind w:firstLine="0"/>
        <w:rPr>
          <w:rFonts w:ascii="Times New Roman" w:hAnsi="Times New Roman"/>
          <w:b/>
          <w:sz w:val="24"/>
          <w:szCs w:val="24"/>
        </w:rPr>
      </w:pPr>
      <w:r w:rsidRPr="00F245BA">
        <w:rPr>
          <w:rFonts w:ascii="Times New Roman" w:hAnsi="Times New Roman"/>
          <w:b/>
          <w:sz w:val="24"/>
          <w:szCs w:val="24"/>
        </w:rPr>
        <w:t>Мероприятия на расчетный срок</w:t>
      </w:r>
    </w:p>
    <w:p w:rsidR="00866628" w:rsidRPr="00F245BA" w:rsidRDefault="00866628" w:rsidP="004013F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разработка специализированной организацией проектов централизованного теплоснабжения населенных пунктов с учетом проектной застройки и генеральных планов поселений</w:t>
      </w:r>
      <w:r w:rsidR="00C56F69" w:rsidRPr="00F245BA">
        <w:rPr>
          <w:rFonts w:ascii="Times New Roman" w:hAnsi="Times New Roman" w:cs="Times New Roman"/>
          <w:sz w:val="24"/>
          <w:szCs w:val="24"/>
        </w:rPr>
        <w:t>;</w:t>
      </w:r>
    </w:p>
    <w:p w:rsidR="00307B35" w:rsidRPr="00F245BA" w:rsidRDefault="00866628" w:rsidP="004013F3">
      <w:pPr>
        <w:pStyle w:val="a7"/>
        <w:spacing w:after="0"/>
        <w:ind w:firstLine="0"/>
        <w:rPr>
          <w:rFonts w:ascii="Times New Roman" w:hAnsi="Times New Roman"/>
          <w:sz w:val="24"/>
          <w:szCs w:val="24"/>
        </w:rPr>
      </w:pPr>
      <w:r w:rsidRPr="00F245BA">
        <w:rPr>
          <w:rFonts w:ascii="Times New Roman" w:hAnsi="Times New Roman"/>
          <w:sz w:val="24"/>
          <w:szCs w:val="24"/>
        </w:rPr>
        <w:tab/>
        <w:t>- строительс</w:t>
      </w:r>
      <w:r w:rsidR="00C56F69" w:rsidRPr="00F245BA">
        <w:rPr>
          <w:rFonts w:ascii="Times New Roman" w:hAnsi="Times New Roman"/>
          <w:sz w:val="24"/>
          <w:szCs w:val="24"/>
        </w:rPr>
        <w:t>тво котельных с учетом проектируемой</w:t>
      </w:r>
      <w:r w:rsidRPr="00F245BA">
        <w:rPr>
          <w:rFonts w:ascii="Times New Roman" w:hAnsi="Times New Roman"/>
          <w:sz w:val="24"/>
          <w:szCs w:val="24"/>
        </w:rPr>
        <w:t xml:space="preserve"> застройки;</w:t>
      </w:r>
    </w:p>
    <w:p w:rsidR="00866628" w:rsidRPr="00F245BA" w:rsidRDefault="00866628" w:rsidP="004013F3">
      <w:pPr>
        <w:pStyle w:val="a7"/>
        <w:spacing w:after="0"/>
        <w:ind w:firstLine="708"/>
        <w:rPr>
          <w:rFonts w:ascii="Times New Roman" w:hAnsi="Times New Roman"/>
          <w:sz w:val="24"/>
          <w:szCs w:val="24"/>
        </w:rPr>
      </w:pPr>
      <w:r w:rsidRPr="00F245BA">
        <w:rPr>
          <w:rFonts w:ascii="Times New Roman" w:hAnsi="Times New Roman"/>
          <w:sz w:val="24"/>
          <w:szCs w:val="24"/>
        </w:rPr>
        <w:t>- строительство сетей теплоснабжения к проектируемым объектам;</w:t>
      </w:r>
    </w:p>
    <w:p w:rsidR="00C365D5" w:rsidRPr="00F245BA" w:rsidRDefault="00C56F69" w:rsidP="004013F3">
      <w:pPr>
        <w:pStyle w:val="a7"/>
        <w:spacing w:after="0"/>
        <w:ind w:firstLine="708"/>
        <w:rPr>
          <w:rFonts w:ascii="Times New Roman" w:hAnsi="Times New Roman"/>
          <w:sz w:val="24"/>
          <w:szCs w:val="24"/>
        </w:rPr>
      </w:pPr>
      <w:r w:rsidRPr="00F245BA">
        <w:rPr>
          <w:rFonts w:ascii="Times New Roman" w:hAnsi="Times New Roman"/>
          <w:sz w:val="24"/>
          <w:szCs w:val="24"/>
        </w:rPr>
        <w:t xml:space="preserve">- </w:t>
      </w:r>
      <w:r w:rsidR="00866628" w:rsidRPr="00F245BA">
        <w:rPr>
          <w:rFonts w:ascii="Times New Roman" w:hAnsi="Times New Roman"/>
          <w:sz w:val="24"/>
          <w:szCs w:val="24"/>
        </w:rPr>
        <w:t>ре</w:t>
      </w:r>
      <w:r w:rsidR="00156B3E" w:rsidRPr="00F245BA">
        <w:rPr>
          <w:rFonts w:ascii="Times New Roman" w:hAnsi="Times New Roman"/>
          <w:sz w:val="24"/>
          <w:szCs w:val="24"/>
        </w:rPr>
        <w:t>конструкция существующих котельных на базе современных и высокоэф</w:t>
      </w:r>
      <w:r w:rsidR="00C365D5" w:rsidRPr="00F245BA">
        <w:rPr>
          <w:rFonts w:ascii="Times New Roman" w:hAnsi="Times New Roman"/>
          <w:sz w:val="24"/>
          <w:szCs w:val="24"/>
        </w:rPr>
        <w:t>фективных технологий;</w:t>
      </w:r>
    </w:p>
    <w:p w:rsidR="00156B3E" w:rsidRPr="00F245BA" w:rsidRDefault="00C365D5" w:rsidP="004013F3">
      <w:pPr>
        <w:pStyle w:val="a7"/>
        <w:spacing w:after="0"/>
        <w:ind w:firstLine="708"/>
        <w:rPr>
          <w:rFonts w:ascii="Times New Roman" w:hAnsi="Times New Roman"/>
          <w:sz w:val="24"/>
          <w:szCs w:val="24"/>
        </w:rPr>
      </w:pPr>
      <w:r w:rsidRPr="00F245BA">
        <w:rPr>
          <w:rFonts w:ascii="Times New Roman" w:hAnsi="Times New Roman"/>
          <w:sz w:val="24"/>
          <w:szCs w:val="24"/>
        </w:rPr>
        <w:t xml:space="preserve">- </w:t>
      </w:r>
      <w:r w:rsidR="00866628" w:rsidRPr="00F245BA">
        <w:rPr>
          <w:rFonts w:ascii="Times New Roman" w:hAnsi="Times New Roman"/>
          <w:sz w:val="24"/>
          <w:szCs w:val="24"/>
        </w:rPr>
        <w:t xml:space="preserve"> </w:t>
      </w:r>
      <w:r w:rsidR="00156B3E" w:rsidRPr="00F245BA">
        <w:rPr>
          <w:rFonts w:ascii="Times New Roman" w:hAnsi="Times New Roman"/>
          <w:sz w:val="24"/>
          <w:szCs w:val="24"/>
        </w:rPr>
        <w:t>перевод котельных на более эффективные водогрейные кот</w:t>
      </w:r>
      <w:r w:rsidR="00866628" w:rsidRPr="00F245BA">
        <w:rPr>
          <w:rFonts w:ascii="Times New Roman" w:hAnsi="Times New Roman"/>
          <w:sz w:val="24"/>
          <w:szCs w:val="24"/>
        </w:rPr>
        <w:t>лы</w:t>
      </w:r>
      <w:r w:rsidR="00156B3E" w:rsidRPr="00F245BA">
        <w:rPr>
          <w:rFonts w:ascii="Times New Roman" w:hAnsi="Times New Roman"/>
          <w:sz w:val="24"/>
          <w:szCs w:val="24"/>
        </w:rPr>
        <w:t>;</w:t>
      </w:r>
    </w:p>
    <w:p w:rsidR="00156B3E" w:rsidRPr="00F245BA" w:rsidRDefault="00C365D5" w:rsidP="004013F3">
      <w:pPr>
        <w:pStyle w:val="a7"/>
        <w:spacing w:after="0"/>
        <w:rPr>
          <w:rFonts w:ascii="Times New Roman" w:hAnsi="Times New Roman"/>
          <w:sz w:val="24"/>
          <w:szCs w:val="24"/>
        </w:rPr>
      </w:pPr>
      <w:r w:rsidRPr="00F245BA">
        <w:rPr>
          <w:rFonts w:ascii="Times New Roman" w:hAnsi="Times New Roman"/>
          <w:sz w:val="24"/>
          <w:szCs w:val="24"/>
        </w:rPr>
        <w:t>- р</w:t>
      </w:r>
      <w:r w:rsidR="00156B3E" w:rsidRPr="00F245BA">
        <w:rPr>
          <w:rFonts w:ascii="Times New Roman" w:hAnsi="Times New Roman"/>
          <w:sz w:val="24"/>
          <w:szCs w:val="24"/>
        </w:rPr>
        <w:t xml:space="preserve">еконструкция </w:t>
      </w:r>
      <w:r w:rsidRPr="00F245BA">
        <w:rPr>
          <w:rFonts w:ascii="Times New Roman" w:hAnsi="Times New Roman"/>
          <w:sz w:val="24"/>
          <w:szCs w:val="24"/>
        </w:rPr>
        <w:t xml:space="preserve">существующих </w:t>
      </w:r>
      <w:r w:rsidR="00156B3E" w:rsidRPr="00F245BA">
        <w:rPr>
          <w:rFonts w:ascii="Times New Roman" w:hAnsi="Times New Roman"/>
          <w:sz w:val="24"/>
          <w:szCs w:val="24"/>
        </w:rPr>
        <w:t>тепловых сетей, перевод их на новые температурные режимы, внедрение новых теплоизоляционных материалов, энергосбе</w:t>
      </w:r>
      <w:r w:rsidRPr="00F245BA">
        <w:rPr>
          <w:rFonts w:ascii="Times New Roman" w:hAnsi="Times New Roman"/>
          <w:sz w:val="24"/>
          <w:szCs w:val="24"/>
        </w:rPr>
        <w:t>регающих устройств и технологий;</w:t>
      </w:r>
    </w:p>
    <w:p w:rsidR="00307B35" w:rsidRPr="00F245BA" w:rsidRDefault="00C365D5" w:rsidP="004013F3">
      <w:pPr>
        <w:pStyle w:val="a7"/>
        <w:spacing w:after="0"/>
        <w:rPr>
          <w:rFonts w:ascii="Times New Roman" w:hAnsi="Times New Roman"/>
          <w:sz w:val="24"/>
          <w:szCs w:val="24"/>
        </w:rPr>
      </w:pPr>
      <w:r w:rsidRPr="00F245BA">
        <w:rPr>
          <w:rFonts w:ascii="Times New Roman" w:hAnsi="Times New Roman"/>
          <w:sz w:val="24"/>
          <w:szCs w:val="24"/>
        </w:rPr>
        <w:t>- внедрение автоматического</w:t>
      </w:r>
      <w:r w:rsidR="00307B35" w:rsidRPr="00F245BA">
        <w:rPr>
          <w:rFonts w:ascii="Times New Roman" w:hAnsi="Times New Roman"/>
          <w:sz w:val="24"/>
          <w:szCs w:val="24"/>
        </w:rPr>
        <w:t xml:space="preserve"> регулиро</w:t>
      </w:r>
      <w:r w:rsidRPr="00F245BA">
        <w:rPr>
          <w:rFonts w:ascii="Times New Roman" w:hAnsi="Times New Roman"/>
          <w:sz w:val="24"/>
          <w:szCs w:val="24"/>
        </w:rPr>
        <w:t>вания</w:t>
      </w:r>
      <w:r w:rsidR="00FE41DA" w:rsidRPr="00F245BA">
        <w:rPr>
          <w:rFonts w:ascii="Times New Roman" w:hAnsi="Times New Roman"/>
          <w:sz w:val="24"/>
          <w:szCs w:val="24"/>
        </w:rPr>
        <w:t xml:space="preserve"> подачи</w:t>
      </w:r>
      <w:r w:rsidR="00307B35" w:rsidRPr="00F245BA">
        <w:rPr>
          <w:rFonts w:ascii="Times New Roman" w:hAnsi="Times New Roman"/>
          <w:sz w:val="24"/>
          <w:szCs w:val="24"/>
        </w:rPr>
        <w:t xml:space="preserve"> тепловой энергии</w:t>
      </w:r>
      <w:r w:rsidR="00FE41DA" w:rsidRPr="00F245BA">
        <w:rPr>
          <w:rFonts w:ascii="Times New Roman" w:hAnsi="Times New Roman"/>
          <w:sz w:val="24"/>
          <w:szCs w:val="24"/>
        </w:rPr>
        <w:t>,</w:t>
      </w:r>
      <w:r w:rsidRPr="00F245BA">
        <w:rPr>
          <w:rFonts w:ascii="Times New Roman" w:hAnsi="Times New Roman"/>
          <w:sz w:val="24"/>
          <w:szCs w:val="24"/>
        </w:rPr>
        <w:t xml:space="preserve"> для поддержания установленного температурного графика работы сетей на существующих котельных;</w:t>
      </w:r>
    </w:p>
    <w:p w:rsidR="00FE41DA" w:rsidRPr="00F245BA" w:rsidRDefault="00FE41DA" w:rsidP="004013F3">
      <w:pPr>
        <w:pStyle w:val="a7"/>
        <w:spacing w:after="0"/>
        <w:rPr>
          <w:rFonts w:ascii="Times New Roman" w:hAnsi="Times New Roman"/>
          <w:sz w:val="24"/>
          <w:szCs w:val="24"/>
        </w:rPr>
      </w:pPr>
      <w:r w:rsidRPr="00F245BA">
        <w:rPr>
          <w:rFonts w:ascii="Times New Roman" w:hAnsi="Times New Roman"/>
          <w:sz w:val="24"/>
          <w:szCs w:val="24"/>
        </w:rPr>
        <w:t>- монтаж системы пылезолоудаления, установка циклонов, золоуловителей;</w:t>
      </w:r>
    </w:p>
    <w:p w:rsidR="00156B3E" w:rsidRPr="00F245BA" w:rsidRDefault="00FE41DA" w:rsidP="004013F3">
      <w:pPr>
        <w:spacing w:after="0" w:line="240" w:lineRule="auto"/>
        <w:ind w:firstLine="708"/>
        <w:jc w:val="both"/>
        <w:rPr>
          <w:rFonts w:ascii="Times New Roman" w:eastAsia="Times New Roman" w:hAnsi="Times New Roman" w:cs="Times New Roman"/>
          <w:sz w:val="24"/>
          <w:szCs w:val="24"/>
          <w:lang w:eastAsia="ru-RU"/>
        </w:rPr>
      </w:pPr>
      <w:r w:rsidRPr="00F245BA">
        <w:rPr>
          <w:rFonts w:ascii="Times New Roman" w:eastAsia="Times New Roman" w:hAnsi="Times New Roman" w:cs="Times New Roman"/>
          <w:sz w:val="24"/>
          <w:szCs w:val="24"/>
          <w:lang w:eastAsia="ru-RU"/>
        </w:rPr>
        <w:t>-  установка приборов учета тепловой энерг</w:t>
      </w:r>
      <w:r w:rsidR="00E45856" w:rsidRPr="00F245BA">
        <w:rPr>
          <w:rFonts w:ascii="Times New Roman" w:eastAsia="Times New Roman" w:hAnsi="Times New Roman" w:cs="Times New Roman"/>
          <w:sz w:val="24"/>
          <w:szCs w:val="24"/>
          <w:lang w:eastAsia="ru-RU"/>
        </w:rPr>
        <w:t>ии на источниках теплоснабжения;</w:t>
      </w:r>
      <w:r w:rsidRPr="00F245BA">
        <w:rPr>
          <w:rFonts w:ascii="Times New Roman" w:eastAsia="Times New Roman" w:hAnsi="Times New Roman" w:cs="Times New Roman"/>
          <w:sz w:val="24"/>
          <w:szCs w:val="24"/>
          <w:lang w:eastAsia="ru-RU"/>
        </w:rPr>
        <w:t xml:space="preserve"> </w:t>
      </w:r>
    </w:p>
    <w:p w:rsidR="00A16DF5" w:rsidRPr="00F245BA" w:rsidRDefault="00FE41DA" w:rsidP="004013F3">
      <w:pPr>
        <w:spacing w:after="0" w:line="240" w:lineRule="auto"/>
        <w:ind w:firstLine="708"/>
        <w:jc w:val="both"/>
        <w:rPr>
          <w:rFonts w:ascii="Times New Roman" w:eastAsia="Times New Roman" w:hAnsi="Times New Roman" w:cs="Times New Roman"/>
          <w:sz w:val="24"/>
          <w:szCs w:val="24"/>
          <w:lang w:eastAsia="ru-RU"/>
        </w:rPr>
      </w:pPr>
      <w:r w:rsidRPr="00F245BA">
        <w:rPr>
          <w:rFonts w:ascii="Times New Roman" w:hAnsi="Times New Roman"/>
          <w:sz w:val="24"/>
          <w:szCs w:val="24"/>
        </w:rPr>
        <w:t>- ликвидация малоэффективных котельных;</w:t>
      </w:r>
    </w:p>
    <w:p w:rsidR="00A16DF5" w:rsidRPr="00F245BA" w:rsidRDefault="00A16DF5" w:rsidP="004013F3">
      <w:pPr>
        <w:spacing w:after="0" w:line="240" w:lineRule="auto"/>
        <w:jc w:val="both"/>
        <w:rPr>
          <w:rFonts w:ascii="Times New Roman" w:hAnsi="Times New Roman" w:cs="Times New Roman"/>
          <w:sz w:val="24"/>
          <w:szCs w:val="24"/>
        </w:rPr>
      </w:pPr>
    </w:p>
    <w:p w:rsidR="00A64ADB" w:rsidRDefault="00A64ADB" w:rsidP="00A16DF5">
      <w:pPr>
        <w:spacing w:after="0" w:line="240" w:lineRule="auto"/>
        <w:jc w:val="both"/>
        <w:rPr>
          <w:rFonts w:ascii="Times New Roman" w:hAnsi="Times New Roman" w:cs="Times New Roman"/>
          <w:sz w:val="24"/>
          <w:szCs w:val="24"/>
        </w:rPr>
      </w:pPr>
    </w:p>
    <w:p w:rsidR="00A64ADB" w:rsidRDefault="00A64ADB" w:rsidP="00A16DF5">
      <w:pPr>
        <w:spacing w:after="0" w:line="240" w:lineRule="auto"/>
        <w:jc w:val="both"/>
        <w:rPr>
          <w:rFonts w:ascii="Times New Roman" w:hAnsi="Times New Roman" w:cs="Times New Roman"/>
          <w:sz w:val="24"/>
          <w:szCs w:val="24"/>
        </w:rPr>
      </w:pPr>
    </w:p>
    <w:p w:rsidR="00A64ADB" w:rsidRDefault="00A64ADB" w:rsidP="00A16DF5">
      <w:pPr>
        <w:spacing w:after="0" w:line="240" w:lineRule="auto"/>
        <w:jc w:val="both"/>
        <w:rPr>
          <w:rFonts w:ascii="Times New Roman" w:hAnsi="Times New Roman" w:cs="Times New Roman"/>
          <w:sz w:val="24"/>
          <w:szCs w:val="24"/>
        </w:rPr>
      </w:pPr>
    </w:p>
    <w:p w:rsidR="00A64ADB" w:rsidRDefault="00A64ADB" w:rsidP="00A16DF5">
      <w:pPr>
        <w:spacing w:after="0" w:line="240" w:lineRule="auto"/>
        <w:jc w:val="both"/>
        <w:rPr>
          <w:rFonts w:ascii="Times New Roman" w:hAnsi="Times New Roman" w:cs="Times New Roman"/>
          <w:sz w:val="24"/>
          <w:szCs w:val="24"/>
        </w:rPr>
      </w:pPr>
    </w:p>
    <w:p w:rsidR="00A64ADB" w:rsidRDefault="00A64ADB" w:rsidP="00A16DF5">
      <w:pPr>
        <w:spacing w:after="0" w:line="240" w:lineRule="auto"/>
        <w:jc w:val="both"/>
        <w:rPr>
          <w:rFonts w:ascii="Times New Roman" w:hAnsi="Times New Roman" w:cs="Times New Roman"/>
          <w:sz w:val="24"/>
          <w:szCs w:val="24"/>
        </w:rPr>
      </w:pPr>
    </w:p>
    <w:p w:rsidR="00A16DF5" w:rsidRPr="00F245BA" w:rsidRDefault="003D4080" w:rsidP="00A16DF5">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lastRenderedPageBreak/>
        <w:t>Таблица 17 -</w:t>
      </w:r>
      <w:r w:rsidR="000611DF" w:rsidRPr="00F245BA">
        <w:rPr>
          <w:rFonts w:ascii="Times New Roman" w:hAnsi="Times New Roman" w:cs="Times New Roman"/>
          <w:sz w:val="24"/>
          <w:szCs w:val="24"/>
        </w:rPr>
        <w:t xml:space="preserve"> Прогноз</w:t>
      </w:r>
      <w:r w:rsidR="00A16DF5" w:rsidRPr="00F245BA">
        <w:rPr>
          <w:rFonts w:ascii="Times New Roman" w:hAnsi="Times New Roman" w:cs="Times New Roman"/>
          <w:sz w:val="24"/>
          <w:szCs w:val="24"/>
        </w:rPr>
        <w:t xml:space="preserve"> спроса на тепловую мощность</w:t>
      </w:r>
      <w:r w:rsidR="000611DF" w:rsidRPr="00F245BA">
        <w:rPr>
          <w:rFonts w:ascii="Times New Roman" w:hAnsi="Times New Roman" w:cs="Times New Roman"/>
          <w:sz w:val="24"/>
          <w:szCs w:val="24"/>
        </w:rPr>
        <w:t xml:space="preserve"> централизованных источников теплоснабжения </w:t>
      </w:r>
      <w:r w:rsidR="00A16DF5" w:rsidRPr="00F245BA">
        <w:rPr>
          <w:rFonts w:ascii="Times New Roman" w:hAnsi="Times New Roman" w:cs="Times New Roman"/>
          <w:sz w:val="24"/>
          <w:szCs w:val="24"/>
        </w:rPr>
        <w:t xml:space="preserve"> по МО Богучанский район</w:t>
      </w:r>
    </w:p>
    <w:p w:rsidR="00A16DF5" w:rsidRPr="00F245BA" w:rsidRDefault="00A16DF5" w:rsidP="00A16DF5">
      <w:pPr>
        <w:spacing w:after="0" w:line="240" w:lineRule="auto"/>
        <w:jc w:val="both"/>
        <w:rPr>
          <w:rFonts w:ascii="Times New Roman" w:hAnsi="Times New Roman" w:cs="Times New Roman"/>
          <w:sz w:val="24"/>
          <w:szCs w:val="24"/>
        </w:rPr>
      </w:pPr>
    </w:p>
    <w:tbl>
      <w:tblPr>
        <w:tblStyle w:val="a6"/>
        <w:tblW w:w="0" w:type="auto"/>
        <w:tblLook w:val="04A0"/>
      </w:tblPr>
      <w:tblGrid>
        <w:gridCol w:w="3369"/>
        <w:gridCol w:w="3402"/>
        <w:gridCol w:w="2693"/>
      </w:tblGrid>
      <w:tr w:rsidR="00A16DF5" w:rsidRPr="00F245BA" w:rsidTr="00A16DF5">
        <w:tc>
          <w:tcPr>
            <w:tcW w:w="3369" w:type="dxa"/>
          </w:tcPr>
          <w:p w:rsidR="00A16DF5" w:rsidRPr="00F245BA" w:rsidRDefault="00A16DF5" w:rsidP="00A16DF5">
            <w:pPr>
              <w:jc w:val="center"/>
              <w:rPr>
                <w:rFonts w:ascii="Times New Roman" w:hAnsi="Times New Roman" w:cs="Times New Roman"/>
                <w:sz w:val="20"/>
                <w:szCs w:val="20"/>
              </w:rPr>
            </w:pPr>
          </w:p>
        </w:tc>
        <w:tc>
          <w:tcPr>
            <w:tcW w:w="3402" w:type="dxa"/>
          </w:tcPr>
          <w:p w:rsidR="00A16DF5" w:rsidRPr="00F245BA" w:rsidRDefault="00A16DF5" w:rsidP="00A16DF5">
            <w:pPr>
              <w:jc w:val="center"/>
              <w:rPr>
                <w:rFonts w:ascii="Times New Roman" w:hAnsi="Times New Roman" w:cs="Times New Roman"/>
                <w:b/>
                <w:sz w:val="20"/>
                <w:szCs w:val="20"/>
              </w:rPr>
            </w:pPr>
            <w:r w:rsidRPr="00F245BA">
              <w:rPr>
                <w:rFonts w:ascii="Times New Roman" w:hAnsi="Times New Roman" w:cs="Times New Roman"/>
                <w:b/>
                <w:sz w:val="20"/>
                <w:szCs w:val="20"/>
              </w:rPr>
              <w:t>Современное состояние</w:t>
            </w:r>
          </w:p>
          <w:p w:rsidR="00A16DF5" w:rsidRPr="00F245BA" w:rsidRDefault="00A16DF5" w:rsidP="00A16DF5">
            <w:pPr>
              <w:jc w:val="center"/>
              <w:rPr>
                <w:rFonts w:ascii="Times New Roman" w:hAnsi="Times New Roman" w:cs="Times New Roman"/>
                <w:b/>
                <w:sz w:val="20"/>
                <w:szCs w:val="20"/>
              </w:rPr>
            </w:pPr>
            <w:r w:rsidRPr="00F245BA">
              <w:rPr>
                <w:rFonts w:ascii="Times New Roman" w:hAnsi="Times New Roman" w:cs="Times New Roman"/>
                <w:b/>
                <w:sz w:val="20"/>
                <w:szCs w:val="20"/>
              </w:rPr>
              <w:t>2015г.</w:t>
            </w:r>
          </w:p>
        </w:tc>
        <w:tc>
          <w:tcPr>
            <w:tcW w:w="2693" w:type="dxa"/>
          </w:tcPr>
          <w:p w:rsidR="00A16DF5" w:rsidRPr="00F245BA" w:rsidRDefault="00A16DF5" w:rsidP="00A16DF5">
            <w:pPr>
              <w:jc w:val="center"/>
              <w:rPr>
                <w:rFonts w:ascii="Times New Roman" w:hAnsi="Times New Roman" w:cs="Times New Roman"/>
                <w:b/>
                <w:sz w:val="20"/>
                <w:szCs w:val="20"/>
              </w:rPr>
            </w:pPr>
            <w:r w:rsidRPr="00F245BA">
              <w:rPr>
                <w:rFonts w:ascii="Times New Roman" w:hAnsi="Times New Roman" w:cs="Times New Roman"/>
                <w:b/>
                <w:sz w:val="20"/>
                <w:szCs w:val="20"/>
              </w:rPr>
              <w:t>Расчетный срок</w:t>
            </w:r>
          </w:p>
          <w:p w:rsidR="00A16DF5" w:rsidRPr="00F245BA" w:rsidRDefault="00A16DF5" w:rsidP="00A16DF5">
            <w:pPr>
              <w:jc w:val="center"/>
              <w:rPr>
                <w:rFonts w:ascii="Times New Roman" w:hAnsi="Times New Roman" w:cs="Times New Roman"/>
                <w:b/>
                <w:sz w:val="20"/>
                <w:szCs w:val="20"/>
              </w:rPr>
            </w:pPr>
            <w:r w:rsidRPr="00F245BA">
              <w:rPr>
                <w:rFonts w:ascii="Times New Roman" w:hAnsi="Times New Roman" w:cs="Times New Roman"/>
                <w:b/>
                <w:sz w:val="20"/>
                <w:szCs w:val="20"/>
              </w:rPr>
              <w:t>2032г.</w:t>
            </w:r>
          </w:p>
        </w:tc>
      </w:tr>
      <w:tr w:rsidR="00A16DF5" w:rsidRPr="00F245BA" w:rsidTr="00A16DF5">
        <w:tc>
          <w:tcPr>
            <w:tcW w:w="3369" w:type="dxa"/>
          </w:tcPr>
          <w:p w:rsidR="00A16DF5" w:rsidRPr="00F245BA" w:rsidRDefault="000611DF" w:rsidP="00A16DF5">
            <w:pPr>
              <w:rPr>
                <w:rFonts w:ascii="Times New Roman" w:hAnsi="Times New Roman" w:cs="Times New Roman"/>
                <w:sz w:val="20"/>
                <w:szCs w:val="20"/>
              </w:rPr>
            </w:pPr>
            <w:r w:rsidRPr="00F245BA">
              <w:rPr>
                <w:rFonts w:ascii="Times New Roman" w:hAnsi="Times New Roman" w:cs="Times New Roman"/>
                <w:sz w:val="20"/>
                <w:szCs w:val="20"/>
              </w:rPr>
              <w:t>Суммарная мощность источников теплоснабжения, Гкал/час</w:t>
            </w:r>
          </w:p>
        </w:tc>
        <w:tc>
          <w:tcPr>
            <w:tcW w:w="3402" w:type="dxa"/>
          </w:tcPr>
          <w:p w:rsidR="00A16DF5" w:rsidRPr="00F245BA" w:rsidRDefault="00A16DF5" w:rsidP="00A16DF5">
            <w:pPr>
              <w:jc w:val="center"/>
              <w:rPr>
                <w:rFonts w:ascii="Times New Roman" w:hAnsi="Times New Roman" w:cs="Times New Roman"/>
                <w:sz w:val="20"/>
                <w:szCs w:val="20"/>
              </w:rPr>
            </w:pPr>
          </w:p>
          <w:p w:rsidR="00A16DF5" w:rsidRPr="00F245BA" w:rsidRDefault="000611DF" w:rsidP="00A16DF5">
            <w:pPr>
              <w:jc w:val="center"/>
              <w:rPr>
                <w:rFonts w:ascii="Times New Roman" w:hAnsi="Times New Roman" w:cs="Times New Roman"/>
                <w:sz w:val="20"/>
                <w:szCs w:val="20"/>
              </w:rPr>
            </w:pPr>
            <w:r w:rsidRPr="00F245BA">
              <w:rPr>
                <w:rFonts w:ascii="Times New Roman" w:hAnsi="Times New Roman" w:cs="Times New Roman"/>
                <w:sz w:val="20"/>
                <w:szCs w:val="20"/>
              </w:rPr>
              <w:t>183,1</w:t>
            </w:r>
          </w:p>
        </w:tc>
        <w:tc>
          <w:tcPr>
            <w:tcW w:w="2693" w:type="dxa"/>
          </w:tcPr>
          <w:p w:rsidR="00A16DF5" w:rsidRPr="00F245BA" w:rsidRDefault="00A16DF5" w:rsidP="00A16DF5">
            <w:pPr>
              <w:jc w:val="center"/>
              <w:rPr>
                <w:rFonts w:ascii="Times New Roman" w:hAnsi="Times New Roman" w:cs="Times New Roman"/>
                <w:sz w:val="20"/>
                <w:szCs w:val="20"/>
              </w:rPr>
            </w:pPr>
          </w:p>
          <w:p w:rsidR="00A16DF5" w:rsidRPr="00F245BA" w:rsidRDefault="000611DF" w:rsidP="00A16DF5">
            <w:pPr>
              <w:jc w:val="center"/>
              <w:rPr>
                <w:rFonts w:ascii="Times New Roman" w:hAnsi="Times New Roman" w:cs="Times New Roman"/>
                <w:sz w:val="20"/>
                <w:szCs w:val="20"/>
              </w:rPr>
            </w:pPr>
            <w:r w:rsidRPr="00F245BA">
              <w:rPr>
                <w:rFonts w:ascii="Times New Roman" w:hAnsi="Times New Roman" w:cs="Times New Roman"/>
                <w:sz w:val="20"/>
                <w:szCs w:val="20"/>
              </w:rPr>
              <w:t>450,0</w:t>
            </w:r>
          </w:p>
        </w:tc>
      </w:tr>
    </w:tbl>
    <w:p w:rsidR="00764269" w:rsidRPr="00F245BA" w:rsidRDefault="00764269" w:rsidP="00401012">
      <w:pPr>
        <w:spacing w:after="0" w:line="240" w:lineRule="auto"/>
        <w:jc w:val="both"/>
        <w:rPr>
          <w:rFonts w:ascii="Times New Roman" w:hAnsi="Times New Roman" w:cs="Times New Roman"/>
          <w:sz w:val="24"/>
          <w:szCs w:val="24"/>
        </w:rPr>
      </w:pPr>
    </w:p>
    <w:p w:rsidR="00CD0368" w:rsidRPr="00A64ADB" w:rsidRDefault="0068671A" w:rsidP="00A64ADB">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ab/>
        <w:t>П</w:t>
      </w:r>
      <w:r w:rsidR="00401012" w:rsidRPr="00F245BA">
        <w:rPr>
          <w:rFonts w:ascii="Times New Roman" w:hAnsi="Times New Roman" w:cs="Times New Roman"/>
          <w:sz w:val="24"/>
          <w:szCs w:val="24"/>
        </w:rPr>
        <w:t>еречень мероприятий по развитию систем</w:t>
      </w:r>
      <w:r w:rsidR="00694126" w:rsidRPr="00F245BA">
        <w:rPr>
          <w:rFonts w:ascii="Times New Roman" w:hAnsi="Times New Roman" w:cs="Times New Roman"/>
          <w:sz w:val="24"/>
          <w:szCs w:val="24"/>
        </w:rPr>
        <w:t xml:space="preserve"> теплоснабжения</w:t>
      </w:r>
      <w:r w:rsidR="00401012" w:rsidRPr="00F245BA">
        <w:rPr>
          <w:rFonts w:ascii="Times New Roman" w:hAnsi="Times New Roman" w:cs="Times New Roman"/>
          <w:sz w:val="24"/>
          <w:szCs w:val="24"/>
        </w:rPr>
        <w:t xml:space="preserve"> </w:t>
      </w:r>
      <w:r w:rsidR="000C5A7C">
        <w:rPr>
          <w:rFonts w:ascii="Times New Roman" w:hAnsi="Times New Roman" w:cs="Times New Roman"/>
          <w:sz w:val="24"/>
          <w:szCs w:val="24"/>
        </w:rPr>
        <w:t>МО Богучанский</w:t>
      </w:r>
      <w:r w:rsidRPr="00F245BA">
        <w:rPr>
          <w:rFonts w:ascii="Times New Roman" w:hAnsi="Times New Roman" w:cs="Times New Roman"/>
          <w:sz w:val="24"/>
          <w:szCs w:val="24"/>
        </w:rPr>
        <w:t xml:space="preserve"> рай</w:t>
      </w:r>
      <w:r w:rsidR="000C5A7C">
        <w:rPr>
          <w:rFonts w:ascii="Times New Roman" w:hAnsi="Times New Roman" w:cs="Times New Roman"/>
          <w:sz w:val="24"/>
          <w:szCs w:val="24"/>
        </w:rPr>
        <w:t>он</w:t>
      </w:r>
      <w:r w:rsidR="00643F0D" w:rsidRPr="00F245BA">
        <w:rPr>
          <w:rFonts w:ascii="Times New Roman" w:hAnsi="Times New Roman" w:cs="Times New Roman"/>
          <w:sz w:val="24"/>
          <w:szCs w:val="24"/>
        </w:rPr>
        <w:t xml:space="preserve"> </w:t>
      </w:r>
      <w:r w:rsidR="00401012" w:rsidRPr="00F245BA">
        <w:rPr>
          <w:rFonts w:ascii="Times New Roman" w:hAnsi="Times New Roman" w:cs="Times New Roman"/>
          <w:sz w:val="24"/>
          <w:szCs w:val="24"/>
        </w:rPr>
        <w:t xml:space="preserve"> и финансовые потребности на реализацию мероприятий приведены</w:t>
      </w:r>
      <w:r w:rsidR="00643F0D" w:rsidRPr="00F245BA">
        <w:rPr>
          <w:rFonts w:ascii="Times New Roman" w:hAnsi="Times New Roman" w:cs="Times New Roman"/>
          <w:sz w:val="24"/>
          <w:szCs w:val="24"/>
        </w:rPr>
        <w:t xml:space="preserve"> в приложении №1 к </w:t>
      </w:r>
      <w:r w:rsidR="00401012" w:rsidRPr="00F245BA">
        <w:rPr>
          <w:rFonts w:ascii="Times New Roman" w:hAnsi="Times New Roman" w:cs="Times New Roman"/>
          <w:sz w:val="24"/>
          <w:szCs w:val="24"/>
        </w:rPr>
        <w:t xml:space="preserve">настоящей </w:t>
      </w:r>
      <w:r w:rsidR="00643F0D" w:rsidRPr="00F245BA">
        <w:rPr>
          <w:rFonts w:ascii="Times New Roman" w:hAnsi="Times New Roman" w:cs="Times New Roman"/>
          <w:sz w:val="24"/>
          <w:szCs w:val="24"/>
        </w:rPr>
        <w:t>П</w:t>
      </w:r>
      <w:r w:rsidRPr="00F245BA">
        <w:rPr>
          <w:rFonts w:ascii="Times New Roman" w:hAnsi="Times New Roman" w:cs="Times New Roman"/>
          <w:sz w:val="24"/>
          <w:szCs w:val="24"/>
        </w:rPr>
        <w:t xml:space="preserve">рограмме </w:t>
      </w:r>
    </w:p>
    <w:p w:rsidR="00CD0368" w:rsidRDefault="00CD0368" w:rsidP="008317CB">
      <w:pPr>
        <w:spacing w:after="0" w:line="240" w:lineRule="auto"/>
        <w:jc w:val="center"/>
        <w:rPr>
          <w:rFonts w:ascii="Times New Roman" w:hAnsi="Times New Roman" w:cs="Times New Roman"/>
          <w:b/>
          <w:sz w:val="24"/>
          <w:szCs w:val="24"/>
        </w:rPr>
      </w:pPr>
    </w:p>
    <w:p w:rsidR="00694126" w:rsidRPr="00F245BA" w:rsidRDefault="00694126" w:rsidP="008317CB">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5.2 Программа инвестиционных проектов в электроснабжении</w:t>
      </w:r>
    </w:p>
    <w:p w:rsidR="003A1B5C" w:rsidRPr="00F245BA" w:rsidRDefault="003A1B5C" w:rsidP="003A1B5C">
      <w:pPr>
        <w:pStyle w:val="5"/>
        <w:jc w:val="both"/>
        <w:rPr>
          <w:rFonts w:ascii="Times New Roman" w:hAnsi="Times New Roman"/>
          <w:szCs w:val="24"/>
        </w:rPr>
      </w:pPr>
      <w:bookmarkStart w:id="356" w:name="_Toc206880660"/>
      <w:r w:rsidRPr="00F245BA">
        <w:rPr>
          <w:rFonts w:ascii="Times New Roman" w:hAnsi="Times New Roman"/>
          <w:szCs w:val="24"/>
        </w:rPr>
        <w:t>Проектные предложения</w:t>
      </w:r>
      <w:bookmarkEnd w:id="356"/>
    </w:p>
    <w:p w:rsidR="003A1B5C" w:rsidRPr="00F245BA" w:rsidRDefault="003A1B5C" w:rsidP="00E4380F">
      <w:pPr>
        <w:shd w:val="clear" w:color="auto" w:fill="FFFFFF"/>
        <w:spacing w:after="12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 xml:space="preserve">Электрические нагрузки жилищно-коммунального сектора промышленного района определены по срокам проектирования на основе численности населения, принятой настоящим проектом, и «Нормативами для определения расчетных электрических нагрузок зданий (квартир), </w:t>
      </w:r>
      <w:r w:rsidR="002F5ACB" w:rsidRPr="00F245BA">
        <w:rPr>
          <w:rFonts w:ascii="Times New Roman" w:hAnsi="Times New Roman" w:cs="Times New Roman"/>
          <w:sz w:val="24"/>
          <w:szCs w:val="24"/>
        </w:rPr>
        <w:t xml:space="preserve"> </w:t>
      </w:r>
      <w:r w:rsidRPr="00F245BA">
        <w:rPr>
          <w:rFonts w:ascii="Times New Roman" w:hAnsi="Times New Roman" w:cs="Times New Roman"/>
          <w:sz w:val="24"/>
          <w:szCs w:val="24"/>
        </w:rPr>
        <w:t>коттеджей, микрорайонов (кварталов) застройки и элементов городской распределительной сети», утвержденных приказом № 213 Минтопэнерго России 29 июня 1999 года. Указанные нормативы учитывают изменения и дополнения «Инструкции по проектированию городских электрических сетей РД 34.20.185-94».</w:t>
      </w:r>
    </w:p>
    <w:p w:rsidR="00662F24" w:rsidRPr="00F245BA" w:rsidRDefault="003D4080" w:rsidP="00662F24">
      <w:pPr>
        <w:shd w:val="clear" w:color="auto" w:fill="FFFFFF"/>
        <w:spacing w:after="12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Таблица 18 - </w:t>
      </w:r>
      <w:r w:rsidR="00662F24" w:rsidRPr="00F245BA">
        <w:rPr>
          <w:rFonts w:ascii="Times New Roman" w:hAnsi="Times New Roman" w:cs="Times New Roman"/>
          <w:sz w:val="24"/>
          <w:szCs w:val="24"/>
        </w:rPr>
        <w:t xml:space="preserve">  Прогноз </w:t>
      </w:r>
      <w:r w:rsidR="00250515" w:rsidRPr="00F245BA">
        <w:rPr>
          <w:rFonts w:ascii="Times New Roman" w:hAnsi="Times New Roman" w:cs="Times New Roman"/>
          <w:sz w:val="24"/>
          <w:szCs w:val="24"/>
        </w:rPr>
        <w:t xml:space="preserve">потребления электрической энергии населением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843"/>
        <w:gridCol w:w="2126"/>
        <w:gridCol w:w="2268"/>
      </w:tblGrid>
      <w:tr w:rsidR="00764269" w:rsidRPr="00F245BA" w:rsidTr="000C24C3">
        <w:tc>
          <w:tcPr>
            <w:tcW w:w="3085" w:type="dxa"/>
            <w:vMerge w:val="restart"/>
            <w:tcBorders>
              <w:top w:val="single" w:sz="4" w:space="0" w:color="auto"/>
              <w:left w:val="single" w:sz="4" w:space="0" w:color="auto"/>
              <w:right w:val="single" w:sz="4" w:space="0" w:color="auto"/>
            </w:tcBorders>
          </w:tcPr>
          <w:p w:rsidR="00764269" w:rsidRPr="00F245BA" w:rsidRDefault="00764269" w:rsidP="00D162FF">
            <w:pPr>
              <w:widowControl w:val="0"/>
              <w:autoSpaceDE w:val="0"/>
              <w:autoSpaceDN w:val="0"/>
              <w:adjustRightInd w:val="0"/>
              <w:jc w:val="center"/>
              <w:rPr>
                <w:rFonts w:ascii="Times New Roman" w:hAnsi="Times New Roman" w:cs="Times New Roman"/>
                <w:sz w:val="20"/>
                <w:szCs w:val="20"/>
              </w:rPr>
            </w:pPr>
          </w:p>
          <w:p w:rsidR="00764269" w:rsidRPr="00F245BA" w:rsidRDefault="00764269" w:rsidP="00D162FF">
            <w:pPr>
              <w:widowControl w:val="0"/>
              <w:autoSpaceDE w:val="0"/>
              <w:autoSpaceDN w:val="0"/>
              <w:adjustRightInd w:val="0"/>
              <w:jc w:val="center"/>
              <w:rPr>
                <w:rFonts w:ascii="Times New Roman" w:hAnsi="Times New Roman" w:cs="Times New Roman"/>
                <w:sz w:val="20"/>
                <w:szCs w:val="20"/>
              </w:rPr>
            </w:pPr>
            <w:r w:rsidRPr="00F245BA">
              <w:rPr>
                <w:rFonts w:ascii="Times New Roman" w:hAnsi="Times New Roman" w:cs="Times New Roman"/>
                <w:sz w:val="20"/>
                <w:szCs w:val="20"/>
              </w:rPr>
              <w:t>Район</w:t>
            </w:r>
          </w:p>
        </w:tc>
        <w:tc>
          <w:tcPr>
            <w:tcW w:w="6237" w:type="dxa"/>
            <w:gridSpan w:val="3"/>
            <w:tcBorders>
              <w:top w:val="single" w:sz="4" w:space="0" w:color="auto"/>
              <w:left w:val="single" w:sz="4" w:space="0" w:color="auto"/>
              <w:bottom w:val="single" w:sz="4" w:space="0" w:color="auto"/>
              <w:right w:val="single" w:sz="4" w:space="0" w:color="auto"/>
            </w:tcBorders>
            <w:hideMark/>
          </w:tcPr>
          <w:p w:rsidR="00764269" w:rsidRPr="00F245BA" w:rsidRDefault="00764269">
            <w:pPr>
              <w:widowControl w:val="0"/>
              <w:autoSpaceDE w:val="0"/>
              <w:autoSpaceDN w:val="0"/>
              <w:adjustRightInd w:val="0"/>
              <w:jc w:val="center"/>
              <w:rPr>
                <w:rFonts w:ascii="Times New Roman" w:hAnsi="Times New Roman" w:cs="Times New Roman"/>
                <w:sz w:val="20"/>
                <w:szCs w:val="20"/>
              </w:rPr>
            </w:pPr>
            <w:r w:rsidRPr="00F245BA">
              <w:rPr>
                <w:rFonts w:ascii="Times New Roman" w:hAnsi="Times New Roman" w:cs="Times New Roman"/>
                <w:sz w:val="20"/>
                <w:szCs w:val="20"/>
              </w:rPr>
              <w:t xml:space="preserve">Расчетный срок </w:t>
            </w:r>
          </w:p>
        </w:tc>
      </w:tr>
      <w:tr w:rsidR="00764269" w:rsidRPr="00F245BA" w:rsidTr="000C24C3">
        <w:trPr>
          <w:trHeight w:val="1256"/>
        </w:trPr>
        <w:tc>
          <w:tcPr>
            <w:tcW w:w="3085" w:type="dxa"/>
            <w:vMerge/>
            <w:tcBorders>
              <w:left w:val="single" w:sz="4" w:space="0" w:color="auto"/>
              <w:bottom w:val="single" w:sz="4" w:space="0" w:color="auto"/>
              <w:right w:val="single" w:sz="4" w:space="0" w:color="auto"/>
            </w:tcBorders>
            <w:hideMark/>
          </w:tcPr>
          <w:p w:rsidR="00764269" w:rsidRPr="00F245BA" w:rsidRDefault="00764269">
            <w:pPr>
              <w:widowControl w:val="0"/>
              <w:autoSpaceDE w:val="0"/>
              <w:autoSpaceDN w:val="0"/>
              <w:adjustRightInd w:val="0"/>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64269" w:rsidRPr="00F245BA" w:rsidRDefault="00764269">
            <w:pPr>
              <w:widowControl w:val="0"/>
              <w:autoSpaceDE w:val="0"/>
              <w:autoSpaceDN w:val="0"/>
              <w:adjustRightInd w:val="0"/>
              <w:jc w:val="center"/>
              <w:rPr>
                <w:rFonts w:ascii="Times New Roman" w:hAnsi="Times New Roman" w:cs="Times New Roman"/>
                <w:sz w:val="20"/>
                <w:szCs w:val="20"/>
              </w:rPr>
            </w:pPr>
            <w:r w:rsidRPr="00F245BA">
              <w:rPr>
                <w:rFonts w:ascii="Times New Roman" w:hAnsi="Times New Roman" w:cs="Times New Roman"/>
                <w:sz w:val="20"/>
                <w:szCs w:val="20"/>
              </w:rPr>
              <w:t>Население</w:t>
            </w:r>
            <w:r w:rsidR="000C24C3" w:rsidRPr="00F245BA">
              <w:rPr>
                <w:rFonts w:ascii="Times New Roman" w:hAnsi="Times New Roman" w:cs="Times New Roman"/>
                <w:sz w:val="20"/>
                <w:szCs w:val="20"/>
              </w:rPr>
              <w:t xml:space="preserve">,       </w:t>
            </w:r>
            <w:r w:rsidRPr="00F245BA">
              <w:rPr>
                <w:rFonts w:ascii="Times New Roman" w:hAnsi="Times New Roman" w:cs="Times New Roman"/>
                <w:sz w:val="20"/>
                <w:szCs w:val="20"/>
              </w:rPr>
              <w:t xml:space="preserve"> чел.</w:t>
            </w:r>
          </w:p>
        </w:tc>
        <w:tc>
          <w:tcPr>
            <w:tcW w:w="2126" w:type="dxa"/>
            <w:tcBorders>
              <w:top w:val="single" w:sz="4" w:space="0" w:color="auto"/>
              <w:left w:val="single" w:sz="4" w:space="0" w:color="auto"/>
              <w:bottom w:val="single" w:sz="4" w:space="0" w:color="auto"/>
              <w:right w:val="single" w:sz="4" w:space="0" w:color="auto"/>
            </w:tcBorders>
            <w:hideMark/>
          </w:tcPr>
          <w:p w:rsidR="00764269" w:rsidRPr="00F245BA" w:rsidRDefault="00764269">
            <w:pPr>
              <w:widowControl w:val="0"/>
              <w:autoSpaceDE w:val="0"/>
              <w:autoSpaceDN w:val="0"/>
              <w:adjustRightInd w:val="0"/>
              <w:jc w:val="center"/>
              <w:rPr>
                <w:rFonts w:ascii="Times New Roman" w:hAnsi="Times New Roman" w:cs="Times New Roman"/>
                <w:sz w:val="20"/>
                <w:szCs w:val="20"/>
              </w:rPr>
            </w:pPr>
            <w:r w:rsidRPr="00F245BA">
              <w:rPr>
                <w:rFonts w:ascii="Times New Roman" w:hAnsi="Times New Roman" w:cs="Times New Roman"/>
                <w:sz w:val="20"/>
                <w:szCs w:val="20"/>
              </w:rPr>
              <w:t>Годовое электропотребление, млн.кВтч.</w:t>
            </w:r>
          </w:p>
        </w:tc>
        <w:tc>
          <w:tcPr>
            <w:tcW w:w="2268" w:type="dxa"/>
            <w:tcBorders>
              <w:top w:val="single" w:sz="4" w:space="0" w:color="auto"/>
              <w:left w:val="single" w:sz="4" w:space="0" w:color="auto"/>
              <w:bottom w:val="single" w:sz="4" w:space="0" w:color="auto"/>
              <w:right w:val="single" w:sz="4" w:space="0" w:color="auto"/>
            </w:tcBorders>
            <w:hideMark/>
          </w:tcPr>
          <w:p w:rsidR="00764269" w:rsidRPr="00F245BA" w:rsidRDefault="00764269">
            <w:pPr>
              <w:widowControl w:val="0"/>
              <w:autoSpaceDE w:val="0"/>
              <w:autoSpaceDN w:val="0"/>
              <w:adjustRightInd w:val="0"/>
              <w:jc w:val="center"/>
              <w:rPr>
                <w:rFonts w:ascii="Times New Roman" w:hAnsi="Times New Roman" w:cs="Times New Roman"/>
                <w:sz w:val="20"/>
                <w:szCs w:val="20"/>
              </w:rPr>
            </w:pPr>
            <w:r w:rsidRPr="00F245BA">
              <w:rPr>
                <w:rFonts w:ascii="Times New Roman" w:hAnsi="Times New Roman" w:cs="Times New Roman"/>
                <w:sz w:val="20"/>
                <w:szCs w:val="20"/>
              </w:rPr>
              <w:t>суммарная электрическая нагрузка, МВт</w:t>
            </w:r>
          </w:p>
        </w:tc>
      </w:tr>
      <w:tr w:rsidR="00764269" w:rsidRPr="00F245BA" w:rsidTr="000C24C3">
        <w:tc>
          <w:tcPr>
            <w:tcW w:w="3085" w:type="dxa"/>
            <w:tcBorders>
              <w:top w:val="single" w:sz="4" w:space="0" w:color="auto"/>
              <w:left w:val="single" w:sz="4" w:space="0" w:color="auto"/>
              <w:bottom w:val="single" w:sz="4" w:space="0" w:color="auto"/>
              <w:right w:val="single" w:sz="4" w:space="0" w:color="auto"/>
            </w:tcBorders>
            <w:vAlign w:val="bottom"/>
            <w:hideMark/>
          </w:tcPr>
          <w:p w:rsidR="00764269" w:rsidRPr="00F245BA" w:rsidRDefault="00764269" w:rsidP="00D162FF">
            <w:pPr>
              <w:widowControl w:val="0"/>
              <w:autoSpaceDE w:val="0"/>
              <w:autoSpaceDN w:val="0"/>
              <w:adjustRightInd w:val="0"/>
              <w:rPr>
                <w:rFonts w:ascii="Times New Roman" w:hAnsi="Times New Roman" w:cs="Times New Roman"/>
                <w:sz w:val="20"/>
                <w:szCs w:val="20"/>
              </w:rPr>
            </w:pPr>
            <w:r w:rsidRPr="00F245BA">
              <w:rPr>
                <w:rFonts w:ascii="Times New Roman" w:hAnsi="Times New Roman" w:cs="Times New Roman"/>
                <w:sz w:val="20"/>
                <w:szCs w:val="20"/>
              </w:rPr>
              <w:t>Всего по Богучанскому району</w:t>
            </w:r>
          </w:p>
        </w:tc>
        <w:tc>
          <w:tcPr>
            <w:tcW w:w="1843" w:type="dxa"/>
            <w:tcBorders>
              <w:top w:val="single" w:sz="4" w:space="0" w:color="auto"/>
              <w:left w:val="single" w:sz="4" w:space="0" w:color="auto"/>
              <w:bottom w:val="single" w:sz="4" w:space="0" w:color="auto"/>
              <w:right w:val="single" w:sz="4" w:space="0" w:color="auto"/>
            </w:tcBorders>
            <w:vAlign w:val="bottom"/>
            <w:hideMark/>
          </w:tcPr>
          <w:p w:rsidR="00764269" w:rsidRPr="00F245BA" w:rsidRDefault="00764269">
            <w:pPr>
              <w:widowControl w:val="0"/>
              <w:autoSpaceDE w:val="0"/>
              <w:autoSpaceDN w:val="0"/>
              <w:adjustRightInd w:val="0"/>
              <w:jc w:val="center"/>
              <w:rPr>
                <w:rFonts w:ascii="Times New Roman" w:hAnsi="Times New Roman" w:cs="Times New Roman"/>
                <w:sz w:val="20"/>
                <w:szCs w:val="20"/>
              </w:rPr>
            </w:pPr>
            <w:r w:rsidRPr="00F245BA">
              <w:rPr>
                <w:rFonts w:ascii="Times New Roman" w:hAnsi="Times New Roman" w:cs="Times New Roman"/>
                <w:sz w:val="20"/>
                <w:szCs w:val="20"/>
              </w:rPr>
              <w:t>75590</w:t>
            </w:r>
          </w:p>
        </w:tc>
        <w:tc>
          <w:tcPr>
            <w:tcW w:w="2126" w:type="dxa"/>
            <w:tcBorders>
              <w:top w:val="single" w:sz="4" w:space="0" w:color="auto"/>
              <w:left w:val="single" w:sz="4" w:space="0" w:color="auto"/>
              <w:bottom w:val="single" w:sz="4" w:space="0" w:color="auto"/>
              <w:right w:val="single" w:sz="4" w:space="0" w:color="auto"/>
            </w:tcBorders>
            <w:vAlign w:val="bottom"/>
            <w:hideMark/>
          </w:tcPr>
          <w:p w:rsidR="00764269" w:rsidRPr="00F245BA" w:rsidRDefault="00764269">
            <w:pPr>
              <w:widowControl w:val="0"/>
              <w:autoSpaceDE w:val="0"/>
              <w:autoSpaceDN w:val="0"/>
              <w:adjustRightInd w:val="0"/>
              <w:jc w:val="center"/>
              <w:rPr>
                <w:rFonts w:ascii="Times New Roman" w:hAnsi="Times New Roman" w:cs="Times New Roman"/>
                <w:sz w:val="20"/>
                <w:szCs w:val="20"/>
              </w:rPr>
            </w:pPr>
            <w:r w:rsidRPr="00F245BA">
              <w:rPr>
                <w:rFonts w:ascii="Times New Roman" w:hAnsi="Times New Roman" w:cs="Times New Roman"/>
                <w:sz w:val="20"/>
                <w:szCs w:val="20"/>
              </w:rPr>
              <w:t>164,03</w:t>
            </w:r>
          </w:p>
        </w:tc>
        <w:tc>
          <w:tcPr>
            <w:tcW w:w="2268" w:type="dxa"/>
            <w:tcBorders>
              <w:top w:val="single" w:sz="4" w:space="0" w:color="auto"/>
              <w:left w:val="single" w:sz="4" w:space="0" w:color="auto"/>
              <w:bottom w:val="single" w:sz="4" w:space="0" w:color="auto"/>
              <w:right w:val="single" w:sz="4" w:space="0" w:color="auto"/>
            </w:tcBorders>
            <w:vAlign w:val="bottom"/>
            <w:hideMark/>
          </w:tcPr>
          <w:p w:rsidR="00764269" w:rsidRPr="00F245BA" w:rsidRDefault="00764269">
            <w:pPr>
              <w:widowControl w:val="0"/>
              <w:autoSpaceDE w:val="0"/>
              <w:autoSpaceDN w:val="0"/>
              <w:adjustRightInd w:val="0"/>
              <w:jc w:val="center"/>
              <w:rPr>
                <w:rFonts w:ascii="Times New Roman" w:hAnsi="Times New Roman" w:cs="Times New Roman"/>
                <w:sz w:val="20"/>
                <w:szCs w:val="20"/>
              </w:rPr>
            </w:pPr>
            <w:r w:rsidRPr="00F245BA">
              <w:rPr>
                <w:rFonts w:ascii="Times New Roman" w:hAnsi="Times New Roman" w:cs="Times New Roman"/>
                <w:sz w:val="20"/>
                <w:szCs w:val="20"/>
              </w:rPr>
              <w:t>3</w:t>
            </w:r>
            <w:r w:rsidR="00250515" w:rsidRPr="00F245BA">
              <w:rPr>
                <w:rFonts w:ascii="Times New Roman" w:hAnsi="Times New Roman" w:cs="Times New Roman"/>
                <w:sz w:val="20"/>
                <w:szCs w:val="20"/>
              </w:rPr>
              <w:t>1</w:t>
            </w:r>
          </w:p>
        </w:tc>
      </w:tr>
    </w:tbl>
    <w:p w:rsidR="003A1B5C" w:rsidRPr="00F245BA" w:rsidRDefault="00CD0368" w:rsidP="00E438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связи с большим</w:t>
      </w:r>
      <w:r w:rsidR="003A1B5C" w:rsidRPr="00F245BA">
        <w:rPr>
          <w:rFonts w:ascii="Times New Roman" w:hAnsi="Times New Roman" w:cs="Times New Roman"/>
          <w:sz w:val="24"/>
          <w:szCs w:val="24"/>
        </w:rPr>
        <w:t xml:space="preserve"> промышленным ростом, в том числе со строи</w:t>
      </w:r>
      <w:r w:rsidR="001451AD" w:rsidRPr="00F245BA">
        <w:rPr>
          <w:rFonts w:ascii="Times New Roman" w:hAnsi="Times New Roman" w:cs="Times New Roman"/>
          <w:sz w:val="24"/>
          <w:szCs w:val="24"/>
        </w:rPr>
        <w:t>тельством Алюминиевого завода</w:t>
      </w:r>
      <w:r w:rsidR="003A1B5C" w:rsidRPr="00F245BA">
        <w:rPr>
          <w:rFonts w:ascii="Times New Roman" w:hAnsi="Times New Roman" w:cs="Times New Roman"/>
          <w:sz w:val="24"/>
          <w:szCs w:val="24"/>
        </w:rPr>
        <w:t>, промышленная нагрузка возрастет в десятки раз и составит ориентировоч</w:t>
      </w:r>
      <w:r w:rsidR="001451AD" w:rsidRPr="00F245BA">
        <w:rPr>
          <w:rFonts w:ascii="Times New Roman" w:hAnsi="Times New Roman" w:cs="Times New Roman"/>
          <w:sz w:val="24"/>
          <w:szCs w:val="24"/>
        </w:rPr>
        <w:t xml:space="preserve">но </w:t>
      </w:r>
      <w:r w:rsidR="003A1B5C" w:rsidRPr="00F245BA">
        <w:rPr>
          <w:rFonts w:ascii="Times New Roman" w:hAnsi="Times New Roman" w:cs="Times New Roman"/>
          <w:sz w:val="24"/>
          <w:szCs w:val="24"/>
        </w:rPr>
        <w:t>1305 МВт на расчетный срок.</w:t>
      </w:r>
    </w:p>
    <w:p w:rsidR="003A1B5C" w:rsidRPr="00F245BA" w:rsidRDefault="003D4080" w:rsidP="00250515">
      <w:pPr>
        <w:spacing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Таблица 19 - </w:t>
      </w:r>
      <w:r w:rsidR="00662F24" w:rsidRPr="00F245BA">
        <w:rPr>
          <w:rFonts w:ascii="Times New Roman" w:hAnsi="Times New Roman" w:cs="Times New Roman"/>
          <w:sz w:val="24"/>
          <w:szCs w:val="24"/>
        </w:rPr>
        <w:t xml:space="preserve"> </w:t>
      </w:r>
      <w:r w:rsidR="003A1B5C" w:rsidRPr="00F245BA">
        <w:rPr>
          <w:rFonts w:ascii="Times New Roman" w:hAnsi="Times New Roman" w:cs="Times New Roman"/>
          <w:sz w:val="24"/>
          <w:szCs w:val="24"/>
        </w:rPr>
        <w:t xml:space="preserve">Суммарная </w:t>
      </w:r>
      <w:r w:rsidR="00250515" w:rsidRPr="00F245BA">
        <w:rPr>
          <w:rFonts w:ascii="Times New Roman" w:hAnsi="Times New Roman" w:cs="Times New Roman"/>
          <w:sz w:val="24"/>
          <w:szCs w:val="24"/>
        </w:rPr>
        <w:t xml:space="preserve">электрическая </w:t>
      </w:r>
      <w:r w:rsidR="003A1B5C" w:rsidRPr="00F245BA">
        <w:rPr>
          <w:rFonts w:ascii="Times New Roman" w:hAnsi="Times New Roman" w:cs="Times New Roman"/>
          <w:sz w:val="24"/>
          <w:szCs w:val="24"/>
        </w:rPr>
        <w:t xml:space="preserve">нагрузка </w:t>
      </w:r>
      <w:r w:rsidR="000C5A7C">
        <w:rPr>
          <w:rFonts w:ascii="Times New Roman" w:hAnsi="Times New Roman" w:cs="Times New Roman"/>
          <w:sz w:val="24"/>
          <w:szCs w:val="24"/>
        </w:rPr>
        <w:t>МО Богучанский район с учетом пр</w:t>
      </w:r>
      <w:r w:rsidR="00250515" w:rsidRPr="00F245BA">
        <w:rPr>
          <w:rFonts w:ascii="Times New Roman" w:hAnsi="Times New Roman" w:cs="Times New Roman"/>
          <w:sz w:val="24"/>
          <w:szCs w:val="24"/>
        </w:rPr>
        <w:t>омышленного роста</w:t>
      </w:r>
      <w:r w:rsidR="003A1B5C" w:rsidRPr="00F245BA">
        <w:rPr>
          <w:rFonts w:ascii="Times New Roman" w:hAnsi="Times New Roman" w:cs="Times New Roman"/>
          <w:sz w:val="24"/>
          <w:szCs w:val="24"/>
        </w:rPr>
        <w:t xml:space="preserve"> составит:</w:t>
      </w:r>
    </w:p>
    <w:tbl>
      <w:tblPr>
        <w:tblStyle w:val="a6"/>
        <w:tblW w:w="0" w:type="auto"/>
        <w:tblLook w:val="04A0"/>
      </w:tblPr>
      <w:tblGrid>
        <w:gridCol w:w="5353"/>
        <w:gridCol w:w="3969"/>
      </w:tblGrid>
      <w:tr w:rsidR="000C24C3" w:rsidRPr="00F245BA" w:rsidTr="000C24C3">
        <w:tc>
          <w:tcPr>
            <w:tcW w:w="5353" w:type="dxa"/>
            <w:vAlign w:val="center"/>
          </w:tcPr>
          <w:p w:rsidR="000C24C3" w:rsidRPr="00F245BA" w:rsidRDefault="000C24C3" w:rsidP="00CB268C">
            <w:pPr>
              <w:widowControl w:val="0"/>
              <w:autoSpaceDE w:val="0"/>
              <w:autoSpaceDN w:val="0"/>
              <w:adjustRightInd w:val="0"/>
              <w:jc w:val="center"/>
              <w:rPr>
                <w:b/>
                <w:sz w:val="20"/>
              </w:rPr>
            </w:pPr>
            <w:r w:rsidRPr="00F245BA">
              <w:rPr>
                <w:b/>
                <w:sz w:val="20"/>
              </w:rPr>
              <w:t>Потребители</w:t>
            </w:r>
          </w:p>
        </w:tc>
        <w:tc>
          <w:tcPr>
            <w:tcW w:w="3969" w:type="dxa"/>
            <w:vAlign w:val="center"/>
          </w:tcPr>
          <w:p w:rsidR="000C24C3" w:rsidRPr="00F245BA" w:rsidRDefault="000C24C3" w:rsidP="00CB268C">
            <w:pPr>
              <w:widowControl w:val="0"/>
              <w:autoSpaceDE w:val="0"/>
              <w:autoSpaceDN w:val="0"/>
              <w:adjustRightInd w:val="0"/>
              <w:jc w:val="center"/>
              <w:rPr>
                <w:b/>
                <w:sz w:val="20"/>
              </w:rPr>
            </w:pPr>
            <w:r w:rsidRPr="00F245BA">
              <w:rPr>
                <w:b/>
                <w:sz w:val="20"/>
              </w:rPr>
              <w:t>Электрическая нагрузка на расчетный срок, МВт</w:t>
            </w:r>
          </w:p>
        </w:tc>
      </w:tr>
      <w:tr w:rsidR="000C24C3" w:rsidRPr="00F245BA" w:rsidTr="000C24C3">
        <w:tc>
          <w:tcPr>
            <w:tcW w:w="5353" w:type="dxa"/>
          </w:tcPr>
          <w:p w:rsidR="000C24C3" w:rsidRPr="00F245BA" w:rsidRDefault="000C24C3" w:rsidP="00032E24">
            <w:pPr>
              <w:widowControl w:val="0"/>
              <w:autoSpaceDE w:val="0"/>
              <w:autoSpaceDN w:val="0"/>
              <w:adjustRightInd w:val="0"/>
              <w:rPr>
                <w:sz w:val="20"/>
              </w:rPr>
            </w:pPr>
            <w:r w:rsidRPr="00F245BA">
              <w:rPr>
                <w:sz w:val="20"/>
              </w:rPr>
              <w:t>Промышленные потребители, МВт</w:t>
            </w:r>
          </w:p>
        </w:tc>
        <w:tc>
          <w:tcPr>
            <w:tcW w:w="3969" w:type="dxa"/>
            <w:vAlign w:val="bottom"/>
          </w:tcPr>
          <w:p w:rsidR="000C24C3" w:rsidRPr="00F245BA" w:rsidRDefault="000C24C3" w:rsidP="00CB268C">
            <w:pPr>
              <w:widowControl w:val="0"/>
              <w:autoSpaceDE w:val="0"/>
              <w:autoSpaceDN w:val="0"/>
              <w:adjustRightInd w:val="0"/>
              <w:jc w:val="center"/>
              <w:rPr>
                <w:bCs/>
                <w:sz w:val="20"/>
              </w:rPr>
            </w:pPr>
            <w:r w:rsidRPr="00F245BA">
              <w:rPr>
                <w:sz w:val="20"/>
              </w:rPr>
              <w:t>1305</w:t>
            </w:r>
          </w:p>
        </w:tc>
      </w:tr>
      <w:tr w:rsidR="000C24C3" w:rsidRPr="00F245BA" w:rsidTr="000C24C3">
        <w:tc>
          <w:tcPr>
            <w:tcW w:w="5353" w:type="dxa"/>
          </w:tcPr>
          <w:p w:rsidR="000C24C3" w:rsidRPr="00F245BA" w:rsidRDefault="000C24C3" w:rsidP="00032E24">
            <w:pPr>
              <w:widowControl w:val="0"/>
              <w:autoSpaceDE w:val="0"/>
              <w:autoSpaceDN w:val="0"/>
              <w:adjustRightInd w:val="0"/>
              <w:rPr>
                <w:sz w:val="20"/>
              </w:rPr>
            </w:pPr>
            <w:r w:rsidRPr="00F245BA">
              <w:rPr>
                <w:sz w:val="20"/>
              </w:rPr>
              <w:t>Жилищно-коммунальные потребители, МВт</w:t>
            </w:r>
          </w:p>
        </w:tc>
        <w:tc>
          <w:tcPr>
            <w:tcW w:w="3969" w:type="dxa"/>
          </w:tcPr>
          <w:p w:rsidR="000C24C3" w:rsidRPr="00F245BA" w:rsidRDefault="000C24C3" w:rsidP="00CB268C">
            <w:pPr>
              <w:widowControl w:val="0"/>
              <w:autoSpaceDE w:val="0"/>
              <w:autoSpaceDN w:val="0"/>
              <w:adjustRightInd w:val="0"/>
              <w:jc w:val="center"/>
              <w:rPr>
                <w:sz w:val="20"/>
              </w:rPr>
            </w:pPr>
            <w:r w:rsidRPr="00F245BA">
              <w:rPr>
                <w:sz w:val="20"/>
              </w:rPr>
              <w:t>31</w:t>
            </w:r>
          </w:p>
        </w:tc>
      </w:tr>
      <w:tr w:rsidR="000C24C3" w:rsidRPr="00F245BA" w:rsidTr="000C24C3">
        <w:tc>
          <w:tcPr>
            <w:tcW w:w="5353" w:type="dxa"/>
          </w:tcPr>
          <w:p w:rsidR="000C24C3" w:rsidRPr="00F245BA" w:rsidRDefault="000C24C3" w:rsidP="00032E24">
            <w:pPr>
              <w:widowControl w:val="0"/>
              <w:autoSpaceDE w:val="0"/>
              <w:autoSpaceDN w:val="0"/>
              <w:adjustRightInd w:val="0"/>
              <w:rPr>
                <w:sz w:val="20"/>
              </w:rPr>
            </w:pPr>
            <w:r w:rsidRPr="00F245BA">
              <w:rPr>
                <w:sz w:val="20"/>
              </w:rPr>
              <w:t>Прочие потребители, МВт</w:t>
            </w:r>
          </w:p>
        </w:tc>
        <w:tc>
          <w:tcPr>
            <w:tcW w:w="3969" w:type="dxa"/>
          </w:tcPr>
          <w:p w:rsidR="000C24C3" w:rsidRPr="00F245BA" w:rsidRDefault="000C24C3" w:rsidP="00CB268C">
            <w:pPr>
              <w:widowControl w:val="0"/>
              <w:autoSpaceDE w:val="0"/>
              <w:autoSpaceDN w:val="0"/>
              <w:adjustRightInd w:val="0"/>
              <w:jc w:val="center"/>
              <w:rPr>
                <w:sz w:val="20"/>
              </w:rPr>
            </w:pPr>
            <w:r w:rsidRPr="00F245BA">
              <w:rPr>
                <w:sz w:val="20"/>
              </w:rPr>
              <w:t>45</w:t>
            </w:r>
          </w:p>
        </w:tc>
      </w:tr>
      <w:tr w:rsidR="000C24C3" w:rsidRPr="00F245BA" w:rsidTr="000C24C3">
        <w:tc>
          <w:tcPr>
            <w:tcW w:w="5353" w:type="dxa"/>
          </w:tcPr>
          <w:p w:rsidR="000C24C3" w:rsidRPr="00F245BA" w:rsidRDefault="000C24C3" w:rsidP="00032E24">
            <w:pPr>
              <w:widowControl w:val="0"/>
              <w:autoSpaceDE w:val="0"/>
              <w:autoSpaceDN w:val="0"/>
              <w:adjustRightInd w:val="0"/>
              <w:rPr>
                <w:sz w:val="20"/>
              </w:rPr>
            </w:pPr>
            <w:r w:rsidRPr="00F245BA">
              <w:rPr>
                <w:sz w:val="20"/>
              </w:rPr>
              <w:t>Потери, МВт</w:t>
            </w:r>
          </w:p>
        </w:tc>
        <w:tc>
          <w:tcPr>
            <w:tcW w:w="3969" w:type="dxa"/>
          </w:tcPr>
          <w:p w:rsidR="000C24C3" w:rsidRPr="00F245BA" w:rsidRDefault="000C24C3" w:rsidP="00CB268C">
            <w:pPr>
              <w:widowControl w:val="0"/>
              <w:autoSpaceDE w:val="0"/>
              <w:autoSpaceDN w:val="0"/>
              <w:adjustRightInd w:val="0"/>
              <w:jc w:val="center"/>
              <w:rPr>
                <w:sz w:val="20"/>
              </w:rPr>
            </w:pPr>
            <w:r w:rsidRPr="00F245BA">
              <w:rPr>
                <w:sz w:val="20"/>
              </w:rPr>
              <w:t>20</w:t>
            </w:r>
          </w:p>
        </w:tc>
      </w:tr>
      <w:tr w:rsidR="000C24C3" w:rsidRPr="00F245BA" w:rsidTr="000C24C3">
        <w:trPr>
          <w:trHeight w:val="80"/>
        </w:trPr>
        <w:tc>
          <w:tcPr>
            <w:tcW w:w="5353" w:type="dxa"/>
            <w:hideMark/>
          </w:tcPr>
          <w:p w:rsidR="000C24C3" w:rsidRPr="00F245BA" w:rsidRDefault="000C24C3" w:rsidP="00032E24">
            <w:pPr>
              <w:widowControl w:val="0"/>
              <w:autoSpaceDE w:val="0"/>
              <w:autoSpaceDN w:val="0"/>
              <w:adjustRightInd w:val="0"/>
              <w:rPr>
                <w:b/>
                <w:sz w:val="20"/>
              </w:rPr>
            </w:pPr>
            <w:r w:rsidRPr="00F245BA">
              <w:rPr>
                <w:b/>
                <w:sz w:val="20"/>
              </w:rPr>
              <w:t>Итого</w:t>
            </w:r>
          </w:p>
        </w:tc>
        <w:tc>
          <w:tcPr>
            <w:tcW w:w="3969" w:type="dxa"/>
            <w:hideMark/>
          </w:tcPr>
          <w:p w:rsidR="000C24C3" w:rsidRPr="00F245BA" w:rsidRDefault="000C24C3" w:rsidP="00CB268C">
            <w:pPr>
              <w:widowControl w:val="0"/>
              <w:autoSpaceDE w:val="0"/>
              <w:autoSpaceDN w:val="0"/>
              <w:adjustRightInd w:val="0"/>
              <w:jc w:val="center"/>
              <w:rPr>
                <w:b/>
                <w:sz w:val="20"/>
              </w:rPr>
            </w:pPr>
            <w:r w:rsidRPr="00F245BA">
              <w:rPr>
                <w:b/>
                <w:sz w:val="20"/>
              </w:rPr>
              <w:t>1401</w:t>
            </w:r>
          </w:p>
        </w:tc>
      </w:tr>
    </w:tbl>
    <w:p w:rsidR="003A1B5C" w:rsidRPr="00F245BA" w:rsidRDefault="003A1B5C" w:rsidP="005F42A7">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Прогнозируемый объем энергопотреблени</w:t>
      </w:r>
      <w:r w:rsidR="006B0260" w:rsidRPr="00F245BA">
        <w:rPr>
          <w:rFonts w:ascii="Times New Roman" w:hAnsi="Times New Roman" w:cs="Times New Roman"/>
          <w:sz w:val="24"/>
          <w:szCs w:val="24"/>
        </w:rPr>
        <w:t>я района на расчетный срок (2032</w:t>
      </w:r>
      <w:r w:rsidR="000C24C3" w:rsidRPr="00F245BA">
        <w:rPr>
          <w:rFonts w:ascii="Times New Roman" w:hAnsi="Times New Roman" w:cs="Times New Roman"/>
          <w:sz w:val="24"/>
          <w:szCs w:val="24"/>
        </w:rPr>
        <w:t>г.) составит около 7,7 млрд. кВт.</w:t>
      </w:r>
      <w:r w:rsidRPr="00F245BA">
        <w:rPr>
          <w:rFonts w:ascii="Times New Roman" w:hAnsi="Times New Roman" w:cs="Times New Roman"/>
          <w:sz w:val="24"/>
          <w:szCs w:val="24"/>
        </w:rPr>
        <w:t xml:space="preserve">ч. </w:t>
      </w:r>
    </w:p>
    <w:p w:rsidR="003A1B5C" w:rsidRPr="00F245BA" w:rsidRDefault="003A1B5C" w:rsidP="00E4380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В соседнем с Богучанским Кежемском районе </w:t>
      </w:r>
      <w:r w:rsidR="00564358" w:rsidRPr="00F245BA">
        <w:rPr>
          <w:rFonts w:ascii="Times New Roman" w:hAnsi="Times New Roman" w:cs="Times New Roman"/>
          <w:sz w:val="24"/>
          <w:szCs w:val="24"/>
        </w:rPr>
        <w:t>завершается строительство  Богучанской</w:t>
      </w:r>
      <w:r w:rsidRPr="00F245BA">
        <w:rPr>
          <w:rFonts w:ascii="Times New Roman" w:hAnsi="Times New Roman" w:cs="Times New Roman"/>
          <w:sz w:val="24"/>
          <w:szCs w:val="24"/>
        </w:rPr>
        <w:t xml:space="preserve"> ГЭС, пр</w:t>
      </w:r>
      <w:r w:rsidR="00564358" w:rsidRPr="00F245BA">
        <w:rPr>
          <w:rFonts w:ascii="Times New Roman" w:hAnsi="Times New Roman" w:cs="Times New Roman"/>
          <w:sz w:val="24"/>
          <w:szCs w:val="24"/>
        </w:rPr>
        <w:t>едназначенной</w:t>
      </w:r>
      <w:r w:rsidRPr="00F245BA">
        <w:rPr>
          <w:rFonts w:ascii="Times New Roman" w:hAnsi="Times New Roman" w:cs="Times New Roman"/>
          <w:sz w:val="24"/>
          <w:szCs w:val="24"/>
        </w:rPr>
        <w:t>, в основном, для обеспечения растущих нагрузок промышленного района</w:t>
      </w:r>
      <w:r w:rsidR="00C56B39" w:rsidRPr="00F245BA">
        <w:rPr>
          <w:rFonts w:ascii="Times New Roman" w:hAnsi="Times New Roman" w:cs="Times New Roman"/>
          <w:sz w:val="24"/>
          <w:szCs w:val="24"/>
        </w:rPr>
        <w:t xml:space="preserve"> Нижнее Приангарье. Г</w:t>
      </w:r>
      <w:r w:rsidRPr="00F245BA">
        <w:rPr>
          <w:rFonts w:ascii="Times New Roman" w:hAnsi="Times New Roman" w:cs="Times New Roman"/>
          <w:sz w:val="24"/>
          <w:szCs w:val="24"/>
        </w:rPr>
        <w:t>идроэлектростанция расположена на реке Ангара рядом с городом К</w:t>
      </w:r>
      <w:r w:rsidR="00C56B39" w:rsidRPr="00F245BA">
        <w:rPr>
          <w:rFonts w:ascii="Times New Roman" w:hAnsi="Times New Roman" w:cs="Times New Roman"/>
          <w:sz w:val="24"/>
          <w:szCs w:val="24"/>
        </w:rPr>
        <w:t xml:space="preserve">одинск. </w:t>
      </w:r>
      <w:r w:rsidRPr="00F245BA">
        <w:rPr>
          <w:rFonts w:ascii="Times New Roman" w:hAnsi="Times New Roman" w:cs="Times New Roman"/>
          <w:sz w:val="24"/>
          <w:szCs w:val="24"/>
        </w:rPr>
        <w:t xml:space="preserve">Расчетная среднемноголетняя выработка электроэнергии ГЭС в условиях ее ввода в действие на максимальной отметке наполнения водохранилища </w:t>
      </w:r>
      <w:smartTag w:uri="urn:schemas-microsoft-com:office:smarttags" w:element="metricconverter">
        <w:smartTagPr>
          <w:attr w:name="ProductID" w:val="208 м"/>
        </w:smartTagPr>
        <w:r w:rsidRPr="00F245BA">
          <w:rPr>
            <w:rFonts w:ascii="Times New Roman" w:hAnsi="Times New Roman" w:cs="Times New Roman"/>
            <w:sz w:val="24"/>
            <w:szCs w:val="24"/>
          </w:rPr>
          <w:t>208 м</w:t>
        </w:r>
      </w:smartTag>
      <w:r w:rsidRPr="00F245BA">
        <w:rPr>
          <w:rFonts w:ascii="Times New Roman" w:hAnsi="Times New Roman" w:cs="Times New Roman"/>
          <w:sz w:val="24"/>
          <w:szCs w:val="24"/>
        </w:rPr>
        <w:t xml:space="preserve"> составит 17,2 млрд.кВт-ч при установленной мощности 3000 МВт.</w:t>
      </w:r>
    </w:p>
    <w:p w:rsidR="003A1B5C" w:rsidRPr="00F245BA" w:rsidRDefault="003A1B5C" w:rsidP="00E4380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lastRenderedPageBreak/>
        <w:t>В связи с тем, что основная выдача электроэнергии от Богучанской ГЭС будет производиться на подстанцию 500 кВ «Ангара», располагаемую на территории Богучанского района, система энергоснабжения района претерпит существенные изменения.</w:t>
      </w:r>
    </w:p>
    <w:p w:rsidR="003A1B5C" w:rsidRPr="00F245BA" w:rsidRDefault="003A1B5C" w:rsidP="00E4380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По схеме развития электрических сетей ОАО</w:t>
      </w:r>
      <w:r w:rsidR="000C5A7C">
        <w:rPr>
          <w:rFonts w:ascii="Times New Roman" w:hAnsi="Times New Roman" w:cs="Times New Roman"/>
          <w:sz w:val="24"/>
          <w:szCs w:val="24"/>
        </w:rPr>
        <w:t xml:space="preserve"> «МРСК Сибири» -  «Красноярскэ</w:t>
      </w:r>
      <w:r w:rsidRPr="00F245BA">
        <w:rPr>
          <w:rFonts w:ascii="Times New Roman" w:hAnsi="Times New Roman" w:cs="Times New Roman"/>
          <w:sz w:val="24"/>
          <w:szCs w:val="24"/>
        </w:rPr>
        <w:t xml:space="preserve">нерго» </w:t>
      </w:r>
      <w:r w:rsidR="000C5A7C">
        <w:rPr>
          <w:rFonts w:ascii="Times New Roman" w:hAnsi="Times New Roman" w:cs="Times New Roman"/>
          <w:sz w:val="24"/>
          <w:szCs w:val="24"/>
        </w:rPr>
        <w:t>Северо-Восточных электрических сетей</w:t>
      </w:r>
      <w:r w:rsidRPr="00F245BA">
        <w:rPr>
          <w:rFonts w:ascii="Times New Roman" w:hAnsi="Times New Roman" w:cs="Times New Roman"/>
          <w:sz w:val="24"/>
          <w:szCs w:val="24"/>
        </w:rPr>
        <w:t xml:space="preserve"> планируется реконструкция части подстанций и строительство новых.</w:t>
      </w:r>
    </w:p>
    <w:p w:rsidR="003A1B5C" w:rsidRPr="00F245BA" w:rsidRDefault="003A1B5C" w:rsidP="00C56B39">
      <w:pPr>
        <w:pStyle w:val="a9"/>
        <w:keepNext/>
        <w:spacing w:after="0"/>
        <w:jc w:val="both"/>
        <w:rPr>
          <w:szCs w:val="24"/>
        </w:rPr>
      </w:pPr>
      <w:r w:rsidRPr="00F245BA">
        <w:rPr>
          <w:szCs w:val="24"/>
        </w:rPr>
        <w:t>Таблица</w:t>
      </w:r>
      <w:r w:rsidR="003D4080" w:rsidRPr="00F245BA">
        <w:rPr>
          <w:szCs w:val="24"/>
        </w:rPr>
        <w:t xml:space="preserve"> 20 -</w:t>
      </w:r>
      <w:r w:rsidR="00C52993" w:rsidRPr="00F245BA">
        <w:rPr>
          <w:szCs w:val="24"/>
        </w:rPr>
        <w:t xml:space="preserve"> </w:t>
      </w:r>
      <w:r w:rsidRPr="00F245BA">
        <w:rPr>
          <w:szCs w:val="24"/>
        </w:rPr>
        <w:t xml:space="preserve"> Основные электроподстанции, проектируемые на территории Богучанского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2341"/>
        <w:gridCol w:w="2350"/>
        <w:gridCol w:w="4398"/>
      </w:tblGrid>
      <w:tr w:rsidR="003A1B5C" w:rsidRPr="00F245BA" w:rsidTr="003A1B5C">
        <w:tc>
          <w:tcPr>
            <w:tcW w:w="251"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Normal10-02"/>
            </w:pPr>
            <w:r w:rsidRPr="00F245BA">
              <w:t>№</w:t>
            </w:r>
            <w:r w:rsidRPr="00F245BA">
              <w:br/>
              <w:t>п/п</w:t>
            </w:r>
          </w:p>
        </w:tc>
        <w:tc>
          <w:tcPr>
            <w:tcW w:w="1223"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Normal10-02"/>
            </w:pPr>
            <w:r w:rsidRPr="00F245BA">
              <w:t>Название ПС</w:t>
            </w:r>
          </w:p>
        </w:tc>
        <w:tc>
          <w:tcPr>
            <w:tcW w:w="1228"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Normal10-02"/>
            </w:pPr>
            <w:r w:rsidRPr="00F245BA">
              <w:t>Максимальный класс напряжения, кВ</w:t>
            </w:r>
          </w:p>
        </w:tc>
        <w:tc>
          <w:tcPr>
            <w:tcW w:w="2298"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Normal10-02"/>
            </w:pPr>
            <w:r w:rsidRPr="00F245BA">
              <w:t>Назначение новой подстанции</w:t>
            </w:r>
          </w:p>
        </w:tc>
      </w:tr>
      <w:tr w:rsidR="003A1B5C" w:rsidRPr="00F245BA" w:rsidTr="003A1B5C">
        <w:tc>
          <w:tcPr>
            <w:tcW w:w="251"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1</w:t>
            </w:r>
          </w:p>
        </w:tc>
        <w:tc>
          <w:tcPr>
            <w:tcW w:w="1223"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Ангара</w:t>
            </w:r>
          </w:p>
        </w:tc>
        <w:tc>
          <w:tcPr>
            <w:tcW w:w="1228"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500</w:t>
            </w:r>
          </w:p>
        </w:tc>
        <w:tc>
          <w:tcPr>
            <w:tcW w:w="2298"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Для снабжения энергией Алюминиевого завода в Таежном</w:t>
            </w:r>
          </w:p>
        </w:tc>
      </w:tr>
      <w:tr w:rsidR="003A1B5C" w:rsidRPr="00F245BA" w:rsidTr="003A1B5C">
        <w:tc>
          <w:tcPr>
            <w:tcW w:w="251"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2</w:t>
            </w:r>
          </w:p>
        </w:tc>
        <w:tc>
          <w:tcPr>
            <w:tcW w:w="1223"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Приангарская</w:t>
            </w:r>
          </w:p>
        </w:tc>
        <w:tc>
          <w:tcPr>
            <w:tcW w:w="1228"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220</w:t>
            </w:r>
          </w:p>
        </w:tc>
        <w:tc>
          <w:tcPr>
            <w:tcW w:w="2298"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Для снабжения пос. Богучаны и передачи энергии далее на Раздолинск</w:t>
            </w:r>
          </w:p>
        </w:tc>
      </w:tr>
      <w:tr w:rsidR="003A1B5C" w:rsidRPr="00F245BA" w:rsidTr="003A1B5C">
        <w:tc>
          <w:tcPr>
            <w:tcW w:w="251"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4</w:t>
            </w:r>
          </w:p>
        </w:tc>
        <w:tc>
          <w:tcPr>
            <w:tcW w:w="1223"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Богучаны 2</w:t>
            </w:r>
          </w:p>
        </w:tc>
        <w:tc>
          <w:tcPr>
            <w:tcW w:w="1228"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110</w:t>
            </w:r>
          </w:p>
        </w:tc>
        <w:tc>
          <w:tcPr>
            <w:tcW w:w="2298"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 xml:space="preserve">Для снятия части нагрузки с ПС Богучаны </w:t>
            </w:r>
          </w:p>
        </w:tc>
      </w:tr>
      <w:tr w:rsidR="003A1B5C" w:rsidRPr="00F245BA" w:rsidTr="003A1B5C">
        <w:tc>
          <w:tcPr>
            <w:tcW w:w="251"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5</w:t>
            </w:r>
          </w:p>
        </w:tc>
        <w:tc>
          <w:tcPr>
            <w:tcW w:w="1223"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Ангарский</w:t>
            </w:r>
          </w:p>
        </w:tc>
        <w:tc>
          <w:tcPr>
            <w:tcW w:w="1228"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2298"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 xml:space="preserve">Для повышения надежности снабжения электроэнергией правого берега </w:t>
            </w:r>
          </w:p>
        </w:tc>
      </w:tr>
      <w:tr w:rsidR="003A1B5C" w:rsidRPr="00F245BA" w:rsidTr="003A1B5C">
        <w:tc>
          <w:tcPr>
            <w:tcW w:w="251"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6</w:t>
            </w:r>
          </w:p>
        </w:tc>
        <w:tc>
          <w:tcPr>
            <w:tcW w:w="1223"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Строительство ЛПК</w:t>
            </w:r>
          </w:p>
        </w:tc>
        <w:tc>
          <w:tcPr>
            <w:tcW w:w="1228"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2298"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Для обеспечения строительства ЛПК в районе д. Ярки</w:t>
            </w:r>
          </w:p>
        </w:tc>
      </w:tr>
      <w:tr w:rsidR="003A1B5C" w:rsidRPr="00F245BA" w:rsidTr="003A1B5C">
        <w:tc>
          <w:tcPr>
            <w:tcW w:w="251"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7</w:t>
            </w:r>
          </w:p>
        </w:tc>
        <w:tc>
          <w:tcPr>
            <w:tcW w:w="1223"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Богучанский целлюлозный комбтнат</w:t>
            </w:r>
          </w:p>
        </w:tc>
        <w:tc>
          <w:tcPr>
            <w:tcW w:w="1228"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220</w:t>
            </w:r>
          </w:p>
        </w:tc>
        <w:tc>
          <w:tcPr>
            <w:tcW w:w="2298"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Для обеспечения энергией комбината</w:t>
            </w:r>
          </w:p>
        </w:tc>
      </w:tr>
      <w:tr w:rsidR="003A1B5C" w:rsidRPr="00F245BA" w:rsidTr="003A1B5C">
        <w:tc>
          <w:tcPr>
            <w:tcW w:w="251"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8</w:t>
            </w:r>
          </w:p>
        </w:tc>
        <w:tc>
          <w:tcPr>
            <w:tcW w:w="1223"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Богучанский завод МДФ</w:t>
            </w:r>
          </w:p>
        </w:tc>
        <w:tc>
          <w:tcPr>
            <w:tcW w:w="1228"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110</w:t>
            </w:r>
          </w:p>
        </w:tc>
        <w:tc>
          <w:tcPr>
            <w:tcW w:w="2298"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Для обеспечения энергией завода</w:t>
            </w:r>
          </w:p>
        </w:tc>
      </w:tr>
      <w:tr w:rsidR="003A1B5C" w:rsidRPr="00F245BA" w:rsidTr="003A1B5C">
        <w:tc>
          <w:tcPr>
            <w:tcW w:w="251"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9</w:t>
            </w:r>
          </w:p>
        </w:tc>
        <w:tc>
          <w:tcPr>
            <w:tcW w:w="1223"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Шиверский</w:t>
            </w:r>
          </w:p>
        </w:tc>
        <w:tc>
          <w:tcPr>
            <w:tcW w:w="1228"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2298"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 xml:space="preserve">Для повышения надежности снабжения энергией пос. Шиверский </w:t>
            </w:r>
          </w:p>
        </w:tc>
      </w:tr>
      <w:tr w:rsidR="003A1B5C" w:rsidRPr="00F245BA" w:rsidTr="003A1B5C">
        <w:tc>
          <w:tcPr>
            <w:tcW w:w="251"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10</w:t>
            </w:r>
          </w:p>
        </w:tc>
        <w:tc>
          <w:tcPr>
            <w:tcW w:w="1223"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Невонка</w:t>
            </w:r>
          </w:p>
        </w:tc>
        <w:tc>
          <w:tcPr>
            <w:tcW w:w="1228"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110</w:t>
            </w:r>
          </w:p>
        </w:tc>
        <w:tc>
          <w:tcPr>
            <w:tcW w:w="2298"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Для повышения надежности снабжения энергией пос. Невонка</w:t>
            </w:r>
          </w:p>
        </w:tc>
      </w:tr>
    </w:tbl>
    <w:p w:rsidR="003A1B5C" w:rsidRPr="00F245BA" w:rsidRDefault="003A1B5C" w:rsidP="003A1B5C">
      <w:pPr>
        <w:pStyle w:val="a9"/>
        <w:keepNext/>
      </w:pPr>
      <w:r w:rsidRPr="00F245BA">
        <w:t xml:space="preserve">Таблица </w:t>
      </w:r>
      <w:r w:rsidR="00D54A87" w:rsidRPr="00F245BA">
        <w:t xml:space="preserve"> 21 - </w:t>
      </w:r>
      <w:r w:rsidRPr="00F245BA">
        <w:t xml:space="preserve"> </w:t>
      </w:r>
      <w:r w:rsidR="00C56B39" w:rsidRPr="00F245BA">
        <w:t xml:space="preserve"> </w:t>
      </w:r>
      <w:r w:rsidRPr="00F245BA">
        <w:t>Планируемые к строительству линии электропередач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4134"/>
        <w:gridCol w:w="2569"/>
        <w:gridCol w:w="2391"/>
      </w:tblGrid>
      <w:tr w:rsidR="003A1B5C" w:rsidRPr="00F245BA" w:rsidTr="003A1B5C">
        <w:trPr>
          <w:tblHeader/>
        </w:trPr>
        <w:tc>
          <w:tcPr>
            <w:tcW w:w="249"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Normal10-02"/>
            </w:pPr>
            <w:r w:rsidRPr="00F245BA">
              <w:t>№</w:t>
            </w:r>
            <w:r w:rsidRPr="00F245BA">
              <w:br/>
              <w:t>п/п</w:t>
            </w:r>
          </w:p>
        </w:tc>
        <w:tc>
          <w:tcPr>
            <w:tcW w:w="2160"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Normal10-02"/>
            </w:pPr>
            <w:r w:rsidRPr="00F245BA">
              <w:t>Участки (между подстанциями)</w:t>
            </w:r>
          </w:p>
        </w:tc>
        <w:tc>
          <w:tcPr>
            <w:tcW w:w="1342"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Normal10-02"/>
            </w:pPr>
            <w:r w:rsidRPr="00F245BA">
              <w:t>Класс напряжения, кВ</w:t>
            </w:r>
          </w:p>
        </w:tc>
        <w:tc>
          <w:tcPr>
            <w:tcW w:w="1249"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Normal10-02"/>
            </w:pPr>
            <w:r w:rsidRPr="00F245BA">
              <w:t>Протяженность, км</w:t>
            </w:r>
          </w:p>
        </w:tc>
      </w:tr>
      <w:tr w:rsidR="003A1B5C" w:rsidRPr="00F245BA" w:rsidTr="003A1B5C">
        <w:tc>
          <w:tcPr>
            <w:tcW w:w="24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1</w:t>
            </w:r>
          </w:p>
        </w:tc>
        <w:tc>
          <w:tcPr>
            <w:tcW w:w="2160"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Богучанская ГЭС – Ангара</w:t>
            </w:r>
          </w:p>
        </w:tc>
        <w:tc>
          <w:tcPr>
            <w:tcW w:w="1342"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500</w:t>
            </w:r>
          </w:p>
        </w:tc>
        <w:tc>
          <w:tcPr>
            <w:tcW w:w="1249"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140</w:t>
            </w:r>
          </w:p>
        </w:tc>
      </w:tr>
      <w:tr w:rsidR="003A1B5C" w:rsidRPr="00F245BA" w:rsidTr="003A1B5C">
        <w:tc>
          <w:tcPr>
            <w:tcW w:w="24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2</w:t>
            </w:r>
          </w:p>
        </w:tc>
        <w:tc>
          <w:tcPr>
            <w:tcW w:w="2160"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Ангара – Новокрасноярская</w:t>
            </w:r>
          </w:p>
        </w:tc>
        <w:tc>
          <w:tcPr>
            <w:tcW w:w="1342"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500</w:t>
            </w:r>
          </w:p>
        </w:tc>
        <w:tc>
          <w:tcPr>
            <w:tcW w:w="1249"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360</w:t>
            </w:r>
          </w:p>
        </w:tc>
      </w:tr>
      <w:tr w:rsidR="003A1B5C" w:rsidRPr="00F245BA" w:rsidTr="003A1B5C">
        <w:tc>
          <w:tcPr>
            <w:tcW w:w="24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4</w:t>
            </w:r>
          </w:p>
        </w:tc>
        <w:tc>
          <w:tcPr>
            <w:tcW w:w="2160" w:type="pct"/>
            <w:tcBorders>
              <w:top w:val="single" w:sz="4" w:space="0" w:color="auto"/>
              <w:left w:val="single" w:sz="4" w:space="0" w:color="auto"/>
              <w:bottom w:val="single" w:sz="4" w:space="0" w:color="auto"/>
              <w:right w:val="single" w:sz="4" w:space="0" w:color="auto"/>
            </w:tcBorders>
            <w:hideMark/>
          </w:tcPr>
          <w:p w:rsidR="003A1B5C" w:rsidRPr="00F245BA" w:rsidRDefault="003A1B5C" w:rsidP="00B64DCE">
            <w:pPr>
              <w:pStyle w:val="33"/>
              <w:rPr>
                <w:rFonts w:ascii="Times New Roman" w:hAnsi="Times New Roman" w:cs="Times New Roman"/>
                <w:sz w:val="20"/>
                <w:szCs w:val="20"/>
              </w:rPr>
            </w:pPr>
            <w:r w:rsidRPr="00F245BA">
              <w:rPr>
                <w:rFonts w:ascii="Times New Roman" w:hAnsi="Times New Roman" w:cs="Times New Roman"/>
                <w:sz w:val="20"/>
                <w:szCs w:val="20"/>
              </w:rPr>
              <w:t>Богучанская ГЭС – Приангарская</w:t>
            </w:r>
          </w:p>
        </w:tc>
        <w:tc>
          <w:tcPr>
            <w:tcW w:w="1342"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220</w:t>
            </w:r>
          </w:p>
        </w:tc>
        <w:tc>
          <w:tcPr>
            <w:tcW w:w="1249"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132</w:t>
            </w:r>
          </w:p>
        </w:tc>
      </w:tr>
      <w:tr w:rsidR="003A1B5C" w:rsidRPr="00F245BA" w:rsidTr="003A1B5C">
        <w:tc>
          <w:tcPr>
            <w:tcW w:w="24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5</w:t>
            </w:r>
          </w:p>
        </w:tc>
        <w:tc>
          <w:tcPr>
            <w:tcW w:w="2160"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 xml:space="preserve">Приангарская </w:t>
            </w:r>
            <w:r w:rsidR="00B52400" w:rsidRPr="00F245BA">
              <w:rPr>
                <w:rFonts w:ascii="Times New Roman" w:hAnsi="Times New Roman" w:cs="Times New Roman"/>
                <w:sz w:val="20"/>
                <w:szCs w:val="20"/>
              </w:rPr>
              <w:t>–</w:t>
            </w:r>
            <w:r w:rsidRPr="00F245BA">
              <w:rPr>
                <w:rFonts w:ascii="Times New Roman" w:hAnsi="Times New Roman" w:cs="Times New Roman"/>
                <w:sz w:val="20"/>
                <w:szCs w:val="20"/>
              </w:rPr>
              <w:t xml:space="preserve"> Раздолинск</w:t>
            </w:r>
          </w:p>
        </w:tc>
        <w:tc>
          <w:tcPr>
            <w:tcW w:w="1342"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220</w:t>
            </w:r>
          </w:p>
        </w:tc>
        <w:tc>
          <w:tcPr>
            <w:tcW w:w="1249"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175</w:t>
            </w:r>
          </w:p>
        </w:tc>
      </w:tr>
      <w:tr w:rsidR="003A1B5C" w:rsidRPr="00F245BA" w:rsidTr="003A1B5C">
        <w:tc>
          <w:tcPr>
            <w:tcW w:w="24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7</w:t>
            </w:r>
          </w:p>
        </w:tc>
        <w:tc>
          <w:tcPr>
            <w:tcW w:w="2160"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Приангарская – Богучанский ЦБК</w:t>
            </w:r>
          </w:p>
        </w:tc>
        <w:tc>
          <w:tcPr>
            <w:tcW w:w="1342"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220</w:t>
            </w:r>
          </w:p>
        </w:tc>
        <w:tc>
          <w:tcPr>
            <w:tcW w:w="1249"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15</w:t>
            </w:r>
          </w:p>
        </w:tc>
      </w:tr>
      <w:tr w:rsidR="003A1B5C" w:rsidRPr="00F245BA" w:rsidTr="003A1B5C">
        <w:tc>
          <w:tcPr>
            <w:tcW w:w="24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8</w:t>
            </w:r>
          </w:p>
        </w:tc>
        <w:tc>
          <w:tcPr>
            <w:tcW w:w="2160"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 xml:space="preserve">Гремучий </w:t>
            </w:r>
            <w:r w:rsidR="00B52400" w:rsidRPr="00F245BA">
              <w:rPr>
                <w:rFonts w:ascii="Times New Roman" w:hAnsi="Times New Roman" w:cs="Times New Roman"/>
                <w:sz w:val="20"/>
                <w:szCs w:val="20"/>
              </w:rPr>
              <w:t>–</w:t>
            </w:r>
            <w:r w:rsidRPr="00F245BA">
              <w:rPr>
                <w:rFonts w:ascii="Times New Roman" w:hAnsi="Times New Roman" w:cs="Times New Roman"/>
                <w:sz w:val="20"/>
                <w:szCs w:val="20"/>
              </w:rPr>
              <w:t xml:space="preserve"> Шиверский</w:t>
            </w:r>
          </w:p>
        </w:tc>
        <w:tc>
          <w:tcPr>
            <w:tcW w:w="1342"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1249"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20</w:t>
            </w:r>
          </w:p>
        </w:tc>
      </w:tr>
      <w:tr w:rsidR="003A1B5C" w:rsidRPr="00F245BA" w:rsidTr="003A1B5C">
        <w:tc>
          <w:tcPr>
            <w:tcW w:w="24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9</w:t>
            </w:r>
          </w:p>
        </w:tc>
        <w:tc>
          <w:tcPr>
            <w:tcW w:w="2160"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 xml:space="preserve">Ангарский </w:t>
            </w:r>
            <w:r w:rsidR="00B52400" w:rsidRPr="00F245BA">
              <w:rPr>
                <w:rFonts w:ascii="Times New Roman" w:hAnsi="Times New Roman" w:cs="Times New Roman"/>
                <w:sz w:val="20"/>
                <w:szCs w:val="20"/>
              </w:rPr>
              <w:t>–</w:t>
            </w:r>
            <w:r w:rsidRPr="00F245BA">
              <w:rPr>
                <w:rFonts w:ascii="Times New Roman" w:hAnsi="Times New Roman" w:cs="Times New Roman"/>
                <w:sz w:val="20"/>
                <w:szCs w:val="20"/>
              </w:rPr>
              <w:t xml:space="preserve"> Гремучий</w:t>
            </w:r>
          </w:p>
        </w:tc>
        <w:tc>
          <w:tcPr>
            <w:tcW w:w="1342"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1249"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25</w:t>
            </w:r>
          </w:p>
        </w:tc>
      </w:tr>
      <w:tr w:rsidR="003A1B5C" w:rsidRPr="00F245BA" w:rsidTr="003A1B5C">
        <w:tc>
          <w:tcPr>
            <w:tcW w:w="24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10</w:t>
            </w:r>
          </w:p>
        </w:tc>
        <w:tc>
          <w:tcPr>
            <w:tcW w:w="2160"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 xml:space="preserve">Говорково </w:t>
            </w:r>
            <w:r w:rsidR="00123972" w:rsidRPr="00F245BA">
              <w:rPr>
                <w:rFonts w:ascii="Times New Roman" w:hAnsi="Times New Roman" w:cs="Times New Roman"/>
                <w:sz w:val="20"/>
                <w:szCs w:val="20"/>
              </w:rPr>
              <w:t>–</w:t>
            </w:r>
            <w:r w:rsidRPr="00F245BA">
              <w:rPr>
                <w:rFonts w:ascii="Times New Roman" w:hAnsi="Times New Roman" w:cs="Times New Roman"/>
                <w:sz w:val="20"/>
                <w:szCs w:val="20"/>
              </w:rPr>
              <w:t xml:space="preserve"> Невонка</w:t>
            </w:r>
          </w:p>
        </w:tc>
        <w:tc>
          <w:tcPr>
            <w:tcW w:w="1342"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1249"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40</w:t>
            </w:r>
          </w:p>
        </w:tc>
      </w:tr>
    </w:tbl>
    <w:p w:rsidR="003A1B5C" w:rsidRPr="00F245BA" w:rsidRDefault="003A1B5C" w:rsidP="00E4380F">
      <w:pPr>
        <w:spacing w:before="24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Кроме того, для эффективного функционирования энергосистемы </w:t>
      </w:r>
      <w:r w:rsidR="002F5ACB" w:rsidRPr="00F245BA">
        <w:rPr>
          <w:rFonts w:ascii="Times New Roman" w:hAnsi="Times New Roman" w:cs="Times New Roman"/>
          <w:sz w:val="24"/>
          <w:szCs w:val="24"/>
        </w:rPr>
        <w:t>района</w:t>
      </w:r>
      <w:r w:rsidRPr="00F245BA">
        <w:rPr>
          <w:rFonts w:ascii="Times New Roman" w:hAnsi="Times New Roman" w:cs="Times New Roman"/>
          <w:sz w:val="24"/>
          <w:szCs w:val="24"/>
        </w:rPr>
        <w:t xml:space="preserve"> необходима следующая реконструкция на существующих подстанциях:</w:t>
      </w:r>
    </w:p>
    <w:p w:rsidR="004E055A" w:rsidRPr="00F245BA" w:rsidRDefault="003A1B5C" w:rsidP="00032E24">
      <w:pPr>
        <w:pStyle w:val="a9"/>
        <w:keepNext/>
        <w:jc w:val="both"/>
        <w:rPr>
          <w:szCs w:val="24"/>
        </w:rPr>
      </w:pPr>
      <w:r w:rsidRPr="00F245BA">
        <w:rPr>
          <w:szCs w:val="24"/>
        </w:rPr>
        <w:t xml:space="preserve">Таблица </w:t>
      </w:r>
      <w:r w:rsidR="00D54A87" w:rsidRPr="00F245BA">
        <w:rPr>
          <w:szCs w:val="24"/>
        </w:rPr>
        <w:t>22 -</w:t>
      </w:r>
      <w:r w:rsidRPr="00F245BA">
        <w:rPr>
          <w:szCs w:val="24"/>
        </w:rPr>
        <w:t xml:space="preserve"> </w:t>
      </w:r>
      <w:r w:rsidR="00C56B39" w:rsidRPr="00F245BA">
        <w:rPr>
          <w:szCs w:val="24"/>
        </w:rPr>
        <w:t xml:space="preserve">  </w:t>
      </w:r>
      <w:r w:rsidRPr="00F245BA">
        <w:rPr>
          <w:szCs w:val="24"/>
        </w:rPr>
        <w:t xml:space="preserve">Планируемые к реконструкции </w:t>
      </w:r>
      <w:r w:rsidR="00C56B39" w:rsidRPr="00F245BA">
        <w:rPr>
          <w:szCs w:val="24"/>
        </w:rPr>
        <w:t xml:space="preserve"> </w:t>
      </w:r>
      <w:r w:rsidRPr="00F245BA">
        <w:rPr>
          <w:szCs w:val="24"/>
        </w:rPr>
        <w:t>электроподстанции</w:t>
      </w:r>
    </w:p>
    <w:tbl>
      <w:tblPr>
        <w:tblStyle w:val="a6"/>
        <w:tblW w:w="0" w:type="auto"/>
        <w:tblLook w:val="04A0"/>
      </w:tblPr>
      <w:tblGrid>
        <w:gridCol w:w="2802"/>
        <w:gridCol w:w="2268"/>
        <w:gridCol w:w="4500"/>
      </w:tblGrid>
      <w:tr w:rsidR="00032E24" w:rsidRPr="00F245BA" w:rsidTr="00032E24">
        <w:tc>
          <w:tcPr>
            <w:tcW w:w="2802" w:type="dxa"/>
            <w:vAlign w:val="center"/>
          </w:tcPr>
          <w:p w:rsidR="00032E24" w:rsidRPr="00F245BA" w:rsidRDefault="00032E24" w:rsidP="00CB268C">
            <w:pPr>
              <w:pStyle w:val="Normal10-02"/>
            </w:pPr>
            <w:r w:rsidRPr="00F245BA">
              <w:t>Название ПС</w:t>
            </w:r>
          </w:p>
        </w:tc>
        <w:tc>
          <w:tcPr>
            <w:tcW w:w="2268" w:type="dxa"/>
            <w:vAlign w:val="center"/>
          </w:tcPr>
          <w:p w:rsidR="00032E24" w:rsidRPr="00F245BA" w:rsidRDefault="00032E24" w:rsidP="00CB268C">
            <w:pPr>
              <w:pStyle w:val="Normal10-02"/>
            </w:pPr>
            <w:r w:rsidRPr="00F245BA">
              <w:t>Максимальный класс напряжения, кВ</w:t>
            </w:r>
          </w:p>
        </w:tc>
        <w:tc>
          <w:tcPr>
            <w:tcW w:w="4500" w:type="dxa"/>
            <w:vAlign w:val="center"/>
          </w:tcPr>
          <w:p w:rsidR="00032E24" w:rsidRPr="00F245BA" w:rsidRDefault="00032E24" w:rsidP="00CB268C">
            <w:pPr>
              <w:pStyle w:val="Normal10-02"/>
            </w:pPr>
            <w:r w:rsidRPr="00F245BA">
              <w:t>Необходимая реконструкция</w:t>
            </w:r>
          </w:p>
        </w:tc>
      </w:tr>
      <w:tr w:rsidR="00032E24" w:rsidRPr="00F245BA" w:rsidTr="00032E24">
        <w:tc>
          <w:tcPr>
            <w:tcW w:w="2802"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Карабула</w:t>
            </w:r>
          </w:p>
        </w:tc>
        <w:tc>
          <w:tcPr>
            <w:tcW w:w="2268" w:type="dxa"/>
            <w:vAlign w:val="center"/>
          </w:tcPr>
          <w:p w:rsidR="00032E24" w:rsidRPr="00F245BA" w:rsidRDefault="00032E24" w:rsidP="00CB268C">
            <w:pPr>
              <w:pStyle w:val="33"/>
              <w:jc w:val="center"/>
              <w:rPr>
                <w:rFonts w:ascii="Times New Roman" w:hAnsi="Times New Roman" w:cs="Times New Roman"/>
                <w:sz w:val="20"/>
                <w:szCs w:val="20"/>
              </w:rPr>
            </w:pPr>
            <w:r w:rsidRPr="00F245BA">
              <w:rPr>
                <w:rFonts w:ascii="Times New Roman" w:hAnsi="Times New Roman" w:cs="Times New Roman"/>
                <w:sz w:val="20"/>
                <w:szCs w:val="20"/>
              </w:rPr>
              <w:t>110</w:t>
            </w:r>
          </w:p>
        </w:tc>
        <w:tc>
          <w:tcPr>
            <w:tcW w:w="4500"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Замена трансформаторов в связи с устареванием коммутационного оборудования и установка второго трансформатора</w:t>
            </w:r>
          </w:p>
        </w:tc>
      </w:tr>
      <w:tr w:rsidR="00032E24" w:rsidRPr="00F245BA" w:rsidTr="00032E24">
        <w:tc>
          <w:tcPr>
            <w:tcW w:w="2802"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Новохайская</w:t>
            </w:r>
          </w:p>
        </w:tc>
        <w:tc>
          <w:tcPr>
            <w:tcW w:w="2268" w:type="dxa"/>
            <w:vAlign w:val="center"/>
          </w:tcPr>
          <w:p w:rsidR="00032E24" w:rsidRPr="00F245BA" w:rsidRDefault="00032E24" w:rsidP="00CB268C">
            <w:pPr>
              <w:pStyle w:val="33"/>
              <w:jc w:val="center"/>
              <w:rPr>
                <w:rFonts w:ascii="Times New Roman" w:hAnsi="Times New Roman" w:cs="Times New Roman"/>
                <w:sz w:val="20"/>
                <w:szCs w:val="20"/>
              </w:rPr>
            </w:pPr>
            <w:r w:rsidRPr="00F245BA">
              <w:rPr>
                <w:rFonts w:ascii="Times New Roman" w:hAnsi="Times New Roman" w:cs="Times New Roman"/>
                <w:sz w:val="20"/>
                <w:szCs w:val="20"/>
              </w:rPr>
              <w:t>110</w:t>
            </w:r>
          </w:p>
        </w:tc>
        <w:tc>
          <w:tcPr>
            <w:tcW w:w="4500"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Установка второго трансформатора</w:t>
            </w:r>
          </w:p>
        </w:tc>
      </w:tr>
      <w:tr w:rsidR="00032E24" w:rsidRPr="00F245BA" w:rsidTr="00032E24">
        <w:tc>
          <w:tcPr>
            <w:tcW w:w="2802"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Гремучий</w:t>
            </w:r>
          </w:p>
        </w:tc>
        <w:tc>
          <w:tcPr>
            <w:tcW w:w="2268" w:type="dxa"/>
            <w:vAlign w:val="center"/>
          </w:tcPr>
          <w:p w:rsidR="00032E24" w:rsidRPr="00F245BA" w:rsidRDefault="00032E24" w:rsidP="00CB268C">
            <w:pPr>
              <w:pStyle w:val="33"/>
              <w:jc w:val="center"/>
              <w:rPr>
                <w:rFonts w:ascii="Times New Roman" w:hAnsi="Times New Roman" w:cs="Times New Roman"/>
                <w:sz w:val="20"/>
                <w:szCs w:val="20"/>
              </w:rPr>
            </w:pPr>
            <w:r w:rsidRPr="00F245BA">
              <w:rPr>
                <w:rFonts w:ascii="Times New Roman" w:hAnsi="Times New Roman" w:cs="Times New Roman"/>
                <w:sz w:val="20"/>
                <w:szCs w:val="20"/>
              </w:rPr>
              <w:t>110</w:t>
            </w:r>
          </w:p>
        </w:tc>
        <w:tc>
          <w:tcPr>
            <w:tcW w:w="4500"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Установка второго трансформатора</w:t>
            </w:r>
          </w:p>
        </w:tc>
      </w:tr>
      <w:tr w:rsidR="00032E24" w:rsidRPr="00F245BA" w:rsidTr="00032E24">
        <w:tc>
          <w:tcPr>
            <w:tcW w:w="2802"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Чунояр</w:t>
            </w:r>
          </w:p>
        </w:tc>
        <w:tc>
          <w:tcPr>
            <w:tcW w:w="2268" w:type="dxa"/>
            <w:vAlign w:val="center"/>
          </w:tcPr>
          <w:p w:rsidR="00032E24" w:rsidRPr="00F245BA" w:rsidRDefault="00032E24" w:rsidP="00CB268C">
            <w:pPr>
              <w:pStyle w:val="33"/>
              <w:jc w:val="center"/>
              <w:rPr>
                <w:rFonts w:ascii="Times New Roman" w:hAnsi="Times New Roman" w:cs="Times New Roman"/>
                <w:sz w:val="20"/>
                <w:szCs w:val="20"/>
              </w:rPr>
            </w:pPr>
            <w:r w:rsidRPr="00F245BA">
              <w:rPr>
                <w:rFonts w:ascii="Times New Roman" w:hAnsi="Times New Roman" w:cs="Times New Roman"/>
                <w:sz w:val="20"/>
                <w:szCs w:val="20"/>
              </w:rPr>
              <w:t>110</w:t>
            </w:r>
          </w:p>
        </w:tc>
        <w:tc>
          <w:tcPr>
            <w:tcW w:w="4500"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Замена трансформаторов в связи с увеличением нагрузки</w:t>
            </w:r>
          </w:p>
        </w:tc>
      </w:tr>
      <w:tr w:rsidR="00032E24" w:rsidRPr="00F245BA" w:rsidTr="00032E24">
        <w:tc>
          <w:tcPr>
            <w:tcW w:w="2802"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Богучаны</w:t>
            </w:r>
          </w:p>
        </w:tc>
        <w:tc>
          <w:tcPr>
            <w:tcW w:w="2268" w:type="dxa"/>
            <w:vAlign w:val="center"/>
          </w:tcPr>
          <w:p w:rsidR="00032E24" w:rsidRPr="00F245BA" w:rsidRDefault="00032E24" w:rsidP="00CB268C">
            <w:pPr>
              <w:pStyle w:val="33"/>
              <w:jc w:val="center"/>
              <w:rPr>
                <w:rFonts w:ascii="Times New Roman" w:hAnsi="Times New Roman" w:cs="Times New Roman"/>
                <w:sz w:val="20"/>
                <w:szCs w:val="20"/>
              </w:rPr>
            </w:pPr>
            <w:r w:rsidRPr="00F245BA">
              <w:rPr>
                <w:rFonts w:ascii="Times New Roman" w:hAnsi="Times New Roman" w:cs="Times New Roman"/>
                <w:sz w:val="20"/>
                <w:szCs w:val="20"/>
              </w:rPr>
              <w:t>110</w:t>
            </w:r>
          </w:p>
        </w:tc>
        <w:tc>
          <w:tcPr>
            <w:tcW w:w="4500"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Замена трансформаторов в связи с увеличением нагрузки</w:t>
            </w:r>
          </w:p>
        </w:tc>
      </w:tr>
      <w:tr w:rsidR="00032E24" w:rsidRPr="00F245BA" w:rsidTr="00032E24">
        <w:tc>
          <w:tcPr>
            <w:tcW w:w="2802"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ЛПК (Богучаны)</w:t>
            </w:r>
          </w:p>
        </w:tc>
        <w:tc>
          <w:tcPr>
            <w:tcW w:w="2268" w:type="dxa"/>
            <w:vAlign w:val="center"/>
          </w:tcPr>
          <w:p w:rsidR="00032E24" w:rsidRPr="00F245BA" w:rsidRDefault="00032E24" w:rsidP="00CB268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4500"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Замена трансформаторов в связи с увеличением нагрузки</w:t>
            </w:r>
          </w:p>
        </w:tc>
      </w:tr>
      <w:tr w:rsidR="00032E24" w:rsidRPr="00F245BA" w:rsidTr="00032E24">
        <w:tc>
          <w:tcPr>
            <w:tcW w:w="2802"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lastRenderedPageBreak/>
              <w:t>Манзя</w:t>
            </w:r>
          </w:p>
        </w:tc>
        <w:tc>
          <w:tcPr>
            <w:tcW w:w="2268" w:type="dxa"/>
            <w:vAlign w:val="center"/>
          </w:tcPr>
          <w:p w:rsidR="00032E24" w:rsidRPr="00F245BA" w:rsidRDefault="00032E24" w:rsidP="00CB268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4500"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Замена трансформаторов в связи с увеличением нагрузки</w:t>
            </w:r>
          </w:p>
        </w:tc>
      </w:tr>
      <w:tr w:rsidR="00032E24" w:rsidRPr="00F245BA" w:rsidTr="00032E24">
        <w:tc>
          <w:tcPr>
            <w:tcW w:w="2802"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Осиновый Мыс</w:t>
            </w:r>
          </w:p>
        </w:tc>
        <w:tc>
          <w:tcPr>
            <w:tcW w:w="2268" w:type="dxa"/>
            <w:vAlign w:val="center"/>
          </w:tcPr>
          <w:p w:rsidR="00032E24" w:rsidRPr="00F245BA" w:rsidRDefault="00032E24" w:rsidP="00CB268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4500"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Замена трансформаторов в связи с исходом их номинального срока службы</w:t>
            </w:r>
          </w:p>
        </w:tc>
      </w:tr>
      <w:tr w:rsidR="00032E24" w:rsidRPr="00F245BA" w:rsidTr="00032E24">
        <w:tc>
          <w:tcPr>
            <w:tcW w:w="2802"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Пинчуга</w:t>
            </w:r>
          </w:p>
        </w:tc>
        <w:tc>
          <w:tcPr>
            <w:tcW w:w="2268" w:type="dxa"/>
            <w:vAlign w:val="center"/>
          </w:tcPr>
          <w:p w:rsidR="00032E24" w:rsidRPr="00F245BA" w:rsidRDefault="00032E24" w:rsidP="00CB268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4500" w:type="dxa"/>
          </w:tcPr>
          <w:p w:rsidR="00032E24" w:rsidRPr="00F245BA" w:rsidRDefault="00032E24" w:rsidP="00CB268C">
            <w:pPr>
              <w:pStyle w:val="33"/>
              <w:rPr>
                <w:rFonts w:ascii="Times New Roman" w:hAnsi="Times New Roman" w:cs="Times New Roman"/>
                <w:sz w:val="20"/>
                <w:szCs w:val="20"/>
              </w:rPr>
            </w:pPr>
            <w:r w:rsidRPr="00F245BA">
              <w:rPr>
                <w:rFonts w:ascii="Times New Roman" w:hAnsi="Times New Roman" w:cs="Times New Roman"/>
                <w:sz w:val="20"/>
                <w:szCs w:val="20"/>
              </w:rPr>
              <w:t xml:space="preserve">Замена трансформаторов в связи с устареванием коммутационного оборудования </w:t>
            </w:r>
          </w:p>
        </w:tc>
      </w:tr>
    </w:tbl>
    <w:p w:rsidR="004E055A" w:rsidRPr="00F245BA" w:rsidRDefault="004E055A" w:rsidP="001B3838">
      <w:pPr>
        <w:spacing w:after="0" w:line="240" w:lineRule="auto"/>
        <w:rPr>
          <w:lang w:eastAsia="ru-RU"/>
        </w:rPr>
      </w:pPr>
    </w:p>
    <w:p w:rsidR="003A1B5C" w:rsidRPr="00F245BA" w:rsidRDefault="003A1B5C" w:rsidP="001B3838">
      <w:pPr>
        <w:pStyle w:val="a9"/>
        <w:keepNext/>
        <w:spacing w:after="0"/>
      </w:pPr>
      <w:r w:rsidRPr="00F245BA">
        <w:t xml:space="preserve">Таблица </w:t>
      </w:r>
      <w:r w:rsidR="00D54A87" w:rsidRPr="00F245BA">
        <w:t xml:space="preserve"> 23 - </w:t>
      </w:r>
      <w:r w:rsidRPr="00F245BA">
        <w:t xml:space="preserve"> </w:t>
      </w:r>
      <w:r w:rsidR="002F5ACB" w:rsidRPr="00F245BA">
        <w:t xml:space="preserve"> </w:t>
      </w:r>
      <w:r w:rsidRPr="00F245BA">
        <w:t>Планируемые к реконструкции линии электропередач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9"/>
        <w:gridCol w:w="1577"/>
        <w:gridCol w:w="4324"/>
      </w:tblGrid>
      <w:tr w:rsidR="003A1B5C" w:rsidRPr="00F245BA" w:rsidTr="004852F7">
        <w:tc>
          <w:tcPr>
            <w:tcW w:w="1917"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Normal10-02"/>
            </w:pPr>
            <w:r w:rsidRPr="00F245BA">
              <w:t>Между какими ПС проходит линия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Normal10-02"/>
            </w:pPr>
            <w:r w:rsidRPr="00F245BA">
              <w:t>Класс напряжения, кВ</w:t>
            </w:r>
          </w:p>
        </w:tc>
        <w:tc>
          <w:tcPr>
            <w:tcW w:w="2259"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Normal10-02"/>
            </w:pPr>
            <w:r w:rsidRPr="00F245BA">
              <w:t>необходимая реконструкция</w:t>
            </w:r>
          </w:p>
        </w:tc>
      </w:tr>
      <w:tr w:rsidR="003A1B5C" w:rsidRPr="00F245BA" w:rsidTr="003A1B5C">
        <w:tc>
          <w:tcPr>
            <w:tcW w:w="1917"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Богучаны – Гремучий (С-850)</w:t>
            </w:r>
          </w:p>
        </w:tc>
        <w:tc>
          <w:tcPr>
            <w:tcW w:w="824"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110</w:t>
            </w:r>
          </w:p>
        </w:tc>
        <w:tc>
          <w:tcPr>
            <w:tcW w:w="225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прокладка второй линии</w:t>
            </w:r>
          </w:p>
        </w:tc>
      </w:tr>
      <w:tr w:rsidR="003A1B5C" w:rsidRPr="00F245BA" w:rsidTr="003A1B5C">
        <w:tc>
          <w:tcPr>
            <w:tcW w:w="1917"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Чунояр – Леспромхоз (Т-120)</w:t>
            </w:r>
          </w:p>
        </w:tc>
        <w:tc>
          <w:tcPr>
            <w:tcW w:w="824"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225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прокладка второй линии и замена деревянных опор на железо-бетонные или металлические</w:t>
            </w:r>
          </w:p>
        </w:tc>
      </w:tr>
      <w:tr w:rsidR="003A1B5C" w:rsidRPr="00F245BA" w:rsidTr="003A1B5C">
        <w:tc>
          <w:tcPr>
            <w:tcW w:w="1917"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Леспромхоз – Осиновый Мыс (Т-121)</w:t>
            </w:r>
          </w:p>
        </w:tc>
        <w:tc>
          <w:tcPr>
            <w:tcW w:w="824"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225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прокладка второй линии и замена деревянных опор на железо-бетонные или металлические</w:t>
            </w:r>
          </w:p>
        </w:tc>
      </w:tr>
      <w:tr w:rsidR="003A1B5C" w:rsidRPr="00F245BA" w:rsidTr="003A1B5C">
        <w:tc>
          <w:tcPr>
            <w:tcW w:w="1917"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Болтурино – Недокура (Т-135)</w:t>
            </w:r>
          </w:p>
        </w:tc>
        <w:tc>
          <w:tcPr>
            <w:tcW w:w="824"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225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прокладка второй линии</w:t>
            </w:r>
          </w:p>
        </w:tc>
      </w:tr>
      <w:tr w:rsidR="003A1B5C" w:rsidRPr="00F245BA" w:rsidTr="003A1B5C">
        <w:tc>
          <w:tcPr>
            <w:tcW w:w="1917"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Отпайка от Т-124 на ПС Лесная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225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прокладка второй линии</w:t>
            </w:r>
          </w:p>
        </w:tc>
      </w:tr>
      <w:tr w:rsidR="003A1B5C" w:rsidRPr="00F245BA" w:rsidTr="003A1B5C">
        <w:tc>
          <w:tcPr>
            <w:tcW w:w="1917"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ГОК – Стрелка (Т-70, Т-71)</w:t>
            </w:r>
          </w:p>
        </w:tc>
        <w:tc>
          <w:tcPr>
            <w:tcW w:w="824" w:type="pct"/>
            <w:tcBorders>
              <w:top w:val="single" w:sz="4" w:space="0" w:color="auto"/>
              <w:left w:val="single" w:sz="4" w:space="0" w:color="auto"/>
              <w:bottom w:val="single" w:sz="4" w:space="0" w:color="auto"/>
              <w:right w:val="single" w:sz="4" w:space="0" w:color="auto"/>
            </w:tcBorders>
            <w:vAlign w:val="center"/>
            <w:hideMark/>
          </w:tcPr>
          <w:p w:rsidR="003A1B5C" w:rsidRPr="00F245BA" w:rsidRDefault="003A1B5C">
            <w:pPr>
              <w:pStyle w:val="33"/>
              <w:jc w:val="center"/>
              <w:rPr>
                <w:rFonts w:ascii="Times New Roman" w:hAnsi="Times New Roman" w:cs="Times New Roman"/>
                <w:sz w:val="20"/>
                <w:szCs w:val="20"/>
              </w:rPr>
            </w:pPr>
            <w:r w:rsidRPr="00F245BA">
              <w:rPr>
                <w:rFonts w:ascii="Times New Roman" w:hAnsi="Times New Roman" w:cs="Times New Roman"/>
                <w:sz w:val="20"/>
                <w:szCs w:val="20"/>
              </w:rPr>
              <w:t>35</w:t>
            </w:r>
          </w:p>
        </w:tc>
        <w:tc>
          <w:tcPr>
            <w:tcW w:w="2259" w:type="pct"/>
            <w:tcBorders>
              <w:top w:val="single" w:sz="4" w:space="0" w:color="auto"/>
              <w:left w:val="single" w:sz="4" w:space="0" w:color="auto"/>
              <w:bottom w:val="single" w:sz="4" w:space="0" w:color="auto"/>
              <w:right w:val="single" w:sz="4" w:space="0" w:color="auto"/>
            </w:tcBorders>
            <w:hideMark/>
          </w:tcPr>
          <w:p w:rsidR="003A1B5C" w:rsidRPr="00F245BA" w:rsidRDefault="003A1B5C">
            <w:pPr>
              <w:pStyle w:val="33"/>
              <w:rPr>
                <w:rFonts w:ascii="Times New Roman" w:hAnsi="Times New Roman" w:cs="Times New Roman"/>
                <w:sz w:val="20"/>
                <w:szCs w:val="20"/>
              </w:rPr>
            </w:pPr>
            <w:r w:rsidRPr="00F245BA">
              <w:rPr>
                <w:rFonts w:ascii="Times New Roman" w:hAnsi="Times New Roman" w:cs="Times New Roman"/>
                <w:sz w:val="20"/>
                <w:szCs w:val="20"/>
              </w:rPr>
              <w:t>замена деревянных опор на железо-бетонные или металлические</w:t>
            </w:r>
          </w:p>
        </w:tc>
      </w:tr>
    </w:tbl>
    <w:p w:rsidR="002F5ACB" w:rsidRPr="00F245BA" w:rsidRDefault="003A1B5C" w:rsidP="00E4380F">
      <w:pPr>
        <w:spacing w:before="240" w:after="0" w:line="240" w:lineRule="auto"/>
        <w:ind w:firstLine="454"/>
        <w:jc w:val="both"/>
        <w:rPr>
          <w:rFonts w:ascii="Times New Roman" w:hAnsi="Times New Roman" w:cs="Times New Roman"/>
          <w:sz w:val="24"/>
          <w:szCs w:val="24"/>
        </w:rPr>
      </w:pPr>
      <w:r w:rsidRPr="00F245BA">
        <w:rPr>
          <w:rFonts w:ascii="Times New Roman" w:hAnsi="Times New Roman" w:cs="Times New Roman"/>
          <w:sz w:val="24"/>
          <w:szCs w:val="24"/>
        </w:rPr>
        <w:t>Дальнейшее развитие электрических сетей должно быть направлено на решение следующих вопросов:</w:t>
      </w:r>
    </w:p>
    <w:p w:rsidR="003A1B5C" w:rsidRPr="00F245BA" w:rsidRDefault="003A1B5C" w:rsidP="00E4380F">
      <w:pPr>
        <w:pStyle w:val="a"/>
        <w:numPr>
          <w:ilvl w:val="0"/>
          <w:numId w:val="10"/>
        </w:numPr>
        <w:spacing w:before="0"/>
        <w:rPr>
          <w:szCs w:val="24"/>
        </w:rPr>
      </w:pPr>
      <w:r w:rsidRPr="00F245BA">
        <w:rPr>
          <w:szCs w:val="24"/>
        </w:rPr>
        <w:t>увязка инженерного обеспечения со стратегией экономического развития промышленного района;</w:t>
      </w:r>
    </w:p>
    <w:p w:rsidR="003A1B5C" w:rsidRPr="00F245BA" w:rsidRDefault="003A1B5C" w:rsidP="00E4380F">
      <w:pPr>
        <w:pStyle w:val="a"/>
        <w:numPr>
          <w:ilvl w:val="0"/>
          <w:numId w:val="10"/>
        </w:numPr>
        <w:spacing w:before="0"/>
        <w:rPr>
          <w:szCs w:val="24"/>
        </w:rPr>
      </w:pPr>
      <w:r w:rsidRPr="00F245BA">
        <w:rPr>
          <w:szCs w:val="24"/>
        </w:rPr>
        <w:t>опережающее строительство объектов энергетики, необходимых для стабильного развития действующих и образования новых производственных комплексов;</w:t>
      </w:r>
    </w:p>
    <w:p w:rsidR="003A1B5C" w:rsidRPr="00F245BA" w:rsidRDefault="003A1B5C" w:rsidP="00E4380F">
      <w:pPr>
        <w:pStyle w:val="a"/>
        <w:numPr>
          <w:ilvl w:val="0"/>
          <w:numId w:val="10"/>
        </w:numPr>
        <w:spacing w:before="0"/>
        <w:rPr>
          <w:szCs w:val="24"/>
        </w:rPr>
      </w:pPr>
      <w:r w:rsidRPr="00F245BA">
        <w:rPr>
          <w:szCs w:val="24"/>
        </w:rPr>
        <w:t>возможность присоединения новых потребителей;</w:t>
      </w:r>
    </w:p>
    <w:p w:rsidR="003A1B5C" w:rsidRPr="00F245BA" w:rsidRDefault="003A1B5C" w:rsidP="00E4380F">
      <w:pPr>
        <w:pStyle w:val="a"/>
        <w:numPr>
          <w:ilvl w:val="0"/>
          <w:numId w:val="10"/>
        </w:numPr>
        <w:spacing w:before="0"/>
        <w:rPr>
          <w:szCs w:val="24"/>
        </w:rPr>
      </w:pPr>
      <w:r w:rsidRPr="00F245BA">
        <w:rPr>
          <w:szCs w:val="24"/>
        </w:rPr>
        <w:t>ликвидация «узких мест» в энергосистеме;</w:t>
      </w:r>
    </w:p>
    <w:p w:rsidR="003A1B5C" w:rsidRPr="00F245BA" w:rsidRDefault="003A1B5C" w:rsidP="00E4380F">
      <w:pPr>
        <w:pStyle w:val="a"/>
        <w:numPr>
          <w:ilvl w:val="0"/>
          <w:numId w:val="10"/>
        </w:numPr>
        <w:spacing w:before="0"/>
        <w:rPr>
          <w:szCs w:val="24"/>
        </w:rPr>
      </w:pPr>
      <w:r w:rsidRPr="00F245BA">
        <w:rPr>
          <w:szCs w:val="24"/>
        </w:rPr>
        <w:t>повышение пропускной способности питающих сетей;</w:t>
      </w:r>
    </w:p>
    <w:p w:rsidR="003A1B5C" w:rsidRPr="00F245BA" w:rsidRDefault="003A1B5C" w:rsidP="00E4380F">
      <w:pPr>
        <w:pStyle w:val="a"/>
        <w:numPr>
          <w:ilvl w:val="0"/>
          <w:numId w:val="10"/>
        </w:numPr>
        <w:spacing w:before="0"/>
        <w:rPr>
          <w:szCs w:val="24"/>
        </w:rPr>
      </w:pPr>
      <w:r w:rsidRPr="00F245BA">
        <w:rPr>
          <w:szCs w:val="24"/>
        </w:rPr>
        <w:t>наиболее полное использование существующих сетей с проведением работ по их восстановлению;</w:t>
      </w:r>
    </w:p>
    <w:p w:rsidR="004852F7" w:rsidRPr="00F245BA" w:rsidRDefault="003A1B5C" w:rsidP="00E4380F">
      <w:pPr>
        <w:pStyle w:val="a"/>
        <w:numPr>
          <w:ilvl w:val="0"/>
          <w:numId w:val="10"/>
        </w:numPr>
        <w:spacing w:before="0"/>
        <w:rPr>
          <w:szCs w:val="24"/>
        </w:rPr>
      </w:pPr>
      <w:r w:rsidRPr="00F245BA">
        <w:rPr>
          <w:szCs w:val="24"/>
        </w:rPr>
        <w:t>строительство новых элементов схемы сети в связи с физическим и моральным старением существующих.</w:t>
      </w:r>
    </w:p>
    <w:p w:rsidR="004852F7" w:rsidRPr="00F245BA" w:rsidRDefault="004852F7" w:rsidP="00E4380F">
      <w:pPr>
        <w:spacing w:after="0" w:line="240" w:lineRule="auto"/>
        <w:ind w:firstLine="454"/>
        <w:jc w:val="both"/>
        <w:rPr>
          <w:rFonts w:ascii="Times New Roman" w:hAnsi="Times New Roman" w:cs="Times New Roman"/>
          <w:sz w:val="24"/>
          <w:szCs w:val="24"/>
        </w:rPr>
      </w:pPr>
      <w:r w:rsidRPr="00F245BA">
        <w:rPr>
          <w:rFonts w:ascii="Times New Roman" w:hAnsi="Times New Roman" w:cs="Times New Roman"/>
          <w:sz w:val="24"/>
          <w:szCs w:val="24"/>
        </w:rPr>
        <w:t xml:space="preserve">Строительство и реконструкция объектов энергоснабжения планируется за счет средств инвесторов в </w:t>
      </w:r>
      <w:r w:rsidR="00FC3C83" w:rsidRPr="00F245BA">
        <w:rPr>
          <w:rFonts w:ascii="Times New Roman" w:hAnsi="Times New Roman" w:cs="Times New Roman"/>
          <w:sz w:val="24"/>
          <w:szCs w:val="24"/>
        </w:rPr>
        <w:t>соответствии с программами развития единой национальной (общероссийской) сети на долгосрочный период, генеральной схемой размещения объектов энергетики.</w:t>
      </w:r>
    </w:p>
    <w:p w:rsidR="00401012" w:rsidRPr="00F245BA" w:rsidRDefault="00401012" w:rsidP="00083214">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Перечень мероприятий по развитию систем электроснабжения </w:t>
      </w:r>
      <w:r w:rsidR="00083214">
        <w:rPr>
          <w:rFonts w:ascii="Times New Roman" w:hAnsi="Times New Roman" w:cs="Times New Roman"/>
          <w:sz w:val="24"/>
          <w:szCs w:val="24"/>
        </w:rPr>
        <w:t>МО Богучанский район</w:t>
      </w:r>
      <w:r w:rsidRPr="00F245BA">
        <w:rPr>
          <w:rFonts w:ascii="Times New Roman" w:hAnsi="Times New Roman" w:cs="Times New Roman"/>
          <w:sz w:val="24"/>
          <w:szCs w:val="24"/>
        </w:rPr>
        <w:t xml:space="preserve">  и финансовые потребности на реализацию мероприятий приведены в приложении №2 к настоящей Программе </w:t>
      </w:r>
    </w:p>
    <w:p w:rsidR="002D339C" w:rsidRPr="00F245BA" w:rsidRDefault="002D339C" w:rsidP="002D339C">
      <w:pPr>
        <w:spacing w:after="0" w:line="240" w:lineRule="auto"/>
        <w:jc w:val="both"/>
        <w:rPr>
          <w:rFonts w:ascii="Times New Roman" w:hAnsi="Times New Roman" w:cs="Times New Roman"/>
          <w:sz w:val="24"/>
          <w:szCs w:val="24"/>
        </w:rPr>
      </w:pPr>
    </w:p>
    <w:p w:rsidR="002D339C" w:rsidRPr="00F245BA" w:rsidRDefault="002D339C" w:rsidP="008317CB">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5.3. Программа инвестиционных проектов в водоснабжении</w:t>
      </w:r>
    </w:p>
    <w:p w:rsidR="00475041" w:rsidRPr="00F245BA" w:rsidRDefault="00475041" w:rsidP="009C37DD">
      <w:pPr>
        <w:spacing w:after="0"/>
        <w:jc w:val="both"/>
        <w:rPr>
          <w:rFonts w:ascii="Times New Roman" w:hAnsi="Times New Roman" w:cs="Times New Roman"/>
          <w:sz w:val="24"/>
          <w:szCs w:val="24"/>
          <w:lang w:eastAsia="ru-RU"/>
        </w:rPr>
      </w:pPr>
    </w:p>
    <w:p w:rsidR="00B2772E" w:rsidRPr="00F245BA" w:rsidRDefault="00083214" w:rsidP="00E43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 </w:t>
      </w:r>
      <w:r w:rsidR="00475041" w:rsidRPr="00F245BA">
        <w:rPr>
          <w:rFonts w:ascii="Times New Roman" w:hAnsi="Times New Roman" w:cs="Times New Roman"/>
          <w:sz w:val="24"/>
          <w:szCs w:val="24"/>
        </w:rPr>
        <w:t>Богучанский район характеризуется значительными водными ресурсами как поверхностными, так и подземными. Однако они распределяются по территории крайне неравномерно, что определяет различия в водообеспеченности отдельных населенных пунктов и соответственно является одним из определяющих условий в выборе площадок для размещения промышленных зон, особенно с водоёмкими производствами, и развития жилой застройки.</w:t>
      </w:r>
    </w:p>
    <w:p w:rsidR="00123972" w:rsidRPr="00F245BA" w:rsidRDefault="00123972" w:rsidP="00E4380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Современный отбор подземных вод осуществляется одиночными водозаборными скважинами малой производительности. Опыта создания групповых водозаборов на территории района нет. Следовательно, организация водозабора питьевой воды для жителей крупного поселка требует дополнительных геологических изысканий.</w:t>
      </w:r>
    </w:p>
    <w:p w:rsidR="00CF465F" w:rsidRPr="00F245BA" w:rsidRDefault="00CF465F" w:rsidP="009C37DD">
      <w:pPr>
        <w:spacing w:after="0" w:line="240" w:lineRule="auto"/>
        <w:ind w:firstLine="708"/>
        <w:jc w:val="both"/>
        <w:rPr>
          <w:rFonts w:ascii="Times New Roman" w:hAnsi="Times New Roman" w:cs="Times New Roman"/>
          <w:sz w:val="24"/>
          <w:szCs w:val="24"/>
        </w:rPr>
      </w:pPr>
    </w:p>
    <w:p w:rsidR="00B2772E" w:rsidRPr="00F245BA" w:rsidRDefault="00123972" w:rsidP="009C37DD">
      <w:pPr>
        <w:pStyle w:val="5"/>
        <w:spacing w:before="0" w:after="0"/>
        <w:jc w:val="both"/>
        <w:rPr>
          <w:rFonts w:ascii="Times New Roman" w:hAnsi="Times New Roman"/>
          <w:szCs w:val="24"/>
        </w:rPr>
      </w:pPr>
      <w:r w:rsidRPr="00F245BA">
        <w:rPr>
          <w:rFonts w:ascii="Times New Roman" w:hAnsi="Times New Roman"/>
          <w:szCs w:val="24"/>
        </w:rPr>
        <w:lastRenderedPageBreak/>
        <w:t>Проектные предложения</w:t>
      </w:r>
    </w:p>
    <w:p w:rsidR="00CF465F" w:rsidRPr="00F245BA" w:rsidRDefault="00CF465F" w:rsidP="009C37DD">
      <w:pPr>
        <w:spacing w:after="0" w:line="240" w:lineRule="auto"/>
        <w:rPr>
          <w:lang w:eastAsia="ru-RU"/>
        </w:rPr>
      </w:pPr>
    </w:p>
    <w:p w:rsidR="00123972" w:rsidRPr="00F245BA" w:rsidRDefault="00123972" w:rsidP="009C37D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Для населенных пунктов рекомендуется следующая схема водоснабжения:</w:t>
      </w:r>
    </w:p>
    <w:p w:rsidR="00123972" w:rsidRPr="00F245BA" w:rsidRDefault="00123972" w:rsidP="009C37DD">
      <w:pPr>
        <w:pStyle w:val="a"/>
        <w:numPr>
          <w:ilvl w:val="0"/>
          <w:numId w:val="15"/>
        </w:numPr>
        <w:spacing w:before="0"/>
        <w:rPr>
          <w:szCs w:val="24"/>
        </w:rPr>
      </w:pPr>
      <w:r w:rsidRPr="00F245BA">
        <w:rPr>
          <w:szCs w:val="24"/>
        </w:rPr>
        <w:t>хозяйственно-питьевое – от</w:t>
      </w:r>
      <w:r w:rsidR="00E55AB0" w:rsidRPr="00F245BA">
        <w:rPr>
          <w:szCs w:val="24"/>
        </w:rPr>
        <w:t xml:space="preserve"> подземных водозаборных скважин;</w:t>
      </w:r>
    </w:p>
    <w:p w:rsidR="00123972" w:rsidRPr="00F245BA" w:rsidRDefault="00123972" w:rsidP="00CF465F">
      <w:pPr>
        <w:pStyle w:val="a"/>
        <w:numPr>
          <w:ilvl w:val="0"/>
          <w:numId w:val="15"/>
        </w:numPr>
        <w:spacing w:before="0"/>
        <w:rPr>
          <w:szCs w:val="24"/>
        </w:rPr>
      </w:pPr>
      <w:r w:rsidRPr="00F245BA">
        <w:rPr>
          <w:szCs w:val="24"/>
        </w:rPr>
        <w:t>хозяйственно-техническое и промышленное – от речных водозаборов.</w:t>
      </w:r>
    </w:p>
    <w:p w:rsidR="009C37DD" w:rsidRPr="00F245BA" w:rsidRDefault="009C37DD" w:rsidP="00E55AB0">
      <w:pPr>
        <w:pStyle w:val="a"/>
        <w:numPr>
          <w:ilvl w:val="0"/>
          <w:numId w:val="0"/>
        </w:numPr>
        <w:spacing w:before="0"/>
        <w:ind w:left="454"/>
        <w:rPr>
          <w:szCs w:val="24"/>
        </w:rPr>
      </w:pPr>
    </w:p>
    <w:p w:rsidR="00123972" w:rsidRPr="00F245BA" w:rsidRDefault="00123972" w:rsidP="009C37DD">
      <w:pPr>
        <w:spacing w:line="240" w:lineRule="auto"/>
        <w:jc w:val="both"/>
        <w:rPr>
          <w:rFonts w:ascii="Times New Roman" w:hAnsi="Times New Roman" w:cs="Times New Roman"/>
          <w:b/>
          <w:bCs/>
          <w:i/>
          <w:color w:val="000000"/>
          <w:sz w:val="24"/>
          <w:szCs w:val="24"/>
        </w:rPr>
      </w:pPr>
      <w:r w:rsidRPr="00F245BA">
        <w:rPr>
          <w:rFonts w:ascii="Times New Roman" w:hAnsi="Times New Roman" w:cs="Times New Roman"/>
          <w:b/>
          <w:bCs/>
          <w:i/>
          <w:color w:val="000000"/>
          <w:sz w:val="24"/>
          <w:szCs w:val="24"/>
        </w:rPr>
        <w:t>Нормы водопотребления</w:t>
      </w:r>
    </w:p>
    <w:p w:rsidR="00123972" w:rsidRPr="00F245BA" w:rsidRDefault="00123972" w:rsidP="009C37DD">
      <w:pPr>
        <w:spacing w:line="240" w:lineRule="auto"/>
        <w:jc w:val="both"/>
        <w:rPr>
          <w:rFonts w:ascii="Times New Roman" w:hAnsi="Times New Roman" w:cs="Times New Roman"/>
          <w:sz w:val="24"/>
          <w:szCs w:val="24"/>
        </w:rPr>
      </w:pPr>
      <w:r w:rsidRPr="00F245BA">
        <w:rPr>
          <w:rFonts w:ascii="Times New Roman" w:hAnsi="Times New Roman" w:cs="Times New Roman"/>
          <w:sz w:val="24"/>
          <w:szCs w:val="24"/>
        </w:rPr>
        <w:t>Удельное среднесуточное (за год) водопотребление на одного жителя в населенных пунктах района п</w:t>
      </w:r>
      <w:r w:rsidR="00FF5AAA">
        <w:rPr>
          <w:rFonts w:ascii="Times New Roman" w:hAnsi="Times New Roman" w:cs="Times New Roman"/>
          <w:sz w:val="24"/>
          <w:szCs w:val="24"/>
        </w:rPr>
        <w:t>риняты согласно СНиП 2.04.02-84 «Водоснабжение. Наружные сети и сооружения»,</w:t>
      </w:r>
      <w:r w:rsidRPr="00F245BA">
        <w:rPr>
          <w:rFonts w:ascii="Times New Roman" w:hAnsi="Times New Roman" w:cs="Times New Roman"/>
          <w:sz w:val="24"/>
          <w:szCs w:val="24"/>
        </w:rPr>
        <w:t xml:space="preserve"> таблицы 1 и 4. </w:t>
      </w:r>
    </w:p>
    <w:tbl>
      <w:tblPr>
        <w:tblW w:w="9371" w:type="dxa"/>
        <w:tblInd w:w="93" w:type="dxa"/>
        <w:tblLayout w:type="fixed"/>
        <w:tblLook w:val="04A0"/>
      </w:tblPr>
      <w:tblGrid>
        <w:gridCol w:w="6536"/>
        <w:gridCol w:w="2835"/>
      </w:tblGrid>
      <w:tr w:rsidR="00A44281" w:rsidRPr="00F245BA" w:rsidTr="00A44281">
        <w:trPr>
          <w:trHeight w:val="532"/>
        </w:trPr>
        <w:tc>
          <w:tcPr>
            <w:tcW w:w="6536" w:type="dxa"/>
            <w:vMerge w:val="restart"/>
            <w:tcBorders>
              <w:top w:val="single" w:sz="4" w:space="0" w:color="auto"/>
              <w:left w:val="single" w:sz="4" w:space="0" w:color="auto"/>
              <w:bottom w:val="single" w:sz="4" w:space="0" w:color="auto"/>
              <w:right w:val="single" w:sz="4" w:space="0" w:color="auto"/>
            </w:tcBorders>
            <w:vAlign w:val="center"/>
            <w:hideMark/>
          </w:tcPr>
          <w:p w:rsidR="00A44281" w:rsidRPr="00F245BA" w:rsidRDefault="00A44281" w:rsidP="009C37DD">
            <w:pPr>
              <w:widowControl w:val="0"/>
              <w:autoSpaceDE w:val="0"/>
              <w:autoSpaceDN w:val="0"/>
              <w:adjustRightInd w:val="0"/>
              <w:spacing w:line="240" w:lineRule="auto"/>
              <w:jc w:val="both"/>
              <w:rPr>
                <w:rFonts w:ascii="Times New Roman" w:hAnsi="Times New Roman" w:cs="Times New Roman"/>
                <w:sz w:val="24"/>
                <w:szCs w:val="24"/>
              </w:rPr>
            </w:pPr>
            <w:r w:rsidRPr="00F245BA">
              <w:rPr>
                <w:rFonts w:ascii="Times New Roman" w:hAnsi="Times New Roman" w:cs="Times New Roman"/>
                <w:sz w:val="24"/>
                <w:szCs w:val="24"/>
              </w:rPr>
              <w:t>Потребители</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44281" w:rsidRPr="00F245BA" w:rsidRDefault="00A44281" w:rsidP="009C37DD">
            <w:pPr>
              <w:widowControl w:val="0"/>
              <w:autoSpaceDE w:val="0"/>
              <w:autoSpaceDN w:val="0"/>
              <w:adjustRightInd w:val="0"/>
              <w:spacing w:line="240" w:lineRule="auto"/>
              <w:jc w:val="center"/>
              <w:rPr>
                <w:rFonts w:ascii="Times New Roman" w:hAnsi="Times New Roman" w:cs="Times New Roman"/>
                <w:sz w:val="24"/>
                <w:szCs w:val="24"/>
              </w:rPr>
            </w:pPr>
            <w:r w:rsidRPr="00F245BA">
              <w:rPr>
                <w:rFonts w:ascii="Times New Roman" w:hAnsi="Times New Roman" w:cs="Times New Roman"/>
                <w:sz w:val="24"/>
                <w:szCs w:val="24"/>
              </w:rPr>
              <w:t>Норма водопотребления, л/сут на человека,           на расчетный срок</w:t>
            </w:r>
          </w:p>
        </w:tc>
      </w:tr>
      <w:tr w:rsidR="00A44281" w:rsidRPr="00F245BA" w:rsidTr="00A44281">
        <w:trPr>
          <w:trHeight w:val="458"/>
        </w:trPr>
        <w:tc>
          <w:tcPr>
            <w:tcW w:w="6536" w:type="dxa"/>
            <w:vMerge/>
            <w:tcBorders>
              <w:top w:val="single" w:sz="4" w:space="0" w:color="auto"/>
              <w:left w:val="single" w:sz="4" w:space="0" w:color="auto"/>
              <w:bottom w:val="single" w:sz="4" w:space="0" w:color="auto"/>
              <w:right w:val="single" w:sz="4" w:space="0" w:color="auto"/>
            </w:tcBorders>
            <w:vAlign w:val="center"/>
            <w:hideMark/>
          </w:tcPr>
          <w:p w:rsidR="00A44281" w:rsidRPr="00F245BA" w:rsidRDefault="00A44281" w:rsidP="009C37DD">
            <w:pPr>
              <w:spacing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44281" w:rsidRPr="00F245BA" w:rsidRDefault="00A44281" w:rsidP="009C37DD">
            <w:pPr>
              <w:spacing w:line="240" w:lineRule="auto"/>
              <w:jc w:val="center"/>
              <w:rPr>
                <w:rFonts w:ascii="Times New Roman" w:hAnsi="Times New Roman" w:cs="Times New Roman"/>
                <w:sz w:val="24"/>
                <w:szCs w:val="24"/>
              </w:rPr>
            </w:pPr>
          </w:p>
        </w:tc>
      </w:tr>
      <w:tr w:rsidR="00A44281" w:rsidRPr="00F245BA" w:rsidTr="00A44281">
        <w:trPr>
          <w:trHeight w:val="336"/>
        </w:trPr>
        <w:tc>
          <w:tcPr>
            <w:tcW w:w="6536" w:type="dxa"/>
            <w:tcBorders>
              <w:top w:val="nil"/>
              <w:left w:val="single" w:sz="4" w:space="0" w:color="auto"/>
              <w:bottom w:val="single" w:sz="4" w:space="0" w:color="auto"/>
              <w:right w:val="single" w:sz="4" w:space="0" w:color="auto"/>
            </w:tcBorders>
            <w:vAlign w:val="center"/>
            <w:hideMark/>
          </w:tcPr>
          <w:p w:rsidR="00A44281" w:rsidRPr="00F245BA" w:rsidRDefault="00A44281" w:rsidP="009C37DD">
            <w:pPr>
              <w:widowControl w:val="0"/>
              <w:autoSpaceDE w:val="0"/>
              <w:autoSpaceDN w:val="0"/>
              <w:adjustRightInd w:val="0"/>
              <w:spacing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Поселки городского типа </w:t>
            </w:r>
          </w:p>
        </w:tc>
        <w:tc>
          <w:tcPr>
            <w:tcW w:w="2835" w:type="dxa"/>
            <w:tcBorders>
              <w:top w:val="nil"/>
              <w:left w:val="single" w:sz="4" w:space="0" w:color="auto"/>
              <w:bottom w:val="single" w:sz="4" w:space="0" w:color="auto"/>
              <w:right w:val="single" w:sz="4" w:space="0" w:color="auto"/>
            </w:tcBorders>
            <w:vAlign w:val="center"/>
          </w:tcPr>
          <w:p w:rsidR="00A44281" w:rsidRPr="00F245BA" w:rsidRDefault="00A44281" w:rsidP="009C37DD">
            <w:pPr>
              <w:widowControl w:val="0"/>
              <w:autoSpaceDE w:val="0"/>
              <w:autoSpaceDN w:val="0"/>
              <w:adjustRightInd w:val="0"/>
              <w:spacing w:line="240" w:lineRule="auto"/>
              <w:jc w:val="center"/>
              <w:rPr>
                <w:rFonts w:ascii="Times New Roman" w:hAnsi="Times New Roman" w:cs="Times New Roman"/>
                <w:sz w:val="24"/>
                <w:szCs w:val="24"/>
              </w:rPr>
            </w:pPr>
            <w:r w:rsidRPr="00F245BA">
              <w:rPr>
                <w:rFonts w:ascii="Times New Roman" w:hAnsi="Times New Roman" w:cs="Times New Roman"/>
                <w:sz w:val="24"/>
                <w:szCs w:val="24"/>
              </w:rPr>
              <w:t>230</w:t>
            </w:r>
          </w:p>
        </w:tc>
      </w:tr>
      <w:tr w:rsidR="00A44281" w:rsidRPr="00F245BA" w:rsidTr="00A44281">
        <w:trPr>
          <w:trHeight w:val="336"/>
        </w:trPr>
        <w:tc>
          <w:tcPr>
            <w:tcW w:w="6536" w:type="dxa"/>
            <w:tcBorders>
              <w:top w:val="nil"/>
              <w:left w:val="single" w:sz="4" w:space="0" w:color="auto"/>
              <w:bottom w:val="single" w:sz="4" w:space="0" w:color="auto"/>
              <w:right w:val="single" w:sz="4" w:space="0" w:color="auto"/>
            </w:tcBorders>
            <w:vAlign w:val="center"/>
            <w:hideMark/>
          </w:tcPr>
          <w:p w:rsidR="00A44281" w:rsidRPr="00F245BA" w:rsidRDefault="00A44281" w:rsidP="009C37DD">
            <w:pPr>
              <w:widowControl w:val="0"/>
              <w:autoSpaceDE w:val="0"/>
              <w:autoSpaceDN w:val="0"/>
              <w:adjustRightInd w:val="0"/>
              <w:spacing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Поселки и села </w:t>
            </w:r>
          </w:p>
        </w:tc>
        <w:tc>
          <w:tcPr>
            <w:tcW w:w="2835" w:type="dxa"/>
            <w:tcBorders>
              <w:top w:val="nil"/>
              <w:left w:val="single" w:sz="4" w:space="0" w:color="auto"/>
              <w:bottom w:val="single" w:sz="4" w:space="0" w:color="auto"/>
              <w:right w:val="single" w:sz="4" w:space="0" w:color="auto"/>
            </w:tcBorders>
            <w:vAlign w:val="center"/>
          </w:tcPr>
          <w:p w:rsidR="00A44281" w:rsidRPr="00F245BA" w:rsidRDefault="00A44281" w:rsidP="009C37DD">
            <w:pPr>
              <w:widowControl w:val="0"/>
              <w:autoSpaceDE w:val="0"/>
              <w:autoSpaceDN w:val="0"/>
              <w:adjustRightInd w:val="0"/>
              <w:spacing w:line="240" w:lineRule="auto"/>
              <w:jc w:val="center"/>
              <w:rPr>
                <w:rFonts w:ascii="Times New Roman" w:hAnsi="Times New Roman" w:cs="Times New Roman"/>
                <w:sz w:val="24"/>
                <w:szCs w:val="24"/>
              </w:rPr>
            </w:pPr>
            <w:r w:rsidRPr="00F245BA">
              <w:rPr>
                <w:rFonts w:ascii="Times New Roman" w:hAnsi="Times New Roman" w:cs="Times New Roman"/>
                <w:sz w:val="24"/>
                <w:szCs w:val="24"/>
              </w:rPr>
              <w:t>160</w:t>
            </w:r>
          </w:p>
        </w:tc>
      </w:tr>
    </w:tbl>
    <w:p w:rsidR="00BA060D" w:rsidRPr="00F245BA" w:rsidRDefault="00BA060D" w:rsidP="009C37DD">
      <w:pPr>
        <w:spacing w:after="0" w:line="240" w:lineRule="auto"/>
        <w:jc w:val="both"/>
        <w:rPr>
          <w:rFonts w:ascii="Times New Roman" w:hAnsi="Times New Roman" w:cs="Times New Roman"/>
          <w:sz w:val="24"/>
          <w:szCs w:val="24"/>
        </w:rPr>
      </w:pPr>
    </w:p>
    <w:p w:rsidR="00BA060D" w:rsidRPr="00F245BA" w:rsidRDefault="004A5C76" w:rsidP="009C37D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Для питьевого водоснабжения населенных пунктов необходимо </w:t>
      </w:r>
      <w:r w:rsidR="009C37DD" w:rsidRPr="00F245BA">
        <w:rPr>
          <w:rFonts w:ascii="Times New Roman" w:hAnsi="Times New Roman" w:cs="Times New Roman"/>
          <w:sz w:val="24"/>
          <w:szCs w:val="24"/>
        </w:rPr>
        <w:t xml:space="preserve">завершение </w:t>
      </w:r>
      <w:r w:rsidR="00BA060D" w:rsidRPr="00F245BA">
        <w:rPr>
          <w:rFonts w:ascii="Times New Roman" w:hAnsi="Times New Roman" w:cs="Times New Roman"/>
          <w:sz w:val="24"/>
          <w:szCs w:val="24"/>
        </w:rPr>
        <w:t xml:space="preserve"> </w:t>
      </w:r>
      <w:r w:rsidRPr="00F245BA">
        <w:rPr>
          <w:rFonts w:ascii="Times New Roman" w:hAnsi="Times New Roman" w:cs="Times New Roman"/>
          <w:sz w:val="24"/>
          <w:szCs w:val="24"/>
        </w:rPr>
        <w:t>проведен</w:t>
      </w:r>
      <w:r w:rsidR="009C37DD" w:rsidRPr="00F245BA">
        <w:rPr>
          <w:rFonts w:ascii="Times New Roman" w:hAnsi="Times New Roman" w:cs="Times New Roman"/>
          <w:sz w:val="24"/>
          <w:szCs w:val="24"/>
        </w:rPr>
        <w:t>ия</w:t>
      </w:r>
      <w:r w:rsidRPr="00F245BA">
        <w:rPr>
          <w:rFonts w:ascii="Times New Roman" w:hAnsi="Times New Roman" w:cs="Times New Roman"/>
          <w:sz w:val="24"/>
          <w:szCs w:val="24"/>
        </w:rPr>
        <w:t xml:space="preserve"> геолого-разведочных работ по утверждению запасов подземных вод, пригодных по качеству и количеству для организации централизованного водоснабжения. </w:t>
      </w:r>
    </w:p>
    <w:p w:rsidR="004A5C76" w:rsidRPr="00F245BA" w:rsidRDefault="004A5C76" w:rsidP="009C37D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Качество воды, подаваемой на хозяйственно-питьевые нужды, должно соответствовать т</w:t>
      </w:r>
      <w:r w:rsidR="00FF5AAA">
        <w:rPr>
          <w:rFonts w:ascii="Times New Roman" w:hAnsi="Times New Roman" w:cs="Times New Roman"/>
          <w:sz w:val="24"/>
          <w:szCs w:val="24"/>
        </w:rPr>
        <w:t>ребованиям СанПиН 2.1.4.1074-01 «Питьевая вода. Гигиенические требования к качеству воды централизованных систем питьевого водоснабжения».</w:t>
      </w:r>
      <w:r w:rsidRPr="00F245BA">
        <w:rPr>
          <w:rFonts w:ascii="Times New Roman" w:hAnsi="Times New Roman" w:cs="Times New Roman"/>
          <w:sz w:val="24"/>
          <w:szCs w:val="24"/>
        </w:rPr>
        <w:t xml:space="preserve"> Водоподготовку в малых населенных пунктах района (до 5000 человек) целесообразно проводить на установках заводского изготовления, работающих по безреагентной схеме обработки воды, а также полностью автоматизировать процесс подачи воды.</w:t>
      </w:r>
    </w:p>
    <w:p w:rsidR="009C37DD" w:rsidRPr="00F245BA" w:rsidRDefault="009C37DD" w:rsidP="009C37DD">
      <w:pPr>
        <w:spacing w:after="0"/>
        <w:ind w:firstLine="708"/>
        <w:jc w:val="both"/>
        <w:rPr>
          <w:rFonts w:ascii="Times New Roman" w:hAnsi="Times New Roman" w:cs="Times New Roman"/>
          <w:sz w:val="24"/>
          <w:szCs w:val="24"/>
        </w:rPr>
      </w:pPr>
    </w:p>
    <w:p w:rsidR="004A5C76" w:rsidRPr="00F245BA" w:rsidRDefault="004A5C76" w:rsidP="009C37DD">
      <w:pPr>
        <w:spacing w:after="0" w:line="240" w:lineRule="auto"/>
        <w:jc w:val="both"/>
        <w:rPr>
          <w:rFonts w:ascii="Times New Roman" w:hAnsi="Times New Roman" w:cs="Times New Roman"/>
          <w:b/>
          <w:bCs/>
          <w:i/>
          <w:color w:val="000000"/>
          <w:sz w:val="24"/>
          <w:szCs w:val="24"/>
        </w:rPr>
      </w:pPr>
      <w:r w:rsidRPr="00F245BA">
        <w:rPr>
          <w:rFonts w:ascii="Times New Roman" w:hAnsi="Times New Roman" w:cs="Times New Roman"/>
          <w:b/>
          <w:bCs/>
          <w:i/>
          <w:color w:val="000000"/>
          <w:sz w:val="24"/>
          <w:szCs w:val="24"/>
        </w:rPr>
        <w:t>Водоснабжение населенных пунктов</w:t>
      </w:r>
    </w:p>
    <w:p w:rsidR="004A5C76" w:rsidRPr="00F245BA" w:rsidRDefault="00B80397" w:rsidP="009C37D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Для </w:t>
      </w:r>
      <w:r w:rsidR="004A5C76" w:rsidRPr="00F245BA">
        <w:rPr>
          <w:rFonts w:ascii="Times New Roman" w:hAnsi="Times New Roman" w:cs="Times New Roman"/>
          <w:sz w:val="24"/>
          <w:szCs w:val="24"/>
        </w:rPr>
        <w:t>посел</w:t>
      </w:r>
      <w:r w:rsidR="002F4F30" w:rsidRPr="00F245BA">
        <w:rPr>
          <w:rFonts w:ascii="Times New Roman" w:hAnsi="Times New Roman" w:cs="Times New Roman"/>
          <w:sz w:val="24"/>
          <w:szCs w:val="24"/>
        </w:rPr>
        <w:t>ков</w:t>
      </w:r>
      <w:r w:rsidR="004A5C76" w:rsidRPr="00F245BA">
        <w:rPr>
          <w:rFonts w:ascii="Times New Roman" w:hAnsi="Times New Roman" w:cs="Times New Roman"/>
          <w:sz w:val="24"/>
          <w:szCs w:val="24"/>
        </w:rPr>
        <w:t xml:space="preserve"> </w:t>
      </w:r>
      <w:r w:rsidR="002F4F30" w:rsidRPr="00F245BA">
        <w:rPr>
          <w:rFonts w:ascii="Times New Roman" w:hAnsi="Times New Roman" w:cs="Times New Roman"/>
          <w:b/>
          <w:i/>
          <w:sz w:val="24"/>
          <w:szCs w:val="24"/>
        </w:rPr>
        <w:t xml:space="preserve">Богучаны,  Красногорьевский, </w:t>
      </w:r>
      <w:r w:rsidR="004A5C76" w:rsidRPr="00F245BA">
        <w:rPr>
          <w:rFonts w:ascii="Times New Roman" w:hAnsi="Times New Roman" w:cs="Times New Roman"/>
          <w:b/>
          <w:i/>
          <w:sz w:val="24"/>
          <w:szCs w:val="24"/>
        </w:rPr>
        <w:t>Гремучий</w:t>
      </w:r>
      <w:r w:rsidR="002F4F30" w:rsidRPr="00F245BA">
        <w:rPr>
          <w:rFonts w:ascii="Times New Roman" w:hAnsi="Times New Roman" w:cs="Times New Roman"/>
          <w:b/>
          <w:i/>
          <w:sz w:val="24"/>
          <w:szCs w:val="24"/>
        </w:rPr>
        <w:t>,</w:t>
      </w:r>
      <w:r w:rsidR="004A5C76" w:rsidRPr="00F245BA">
        <w:rPr>
          <w:rFonts w:ascii="Times New Roman" w:hAnsi="Times New Roman" w:cs="Times New Roman"/>
          <w:b/>
          <w:i/>
          <w:sz w:val="24"/>
          <w:szCs w:val="24"/>
        </w:rPr>
        <w:t xml:space="preserve"> </w:t>
      </w:r>
      <w:r w:rsidR="002F4F30" w:rsidRPr="00F245BA">
        <w:rPr>
          <w:rFonts w:ascii="Times New Roman" w:hAnsi="Times New Roman" w:cs="Times New Roman"/>
          <w:b/>
          <w:i/>
          <w:sz w:val="24"/>
          <w:szCs w:val="24"/>
        </w:rPr>
        <w:t>Таежный,</w:t>
      </w:r>
      <w:r w:rsidR="002F4F30" w:rsidRPr="00F245BA">
        <w:rPr>
          <w:rFonts w:ascii="Times New Roman" w:hAnsi="Times New Roman" w:cs="Times New Roman"/>
          <w:sz w:val="24"/>
          <w:szCs w:val="24"/>
        </w:rPr>
        <w:t xml:space="preserve"> </w:t>
      </w:r>
      <w:r w:rsidR="002F4F30" w:rsidRPr="00F245BA">
        <w:rPr>
          <w:rFonts w:ascii="Times New Roman" w:hAnsi="Times New Roman" w:cs="Times New Roman"/>
          <w:b/>
          <w:i/>
          <w:sz w:val="24"/>
          <w:szCs w:val="24"/>
        </w:rPr>
        <w:t xml:space="preserve">Ангарский, Пинчуга, Нижнетерянск, Хребтовый, Говорково, </w:t>
      </w:r>
      <w:r w:rsidR="002F4F30" w:rsidRPr="00F245BA">
        <w:rPr>
          <w:rFonts w:ascii="Times New Roman" w:hAnsi="Times New Roman" w:cs="Times New Roman"/>
          <w:sz w:val="24"/>
          <w:szCs w:val="24"/>
        </w:rPr>
        <w:t xml:space="preserve"> </w:t>
      </w:r>
      <w:r w:rsidR="002F4F30" w:rsidRPr="00F245BA">
        <w:rPr>
          <w:rFonts w:ascii="Times New Roman" w:hAnsi="Times New Roman" w:cs="Times New Roman"/>
          <w:b/>
          <w:i/>
          <w:sz w:val="24"/>
          <w:szCs w:val="24"/>
        </w:rPr>
        <w:t>Шиверский,  Артюгино, Манзя,</w:t>
      </w:r>
      <w:r w:rsidR="002F4F30" w:rsidRPr="00F245BA">
        <w:rPr>
          <w:rFonts w:ascii="Times New Roman" w:hAnsi="Times New Roman" w:cs="Times New Roman"/>
          <w:sz w:val="24"/>
          <w:szCs w:val="24"/>
        </w:rPr>
        <w:t xml:space="preserve"> </w:t>
      </w:r>
      <w:r w:rsidR="002F4F30" w:rsidRPr="00F245BA">
        <w:rPr>
          <w:rFonts w:ascii="Times New Roman" w:hAnsi="Times New Roman" w:cs="Times New Roman"/>
          <w:b/>
          <w:i/>
          <w:sz w:val="24"/>
          <w:szCs w:val="24"/>
        </w:rPr>
        <w:t>Октябрьский, Новохайский, Беляки,</w:t>
      </w:r>
      <w:r w:rsidR="002F4F30" w:rsidRPr="00F245BA">
        <w:rPr>
          <w:rFonts w:ascii="Times New Roman" w:hAnsi="Times New Roman" w:cs="Times New Roman"/>
          <w:sz w:val="24"/>
          <w:szCs w:val="24"/>
        </w:rPr>
        <w:t xml:space="preserve"> </w:t>
      </w:r>
      <w:r w:rsidR="002F4F30" w:rsidRPr="00F245BA">
        <w:rPr>
          <w:rFonts w:ascii="Times New Roman" w:hAnsi="Times New Roman" w:cs="Times New Roman"/>
          <w:b/>
          <w:i/>
          <w:sz w:val="24"/>
          <w:szCs w:val="24"/>
        </w:rPr>
        <w:t>Невонка, Осиновый Мыс, Такучет, Чунояр</w:t>
      </w:r>
      <w:r w:rsidR="002F4F30" w:rsidRPr="00F245BA">
        <w:rPr>
          <w:rFonts w:ascii="Times New Roman" w:hAnsi="Times New Roman" w:cs="Times New Roman"/>
          <w:sz w:val="24"/>
          <w:szCs w:val="24"/>
        </w:rPr>
        <w:t xml:space="preserve"> </w:t>
      </w:r>
      <w:r w:rsidR="004A5C76" w:rsidRPr="00F245BA">
        <w:rPr>
          <w:rFonts w:ascii="Times New Roman" w:hAnsi="Times New Roman" w:cs="Times New Roman"/>
          <w:sz w:val="24"/>
          <w:szCs w:val="24"/>
        </w:rPr>
        <w:t>рекомендуется разработать проект</w:t>
      </w:r>
      <w:r w:rsidR="002F4F30" w:rsidRPr="00F245BA">
        <w:rPr>
          <w:rFonts w:ascii="Times New Roman" w:hAnsi="Times New Roman" w:cs="Times New Roman"/>
          <w:sz w:val="24"/>
          <w:szCs w:val="24"/>
        </w:rPr>
        <w:t>ы</w:t>
      </w:r>
      <w:r w:rsidR="004A5C76" w:rsidRPr="00F245BA">
        <w:rPr>
          <w:rFonts w:ascii="Times New Roman" w:hAnsi="Times New Roman" w:cs="Times New Roman"/>
          <w:sz w:val="24"/>
          <w:szCs w:val="24"/>
        </w:rPr>
        <w:t xml:space="preserve"> централизованного водоснабжения с проведением гидравлического расчета водопроводной сети.</w:t>
      </w:r>
    </w:p>
    <w:p w:rsidR="004A5C76" w:rsidRPr="00F245BA" w:rsidRDefault="004A5C76" w:rsidP="009C37D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Для деревни </w:t>
      </w:r>
      <w:r w:rsidRPr="00F245BA">
        <w:rPr>
          <w:rFonts w:ascii="Times New Roman" w:hAnsi="Times New Roman" w:cs="Times New Roman"/>
          <w:b/>
          <w:i/>
          <w:sz w:val="24"/>
          <w:szCs w:val="24"/>
        </w:rPr>
        <w:t>Ярки</w:t>
      </w:r>
      <w:r w:rsidRPr="00F245BA">
        <w:rPr>
          <w:rFonts w:ascii="Times New Roman" w:hAnsi="Times New Roman" w:cs="Times New Roman"/>
          <w:sz w:val="24"/>
          <w:szCs w:val="24"/>
        </w:rPr>
        <w:t xml:space="preserve"> рекомендуется консервация артезианской скважины, а для деревень </w:t>
      </w:r>
      <w:r w:rsidRPr="00F245BA">
        <w:rPr>
          <w:rFonts w:ascii="Times New Roman" w:hAnsi="Times New Roman" w:cs="Times New Roman"/>
          <w:b/>
          <w:i/>
          <w:sz w:val="24"/>
          <w:szCs w:val="24"/>
        </w:rPr>
        <w:t>Каменка, Гольтявино, Иркинеево, Прилуки, Бедоба, Заимка</w:t>
      </w:r>
      <w:r w:rsidRPr="00F245BA">
        <w:rPr>
          <w:rFonts w:ascii="Times New Roman" w:hAnsi="Times New Roman" w:cs="Times New Roman"/>
          <w:sz w:val="24"/>
          <w:szCs w:val="24"/>
        </w:rPr>
        <w:t xml:space="preserve"> и поселка </w:t>
      </w:r>
      <w:r w:rsidRPr="00F245BA">
        <w:rPr>
          <w:rFonts w:ascii="Times New Roman" w:hAnsi="Times New Roman" w:cs="Times New Roman"/>
          <w:b/>
          <w:i/>
          <w:sz w:val="24"/>
          <w:szCs w:val="24"/>
        </w:rPr>
        <w:t>Кежек</w:t>
      </w:r>
      <w:r w:rsidRPr="00F245BA">
        <w:rPr>
          <w:rFonts w:ascii="Times New Roman" w:hAnsi="Times New Roman" w:cs="Times New Roman"/>
          <w:sz w:val="24"/>
          <w:szCs w:val="24"/>
        </w:rPr>
        <w:t xml:space="preserve"> – колодцев после переселения жителей в другие населенные пункты.</w:t>
      </w:r>
    </w:p>
    <w:p w:rsidR="00437F70" w:rsidRPr="00F245BA" w:rsidRDefault="00437F70" w:rsidP="009C37DD">
      <w:pPr>
        <w:spacing w:after="0" w:line="240" w:lineRule="auto"/>
        <w:jc w:val="both"/>
        <w:rPr>
          <w:rFonts w:ascii="Times New Roman" w:hAnsi="Times New Roman" w:cs="Times New Roman"/>
          <w:b/>
          <w:bCs/>
          <w:i/>
          <w:color w:val="000000"/>
          <w:sz w:val="24"/>
          <w:szCs w:val="24"/>
        </w:rPr>
      </w:pPr>
    </w:p>
    <w:p w:rsidR="00447F59" w:rsidRPr="00F245BA" w:rsidRDefault="00447F59" w:rsidP="009C37DD">
      <w:pPr>
        <w:spacing w:after="0" w:line="240" w:lineRule="auto"/>
        <w:jc w:val="both"/>
        <w:rPr>
          <w:rFonts w:ascii="Times New Roman" w:hAnsi="Times New Roman" w:cs="Times New Roman"/>
          <w:b/>
          <w:bCs/>
          <w:i/>
          <w:color w:val="000000"/>
          <w:sz w:val="24"/>
          <w:szCs w:val="24"/>
        </w:rPr>
      </w:pPr>
      <w:r w:rsidRPr="00F245BA">
        <w:rPr>
          <w:rFonts w:ascii="Times New Roman" w:hAnsi="Times New Roman" w:cs="Times New Roman"/>
          <w:b/>
          <w:bCs/>
          <w:i/>
          <w:color w:val="000000"/>
          <w:sz w:val="24"/>
          <w:szCs w:val="24"/>
        </w:rPr>
        <w:t>Водоснабжение промышленных предприятий</w:t>
      </w:r>
    </w:p>
    <w:p w:rsidR="00437F70" w:rsidRPr="00F245BA" w:rsidRDefault="00447F59" w:rsidP="009C37DD">
      <w:pPr>
        <w:spacing w:after="0" w:line="240" w:lineRule="auto"/>
        <w:ind w:firstLine="709"/>
        <w:jc w:val="both"/>
        <w:rPr>
          <w:rFonts w:ascii="Times New Roman" w:hAnsi="Times New Roman" w:cs="Times New Roman"/>
          <w:sz w:val="24"/>
          <w:szCs w:val="24"/>
        </w:rPr>
      </w:pPr>
      <w:r w:rsidRPr="00F245BA">
        <w:rPr>
          <w:rFonts w:ascii="Times New Roman" w:hAnsi="Times New Roman" w:cs="Times New Roman"/>
          <w:sz w:val="24"/>
          <w:szCs w:val="24"/>
        </w:rPr>
        <w:t xml:space="preserve">Водоснабжение промышленных предприятий должно быть организовано как от поверхностных источников, так и от подземных. Поверхностные воды должны быть использованы для бытовых и технических целей предприятий, тогда как подземные воды могут быть использованы исключительно для организации питьевого водоснабжения его работников. </w:t>
      </w:r>
    </w:p>
    <w:p w:rsidR="00437F70" w:rsidRPr="00F245BA" w:rsidRDefault="00437F70" w:rsidP="009C37DD">
      <w:pPr>
        <w:spacing w:after="0" w:line="240" w:lineRule="auto"/>
        <w:jc w:val="both"/>
        <w:rPr>
          <w:rFonts w:ascii="Times New Roman" w:hAnsi="Times New Roman" w:cs="Times New Roman"/>
          <w:sz w:val="24"/>
          <w:szCs w:val="24"/>
        </w:rPr>
      </w:pPr>
    </w:p>
    <w:p w:rsidR="00447F59" w:rsidRPr="00F245BA" w:rsidRDefault="00447F59" w:rsidP="009C37DD">
      <w:pPr>
        <w:spacing w:after="0" w:line="240" w:lineRule="auto"/>
        <w:jc w:val="both"/>
        <w:rPr>
          <w:rFonts w:ascii="Times New Roman" w:hAnsi="Times New Roman" w:cs="Times New Roman"/>
          <w:b/>
          <w:i/>
          <w:sz w:val="24"/>
          <w:szCs w:val="24"/>
        </w:rPr>
      </w:pPr>
      <w:r w:rsidRPr="00F245BA">
        <w:rPr>
          <w:rFonts w:ascii="Times New Roman" w:hAnsi="Times New Roman" w:cs="Times New Roman"/>
          <w:b/>
          <w:i/>
          <w:sz w:val="24"/>
          <w:szCs w:val="24"/>
        </w:rPr>
        <w:t>Зоны санитарной охраны</w:t>
      </w:r>
    </w:p>
    <w:p w:rsidR="00450E85" w:rsidRPr="00F245BA" w:rsidRDefault="00447F59" w:rsidP="00E55AB0">
      <w:pPr>
        <w:spacing w:after="0" w:line="240" w:lineRule="auto"/>
        <w:ind w:firstLine="709"/>
        <w:jc w:val="both"/>
        <w:rPr>
          <w:rFonts w:ascii="Times New Roman" w:hAnsi="Times New Roman" w:cs="Times New Roman"/>
          <w:sz w:val="24"/>
          <w:szCs w:val="24"/>
        </w:rPr>
      </w:pPr>
      <w:r w:rsidRPr="00F245BA">
        <w:rPr>
          <w:rFonts w:ascii="Times New Roman" w:hAnsi="Times New Roman" w:cs="Times New Roman"/>
          <w:sz w:val="24"/>
          <w:szCs w:val="24"/>
        </w:rPr>
        <w:t xml:space="preserve">В целях обеспечения санитарно-эпидемиологической надежности на всех водопроводах хозяйственно-питьевого назначения должны быть устроены зоны санитарной охраны (ЗСО). Для всех без исключения водопроводах хозяйственно-питьевого водоснабжения района должны быть разработаны проекты ЗСО, определяющие границы трех поясов источников воды, зоны водопроводных сооружений и водоводов, перечень инженерных мероприятий по организации зон и описание санитарного режима. </w:t>
      </w:r>
      <w:r w:rsidRPr="00F245BA">
        <w:rPr>
          <w:rFonts w:ascii="Times New Roman" w:hAnsi="Times New Roman" w:cs="Times New Roman"/>
          <w:sz w:val="24"/>
          <w:szCs w:val="24"/>
        </w:rPr>
        <w:lastRenderedPageBreak/>
        <w:t xml:space="preserve">Проект ЗСО должен разрабатываться с использованием данных санитарно-топографических, инженерно-геологических и топографических материалов. Проект ЗСО должен быть согласован с органами санитарно-эпидемиологической службы, геологии (при использовании подземных вод), а также с другими заинтересованными ведомствами и утверждаться в установленном порядке. </w:t>
      </w:r>
    </w:p>
    <w:p w:rsidR="00450E85" w:rsidRPr="00F245BA" w:rsidRDefault="00450E85" w:rsidP="002D339C">
      <w:pPr>
        <w:spacing w:after="0" w:line="240" w:lineRule="auto"/>
        <w:jc w:val="both"/>
        <w:rPr>
          <w:rFonts w:ascii="Times New Roman" w:hAnsi="Times New Roman" w:cs="Times New Roman"/>
          <w:sz w:val="24"/>
          <w:szCs w:val="24"/>
        </w:rPr>
      </w:pPr>
    </w:p>
    <w:p w:rsidR="00D15898" w:rsidRPr="00F245BA" w:rsidRDefault="006E0894" w:rsidP="00B35C8D">
      <w:pPr>
        <w:pStyle w:val="5"/>
        <w:spacing w:before="0" w:after="0"/>
        <w:jc w:val="both"/>
        <w:rPr>
          <w:rFonts w:ascii="Times New Roman" w:hAnsi="Times New Roman"/>
          <w:szCs w:val="24"/>
        </w:rPr>
      </w:pPr>
      <w:r w:rsidRPr="00F245BA">
        <w:rPr>
          <w:rFonts w:ascii="Times New Roman" w:hAnsi="Times New Roman"/>
          <w:szCs w:val="24"/>
        </w:rPr>
        <w:t>Проектные решения</w:t>
      </w:r>
    </w:p>
    <w:p w:rsidR="00B35C8D" w:rsidRPr="00F245BA" w:rsidRDefault="00B35C8D" w:rsidP="00B35C8D">
      <w:pPr>
        <w:spacing w:after="0"/>
        <w:rPr>
          <w:lang w:eastAsia="ru-RU"/>
        </w:rPr>
      </w:pPr>
    </w:p>
    <w:p w:rsidR="00D15898" w:rsidRPr="00F245BA" w:rsidRDefault="00D15898" w:rsidP="00B35C8D">
      <w:pPr>
        <w:autoSpaceDN w:val="0"/>
        <w:spacing w:after="0" w:line="240" w:lineRule="auto"/>
        <w:jc w:val="both"/>
        <w:rPr>
          <w:rFonts w:ascii="Times New Roman" w:eastAsia="Lucida Sans Unicode" w:hAnsi="Times New Roman" w:cs="Times New Roman"/>
          <w:sz w:val="24"/>
          <w:szCs w:val="24"/>
        </w:rPr>
      </w:pPr>
      <w:r w:rsidRPr="00F245BA">
        <w:rPr>
          <w:rFonts w:ascii="Times New Roman" w:hAnsi="Times New Roman"/>
          <w:sz w:val="24"/>
          <w:szCs w:val="24"/>
        </w:rPr>
        <w:t xml:space="preserve">Генеральным планом </w:t>
      </w:r>
      <w:r w:rsidRPr="00F245BA">
        <w:rPr>
          <w:rFonts w:ascii="Times New Roman" w:hAnsi="Times New Roman"/>
          <w:b/>
          <w:i/>
          <w:sz w:val="24"/>
          <w:szCs w:val="24"/>
        </w:rPr>
        <w:t>Ангарского сельсовета</w:t>
      </w:r>
      <w:r w:rsidRPr="00F245BA">
        <w:rPr>
          <w:rFonts w:ascii="Times New Roman" w:hAnsi="Times New Roman"/>
          <w:sz w:val="24"/>
          <w:szCs w:val="24"/>
        </w:rPr>
        <w:t xml:space="preserve"> предлагается:</w:t>
      </w:r>
      <w:r w:rsidRPr="00F245BA">
        <w:rPr>
          <w:rFonts w:ascii="Times New Roman" w:eastAsia="Lucida Sans Unicode" w:hAnsi="Times New Roman" w:cs="Times New Roman"/>
          <w:sz w:val="24"/>
          <w:szCs w:val="24"/>
        </w:rPr>
        <w:t xml:space="preserve"> </w:t>
      </w:r>
    </w:p>
    <w:p w:rsidR="00D15898" w:rsidRPr="00F245BA" w:rsidRDefault="00FF5AAA" w:rsidP="00B35C8D">
      <w:pPr>
        <w:autoSpaceDN w:val="0"/>
        <w:spacing w:after="0" w:line="240" w:lineRule="auto"/>
        <w:ind w:firstLine="708"/>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актуализация</w:t>
      </w:r>
      <w:r w:rsidR="00D15898" w:rsidRPr="00F245BA">
        <w:rPr>
          <w:rFonts w:ascii="Times New Roman" w:eastAsia="Lucida Sans Unicode" w:hAnsi="Times New Roman" w:cs="Times New Roman"/>
          <w:sz w:val="24"/>
          <w:szCs w:val="24"/>
        </w:rPr>
        <w:t xml:space="preserve"> схемы водоснабжения поселка специализированной организацией с обязательным гидравлическим расчетом всей водопроводной сети с учетом строительства в новых районах;</w:t>
      </w:r>
    </w:p>
    <w:p w:rsidR="00D15898" w:rsidRPr="00F245BA" w:rsidRDefault="00D15898" w:rsidP="00D15898">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на территории, расположенной к северу от поселка, скважин для обеспечения производительности водозабора  на расчетный срок в объеме 3,2 тыс.м</w:t>
      </w:r>
      <w:r w:rsidRPr="00F245BA">
        <w:rPr>
          <w:rFonts w:ascii="Times New Roman" w:hAnsi="Times New Roman" w:cs="Times New Roman"/>
          <w:sz w:val="24"/>
          <w:szCs w:val="24"/>
          <w:vertAlign w:val="superscript"/>
        </w:rPr>
        <w:t>3</w:t>
      </w:r>
      <w:r w:rsidR="00E76308" w:rsidRPr="00F245BA">
        <w:rPr>
          <w:rFonts w:ascii="Times New Roman" w:hAnsi="Times New Roman" w:cs="Times New Roman"/>
          <w:sz w:val="24"/>
          <w:szCs w:val="24"/>
        </w:rPr>
        <w:t>/сут;</w:t>
      </w:r>
    </w:p>
    <w:p w:rsidR="00D15898" w:rsidRPr="00F245BA" w:rsidRDefault="00D15898" w:rsidP="00D15898">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 строительство станции водоподготовки с внедрением автоматизированных систем управления на </w:t>
      </w:r>
      <w:r w:rsidR="00E76308" w:rsidRPr="00F245BA">
        <w:rPr>
          <w:rFonts w:ascii="Times New Roman" w:hAnsi="Times New Roman" w:cs="Times New Roman"/>
          <w:sz w:val="24"/>
          <w:szCs w:val="24"/>
        </w:rPr>
        <w:t>территории Северного водозабора;</w:t>
      </w:r>
    </w:p>
    <w:p w:rsidR="00E11C58" w:rsidRPr="00F245BA" w:rsidRDefault="00E76308" w:rsidP="00D15898">
      <w:pPr>
        <w:spacing w:after="0" w:line="240" w:lineRule="auto"/>
        <w:ind w:firstLine="708"/>
        <w:jc w:val="both"/>
        <w:rPr>
          <w:rFonts w:ascii="Times New Roman" w:hAnsi="Times New Roman" w:cs="Times New Roman"/>
          <w:sz w:val="24"/>
          <w:szCs w:val="24"/>
        </w:rPr>
      </w:pPr>
      <w:r w:rsidRPr="00F245BA">
        <w:rPr>
          <w:rFonts w:ascii="Times New Roman" w:eastAsia="Lucida Sans Unicode" w:hAnsi="Times New Roman" w:cs="Times New Roman"/>
          <w:sz w:val="24"/>
          <w:szCs w:val="24"/>
        </w:rPr>
        <w:t>- строительство дополнительного резервуара чистой воды для хранения запаса воды на территории водозабора;</w:t>
      </w:r>
    </w:p>
    <w:p w:rsidR="00D15898" w:rsidRPr="00F245BA" w:rsidRDefault="00FF5AAA" w:rsidP="00D158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строительство</w:t>
      </w:r>
      <w:r w:rsidR="00D15898" w:rsidRPr="00F245BA">
        <w:rPr>
          <w:rFonts w:ascii="Times New Roman" w:hAnsi="Times New Roman" w:cs="Times New Roman"/>
          <w:sz w:val="24"/>
          <w:szCs w:val="24"/>
        </w:rPr>
        <w:t xml:space="preserve"> водопроводных сетей в районах поселка, не имеющих водопровода, и в районах нового строительства.</w:t>
      </w:r>
    </w:p>
    <w:p w:rsidR="006E0894" w:rsidRPr="00F245BA" w:rsidRDefault="006E0894" w:rsidP="006E0894">
      <w:pPr>
        <w:spacing w:after="0" w:line="240" w:lineRule="auto"/>
        <w:jc w:val="both"/>
        <w:rPr>
          <w:rFonts w:ascii="Times New Roman" w:hAnsi="Times New Roman" w:cs="Times New Roman"/>
          <w:sz w:val="24"/>
          <w:szCs w:val="24"/>
        </w:rPr>
      </w:pPr>
    </w:p>
    <w:p w:rsidR="009C37DD" w:rsidRPr="00F245BA" w:rsidRDefault="006E0894" w:rsidP="00BE5CDE">
      <w:pPr>
        <w:autoSpaceDN w:val="0"/>
        <w:spacing w:after="0" w:line="240" w:lineRule="auto"/>
        <w:jc w:val="both"/>
        <w:rPr>
          <w:rFonts w:ascii="Times New Roman" w:eastAsia="Lucida Sans Unicode" w:hAnsi="Times New Roman" w:cs="Times New Roman"/>
          <w:sz w:val="24"/>
          <w:szCs w:val="24"/>
        </w:rPr>
      </w:pPr>
      <w:r w:rsidRPr="00F245BA">
        <w:rPr>
          <w:rFonts w:ascii="Times New Roman" w:hAnsi="Times New Roman"/>
          <w:sz w:val="24"/>
          <w:szCs w:val="24"/>
        </w:rPr>
        <w:t xml:space="preserve">Генеральным планом </w:t>
      </w:r>
      <w:r w:rsidRPr="00F245BA">
        <w:rPr>
          <w:rFonts w:ascii="Times New Roman" w:hAnsi="Times New Roman"/>
          <w:b/>
          <w:i/>
          <w:sz w:val="24"/>
          <w:szCs w:val="24"/>
        </w:rPr>
        <w:t>Богучанского сельсовета</w:t>
      </w:r>
      <w:r w:rsidRPr="00F245BA">
        <w:rPr>
          <w:rFonts w:ascii="Times New Roman" w:hAnsi="Times New Roman"/>
          <w:sz w:val="24"/>
          <w:szCs w:val="24"/>
        </w:rPr>
        <w:t xml:space="preserve"> предлагается:</w:t>
      </w:r>
      <w:r w:rsidRPr="00F245BA">
        <w:rPr>
          <w:rFonts w:ascii="Times New Roman" w:eastAsia="Lucida Sans Unicode" w:hAnsi="Times New Roman" w:cs="Times New Roman"/>
          <w:sz w:val="24"/>
          <w:szCs w:val="24"/>
        </w:rPr>
        <w:t xml:space="preserve"> </w:t>
      </w:r>
    </w:p>
    <w:p w:rsidR="009C37DD" w:rsidRPr="00F245BA" w:rsidRDefault="00520208" w:rsidP="00520208">
      <w:pPr>
        <w:spacing w:after="0" w:line="240" w:lineRule="auto"/>
        <w:ind w:firstLine="708"/>
        <w:jc w:val="both"/>
        <w:rPr>
          <w:rFonts w:ascii="Times New Roman" w:hAnsi="Times New Roman" w:cs="Times New Roman"/>
          <w:sz w:val="24"/>
          <w:szCs w:val="24"/>
          <w:lang w:eastAsia="ru-RU"/>
        </w:rPr>
      </w:pPr>
      <w:r w:rsidRPr="00F245BA">
        <w:rPr>
          <w:rFonts w:ascii="Times New Roman" w:hAnsi="Times New Roman" w:cs="Times New Roman"/>
          <w:sz w:val="24"/>
          <w:szCs w:val="24"/>
          <w:lang w:eastAsia="ru-RU"/>
        </w:rPr>
        <w:t xml:space="preserve">- </w:t>
      </w:r>
      <w:r w:rsidR="00FF5AAA">
        <w:rPr>
          <w:rFonts w:ascii="Times New Roman" w:hAnsi="Times New Roman" w:cs="Times New Roman"/>
          <w:sz w:val="24"/>
          <w:szCs w:val="24"/>
          <w:lang w:eastAsia="ru-RU"/>
        </w:rPr>
        <w:t>актуализация</w:t>
      </w:r>
      <w:r w:rsidR="009C37DD" w:rsidRPr="00F245BA">
        <w:rPr>
          <w:rFonts w:ascii="Times New Roman" w:hAnsi="Times New Roman" w:cs="Times New Roman"/>
          <w:sz w:val="24"/>
          <w:szCs w:val="24"/>
          <w:lang w:eastAsia="ru-RU"/>
        </w:rPr>
        <w:t xml:space="preserve"> схемы централизованного водоснабжения с проведением гидравлического расчета водопроводной сети в с. Богучаны</w:t>
      </w:r>
      <w:r w:rsidR="00BE5CDE" w:rsidRPr="00F245BA">
        <w:rPr>
          <w:rFonts w:ascii="Times New Roman" w:hAnsi="Times New Roman" w:cs="Times New Roman"/>
          <w:sz w:val="24"/>
          <w:szCs w:val="24"/>
          <w:lang w:eastAsia="ru-RU"/>
        </w:rPr>
        <w:t>;</w:t>
      </w:r>
    </w:p>
    <w:p w:rsidR="009C37DD" w:rsidRPr="00F245BA" w:rsidRDefault="009C37DD" w:rsidP="00520208">
      <w:pPr>
        <w:spacing w:after="0" w:line="240" w:lineRule="auto"/>
        <w:ind w:firstLine="708"/>
        <w:jc w:val="both"/>
        <w:rPr>
          <w:rFonts w:ascii="Times New Roman" w:hAnsi="Times New Roman" w:cs="Times New Roman"/>
          <w:sz w:val="24"/>
          <w:szCs w:val="24"/>
          <w:lang w:eastAsia="ru-RU"/>
        </w:rPr>
      </w:pPr>
      <w:r w:rsidRPr="00F245BA">
        <w:rPr>
          <w:rFonts w:ascii="Times New Roman" w:hAnsi="Times New Roman" w:cs="Times New Roman"/>
          <w:sz w:val="24"/>
          <w:szCs w:val="24"/>
          <w:lang w:eastAsia="ru-RU"/>
        </w:rPr>
        <w:t>-  развитие  водопроводных  сетей  по  территории  жилой  застройки  в c. Богучаны;</w:t>
      </w:r>
    </w:p>
    <w:p w:rsidR="009C37DD" w:rsidRPr="00F245BA" w:rsidRDefault="009C37DD" w:rsidP="00520208">
      <w:pPr>
        <w:spacing w:after="0" w:line="240" w:lineRule="auto"/>
        <w:ind w:firstLine="708"/>
        <w:jc w:val="both"/>
        <w:rPr>
          <w:rFonts w:ascii="Times New Roman" w:hAnsi="Times New Roman" w:cs="Times New Roman"/>
          <w:sz w:val="24"/>
          <w:szCs w:val="24"/>
          <w:lang w:eastAsia="ru-RU"/>
        </w:rPr>
      </w:pPr>
      <w:r w:rsidRPr="00F245BA">
        <w:rPr>
          <w:rFonts w:ascii="Times New Roman" w:hAnsi="Times New Roman" w:cs="Times New Roman"/>
          <w:sz w:val="24"/>
          <w:szCs w:val="24"/>
          <w:lang w:eastAsia="ru-RU"/>
        </w:rPr>
        <w:t>-  строительство  2-х  водонапорных  башен для  организации хозяйственно-техническ</w:t>
      </w:r>
      <w:r w:rsidR="00BE5CDE" w:rsidRPr="00F245BA">
        <w:rPr>
          <w:rFonts w:ascii="Times New Roman" w:hAnsi="Times New Roman" w:cs="Times New Roman"/>
          <w:sz w:val="24"/>
          <w:szCs w:val="24"/>
          <w:lang w:eastAsia="ru-RU"/>
        </w:rPr>
        <w:t xml:space="preserve">ого  водоснабжения  </w:t>
      </w:r>
      <w:r w:rsidRPr="00F245BA">
        <w:rPr>
          <w:rFonts w:ascii="Times New Roman" w:hAnsi="Times New Roman" w:cs="Times New Roman"/>
          <w:sz w:val="24"/>
          <w:szCs w:val="24"/>
          <w:lang w:eastAsia="ru-RU"/>
        </w:rPr>
        <w:t>с. Богучаны;</w:t>
      </w:r>
    </w:p>
    <w:p w:rsidR="009C37DD" w:rsidRPr="00F245BA" w:rsidRDefault="009C37DD" w:rsidP="00520208">
      <w:pPr>
        <w:spacing w:after="0" w:line="240" w:lineRule="auto"/>
        <w:ind w:firstLine="708"/>
        <w:jc w:val="both"/>
        <w:rPr>
          <w:rFonts w:ascii="Times New Roman" w:hAnsi="Times New Roman" w:cs="Times New Roman"/>
          <w:sz w:val="24"/>
          <w:szCs w:val="24"/>
          <w:lang w:eastAsia="ru-RU"/>
        </w:rPr>
      </w:pPr>
      <w:r w:rsidRPr="00F245BA">
        <w:rPr>
          <w:rFonts w:ascii="Times New Roman" w:hAnsi="Times New Roman" w:cs="Times New Roman"/>
          <w:sz w:val="24"/>
          <w:szCs w:val="24"/>
          <w:lang w:eastAsia="ru-RU"/>
        </w:rPr>
        <w:t>- строительство  сетей водоснабжения общей протяженностью 67,10км.</w:t>
      </w:r>
    </w:p>
    <w:p w:rsidR="00A87328" w:rsidRPr="00F245BA" w:rsidRDefault="00A87328" w:rsidP="00D15898">
      <w:pPr>
        <w:spacing w:after="0" w:line="240" w:lineRule="auto"/>
        <w:jc w:val="both"/>
        <w:rPr>
          <w:rFonts w:ascii="Times New Roman" w:hAnsi="Times New Roman" w:cs="Times New Roman"/>
          <w:sz w:val="24"/>
          <w:szCs w:val="24"/>
        </w:rPr>
      </w:pPr>
    </w:p>
    <w:p w:rsidR="00A87328" w:rsidRPr="00F245BA" w:rsidRDefault="00A87328" w:rsidP="00AB4C42">
      <w:pPr>
        <w:autoSpaceDN w:val="0"/>
        <w:spacing w:after="0" w:line="240" w:lineRule="auto"/>
        <w:jc w:val="both"/>
        <w:rPr>
          <w:rFonts w:ascii="Times New Roman" w:eastAsia="Lucida Sans Unicode" w:hAnsi="Times New Roman" w:cs="Times New Roman"/>
          <w:sz w:val="24"/>
          <w:szCs w:val="24"/>
        </w:rPr>
      </w:pPr>
      <w:r w:rsidRPr="00F245BA">
        <w:rPr>
          <w:rFonts w:ascii="Times New Roman" w:hAnsi="Times New Roman"/>
          <w:sz w:val="24"/>
          <w:szCs w:val="24"/>
        </w:rPr>
        <w:t xml:space="preserve">Генеральным планом </w:t>
      </w:r>
      <w:r w:rsidRPr="00F245BA">
        <w:rPr>
          <w:rFonts w:ascii="Times New Roman" w:hAnsi="Times New Roman"/>
          <w:b/>
          <w:i/>
          <w:sz w:val="24"/>
          <w:szCs w:val="24"/>
        </w:rPr>
        <w:t>Новохайского сельсовета</w:t>
      </w:r>
      <w:r w:rsidRPr="00F245BA">
        <w:rPr>
          <w:rFonts w:ascii="Times New Roman" w:hAnsi="Times New Roman"/>
          <w:sz w:val="24"/>
          <w:szCs w:val="24"/>
        </w:rPr>
        <w:t xml:space="preserve"> предлагается:</w:t>
      </w:r>
      <w:r w:rsidRPr="00F245BA">
        <w:rPr>
          <w:rFonts w:ascii="Times New Roman" w:eastAsia="Lucida Sans Unicode" w:hAnsi="Times New Roman" w:cs="Times New Roman"/>
          <w:sz w:val="24"/>
          <w:szCs w:val="24"/>
        </w:rPr>
        <w:t xml:space="preserve"> </w:t>
      </w:r>
    </w:p>
    <w:p w:rsidR="00AB4C42" w:rsidRPr="00F245BA" w:rsidRDefault="00AB4C42" w:rsidP="00AB4C42">
      <w:pPr>
        <w:autoSpaceDN w:val="0"/>
        <w:spacing w:after="0" w:line="240" w:lineRule="auto"/>
        <w:ind w:firstLine="708"/>
        <w:jc w:val="both"/>
        <w:rPr>
          <w:rFonts w:ascii="Times New Roman" w:eastAsia="Lucida Sans Unicode" w:hAnsi="Times New Roman" w:cs="Times New Roman"/>
          <w:sz w:val="24"/>
          <w:szCs w:val="24"/>
        </w:rPr>
      </w:pPr>
      <w:r w:rsidRPr="00F245BA">
        <w:rPr>
          <w:rFonts w:ascii="Times New Roman" w:hAnsi="Times New Roman" w:cs="Times New Roman"/>
          <w:sz w:val="24"/>
          <w:szCs w:val="24"/>
          <w:lang w:eastAsia="ru-RU"/>
        </w:rPr>
        <w:t xml:space="preserve">-  </w:t>
      </w:r>
      <w:r w:rsidR="00FF5AAA">
        <w:rPr>
          <w:rFonts w:ascii="Times New Roman" w:eastAsia="Lucida Sans Unicode" w:hAnsi="Times New Roman" w:cs="Times New Roman"/>
          <w:sz w:val="24"/>
          <w:szCs w:val="24"/>
        </w:rPr>
        <w:t>актуализация</w:t>
      </w:r>
      <w:r w:rsidR="00A87328" w:rsidRPr="00F245BA">
        <w:rPr>
          <w:rFonts w:ascii="Times New Roman" w:eastAsia="Lucida Sans Unicode" w:hAnsi="Times New Roman" w:cs="Times New Roman"/>
          <w:sz w:val="24"/>
          <w:szCs w:val="24"/>
        </w:rPr>
        <w:t xml:space="preserve"> схемы водоснабжения поселка специализированной организацией с обязательным гидравлическим расчетом всей водопроводной сети с учето</w:t>
      </w:r>
      <w:r w:rsidRPr="00F245BA">
        <w:rPr>
          <w:rFonts w:ascii="Times New Roman" w:eastAsia="Lucida Sans Unicode" w:hAnsi="Times New Roman" w:cs="Times New Roman"/>
          <w:sz w:val="24"/>
          <w:szCs w:val="24"/>
        </w:rPr>
        <w:t>м строительства в новых районах;</w:t>
      </w:r>
    </w:p>
    <w:p w:rsidR="00AB4C42" w:rsidRPr="00F245BA" w:rsidRDefault="00AB4C42" w:rsidP="00AB4C42">
      <w:pPr>
        <w:autoSpaceDN w:val="0"/>
        <w:spacing w:after="0" w:line="240" w:lineRule="auto"/>
        <w:ind w:firstLine="708"/>
        <w:jc w:val="both"/>
        <w:rPr>
          <w:rFonts w:ascii="Times New Roman" w:eastAsia="Lucida Sans Unicode" w:hAnsi="Times New Roman" w:cs="Times New Roman"/>
          <w:sz w:val="24"/>
          <w:szCs w:val="24"/>
        </w:rPr>
      </w:pPr>
      <w:r w:rsidRPr="00F245BA">
        <w:rPr>
          <w:rFonts w:ascii="Times New Roman" w:hAnsi="Times New Roman" w:cs="Times New Roman"/>
          <w:sz w:val="24"/>
          <w:szCs w:val="24"/>
        </w:rPr>
        <w:t>- строительство на территории, расположенной к юго-востоку от поселка, скважин для обеспечения производительности водозабора в объеме 1,2 тыс.м</w:t>
      </w:r>
      <w:r w:rsidRPr="00F245BA">
        <w:rPr>
          <w:rFonts w:ascii="Times New Roman" w:hAnsi="Times New Roman" w:cs="Times New Roman"/>
          <w:sz w:val="24"/>
          <w:szCs w:val="24"/>
          <w:vertAlign w:val="superscript"/>
        </w:rPr>
        <w:t>3</w:t>
      </w:r>
      <w:r w:rsidRPr="00F245BA">
        <w:rPr>
          <w:rFonts w:ascii="Times New Roman" w:hAnsi="Times New Roman" w:cs="Times New Roman"/>
          <w:sz w:val="24"/>
          <w:szCs w:val="24"/>
        </w:rPr>
        <w:t>/сут;</w:t>
      </w:r>
    </w:p>
    <w:p w:rsidR="00190670" w:rsidRPr="00F245BA" w:rsidRDefault="00AB4C42" w:rsidP="0028119C">
      <w:pPr>
        <w:autoSpaceDN w:val="0"/>
        <w:spacing w:after="0" w:line="240" w:lineRule="auto"/>
        <w:ind w:firstLine="708"/>
        <w:jc w:val="both"/>
        <w:rPr>
          <w:rFonts w:ascii="Times New Roman" w:eastAsia="Lucida Sans Unicode" w:hAnsi="Times New Roman" w:cs="Times New Roman"/>
          <w:sz w:val="24"/>
          <w:szCs w:val="24"/>
        </w:rPr>
      </w:pPr>
      <w:r w:rsidRPr="00F245BA">
        <w:rPr>
          <w:rFonts w:ascii="Times New Roman" w:eastAsia="Lucida Sans Unicode" w:hAnsi="Times New Roman" w:cs="Times New Roman"/>
          <w:sz w:val="24"/>
          <w:szCs w:val="24"/>
        </w:rPr>
        <w:t>- с</w:t>
      </w:r>
      <w:r w:rsidR="00A87328" w:rsidRPr="00F245BA">
        <w:rPr>
          <w:rFonts w:ascii="Times New Roman" w:eastAsia="Lucida Sans Unicode" w:hAnsi="Times New Roman" w:cs="Times New Roman"/>
          <w:sz w:val="24"/>
          <w:szCs w:val="24"/>
        </w:rPr>
        <w:t xml:space="preserve">троительство станции водоподготовки с внедрением автоматизированных систем управления на территории </w:t>
      </w:r>
      <w:r w:rsidRPr="00F245BA">
        <w:rPr>
          <w:rFonts w:ascii="Times New Roman" w:eastAsia="Lucida Sans Unicode" w:hAnsi="Times New Roman" w:cs="Times New Roman"/>
          <w:sz w:val="24"/>
          <w:szCs w:val="24"/>
        </w:rPr>
        <w:t>Юго-Восточного водозабора;</w:t>
      </w:r>
    </w:p>
    <w:p w:rsidR="00AB4C42" w:rsidRPr="00F245BA" w:rsidRDefault="00FF5AAA" w:rsidP="00AB4C42">
      <w:pPr>
        <w:autoSpaceDN w:val="0"/>
        <w:spacing w:after="0" w:line="240" w:lineRule="auto"/>
        <w:ind w:firstLine="708"/>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строительство</w:t>
      </w:r>
      <w:r w:rsidR="00A87328" w:rsidRPr="00F245BA">
        <w:rPr>
          <w:rFonts w:ascii="Times New Roman" w:eastAsia="Lucida Sans Unicode" w:hAnsi="Times New Roman" w:cs="Times New Roman"/>
          <w:sz w:val="24"/>
          <w:szCs w:val="24"/>
        </w:rPr>
        <w:t xml:space="preserve"> водопроводных сетей в районах поселка, не имеющих водопровода, и в районах нового строительства. </w:t>
      </w:r>
    </w:p>
    <w:p w:rsidR="009C37DD" w:rsidRPr="00F245BA" w:rsidRDefault="009C37DD" w:rsidP="00AB4C42">
      <w:pPr>
        <w:spacing w:after="0" w:line="240" w:lineRule="auto"/>
        <w:jc w:val="both"/>
        <w:rPr>
          <w:rFonts w:ascii="Times New Roman" w:hAnsi="Times New Roman" w:cs="Times New Roman"/>
          <w:sz w:val="24"/>
          <w:szCs w:val="24"/>
        </w:rPr>
      </w:pPr>
    </w:p>
    <w:p w:rsidR="004912C6" w:rsidRPr="00F245BA" w:rsidRDefault="004912C6" w:rsidP="00E11C58">
      <w:pPr>
        <w:autoSpaceDN w:val="0"/>
        <w:spacing w:after="0" w:line="240" w:lineRule="auto"/>
        <w:jc w:val="both"/>
        <w:rPr>
          <w:rFonts w:ascii="Times New Roman" w:eastAsia="Lucida Sans Unicode" w:hAnsi="Times New Roman" w:cs="Times New Roman"/>
          <w:sz w:val="24"/>
          <w:szCs w:val="24"/>
        </w:rPr>
      </w:pPr>
      <w:r w:rsidRPr="00F245BA">
        <w:rPr>
          <w:rFonts w:ascii="Times New Roman" w:hAnsi="Times New Roman"/>
          <w:sz w:val="24"/>
          <w:szCs w:val="24"/>
        </w:rPr>
        <w:t xml:space="preserve">Генеральным планом </w:t>
      </w:r>
      <w:r w:rsidRPr="00F245BA">
        <w:rPr>
          <w:rFonts w:ascii="Times New Roman" w:hAnsi="Times New Roman"/>
          <w:b/>
          <w:i/>
          <w:sz w:val="24"/>
          <w:szCs w:val="24"/>
        </w:rPr>
        <w:t>Октябрьского сельсовета</w:t>
      </w:r>
      <w:r w:rsidRPr="00F245BA">
        <w:rPr>
          <w:rFonts w:ascii="Times New Roman" w:hAnsi="Times New Roman"/>
          <w:sz w:val="24"/>
          <w:szCs w:val="24"/>
        </w:rPr>
        <w:t xml:space="preserve"> предлагается:</w:t>
      </w:r>
      <w:r w:rsidRPr="00F245BA">
        <w:rPr>
          <w:rFonts w:ascii="Times New Roman" w:eastAsia="Lucida Sans Unicode" w:hAnsi="Times New Roman" w:cs="Times New Roman"/>
          <w:sz w:val="24"/>
          <w:szCs w:val="24"/>
        </w:rPr>
        <w:t xml:space="preserve"> </w:t>
      </w:r>
    </w:p>
    <w:p w:rsidR="00F47B94" w:rsidRPr="00F245BA" w:rsidRDefault="00FF5AAA" w:rsidP="00E11C58">
      <w:pPr>
        <w:autoSpaceDN w:val="0"/>
        <w:spacing w:after="0" w:line="240" w:lineRule="auto"/>
        <w:ind w:firstLine="708"/>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актуализация</w:t>
      </w:r>
      <w:r w:rsidR="00F47B94" w:rsidRPr="00F245BA">
        <w:rPr>
          <w:rFonts w:ascii="Times New Roman" w:eastAsia="Lucida Sans Unicode" w:hAnsi="Times New Roman" w:cs="Times New Roman"/>
          <w:sz w:val="24"/>
          <w:szCs w:val="24"/>
        </w:rPr>
        <w:t xml:space="preserve"> схемы водоснабжения поселка специализированной организацией с обязательным гидравлическим расчетом всей водопроводной сети с учето</w:t>
      </w:r>
      <w:r w:rsidR="00E11C58" w:rsidRPr="00F245BA">
        <w:rPr>
          <w:rFonts w:ascii="Times New Roman" w:eastAsia="Lucida Sans Unicode" w:hAnsi="Times New Roman" w:cs="Times New Roman"/>
          <w:sz w:val="24"/>
          <w:szCs w:val="24"/>
        </w:rPr>
        <w:t>м строительства в новых районах;</w:t>
      </w:r>
    </w:p>
    <w:p w:rsidR="00F47B94" w:rsidRPr="00F245BA" w:rsidRDefault="00E11C58" w:rsidP="0028119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на территории, расположенной  восточнее от деревни Малеево, скважин для обеспечения производительности водозабора в объеме 3,4 тыс.м</w:t>
      </w:r>
      <w:r w:rsidRPr="00F245BA">
        <w:rPr>
          <w:rFonts w:ascii="Times New Roman" w:hAnsi="Times New Roman" w:cs="Times New Roman"/>
          <w:sz w:val="24"/>
          <w:szCs w:val="24"/>
          <w:vertAlign w:val="superscript"/>
        </w:rPr>
        <w:t>3</w:t>
      </w:r>
      <w:r w:rsidRPr="00F245BA">
        <w:rPr>
          <w:rFonts w:ascii="Times New Roman" w:hAnsi="Times New Roman" w:cs="Times New Roman"/>
          <w:sz w:val="24"/>
          <w:szCs w:val="24"/>
        </w:rPr>
        <w:t>/сут;</w:t>
      </w:r>
    </w:p>
    <w:p w:rsidR="00F47B94" w:rsidRPr="00F245BA" w:rsidRDefault="00E11C58" w:rsidP="00E11C58">
      <w:pPr>
        <w:autoSpaceDN w:val="0"/>
        <w:spacing w:after="0" w:line="240" w:lineRule="auto"/>
        <w:ind w:firstLine="708"/>
        <w:jc w:val="both"/>
        <w:rPr>
          <w:rFonts w:ascii="Times New Roman" w:eastAsia="Lucida Sans Unicode" w:hAnsi="Times New Roman" w:cs="Times New Roman"/>
          <w:sz w:val="24"/>
          <w:szCs w:val="24"/>
        </w:rPr>
      </w:pPr>
      <w:r w:rsidRPr="00F245BA">
        <w:rPr>
          <w:rFonts w:ascii="Times New Roman" w:eastAsia="Lucida Sans Unicode" w:hAnsi="Times New Roman" w:cs="Times New Roman"/>
          <w:sz w:val="24"/>
          <w:szCs w:val="24"/>
        </w:rPr>
        <w:t>- с</w:t>
      </w:r>
      <w:r w:rsidR="00F47B94" w:rsidRPr="00F245BA">
        <w:rPr>
          <w:rFonts w:ascii="Times New Roman" w:eastAsia="Lucida Sans Unicode" w:hAnsi="Times New Roman" w:cs="Times New Roman"/>
          <w:sz w:val="24"/>
          <w:szCs w:val="24"/>
        </w:rPr>
        <w:t xml:space="preserve">троительство станции водоподготовки с внедрением автоматизированных систем управления </w:t>
      </w:r>
      <w:r w:rsidRPr="00F245BA">
        <w:rPr>
          <w:rFonts w:ascii="Times New Roman" w:eastAsia="Lucida Sans Unicode" w:hAnsi="Times New Roman" w:cs="Times New Roman"/>
          <w:sz w:val="24"/>
          <w:szCs w:val="24"/>
        </w:rPr>
        <w:t>на территории Южного водозабора;</w:t>
      </w:r>
    </w:p>
    <w:p w:rsidR="0028119C" w:rsidRPr="00F245BA" w:rsidRDefault="0028119C" w:rsidP="0028119C">
      <w:pPr>
        <w:spacing w:after="0" w:line="240" w:lineRule="auto"/>
        <w:ind w:firstLine="708"/>
        <w:jc w:val="both"/>
        <w:rPr>
          <w:rFonts w:ascii="Times New Roman" w:hAnsi="Times New Roman" w:cs="Times New Roman"/>
          <w:sz w:val="24"/>
          <w:szCs w:val="24"/>
        </w:rPr>
      </w:pPr>
      <w:r w:rsidRPr="00F245BA">
        <w:rPr>
          <w:rFonts w:ascii="Times New Roman" w:eastAsia="Lucida Sans Unicode" w:hAnsi="Times New Roman" w:cs="Times New Roman"/>
          <w:sz w:val="24"/>
          <w:szCs w:val="24"/>
        </w:rPr>
        <w:t>- строительство дополнительного резервуара чистой воды для хранения запаса воды на территории севернее поселка;</w:t>
      </w:r>
    </w:p>
    <w:p w:rsidR="00F47B94" w:rsidRPr="00F245BA" w:rsidRDefault="00FF5AAA" w:rsidP="00E11C58">
      <w:pPr>
        <w:autoSpaceDN w:val="0"/>
        <w:spacing w:after="0" w:line="240" w:lineRule="auto"/>
        <w:ind w:firstLine="708"/>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строительство</w:t>
      </w:r>
      <w:r w:rsidR="00F47B94" w:rsidRPr="00F245BA">
        <w:rPr>
          <w:rFonts w:ascii="Times New Roman" w:eastAsia="Lucida Sans Unicode" w:hAnsi="Times New Roman" w:cs="Times New Roman"/>
          <w:sz w:val="24"/>
          <w:szCs w:val="24"/>
        </w:rPr>
        <w:t xml:space="preserve"> водопроводных сетей в районах поселка, не имеющих водопровода, и в районах нового строительства. </w:t>
      </w:r>
    </w:p>
    <w:p w:rsidR="008A1D29" w:rsidRPr="00F245BA" w:rsidRDefault="008A1D29" w:rsidP="00E11C58">
      <w:pPr>
        <w:autoSpaceDN w:val="0"/>
        <w:spacing w:after="0" w:line="240" w:lineRule="auto"/>
        <w:ind w:firstLine="708"/>
        <w:jc w:val="both"/>
        <w:rPr>
          <w:rFonts w:ascii="Times New Roman" w:eastAsia="Lucida Sans Unicode" w:hAnsi="Times New Roman" w:cs="Times New Roman"/>
          <w:sz w:val="24"/>
          <w:szCs w:val="24"/>
        </w:rPr>
      </w:pPr>
    </w:p>
    <w:p w:rsidR="008A1D29" w:rsidRPr="00F245BA" w:rsidRDefault="008A1D29" w:rsidP="008A1D29">
      <w:pPr>
        <w:autoSpaceDN w:val="0"/>
        <w:spacing w:after="0" w:line="240" w:lineRule="auto"/>
        <w:jc w:val="both"/>
        <w:rPr>
          <w:rFonts w:ascii="Times New Roman" w:eastAsia="Lucida Sans Unicode" w:hAnsi="Times New Roman" w:cs="Times New Roman"/>
          <w:sz w:val="24"/>
          <w:szCs w:val="24"/>
        </w:rPr>
      </w:pPr>
      <w:r w:rsidRPr="00F245BA">
        <w:rPr>
          <w:rFonts w:ascii="Times New Roman" w:hAnsi="Times New Roman"/>
          <w:sz w:val="24"/>
          <w:szCs w:val="24"/>
        </w:rPr>
        <w:t xml:space="preserve">Генеральным планом </w:t>
      </w:r>
      <w:r w:rsidRPr="00F245BA">
        <w:rPr>
          <w:rFonts w:ascii="Times New Roman" w:hAnsi="Times New Roman"/>
          <w:b/>
          <w:i/>
          <w:sz w:val="24"/>
          <w:szCs w:val="24"/>
        </w:rPr>
        <w:t>Таежнинского сельсовета</w:t>
      </w:r>
      <w:r w:rsidRPr="00F245BA">
        <w:rPr>
          <w:rFonts w:ascii="Times New Roman" w:hAnsi="Times New Roman"/>
          <w:sz w:val="24"/>
          <w:szCs w:val="24"/>
        </w:rPr>
        <w:t xml:space="preserve"> предлагается:</w:t>
      </w:r>
      <w:r w:rsidRPr="00F245BA">
        <w:rPr>
          <w:rFonts w:ascii="Times New Roman" w:eastAsia="Lucida Sans Unicode" w:hAnsi="Times New Roman" w:cs="Times New Roman"/>
          <w:sz w:val="24"/>
          <w:szCs w:val="24"/>
        </w:rPr>
        <w:t xml:space="preserve"> </w:t>
      </w:r>
    </w:p>
    <w:p w:rsidR="004912C6" w:rsidRPr="00F245BA" w:rsidRDefault="00B048D7" w:rsidP="00B048D7">
      <w:pPr>
        <w:autoSpaceDN w:val="0"/>
        <w:spacing w:after="0" w:line="240" w:lineRule="auto"/>
        <w:ind w:firstLine="708"/>
        <w:jc w:val="both"/>
        <w:rPr>
          <w:rFonts w:ascii="Times New Roman" w:eastAsia="Lucida Sans Unicode" w:hAnsi="Times New Roman" w:cs="Times New Roman"/>
          <w:sz w:val="24"/>
          <w:szCs w:val="24"/>
        </w:rPr>
      </w:pPr>
      <w:r w:rsidRPr="00F245BA">
        <w:rPr>
          <w:rFonts w:ascii="Times New Roman" w:eastAsia="Lucida Sans Unicode" w:hAnsi="Times New Roman" w:cs="Times New Roman"/>
          <w:sz w:val="24"/>
          <w:szCs w:val="24"/>
        </w:rPr>
        <w:t>-  строительство водозаборных сооружений;</w:t>
      </w:r>
    </w:p>
    <w:p w:rsidR="00B048D7" w:rsidRPr="00F245BA" w:rsidRDefault="00B048D7" w:rsidP="00B048D7">
      <w:pPr>
        <w:autoSpaceDN w:val="0"/>
        <w:spacing w:after="0" w:line="240" w:lineRule="auto"/>
        <w:ind w:firstLine="708"/>
        <w:jc w:val="both"/>
        <w:rPr>
          <w:rFonts w:ascii="Times New Roman" w:eastAsia="Lucida Sans Unicode" w:hAnsi="Times New Roman" w:cs="Times New Roman"/>
          <w:sz w:val="24"/>
          <w:szCs w:val="24"/>
        </w:rPr>
      </w:pPr>
      <w:r w:rsidRPr="00F245BA">
        <w:rPr>
          <w:rFonts w:ascii="Times New Roman" w:eastAsia="Lucida Sans Unicode" w:hAnsi="Times New Roman" w:cs="Times New Roman"/>
          <w:sz w:val="24"/>
          <w:szCs w:val="24"/>
        </w:rPr>
        <w:t>-  строительство насосной станции II подъема, производительностью 270 м3/час;</w:t>
      </w:r>
    </w:p>
    <w:p w:rsidR="00B048D7" w:rsidRPr="00F245BA" w:rsidRDefault="00B048D7" w:rsidP="00B048D7">
      <w:pPr>
        <w:autoSpaceDN w:val="0"/>
        <w:spacing w:after="0" w:line="240" w:lineRule="auto"/>
        <w:ind w:firstLine="708"/>
        <w:jc w:val="both"/>
        <w:rPr>
          <w:rFonts w:ascii="Times New Roman" w:eastAsia="Lucida Sans Unicode" w:hAnsi="Times New Roman" w:cs="Times New Roman"/>
          <w:sz w:val="24"/>
          <w:szCs w:val="24"/>
        </w:rPr>
      </w:pPr>
      <w:r w:rsidRPr="00F245BA">
        <w:rPr>
          <w:rFonts w:ascii="Times New Roman" w:eastAsia="Lucida Sans Unicode" w:hAnsi="Times New Roman" w:cs="Times New Roman"/>
          <w:sz w:val="24"/>
          <w:szCs w:val="24"/>
        </w:rPr>
        <w:t>- строительство станции водоподготовки;</w:t>
      </w:r>
    </w:p>
    <w:p w:rsidR="00B048D7" w:rsidRPr="00F245BA" w:rsidRDefault="00B048D7" w:rsidP="00B048D7">
      <w:pPr>
        <w:autoSpaceDN w:val="0"/>
        <w:spacing w:after="0" w:line="240" w:lineRule="auto"/>
        <w:ind w:firstLine="708"/>
        <w:jc w:val="both"/>
        <w:rPr>
          <w:rFonts w:ascii="Times New Roman" w:eastAsia="Lucida Sans Unicode" w:hAnsi="Times New Roman" w:cs="Times New Roman"/>
          <w:sz w:val="24"/>
          <w:szCs w:val="24"/>
        </w:rPr>
      </w:pPr>
      <w:r w:rsidRPr="00F245BA">
        <w:rPr>
          <w:rFonts w:ascii="Times New Roman" w:eastAsia="Lucida Sans Unicode" w:hAnsi="Times New Roman" w:cs="Times New Roman"/>
          <w:sz w:val="24"/>
          <w:szCs w:val="24"/>
        </w:rPr>
        <w:t>- строительство  двух резервуаров чистой воды емкостью 500 м3;</w:t>
      </w:r>
    </w:p>
    <w:p w:rsidR="00B048D7" w:rsidRPr="00F245BA" w:rsidRDefault="00B048D7" w:rsidP="00B048D7">
      <w:pPr>
        <w:autoSpaceDN w:val="0"/>
        <w:spacing w:after="0" w:line="240" w:lineRule="auto"/>
        <w:ind w:firstLine="708"/>
        <w:jc w:val="both"/>
        <w:rPr>
          <w:rFonts w:ascii="Times New Roman" w:eastAsia="Lucida Sans Unicode" w:hAnsi="Times New Roman" w:cs="Times New Roman"/>
          <w:sz w:val="24"/>
          <w:szCs w:val="24"/>
        </w:rPr>
      </w:pPr>
      <w:r w:rsidRPr="00F245BA">
        <w:rPr>
          <w:rFonts w:ascii="Times New Roman" w:eastAsia="Lucida Sans Unicode" w:hAnsi="Times New Roman" w:cs="Times New Roman"/>
          <w:sz w:val="24"/>
          <w:szCs w:val="24"/>
        </w:rPr>
        <w:t>- строи</w:t>
      </w:r>
      <w:r w:rsidR="00A04362" w:rsidRPr="00F245BA">
        <w:rPr>
          <w:rFonts w:ascii="Times New Roman" w:eastAsia="Lucida Sans Unicode" w:hAnsi="Times New Roman" w:cs="Times New Roman"/>
          <w:sz w:val="24"/>
          <w:szCs w:val="24"/>
        </w:rPr>
        <w:t xml:space="preserve">тельство подающего водопровода </w:t>
      </w:r>
      <w:r w:rsidRPr="00F245BA">
        <w:rPr>
          <w:rFonts w:ascii="Times New Roman" w:eastAsia="Lucida Sans Unicode" w:hAnsi="Times New Roman" w:cs="Times New Roman"/>
          <w:sz w:val="24"/>
          <w:szCs w:val="24"/>
        </w:rPr>
        <w:t>Д=300мм от водозабора до поселка</w:t>
      </w:r>
      <w:r w:rsidR="003F4928" w:rsidRPr="00F245BA">
        <w:rPr>
          <w:rFonts w:ascii="Times New Roman" w:eastAsia="Lucida Sans Unicode" w:hAnsi="Times New Roman" w:cs="Times New Roman"/>
          <w:sz w:val="24"/>
          <w:szCs w:val="24"/>
        </w:rPr>
        <w:t>,</w:t>
      </w:r>
      <w:r w:rsidRPr="00F245BA">
        <w:rPr>
          <w:rFonts w:ascii="Times New Roman" w:eastAsia="Lucida Sans Unicode" w:hAnsi="Times New Roman" w:cs="Times New Roman"/>
          <w:sz w:val="24"/>
          <w:szCs w:val="24"/>
        </w:rPr>
        <w:t xml:space="preserve"> протяженностью 6,0 км;</w:t>
      </w:r>
    </w:p>
    <w:p w:rsidR="00B048D7" w:rsidRPr="00F245BA" w:rsidRDefault="00B048D7" w:rsidP="00B048D7">
      <w:pPr>
        <w:autoSpaceDN w:val="0"/>
        <w:spacing w:after="0" w:line="240" w:lineRule="auto"/>
        <w:ind w:firstLine="708"/>
        <w:jc w:val="both"/>
        <w:rPr>
          <w:rFonts w:ascii="Times New Roman" w:eastAsia="Lucida Sans Unicode" w:hAnsi="Times New Roman" w:cs="Times New Roman"/>
          <w:sz w:val="24"/>
          <w:szCs w:val="24"/>
        </w:rPr>
      </w:pPr>
      <w:r w:rsidRPr="00F245BA">
        <w:rPr>
          <w:rFonts w:ascii="Times New Roman" w:eastAsia="Lucida Sans Unicode" w:hAnsi="Times New Roman" w:cs="Times New Roman"/>
          <w:sz w:val="24"/>
          <w:szCs w:val="24"/>
        </w:rPr>
        <w:t>- строительство кольцевых сетей водопровода Д=200-150мм</w:t>
      </w:r>
      <w:r w:rsidR="003F4928" w:rsidRPr="00F245BA">
        <w:rPr>
          <w:rFonts w:ascii="Times New Roman" w:eastAsia="Lucida Sans Unicode" w:hAnsi="Times New Roman" w:cs="Times New Roman"/>
          <w:sz w:val="24"/>
          <w:szCs w:val="24"/>
        </w:rPr>
        <w:t>,</w:t>
      </w:r>
      <w:r w:rsidRPr="00F245BA">
        <w:rPr>
          <w:rFonts w:ascii="Times New Roman" w:eastAsia="Lucida Sans Unicode" w:hAnsi="Times New Roman" w:cs="Times New Roman"/>
          <w:sz w:val="24"/>
          <w:szCs w:val="24"/>
        </w:rPr>
        <w:t xml:space="preserve"> протяженностью 13,0 км.</w:t>
      </w:r>
    </w:p>
    <w:p w:rsidR="006C35A5" w:rsidRDefault="006C35A5" w:rsidP="00B048D7">
      <w:pPr>
        <w:autoSpaceDN w:val="0"/>
        <w:spacing w:after="0" w:line="240" w:lineRule="auto"/>
        <w:jc w:val="both"/>
        <w:rPr>
          <w:rFonts w:ascii="Times New Roman" w:hAnsi="Times New Roman"/>
          <w:sz w:val="24"/>
          <w:szCs w:val="24"/>
        </w:rPr>
      </w:pPr>
    </w:p>
    <w:p w:rsidR="00B048D7" w:rsidRPr="00F245BA" w:rsidRDefault="00B048D7" w:rsidP="00B048D7">
      <w:pPr>
        <w:autoSpaceDN w:val="0"/>
        <w:spacing w:after="0" w:line="240" w:lineRule="auto"/>
        <w:jc w:val="both"/>
        <w:rPr>
          <w:rFonts w:ascii="Times New Roman" w:eastAsia="Lucida Sans Unicode" w:hAnsi="Times New Roman" w:cs="Times New Roman"/>
          <w:sz w:val="24"/>
          <w:szCs w:val="24"/>
        </w:rPr>
      </w:pPr>
      <w:r w:rsidRPr="00F245BA">
        <w:rPr>
          <w:rFonts w:ascii="Times New Roman" w:hAnsi="Times New Roman"/>
          <w:sz w:val="24"/>
          <w:szCs w:val="24"/>
        </w:rPr>
        <w:t xml:space="preserve">Генеральным планом </w:t>
      </w:r>
      <w:r w:rsidRPr="00F245BA">
        <w:rPr>
          <w:rFonts w:ascii="Times New Roman" w:hAnsi="Times New Roman"/>
          <w:b/>
          <w:i/>
          <w:sz w:val="24"/>
          <w:szCs w:val="24"/>
        </w:rPr>
        <w:t>Чуноярского  сельсовета</w:t>
      </w:r>
      <w:r w:rsidRPr="00F245BA">
        <w:rPr>
          <w:rFonts w:ascii="Times New Roman" w:hAnsi="Times New Roman"/>
          <w:sz w:val="24"/>
          <w:szCs w:val="24"/>
        </w:rPr>
        <w:t xml:space="preserve"> предлагается:</w:t>
      </w:r>
      <w:r w:rsidRPr="00F245BA">
        <w:rPr>
          <w:rFonts w:ascii="Times New Roman" w:eastAsia="Lucida Sans Unicode" w:hAnsi="Times New Roman" w:cs="Times New Roman"/>
          <w:sz w:val="24"/>
          <w:szCs w:val="24"/>
        </w:rPr>
        <w:t xml:space="preserve"> </w:t>
      </w:r>
    </w:p>
    <w:p w:rsidR="004912C6" w:rsidRPr="00F245BA" w:rsidRDefault="003F4928" w:rsidP="003F4928">
      <w:pPr>
        <w:autoSpaceDN w:val="0"/>
        <w:spacing w:after="0" w:line="240" w:lineRule="auto"/>
        <w:ind w:firstLine="708"/>
        <w:jc w:val="both"/>
        <w:rPr>
          <w:rFonts w:ascii="Times New Roman" w:eastAsia="Lucida Sans Unicode" w:hAnsi="Times New Roman" w:cs="Times New Roman"/>
          <w:sz w:val="24"/>
          <w:szCs w:val="24"/>
        </w:rPr>
      </w:pPr>
      <w:r w:rsidRPr="00F245BA">
        <w:rPr>
          <w:rFonts w:ascii="Times New Roman" w:eastAsia="Lucida Sans Unicode" w:hAnsi="Times New Roman" w:cs="Times New Roman"/>
          <w:sz w:val="24"/>
          <w:szCs w:val="24"/>
        </w:rPr>
        <w:t>- ст</w:t>
      </w:r>
      <w:r w:rsidR="00A04362" w:rsidRPr="00F245BA">
        <w:rPr>
          <w:rFonts w:ascii="Times New Roman" w:eastAsia="Lucida Sans Unicode" w:hAnsi="Times New Roman" w:cs="Times New Roman"/>
          <w:sz w:val="24"/>
          <w:szCs w:val="24"/>
        </w:rPr>
        <w:t>роительство водозаборных скважин для обеспечения производительности водозабора</w:t>
      </w:r>
      <w:r w:rsidRPr="00F245BA">
        <w:rPr>
          <w:rFonts w:ascii="Times New Roman" w:eastAsia="Lucida Sans Unicode" w:hAnsi="Times New Roman" w:cs="Times New Roman"/>
          <w:sz w:val="24"/>
          <w:szCs w:val="24"/>
        </w:rPr>
        <w:t xml:space="preserve"> в объеме 3,8 тыс.м3/сут;</w:t>
      </w:r>
    </w:p>
    <w:p w:rsidR="003F4928" w:rsidRPr="00F245BA" w:rsidRDefault="00FF5AAA" w:rsidP="007C26B5">
      <w:pPr>
        <w:autoSpaceDN w:val="0"/>
        <w:spacing w:after="0" w:line="240" w:lineRule="auto"/>
        <w:ind w:firstLine="708"/>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строительство</w:t>
      </w:r>
      <w:r w:rsidR="003F4928" w:rsidRPr="00F245BA">
        <w:rPr>
          <w:rFonts w:ascii="Times New Roman" w:eastAsia="Lucida Sans Unicode" w:hAnsi="Times New Roman" w:cs="Times New Roman"/>
          <w:sz w:val="24"/>
          <w:szCs w:val="24"/>
        </w:rPr>
        <w:t xml:space="preserve"> </w:t>
      </w:r>
      <w:r w:rsidR="00A04362" w:rsidRPr="00F245BA">
        <w:rPr>
          <w:rFonts w:ascii="Times New Roman" w:eastAsia="Lucida Sans Unicode" w:hAnsi="Times New Roman" w:cs="Times New Roman"/>
          <w:sz w:val="24"/>
          <w:szCs w:val="24"/>
        </w:rPr>
        <w:t>водопроводных сетей</w:t>
      </w:r>
      <w:r w:rsidR="003F4928" w:rsidRPr="00F245BA">
        <w:rPr>
          <w:rFonts w:ascii="Times New Roman" w:eastAsia="Lucida Sans Unicode" w:hAnsi="Times New Roman" w:cs="Times New Roman"/>
          <w:sz w:val="24"/>
          <w:szCs w:val="24"/>
        </w:rPr>
        <w:t xml:space="preserve"> в районах нового строительства</w:t>
      </w:r>
      <w:r w:rsidR="00A04362" w:rsidRPr="00F245BA">
        <w:rPr>
          <w:rFonts w:ascii="Times New Roman" w:eastAsia="Lucida Sans Unicode" w:hAnsi="Times New Roman" w:cs="Times New Roman"/>
          <w:sz w:val="24"/>
          <w:szCs w:val="24"/>
        </w:rPr>
        <w:t xml:space="preserve"> общей протяженностью 2,6</w:t>
      </w:r>
      <w:r w:rsidR="003F4928" w:rsidRPr="00F245BA">
        <w:rPr>
          <w:rFonts w:ascii="Times New Roman" w:eastAsia="Lucida Sans Unicode" w:hAnsi="Times New Roman" w:cs="Times New Roman"/>
          <w:sz w:val="24"/>
          <w:szCs w:val="24"/>
        </w:rPr>
        <w:t xml:space="preserve"> км;</w:t>
      </w:r>
    </w:p>
    <w:p w:rsidR="00A33781" w:rsidRPr="00F245BA" w:rsidRDefault="00A33781" w:rsidP="002D339C">
      <w:pPr>
        <w:spacing w:after="0" w:line="240" w:lineRule="auto"/>
        <w:jc w:val="both"/>
        <w:rPr>
          <w:rFonts w:ascii="Times New Roman" w:hAnsi="Times New Roman" w:cs="Times New Roman"/>
          <w:sz w:val="24"/>
          <w:szCs w:val="24"/>
        </w:rPr>
      </w:pPr>
    </w:p>
    <w:p w:rsidR="009C37DD" w:rsidRPr="00F245BA" w:rsidRDefault="00D80140" w:rsidP="00D27C0F">
      <w:pPr>
        <w:spacing w:after="0" w:line="240" w:lineRule="auto"/>
        <w:ind w:firstLine="708"/>
        <w:jc w:val="both"/>
        <w:rPr>
          <w:rFonts w:ascii="Times New Roman" w:hAnsi="Times New Roman" w:cs="Times New Roman"/>
          <w:sz w:val="24"/>
          <w:szCs w:val="24"/>
          <w:lang w:eastAsia="ru-RU"/>
        </w:rPr>
      </w:pPr>
      <w:r w:rsidRPr="00F245BA">
        <w:rPr>
          <w:rFonts w:ascii="Times New Roman" w:hAnsi="Times New Roman" w:cs="Times New Roman"/>
          <w:sz w:val="24"/>
          <w:szCs w:val="24"/>
          <w:lang w:eastAsia="ru-RU"/>
        </w:rPr>
        <w:t>Прое</w:t>
      </w:r>
      <w:r w:rsidR="001A5791" w:rsidRPr="00F245BA">
        <w:rPr>
          <w:rFonts w:ascii="Times New Roman" w:hAnsi="Times New Roman" w:cs="Times New Roman"/>
          <w:sz w:val="24"/>
          <w:szCs w:val="24"/>
          <w:lang w:eastAsia="ru-RU"/>
        </w:rPr>
        <w:t>ктные  предложения  генеральных  планов поселений</w:t>
      </w:r>
      <w:r w:rsidRPr="00F245BA">
        <w:rPr>
          <w:rFonts w:ascii="Times New Roman" w:hAnsi="Times New Roman" w:cs="Times New Roman"/>
          <w:sz w:val="24"/>
          <w:szCs w:val="24"/>
          <w:lang w:eastAsia="ru-RU"/>
        </w:rPr>
        <w:t xml:space="preserve">  будут  уточняться  в  процессе разработки рабочих проектов по развит</w:t>
      </w:r>
      <w:r w:rsidR="001A5791" w:rsidRPr="00F245BA">
        <w:rPr>
          <w:rFonts w:ascii="Times New Roman" w:hAnsi="Times New Roman" w:cs="Times New Roman"/>
          <w:sz w:val="24"/>
          <w:szCs w:val="24"/>
          <w:lang w:eastAsia="ru-RU"/>
        </w:rPr>
        <w:t>ию сетей водоснабжения поселений</w:t>
      </w:r>
      <w:r w:rsidRPr="00F245BA">
        <w:rPr>
          <w:rFonts w:ascii="Times New Roman" w:hAnsi="Times New Roman" w:cs="Times New Roman"/>
          <w:sz w:val="24"/>
          <w:szCs w:val="24"/>
          <w:lang w:eastAsia="ru-RU"/>
        </w:rPr>
        <w:t xml:space="preserve">. </w:t>
      </w:r>
    </w:p>
    <w:p w:rsidR="00450E85" w:rsidRPr="00F245BA" w:rsidRDefault="00450E85" w:rsidP="002D339C">
      <w:pPr>
        <w:spacing w:after="0" w:line="240" w:lineRule="auto"/>
        <w:jc w:val="both"/>
        <w:rPr>
          <w:rFonts w:ascii="Times New Roman" w:hAnsi="Times New Roman" w:cs="Times New Roman"/>
          <w:sz w:val="24"/>
          <w:szCs w:val="24"/>
        </w:rPr>
      </w:pPr>
    </w:p>
    <w:p w:rsidR="002D339C" w:rsidRPr="00F245BA" w:rsidRDefault="002D339C" w:rsidP="002D339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Мероприятия на расчетный срок:</w:t>
      </w:r>
    </w:p>
    <w:p w:rsidR="001A5791" w:rsidRPr="00F245BA" w:rsidRDefault="006C35A5" w:rsidP="001A5791">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актуализация</w:t>
      </w:r>
      <w:r w:rsidR="001A5791" w:rsidRPr="00F245BA">
        <w:rPr>
          <w:rFonts w:ascii="Times New Roman" w:hAnsi="Times New Roman" w:cs="Times New Roman"/>
          <w:sz w:val="24"/>
          <w:szCs w:val="24"/>
          <w:lang w:eastAsia="ru-RU"/>
        </w:rPr>
        <w:t xml:space="preserve"> схем централизованного водоснабжения поселений с проведением гидравлического расчета водопроводной сети;</w:t>
      </w:r>
    </w:p>
    <w:p w:rsidR="008A7A4A" w:rsidRPr="00F245BA" w:rsidRDefault="002E5D28" w:rsidP="002E5D28">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с</w:t>
      </w:r>
      <w:r w:rsidR="008A7A4A" w:rsidRPr="00F245BA">
        <w:rPr>
          <w:rFonts w:ascii="Times New Roman" w:hAnsi="Times New Roman" w:cs="Times New Roman"/>
          <w:sz w:val="24"/>
          <w:szCs w:val="24"/>
        </w:rPr>
        <w:t>ооружение новых водонапорных скважин;</w:t>
      </w:r>
    </w:p>
    <w:p w:rsidR="008A7A4A" w:rsidRPr="00F245BA" w:rsidRDefault="002E5D28" w:rsidP="002E5D28">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р</w:t>
      </w:r>
      <w:r w:rsidR="008A7A4A" w:rsidRPr="00F245BA">
        <w:rPr>
          <w:rFonts w:ascii="Times New Roman" w:hAnsi="Times New Roman" w:cs="Times New Roman"/>
          <w:sz w:val="24"/>
          <w:szCs w:val="24"/>
        </w:rPr>
        <w:t>еконструкция существующих водонапорных скважин;</w:t>
      </w:r>
    </w:p>
    <w:p w:rsidR="002D339C" w:rsidRPr="00F245BA" w:rsidRDefault="002E5D28" w:rsidP="002E5D28">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с</w:t>
      </w:r>
      <w:r w:rsidR="008A7A4A" w:rsidRPr="00F245BA">
        <w:rPr>
          <w:rFonts w:ascii="Times New Roman" w:hAnsi="Times New Roman" w:cs="Times New Roman"/>
          <w:sz w:val="24"/>
          <w:szCs w:val="24"/>
        </w:rPr>
        <w:t>троительство</w:t>
      </w:r>
      <w:r w:rsidR="002D339C" w:rsidRPr="00F245BA">
        <w:rPr>
          <w:rFonts w:ascii="Times New Roman" w:hAnsi="Times New Roman" w:cs="Times New Roman"/>
          <w:sz w:val="24"/>
          <w:szCs w:val="24"/>
        </w:rPr>
        <w:t xml:space="preserve"> новых водопроводных сетей</w:t>
      </w:r>
      <w:r w:rsidR="007C26B5" w:rsidRPr="00F245BA">
        <w:rPr>
          <w:rFonts w:ascii="Times New Roman" w:hAnsi="Times New Roman" w:cs="Times New Roman"/>
          <w:sz w:val="24"/>
          <w:szCs w:val="24"/>
        </w:rPr>
        <w:t xml:space="preserve"> к проектируемым объектам</w:t>
      </w:r>
      <w:r w:rsidR="002D339C" w:rsidRPr="00F245BA">
        <w:rPr>
          <w:rFonts w:ascii="Times New Roman" w:hAnsi="Times New Roman" w:cs="Times New Roman"/>
          <w:sz w:val="24"/>
          <w:szCs w:val="24"/>
        </w:rPr>
        <w:t>;</w:t>
      </w:r>
    </w:p>
    <w:p w:rsidR="002D339C" w:rsidRPr="00F245BA" w:rsidRDefault="002E5D28" w:rsidP="007C26B5">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р</w:t>
      </w:r>
      <w:r w:rsidR="002D339C" w:rsidRPr="00F245BA">
        <w:rPr>
          <w:rFonts w:ascii="Times New Roman" w:hAnsi="Times New Roman" w:cs="Times New Roman"/>
          <w:sz w:val="24"/>
          <w:szCs w:val="24"/>
        </w:rPr>
        <w:t>еконструкция существующей водопроводной сети в связи с износом;</w:t>
      </w:r>
    </w:p>
    <w:p w:rsidR="002D339C" w:rsidRPr="00F245BA" w:rsidRDefault="002E5D28" w:rsidP="002E5D28">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о</w:t>
      </w:r>
      <w:r w:rsidR="002D339C" w:rsidRPr="00F245BA">
        <w:rPr>
          <w:rFonts w:ascii="Times New Roman" w:hAnsi="Times New Roman" w:cs="Times New Roman"/>
          <w:sz w:val="24"/>
          <w:szCs w:val="24"/>
        </w:rPr>
        <w:t>борудование источников водоснабжения резервуарами чистой воды;</w:t>
      </w:r>
    </w:p>
    <w:p w:rsidR="002D339C" w:rsidRPr="00F245BA" w:rsidRDefault="002E5D28" w:rsidP="002E5D28">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с</w:t>
      </w:r>
      <w:r w:rsidR="002D339C" w:rsidRPr="00F245BA">
        <w:rPr>
          <w:rFonts w:ascii="Times New Roman" w:hAnsi="Times New Roman" w:cs="Times New Roman"/>
          <w:sz w:val="24"/>
          <w:szCs w:val="24"/>
        </w:rPr>
        <w:t>ооружение станций водоочистки</w:t>
      </w:r>
      <w:r w:rsidR="007C26B5" w:rsidRPr="00F245BA">
        <w:rPr>
          <w:rFonts w:ascii="Times New Roman" w:hAnsi="Times New Roman" w:cs="Times New Roman"/>
          <w:sz w:val="24"/>
          <w:szCs w:val="24"/>
        </w:rPr>
        <w:t>, водоподготовки</w:t>
      </w:r>
      <w:r w:rsidR="002D339C" w:rsidRPr="00F245BA">
        <w:rPr>
          <w:rFonts w:ascii="Times New Roman" w:hAnsi="Times New Roman" w:cs="Times New Roman"/>
          <w:sz w:val="24"/>
          <w:szCs w:val="24"/>
        </w:rPr>
        <w:t>;</w:t>
      </w:r>
    </w:p>
    <w:p w:rsidR="00F75182" w:rsidRPr="00F245BA" w:rsidRDefault="002E5D28" w:rsidP="002E5D28">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уст</w:t>
      </w:r>
      <w:r w:rsidR="00F75182" w:rsidRPr="00F245BA">
        <w:rPr>
          <w:rFonts w:ascii="Times New Roman" w:hAnsi="Times New Roman" w:cs="Times New Roman"/>
          <w:sz w:val="24"/>
          <w:szCs w:val="24"/>
        </w:rPr>
        <w:t>ройство санитарных охранных зон;</w:t>
      </w:r>
    </w:p>
    <w:p w:rsidR="00641F48" w:rsidRPr="00F245BA" w:rsidRDefault="00F75182" w:rsidP="0091443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w:t>
      </w:r>
      <w:r w:rsidR="00641F48" w:rsidRPr="00F245BA">
        <w:rPr>
          <w:rFonts w:ascii="Times New Roman" w:hAnsi="Times New Roman" w:cs="Times New Roman"/>
          <w:sz w:val="24"/>
          <w:szCs w:val="24"/>
        </w:rPr>
        <w:t xml:space="preserve"> установка систем водоочистки и водоподготовки</w:t>
      </w:r>
      <w:r w:rsidR="00C03F6D" w:rsidRPr="00F245BA">
        <w:rPr>
          <w:rFonts w:ascii="Times New Roman" w:hAnsi="Times New Roman" w:cs="Times New Roman"/>
          <w:sz w:val="24"/>
          <w:szCs w:val="24"/>
        </w:rPr>
        <w:t xml:space="preserve"> </w:t>
      </w:r>
      <w:r w:rsidR="00641F48" w:rsidRPr="00F245BA">
        <w:rPr>
          <w:rFonts w:ascii="Times New Roman" w:hAnsi="Times New Roman" w:cs="Times New Roman"/>
          <w:sz w:val="24"/>
          <w:szCs w:val="24"/>
        </w:rPr>
        <w:t>на водозаборных сооружениях;</w:t>
      </w:r>
    </w:p>
    <w:p w:rsidR="00475041" w:rsidRPr="00F245BA" w:rsidRDefault="00641F48" w:rsidP="00914433">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приведение качества питьевой воды в соответствие с установленными требованиями.</w:t>
      </w:r>
      <w:r w:rsidR="00C03F6D" w:rsidRPr="00F245BA">
        <w:rPr>
          <w:rFonts w:ascii="Times New Roman" w:hAnsi="Times New Roman" w:cs="Times New Roman"/>
          <w:sz w:val="24"/>
          <w:szCs w:val="24"/>
        </w:rPr>
        <w:t xml:space="preserve"> </w:t>
      </w:r>
    </w:p>
    <w:p w:rsidR="00D30F74" w:rsidRPr="00F245BA" w:rsidRDefault="00D30F74" w:rsidP="002D339C">
      <w:pPr>
        <w:spacing w:after="0" w:line="240" w:lineRule="auto"/>
        <w:jc w:val="both"/>
        <w:rPr>
          <w:rFonts w:ascii="Times New Roman" w:hAnsi="Times New Roman" w:cs="Times New Roman"/>
          <w:sz w:val="24"/>
          <w:szCs w:val="24"/>
        </w:rPr>
      </w:pPr>
    </w:p>
    <w:p w:rsidR="00D30F74" w:rsidRPr="00F245BA" w:rsidRDefault="00D30F74" w:rsidP="00D30F7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Таблица</w:t>
      </w:r>
      <w:r w:rsidR="00D54A87" w:rsidRPr="00F245BA">
        <w:rPr>
          <w:rFonts w:ascii="Times New Roman" w:hAnsi="Times New Roman" w:cs="Times New Roman"/>
          <w:sz w:val="24"/>
          <w:szCs w:val="24"/>
        </w:rPr>
        <w:t xml:space="preserve"> 24 - </w:t>
      </w:r>
      <w:r w:rsidR="00454D9F" w:rsidRPr="00F245BA">
        <w:rPr>
          <w:rFonts w:ascii="Times New Roman" w:hAnsi="Times New Roman" w:cs="Times New Roman"/>
          <w:sz w:val="24"/>
          <w:szCs w:val="24"/>
        </w:rPr>
        <w:t xml:space="preserve"> </w:t>
      </w:r>
      <w:r w:rsidR="001B3838" w:rsidRPr="00F245BA">
        <w:rPr>
          <w:rFonts w:ascii="Times New Roman" w:hAnsi="Times New Roman" w:cs="Times New Roman"/>
          <w:sz w:val="24"/>
          <w:szCs w:val="24"/>
        </w:rPr>
        <w:t>Прогноз объемов водоснабжения</w:t>
      </w:r>
      <w:r w:rsidR="00454D9F" w:rsidRPr="00F245BA">
        <w:rPr>
          <w:rFonts w:ascii="Times New Roman" w:hAnsi="Times New Roman" w:cs="Times New Roman"/>
          <w:sz w:val="24"/>
          <w:szCs w:val="24"/>
        </w:rPr>
        <w:t xml:space="preserve"> из</w:t>
      </w:r>
      <w:r w:rsidRPr="00F245BA">
        <w:rPr>
          <w:rFonts w:ascii="Times New Roman" w:hAnsi="Times New Roman" w:cs="Times New Roman"/>
          <w:sz w:val="24"/>
          <w:szCs w:val="24"/>
        </w:rPr>
        <w:t xml:space="preserve"> ц</w:t>
      </w:r>
      <w:r w:rsidR="001B3838" w:rsidRPr="00F245BA">
        <w:rPr>
          <w:rFonts w:ascii="Times New Roman" w:hAnsi="Times New Roman" w:cs="Times New Roman"/>
          <w:sz w:val="24"/>
          <w:szCs w:val="24"/>
        </w:rPr>
        <w:t xml:space="preserve">ентрализованных источников </w:t>
      </w:r>
      <w:r w:rsidRPr="00F245BA">
        <w:rPr>
          <w:rFonts w:ascii="Times New Roman" w:hAnsi="Times New Roman" w:cs="Times New Roman"/>
          <w:sz w:val="24"/>
          <w:szCs w:val="24"/>
        </w:rPr>
        <w:t>по МО Богучанский район</w:t>
      </w:r>
    </w:p>
    <w:p w:rsidR="00D30F74" w:rsidRPr="00F245BA" w:rsidRDefault="00D30F74" w:rsidP="00D30F74">
      <w:pPr>
        <w:spacing w:after="0" w:line="240" w:lineRule="auto"/>
        <w:jc w:val="both"/>
        <w:rPr>
          <w:rFonts w:ascii="Times New Roman" w:hAnsi="Times New Roman" w:cs="Times New Roman"/>
          <w:sz w:val="24"/>
          <w:szCs w:val="24"/>
        </w:rPr>
      </w:pPr>
    </w:p>
    <w:tbl>
      <w:tblPr>
        <w:tblStyle w:val="a6"/>
        <w:tblW w:w="0" w:type="auto"/>
        <w:tblLook w:val="04A0"/>
      </w:tblPr>
      <w:tblGrid>
        <w:gridCol w:w="3369"/>
        <w:gridCol w:w="3402"/>
        <w:gridCol w:w="2693"/>
      </w:tblGrid>
      <w:tr w:rsidR="00D30F74" w:rsidRPr="00F245BA" w:rsidTr="00C442AD">
        <w:tc>
          <w:tcPr>
            <w:tcW w:w="3369" w:type="dxa"/>
          </w:tcPr>
          <w:p w:rsidR="00D30F74" w:rsidRPr="00F245BA" w:rsidRDefault="00D30F74" w:rsidP="00C442AD">
            <w:pPr>
              <w:jc w:val="center"/>
              <w:rPr>
                <w:rFonts w:ascii="Times New Roman" w:hAnsi="Times New Roman" w:cs="Times New Roman"/>
                <w:sz w:val="20"/>
                <w:szCs w:val="20"/>
              </w:rPr>
            </w:pPr>
          </w:p>
        </w:tc>
        <w:tc>
          <w:tcPr>
            <w:tcW w:w="3402" w:type="dxa"/>
          </w:tcPr>
          <w:p w:rsidR="00D30F74" w:rsidRPr="00F245BA" w:rsidRDefault="00D30F74" w:rsidP="00C442AD">
            <w:pPr>
              <w:jc w:val="center"/>
              <w:rPr>
                <w:rFonts w:ascii="Times New Roman" w:hAnsi="Times New Roman" w:cs="Times New Roman"/>
                <w:b/>
                <w:sz w:val="20"/>
                <w:szCs w:val="20"/>
              </w:rPr>
            </w:pPr>
            <w:r w:rsidRPr="00F245BA">
              <w:rPr>
                <w:rFonts w:ascii="Times New Roman" w:hAnsi="Times New Roman" w:cs="Times New Roman"/>
                <w:b/>
                <w:sz w:val="20"/>
                <w:szCs w:val="20"/>
              </w:rPr>
              <w:t>Современное состояние</w:t>
            </w:r>
          </w:p>
          <w:p w:rsidR="00D30F74" w:rsidRPr="00F245BA" w:rsidRDefault="00D30F74" w:rsidP="00C442AD">
            <w:pPr>
              <w:jc w:val="center"/>
              <w:rPr>
                <w:rFonts w:ascii="Times New Roman" w:hAnsi="Times New Roman" w:cs="Times New Roman"/>
                <w:b/>
                <w:sz w:val="20"/>
                <w:szCs w:val="20"/>
              </w:rPr>
            </w:pPr>
            <w:r w:rsidRPr="00F245BA">
              <w:rPr>
                <w:rFonts w:ascii="Times New Roman" w:hAnsi="Times New Roman" w:cs="Times New Roman"/>
                <w:b/>
                <w:sz w:val="20"/>
                <w:szCs w:val="20"/>
              </w:rPr>
              <w:t>2015г.</w:t>
            </w:r>
          </w:p>
        </w:tc>
        <w:tc>
          <w:tcPr>
            <w:tcW w:w="2693" w:type="dxa"/>
          </w:tcPr>
          <w:p w:rsidR="00D30F74" w:rsidRPr="00F245BA" w:rsidRDefault="00D30F74" w:rsidP="00C442AD">
            <w:pPr>
              <w:jc w:val="center"/>
              <w:rPr>
                <w:rFonts w:ascii="Times New Roman" w:hAnsi="Times New Roman" w:cs="Times New Roman"/>
                <w:b/>
                <w:sz w:val="20"/>
                <w:szCs w:val="20"/>
              </w:rPr>
            </w:pPr>
            <w:r w:rsidRPr="00F245BA">
              <w:rPr>
                <w:rFonts w:ascii="Times New Roman" w:hAnsi="Times New Roman" w:cs="Times New Roman"/>
                <w:b/>
                <w:sz w:val="20"/>
                <w:szCs w:val="20"/>
              </w:rPr>
              <w:t>Расчетный срок</w:t>
            </w:r>
          </w:p>
          <w:p w:rsidR="00D30F74" w:rsidRPr="00F245BA" w:rsidRDefault="00D30F74" w:rsidP="00C442AD">
            <w:pPr>
              <w:jc w:val="center"/>
              <w:rPr>
                <w:rFonts w:ascii="Times New Roman" w:hAnsi="Times New Roman" w:cs="Times New Roman"/>
                <w:b/>
                <w:sz w:val="20"/>
                <w:szCs w:val="20"/>
              </w:rPr>
            </w:pPr>
            <w:r w:rsidRPr="00F245BA">
              <w:rPr>
                <w:rFonts w:ascii="Times New Roman" w:hAnsi="Times New Roman" w:cs="Times New Roman"/>
                <w:b/>
                <w:sz w:val="20"/>
                <w:szCs w:val="20"/>
              </w:rPr>
              <w:t>2032г.</w:t>
            </w:r>
          </w:p>
        </w:tc>
      </w:tr>
      <w:tr w:rsidR="00D30F74" w:rsidRPr="00F245BA" w:rsidTr="00C442AD">
        <w:tc>
          <w:tcPr>
            <w:tcW w:w="3369" w:type="dxa"/>
          </w:tcPr>
          <w:p w:rsidR="00D30F74" w:rsidRPr="00F245BA" w:rsidRDefault="00093CB0" w:rsidP="00C442AD">
            <w:pPr>
              <w:rPr>
                <w:rFonts w:ascii="Times New Roman" w:hAnsi="Times New Roman" w:cs="Times New Roman"/>
                <w:sz w:val="20"/>
                <w:szCs w:val="20"/>
              </w:rPr>
            </w:pPr>
            <w:r w:rsidRPr="00F245BA">
              <w:rPr>
                <w:rFonts w:ascii="Times New Roman" w:hAnsi="Times New Roman" w:cs="Times New Roman"/>
                <w:sz w:val="20"/>
                <w:szCs w:val="20"/>
              </w:rPr>
              <w:t>Объем поднятой воды,</w:t>
            </w:r>
            <w:r w:rsidR="000C3575" w:rsidRPr="00F245BA">
              <w:rPr>
                <w:rFonts w:ascii="Times New Roman" w:hAnsi="Times New Roman" w:cs="Times New Roman"/>
                <w:sz w:val="20"/>
                <w:szCs w:val="20"/>
              </w:rPr>
              <w:t xml:space="preserve"> тыс.м3</w:t>
            </w:r>
          </w:p>
        </w:tc>
        <w:tc>
          <w:tcPr>
            <w:tcW w:w="3402" w:type="dxa"/>
          </w:tcPr>
          <w:p w:rsidR="00D30F74" w:rsidRPr="00F245BA" w:rsidRDefault="00093CB0" w:rsidP="00C442AD">
            <w:pPr>
              <w:jc w:val="center"/>
              <w:rPr>
                <w:rFonts w:ascii="Times New Roman" w:hAnsi="Times New Roman" w:cs="Times New Roman"/>
                <w:sz w:val="20"/>
                <w:szCs w:val="20"/>
              </w:rPr>
            </w:pPr>
            <w:r w:rsidRPr="00F245BA">
              <w:rPr>
                <w:rFonts w:ascii="Times New Roman" w:hAnsi="Times New Roman" w:cs="Times New Roman"/>
                <w:sz w:val="20"/>
                <w:szCs w:val="20"/>
              </w:rPr>
              <w:t>1475,1</w:t>
            </w:r>
          </w:p>
          <w:p w:rsidR="00D30F74" w:rsidRPr="00F245BA" w:rsidRDefault="00D30F74" w:rsidP="00C442AD">
            <w:pPr>
              <w:jc w:val="center"/>
              <w:rPr>
                <w:rFonts w:ascii="Times New Roman" w:hAnsi="Times New Roman" w:cs="Times New Roman"/>
                <w:sz w:val="20"/>
                <w:szCs w:val="20"/>
              </w:rPr>
            </w:pPr>
          </w:p>
        </w:tc>
        <w:tc>
          <w:tcPr>
            <w:tcW w:w="2693" w:type="dxa"/>
          </w:tcPr>
          <w:p w:rsidR="00D30F74" w:rsidRPr="00F245BA" w:rsidRDefault="00093CB0" w:rsidP="00C442AD">
            <w:pPr>
              <w:jc w:val="center"/>
              <w:rPr>
                <w:rFonts w:ascii="Times New Roman" w:hAnsi="Times New Roman" w:cs="Times New Roman"/>
                <w:sz w:val="20"/>
                <w:szCs w:val="20"/>
              </w:rPr>
            </w:pPr>
            <w:r w:rsidRPr="00F245BA">
              <w:rPr>
                <w:rFonts w:ascii="Times New Roman" w:hAnsi="Times New Roman" w:cs="Times New Roman"/>
                <w:sz w:val="20"/>
                <w:szCs w:val="20"/>
              </w:rPr>
              <w:t>9015,5</w:t>
            </w:r>
          </w:p>
          <w:p w:rsidR="00D30F74" w:rsidRPr="00F245BA" w:rsidRDefault="00D30F74" w:rsidP="00C442AD">
            <w:pPr>
              <w:jc w:val="center"/>
              <w:rPr>
                <w:rFonts w:ascii="Times New Roman" w:hAnsi="Times New Roman" w:cs="Times New Roman"/>
                <w:sz w:val="20"/>
                <w:szCs w:val="20"/>
              </w:rPr>
            </w:pPr>
          </w:p>
        </w:tc>
      </w:tr>
      <w:tr w:rsidR="000C3575" w:rsidRPr="00F245BA" w:rsidTr="00C442AD">
        <w:tc>
          <w:tcPr>
            <w:tcW w:w="3369" w:type="dxa"/>
          </w:tcPr>
          <w:p w:rsidR="000C3575" w:rsidRPr="00F245BA" w:rsidRDefault="00A33781" w:rsidP="00C442AD">
            <w:pPr>
              <w:rPr>
                <w:rFonts w:ascii="Times New Roman" w:hAnsi="Times New Roman" w:cs="Times New Roman"/>
                <w:sz w:val="20"/>
                <w:szCs w:val="20"/>
              </w:rPr>
            </w:pPr>
            <w:r w:rsidRPr="00F245BA">
              <w:rPr>
                <w:rFonts w:ascii="Times New Roman" w:hAnsi="Times New Roman" w:cs="Times New Roman"/>
                <w:sz w:val="20"/>
                <w:szCs w:val="20"/>
              </w:rPr>
              <w:t>Использование мощности</w:t>
            </w:r>
            <w:r w:rsidR="00093CB0" w:rsidRPr="00F245BA">
              <w:rPr>
                <w:rFonts w:ascii="Times New Roman" w:hAnsi="Times New Roman" w:cs="Times New Roman"/>
                <w:sz w:val="20"/>
                <w:szCs w:val="20"/>
              </w:rPr>
              <w:t xml:space="preserve"> водозаборных сооружений,</w:t>
            </w:r>
            <w:r w:rsidR="000C3575" w:rsidRPr="00F245BA">
              <w:rPr>
                <w:rFonts w:ascii="Times New Roman" w:hAnsi="Times New Roman" w:cs="Times New Roman"/>
                <w:sz w:val="20"/>
                <w:szCs w:val="20"/>
              </w:rPr>
              <w:t xml:space="preserve"> тыс.м3/сутки</w:t>
            </w:r>
          </w:p>
        </w:tc>
        <w:tc>
          <w:tcPr>
            <w:tcW w:w="3402" w:type="dxa"/>
          </w:tcPr>
          <w:p w:rsidR="000C3575" w:rsidRPr="00F245BA" w:rsidRDefault="000C3575" w:rsidP="00C442AD">
            <w:pPr>
              <w:jc w:val="center"/>
              <w:rPr>
                <w:rFonts w:ascii="Times New Roman" w:hAnsi="Times New Roman" w:cs="Times New Roman"/>
                <w:sz w:val="20"/>
                <w:szCs w:val="20"/>
              </w:rPr>
            </w:pPr>
            <w:r w:rsidRPr="00F245BA">
              <w:rPr>
                <w:rFonts w:ascii="Times New Roman" w:hAnsi="Times New Roman" w:cs="Times New Roman"/>
                <w:sz w:val="20"/>
                <w:szCs w:val="20"/>
              </w:rPr>
              <w:t>4,04</w:t>
            </w:r>
          </w:p>
        </w:tc>
        <w:tc>
          <w:tcPr>
            <w:tcW w:w="2693" w:type="dxa"/>
          </w:tcPr>
          <w:p w:rsidR="000C3575" w:rsidRPr="00F245BA" w:rsidRDefault="000C3575" w:rsidP="00C442AD">
            <w:pPr>
              <w:jc w:val="center"/>
              <w:rPr>
                <w:rFonts w:ascii="Times New Roman" w:hAnsi="Times New Roman" w:cs="Times New Roman"/>
                <w:sz w:val="20"/>
                <w:szCs w:val="20"/>
              </w:rPr>
            </w:pPr>
            <w:r w:rsidRPr="00F245BA">
              <w:rPr>
                <w:rFonts w:ascii="Times New Roman" w:hAnsi="Times New Roman" w:cs="Times New Roman"/>
                <w:sz w:val="20"/>
                <w:szCs w:val="20"/>
              </w:rPr>
              <w:t>24,7</w:t>
            </w:r>
          </w:p>
        </w:tc>
      </w:tr>
    </w:tbl>
    <w:p w:rsidR="00450E85" w:rsidRPr="00F245BA" w:rsidRDefault="00450E85" w:rsidP="002D339C">
      <w:pPr>
        <w:spacing w:after="0" w:line="240" w:lineRule="auto"/>
        <w:jc w:val="both"/>
        <w:rPr>
          <w:rFonts w:ascii="Times New Roman" w:hAnsi="Times New Roman" w:cs="Times New Roman"/>
          <w:sz w:val="24"/>
          <w:szCs w:val="24"/>
        </w:rPr>
      </w:pPr>
    </w:p>
    <w:p w:rsidR="00401012" w:rsidRPr="00F245BA" w:rsidRDefault="00401012" w:rsidP="00401012">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Перечень мероприятий по развитию систем</w:t>
      </w:r>
      <w:r w:rsidR="00A15E78" w:rsidRPr="00F245BA">
        <w:rPr>
          <w:rFonts w:ascii="Times New Roman" w:hAnsi="Times New Roman" w:cs="Times New Roman"/>
          <w:sz w:val="24"/>
          <w:szCs w:val="24"/>
        </w:rPr>
        <w:t xml:space="preserve"> водо</w:t>
      </w:r>
      <w:r w:rsidRPr="00F245BA">
        <w:rPr>
          <w:rFonts w:ascii="Times New Roman" w:hAnsi="Times New Roman" w:cs="Times New Roman"/>
          <w:sz w:val="24"/>
          <w:szCs w:val="24"/>
        </w:rPr>
        <w:t xml:space="preserve">снабжения </w:t>
      </w:r>
      <w:r w:rsidR="00083214">
        <w:rPr>
          <w:rFonts w:ascii="Times New Roman" w:hAnsi="Times New Roman" w:cs="Times New Roman"/>
          <w:sz w:val="24"/>
          <w:szCs w:val="24"/>
        </w:rPr>
        <w:t>МО Богучанский район</w:t>
      </w:r>
      <w:r w:rsidRPr="00F245BA">
        <w:rPr>
          <w:rFonts w:ascii="Times New Roman" w:hAnsi="Times New Roman" w:cs="Times New Roman"/>
          <w:sz w:val="24"/>
          <w:szCs w:val="24"/>
        </w:rPr>
        <w:t xml:space="preserve">  и финансовые потребности на реализацию мероприятий приведены</w:t>
      </w:r>
      <w:r w:rsidR="00A15E78" w:rsidRPr="00F245BA">
        <w:rPr>
          <w:rFonts w:ascii="Times New Roman" w:hAnsi="Times New Roman" w:cs="Times New Roman"/>
          <w:sz w:val="24"/>
          <w:szCs w:val="24"/>
        </w:rPr>
        <w:t xml:space="preserve"> в приложении №3</w:t>
      </w:r>
      <w:r w:rsidRPr="00F245BA">
        <w:rPr>
          <w:rFonts w:ascii="Times New Roman" w:hAnsi="Times New Roman" w:cs="Times New Roman"/>
          <w:sz w:val="24"/>
          <w:szCs w:val="24"/>
        </w:rPr>
        <w:t xml:space="preserve"> к настоящей Программе </w:t>
      </w:r>
    </w:p>
    <w:p w:rsidR="00C30B51" w:rsidRPr="00F245BA" w:rsidRDefault="00C30B51" w:rsidP="002D339C">
      <w:pPr>
        <w:spacing w:after="0" w:line="240" w:lineRule="auto"/>
        <w:jc w:val="both"/>
        <w:rPr>
          <w:rFonts w:ascii="Times New Roman" w:hAnsi="Times New Roman" w:cs="Times New Roman"/>
          <w:sz w:val="24"/>
          <w:szCs w:val="24"/>
        </w:rPr>
      </w:pPr>
    </w:p>
    <w:p w:rsidR="00A64ADB" w:rsidRDefault="00A64ADB" w:rsidP="00BA560C">
      <w:pPr>
        <w:spacing w:after="0" w:line="240" w:lineRule="auto"/>
        <w:jc w:val="both"/>
        <w:rPr>
          <w:rFonts w:ascii="Times New Roman" w:hAnsi="Times New Roman" w:cs="Times New Roman"/>
          <w:b/>
          <w:sz w:val="24"/>
          <w:szCs w:val="24"/>
        </w:rPr>
      </w:pPr>
    </w:p>
    <w:p w:rsidR="00A64ADB" w:rsidRDefault="00A64ADB" w:rsidP="00BA560C">
      <w:pPr>
        <w:spacing w:after="0" w:line="240" w:lineRule="auto"/>
        <w:jc w:val="both"/>
        <w:rPr>
          <w:rFonts w:ascii="Times New Roman" w:hAnsi="Times New Roman" w:cs="Times New Roman"/>
          <w:b/>
          <w:sz w:val="24"/>
          <w:szCs w:val="24"/>
        </w:rPr>
      </w:pPr>
    </w:p>
    <w:p w:rsidR="00A64ADB" w:rsidRDefault="00A64ADB" w:rsidP="00BA560C">
      <w:pPr>
        <w:spacing w:after="0" w:line="240" w:lineRule="auto"/>
        <w:jc w:val="both"/>
        <w:rPr>
          <w:rFonts w:ascii="Times New Roman" w:hAnsi="Times New Roman" w:cs="Times New Roman"/>
          <w:b/>
          <w:sz w:val="24"/>
          <w:szCs w:val="24"/>
        </w:rPr>
      </w:pPr>
    </w:p>
    <w:p w:rsidR="00A64ADB" w:rsidRDefault="00A64ADB" w:rsidP="00BA560C">
      <w:pPr>
        <w:spacing w:after="0" w:line="240" w:lineRule="auto"/>
        <w:jc w:val="both"/>
        <w:rPr>
          <w:rFonts w:ascii="Times New Roman" w:hAnsi="Times New Roman" w:cs="Times New Roman"/>
          <w:b/>
          <w:sz w:val="24"/>
          <w:szCs w:val="24"/>
        </w:rPr>
      </w:pPr>
    </w:p>
    <w:p w:rsidR="00A64ADB" w:rsidRDefault="00A64ADB" w:rsidP="00BA560C">
      <w:pPr>
        <w:spacing w:after="0" w:line="240" w:lineRule="auto"/>
        <w:jc w:val="both"/>
        <w:rPr>
          <w:rFonts w:ascii="Times New Roman" w:hAnsi="Times New Roman" w:cs="Times New Roman"/>
          <w:b/>
          <w:sz w:val="24"/>
          <w:szCs w:val="24"/>
        </w:rPr>
      </w:pPr>
    </w:p>
    <w:p w:rsidR="00A2019B" w:rsidRPr="00F245BA" w:rsidRDefault="002D339C" w:rsidP="00BA560C">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lastRenderedPageBreak/>
        <w:t>5.4. Программа инвестиционных проектов в водоотведении</w:t>
      </w:r>
    </w:p>
    <w:p w:rsidR="00BA560C" w:rsidRPr="00F245BA" w:rsidRDefault="00BA560C" w:rsidP="00BA560C">
      <w:pPr>
        <w:spacing w:after="0" w:line="240" w:lineRule="auto"/>
        <w:jc w:val="both"/>
        <w:rPr>
          <w:rFonts w:ascii="Times New Roman" w:hAnsi="Times New Roman" w:cs="Times New Roman"/>
          <w:b/>
          <w:sz w:val="24"/>
          <w:szCs w:val="24"/>
        </w:rPr>
      </w:pPr>
    </w:p>
    <w:p w:rsidR="00A44156" w:rsidRPr="00F245BA" w:rsidRDefault="00924CC7" w:rsidP="00C03F6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В соответствии со схемой территориального планирования н</w:t>
      </w:r>
      <w:r w:rsidR="00A2019B" w:rsidRPr="00F245BA">
        <w:rPr>
          <w:rFonts w:ascii="Times New Roman" w:hAnsi="Times New Roman" w:cs="Times New Roman"/>
          <w:sz w:val="24"/>
          <w:szCs w:val="24"/>
        </w:rPr>
        <w:t xml:space="preserve">а территории </w:t>
      </w:r>
      <w:r w:rsidRPr="00F245BA">
        <w:rPr>
          <w:rFonts w:ascii="Times New Roman" w:hAnsi="Times New Roman" w:cs="Times New Roman"/>
          <w:sz w:val="24"/>
          <w:szCs w:val="24"/>
        </w:rPr>
        <w:t xml:space="preserve">МО Богучанский район </w:t>
      </w:r>
      <w:r w:rsidR="00BA560C" w:rsidRPr="00F245BA">
        <w:rPr>
          <w:rFonts w:ascii="Times New Roman" w:hAnsi="Times New Roman" w:cs="Times New Roman"/>
          <w:sz w:val="24"/>
          <w:szCs w:val="24"/>
        </w:rPr>
        <w:t>п</w:t>
      </w:r>
      <w:r w:rsidR="00A44156" w:rsidRPr="00F245BA">
        <w:rPr>
          <w:rFonts w:ascii="Times New Roman" w:hAnsi="Times New Roman" w:cs="Times New Roman"/>
          <w:sz w:val="24"/>
          <w:szCs w:val="24"/>
        </w:rPr>
        <w:t>ри канализовании населенных пунктов следует предусматривать строительство раздельной системы канализации. Канали</w:t>
      </w:r>
      <w:r w:rsidR="00BA560C" w:rsidRPr="00F245BA">
        <w:rPr>
          <w:rFonts w:ascii="Times New Roman" w:hAnsi="Times New Roman" w:cs="Times New Roman"/>
          <w:sz w:val="24"/>
          <w:szCs w:val="24"/>
        </w:rPr>
        <w:t>зацию малых населенных пунктов с численностью до 5000 человек</w:t>
      </w:r>
      <w:r w:rsidR="00A44156" w:rsidRPr="00F245BA">
        <w:rPr>
          <w:rFonts w:ascii="Times New Roman" w:hAnsi="Times New Roman" w:cs="Times New Roman"/>
          <w:sz w:val="24"/>
          <w:szCs w:val="24"/>
        </w:rPr>
        <w:t xml:space="preserve"> следует предусматривать по неполной раздельной системе.</w:t>
      </w:r>
      <w:r w:rsidR="00BA560C" w:rsidRPr="00F245BA">
        <w:rPr>
          <w:rFonts w:ascii="Times New Roman" w:hAnsi="Times New Roman" w:cs="Times New Roman"/>
          <w:sz w:val="24"/>
          <w:szCs w:val="24"/>
        </w:rPr>
        <w:t xml:space="preserve"> </w:t>
      </w:r>
      <w:r w:rsidR="00A44156" w:rsidRPr="00F245BA">
        <w:rPr>
          <w:rFonts w:ascii="Times New Roman" w:hAnsi="Times New Roman" w:cs="Times New Roman"/>
          <w:sz w:val="24"/>
          <w:szCs w:val="24"/>
        </w:rPr>
        <w:t xml:space="preserve">Для населенных пунктов района следует проектировать централизованные системы водоотведения, объединяющие жилые, производственные районы и зоны отдыха. </w:t>
      </w:r>
    </w:p>
    <w:p w:rsidR="00A2019B" w:rsidRPr="00F245BA" w:rsidRDefault="00261BF1"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Канализование промышленных предприятий надлежит предусматривать по полной раздельной системе. </w:t>
      </w:r>
      <w:r w:rsidR="00A44156" w:rsidRPr="00F245BA">
        <w:rPr>
          <w:rFonts w:ascii="Times New Roman" w:hAnsi="Times New Roman" w:cs="Times New Roman"/>
          <w:sz w:val="24"/>
          <w:szCs w:val="24"/>
        </w:rPr>
        <w:t>При отсутствии централизованной канализации, а также при отсутствии опасности загрязнения водоносных горизонтов, используемых для водоснабжения, допускается предусматривать децен</w:t>
      </w:r>
      <w:r w:rsidR="00BA560C" w:rsidRPr="00F245BA">
        <w:rPr>
          <w:rFonts w:ascii="Times New Roman" w:hAnsi="Times New Roman" w:cs="Times New Roman"/>
          <w:sz w:val="24"/>
          <w:szCs w:val="24"/>
        </w:rPr>
        <w:t>трализованные схемы канализации.</w:t>
      </w:r>
    </w:p>
    <w:p w:rsidR="00A2019B" w:rsidRPr="00F245BA" w:rsidRDefault="00A2019B" w:rsidP="00C03F6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Для очистки сточных вод следует применять сооружения естественной и искусственной биологической очистки (КОС). К естественным сооружениям относятся поля фильтрации и биологические пруды, к искусственным – аэротенки и биофильтры различных типов и циркуляционные окислительные каналы. Очистка производственных и селитебных сточных вод на внеплощадочных очистных сооружениях может производиться совместно или раздельно в зависимости от характеристики поступающих стоков и условий их повторного использования.</w:t>
      </w:r>
    </w:p>
    <w:p w:rsidR="00A2019B" w:rsidRPr="00F245BA" w:rsidRDefault="00A2019B" w:rsidP="00C03F6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Для очистки сточных вод при децентрализованной схеме канализования следует применять фильтрующиеся колодцы, поля подземной фильтрации, песчано-гравийные фильтры, фильтрующие траншеи, аэротенки на полное окисление, сооружения физико-химической очистки для объектов периодического функционирования. В таких случаях целесообразно применение установок заводского изготовления. Для отдельно-стоящих зданий при расходе бытовых сточных вод до 1 м</w:t>
      </w:r>
      <w:r w:rsidRPr="00F245BA">
        <w:rPr>
          <w:rFonts w:ascii="Times New Roman" w:hAnsi="Times New Roman" w:cs="Times New Roman"/>
          <w:sz w:val="24"/>
          <w:szCs w:val="24"/>
          <w:vertAlign w:val="superscript"/>
        </w:rPr>
        <w:t>3</w:t>
      </w:r>
      <w:r w:rsidRPr="00F245BA">
        <w:rPr>
          <w:rFonts w:ascii="Times New Roman" w:hAnsi="Times New Roman" w:cs="Times New Roman"/>
          <w:sz w:val="24"/>
          <w:szCs w:val="24"/>
        </w:rPr>
        <w:t>/сут допускается устройс</w:t>
      </w:r>
      <w:r w:rsidR="007E5C48" w:rsidRPr="00F245BA">
        <w:rPr>
          <w:rFonts w:ascii="Times New Roman" w:hAnsi="Times New Roman" w:cs="Times New Roman"/>
          <w:sz w:val="24"/>
          <w:szCs w:val="24"/>
        </w:rPr>
        <w:t xml:space="preserve">тво </w:t>
      </w:r>
      <w:r w:rsidRPr="00F245BA">
        <w:rPr>
          <w:rFonts w:ascii="Times New Roman" w:hAnsi="Times New Roman" w:cs="Times New Roman"/>
          <w:sz w:val="24"/>
          <w:szCs w:val="24"/>
        </w:rPr>
        <w:t>выгребов.</w:t>
      </w:r>
    </w:p>
    <w:p w:rsidR="00C03DBE" w:rsidRPr="00F245BA" w:rsidRDefault="00A2019B" w:rsidP="00C03F6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Для организации систем водоотведения промышленных пред</w:t>
      </w:r>
      <w:r w:rsidR="00C03DBE" w:rsidRPr="00F245BA">
        <w:rPr>
          <w:rFonts w:ascii="Times New Roman" w:hAnsi="Times New Roman" w:cs="Times New Roman"/>
          <w:sz w:val="24"/>
          <w:szCs w:val="24"/>
        </w:rPr>
        <w:t>приятий необходимо предусматривать</w:t>
      </w:r>
      <w:r w:rsidRPr="00F245BA">
        <w:rPr>
          <w:rFonts w:ascii="Times New Roman" w:hAnsi="Times New Roman" w:cs="Times New Roman"/>
          <w:sz w:val="24"/>
          <w:szCs w:val="24"/>
        </w:rPr>
        <w:t xml:space="preserve"> строительство очистных сооружений, состав и</w:t>
      </w:r>
      <w:r w:rsidR="00C03DBE" w:rsidRPr="00F245BA">
        <w:rPr>
          <w:rFonts w:ascii="Times New Roman" w:hAnsi="Times New Roman" w:cs="Times New Roman"/>
          <w:sz w:val="24"/>
          <w:szCs w:val="24"/>
        </w:rPr>
        <w:t xml:space="preserve"> производительность которых определять на </w:t>
      </w:r>
      <w:r w:rsidRPr="00F245BA">
        <w:rPr>
          <w:rFonts w:ascii="Times New Roman" w:hAnsi="Times New Roman" w:cs="Times New Roman"/>
          <w:sz w:val="24"/>
          <w:szCs w:val="24"/>
        </w:rPr>
        <w:t>стадиях проектирования в зависимости от мощности конкретных предприятий и состава сточных вод. При проектировании систем водоотведения предприятий необходимо предусмотреть возможность использования очищенных сточных вод для организации оборотного, повторного и последовательного водоснабжения предприятий. Выпуски очищенных сточных вод должны быть организованы в реки, протекающие на территории расположения предприятий по согласованию с контролирующими органами.</w:t>
      </w:r>
    </w:p>
    <w:p w:rsidR="00A2019B" w:rsidRPr="00F245BA" w:rsidRDefault="00A2019B" w:rsidP="00C03F6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размере не меньше, указанной в таблице 1 СНиП 2.04.02.-85</w:t>
      </w:r>
    </w:p>
    <w:p w:rsidR="00A2019B" w:rsidRPr="00F245BA" w:rsidRDefault="00A2019B" w:rsidP="00C03F6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Условия и места выпусков очищенных сточных вод в водные объекты следует согласовывать с органами по регулированию использования и охраны вод, органами, осуществляющими государственный санитарный надзор, охрану рыбных запасов, и другими органами в соответст</w:t>
      </w:r>
      <w:r w:rsidR="00C03DBE" w:rsidRPr="00F245BA">
        <w:rPr>
          <w:rFonts w:ascii="Times New Roman" w:hAnsi="Times New Roman" w:cs="Times New Roman"/>
          <w:sz w:val="24"/>
          <w:szCs w:val="24"/>
        </w:rPr>
        <w:t>вии с законодательством.</w:t>
      </w:r>
    </w:p>
    <w:p w:rsidR="00070870" w:rsidRPr="00F245BA" w:rsidRDefault="00070870" w:rsidP="00C03DBE">
      <w:pPr>
        <w:spacing w:after="0"/>
        <w:ind w:firstLine="708"/>
        <w:jc w:val="both"/>
        <w:rPr>
          <w:rFonts w:ascii="Times New Roman" w:hAnsi="Times New Roman" w:cs="Times New Roman"/>
          <w:sz w:val="24"/>
          <w:szCs w:val="24"/>
        </w:rPr>
      </w:pPr>
    </w:p>
    <w:p w:rsidR="00070870" w:rsidRPr="00F245BA" w:rsidRDefault="00261BF1" w:rsidP="00C03F6D">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Основные направления развития систем водоотведения:</w:t>
      </w:r>
    </w:p>
    <w:p w:rsidR="00261BF1" w:rsidRPr="00F245BA" w:rsidRDefault="00261BF1"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прекращение сброса неочищенных сточных вод в водные объекты;</w:t>
      </w:r>
    </w:p>
    <w:p w:rsidR="00261BF1" w:rsidRPr="00F245BA" w:rsidRDefault="00261BF1"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и реконструкция канализационных очистных сооружений с внедрением новых технологий для обеспечения качества очистки сточных вод в соответствии с действующими нормативами;</w:t>
      </w:r>
    </w:p>
    <w:p w:rsidR="00261BF1" w:rsidRPr="00F245BA" w:rsidRDefault="00261BF1"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w:t>
      </w:r>
      <w:r w:rsidRPr="00F245BA">
        <w:rPr>
          <w:szCs w:val="24"/>
        </w:rPr>
        <w:t xml:space="preserve">  </w:t>
      </w:r>
      <w:r w:rsidRPr="00F245BA">
        <w:rPr>
          <w:rFonts w:ascii="Times New Roman" w:hAnsi="Times New Roman" w:cs="Times New Roman"/>
          <w:sz w:val="24"/>
          <w:szCs w:val="24"/>
        </w:rPr>
        <w:t>строительство и реконструкция канализационных самотечных и напорных коллекторов, используя современные материалы и технологии;</w:t>
      </w:r>
    </w:p>
    <w:p w:rsidR="00261BF1" w:rsidRPr="00F245BA" w:rsidRDefault="00261BF1"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повышение надежности работы систем водоотведения.</w:t>
      </w:r>
      <w:r w:rsidRPr="00F245BA">
        <w:rPr>
          <w:szCs w:val="24"/>
        </w:rPr>
        <w:t xml:space="preserve"> </w:t>
      </w:r>
    </w:p>
    <w:p w:rsidR="00070870" w:rsidRPr="00F245BA" w:rsidRDefault="005956B8" w:rsidP="0046084D">
      <w:pPr>
        <w:pStyle w:val="5"/>
        <w:spacing w:before="240" w:after="0"/>
        <w:jc w:val="both"/>
        <w:rPr>
          <w:rFonts w:ascii="Times New Roman" w:hAnsi="Times New Roman"/>
          <w:szCs w:val="24"/>
        </w:rPr>
      </w:pPr>
      <w:r w:rsidRPr="00F245BA">
        <w:rPr>
          <w:rFonts w:ascii="Times New Roman" w:hAnsi="Times New Roman"/>
          <w:szCs w:val="24"/>
        </w:rPr>
        <w:lastRenderedPageBreak/>
        <w:t>Водоотведение от населенных пунктов</w:t>
      </w:r>
      <w:bookmarkStart w:id="357" w:name="_Toc212519520"/>
    </w:p>
    <w:p w:rsidR="005956B8" w:rsidRPr="00F245BA" w:rsidRDefault="006C35A5" w:rsidP="00C03F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села</w:t>
      </w:r>
      <w:r w:rsidR="005956B8" w:rsidRPr="00F245BA">
        <w:rPr>
          <w:rFonts w:ascii="Times New Roman" w:hAnsi="Times New Roman" w:cs="Times New Roman"/>
          <w:sz w:val="24"/>
          <w:szCs w:val="24"/>
        </w:rPr>
        <w:t xml:space="preserve"> </w:t>
      </w:r>
      <w:r w:rsidR="005956B8" w:rsidRPr="00F245BA">
        <w:rPr>
          <w:rFonts w:ascii="Times New Roman" w:hAnsi="Times New Roman" w:cs="Times New Roman"/>
          <w:b/>
          <w:i/>
          <w:sz w:val="24"/>
          <w:szCs w:val="24"/>
        </w:rPr>
        <w:t>Богучаны</w:t>
      </w:r>
      <w:r w:rsidR="005956B8" w:rsidRPr="00F245BA">
        <w:rPr>
          <w:rFonts w:ascii="Times New Roman" w:hAnsi="Times New Roman" w:cs="Times New Roman"/>
          <w:sz w:val="24"/>
          <w:szCs w:val="24"/>
        </w:rPr>
        <w:t xml:space="preserve"> предлагается строительство централизованной системы водоотведения. Для этого рекомендуется разработать проект единой системы водоотведения села с едиными очистными сооружениями, в которых необходимо предусмотреть блок доочистки сточных вод. Выпуск очи</w:t>
      </w:r>
      <w:r w:rsidR="003741E4" w:rsidRPr="00F245BA">
        <w:rPr>
          <w:rFonts w:ascii="Times New Roman" w:hAnsi="Times New Roman" w:cs="Times New Roman"/>
          <w:sz w:val="24"/>
          <w:szCs w:val="24"/>
        </w:rPr>
        <w:t>щенных сточных вод рекомендуется</w:t>
      </w:r>
      <w:r w:rsidR="005956B8" w:rsidRPr="00F245BA">
        <w:rPr>
          <w:rFonts w:ascii="Times New Roman" w:hAnsi="Times New Roman" w:cs="Times New Roman"/>
          <w:sz w:val="24"/>
          <w:szCs w:val="24"/>
        </w:rPr>
        <w:t xml:space="preserve"> осуществлять в реку Ангара.</w:t>
      </w:r>
    </w:p>
    <w:p w:rsidR="005956B8" w:rsidRPr="00F245BA" w:rsidRDefault="005956B8" w:rsidP="00C03F6D">
      <w:pPr>
        <w:tabs>
          <w:tab w:val="left" w:pos="1222"/>
        </w:tabs>
        <w:spacing w:after="0" w:line="240" w:lineRule="auto"/>
        <w:ind w:firstLine="567"/>
        <w:jc w:val="both"/>
        <w:rPr>
          <w:rFonts w:ascii="Times New Roman" w:hAnsi="Times New Roman" w:cs="Times New Roman"/>
          <w:sz w:val="24"/>
          <w:szCs w:val="24"/>
        </w:rPr>
      </w:pPr>
      <w:r w:rsidRPr="00F245BA">
        <w:rPr>
          <w:rFonts w:ascii="Times New Roman" w:hAnsi="Times New Roman" w:cs="Times New Roman"/>
          <w:sz w:val="24"/>
          <w:szCs w:val="24"/>
        </w:rPr>
        <w:t xml:space="preserve">Для поселка </w:t>
      </w:r>
      <w:r w:rsidRPr="00F245BA">
        <w:rPr>
          <w:rFonts w:ascii="Times New Roman" w:hAnsi="Times New Roman" w:cs="Times New Roman"/>
          <w:b/>
          <w:i/>
          <w:sz w:val="24"/>
          <w:szCs w:val="24"/>
        </w:rPr>
        <w:t>Таежный</w:t>
      </w:r>
      <w:r w:rsidRPr="00F245BA">
        <w:rPr>
          <w:rFonts w:ascii="Times New Roman" w:hAnsi="Times New Roman" w:cs="Times New Roman"/>
          <w:sz w:val="24"/>
          <w:szCs w:val="24"/>
        </w:rPr>
        <w:t xml:space="preserve"> предлагается развитие системы водоотведения до централизованной. Для этого рекомендуется разработать проект е</w:t>
      </w:r>
      <w:r w:rsidR="006C35A5">
        <w:rPr>
          <w:rFonts w:ascii="Times New Roman" w:hAnsi="Times New Roman" w:cs="Times New Roman"/>
          <w:sz w:val="24"/>
          <w:szCs w:val="24"/>
        </w:rPr>
        <w:t>диной системы водоотведения поселка</w:t>
      </w:r>
      <w:r w:rsidRPr="00F245BA">
        <w:rPr>
          <w:rFonts w:ascii="Times New Roman" w:hAnsi="Times New Roman" w:cs="Times New Roman"/>
          <w:sz w:val="24"/>
          <w:szCs w:val="24"/>
        </w:rPr>
        <w:t xml:space="preserve">. В поселке необходима реконструкция существующих очистных сооружений и строительство нового блока КОС с полной биологической очисткой перед выпуском в реку Карабула. </w:t>
      </w:r>
      <w:r w:rsidR="00622B4C" w:rsidRPr="00F245BA">
        <w:rPr>
          <w:rFonts w:ascii="Times New Roman" w:hAnsi="Times New Roman" w:cs="Times New Roman"/>
          <w:sz w:val="24"/>
          <w:szCs w:val="24"/>
        </w:rPr>
        <w:t xml:space="preserve"> </w:t>
      </w:r>
      <w:r w:rsidR="00C2248F" w:rsidRPr="00F245BA">
        <w:rPr>
          <w:rFonts w:ascii="Times New Roman" w:hAnsi="Times New Roman" w:cs="Times New Roman"/>
          <w:sz w:val="24"/>
          <w:szCs w:val="24"/>
        </w:rPr>
        <w:t>Существующие очистные соор</w:t>
      </w:r>
      <w:r w:rsidR="00622B4C" w:rsidRPr="00F245BA">
        <w:rPr>
          <w:rFonts w:ascii="Times New Roman" w:hAnsi="Times New Roman" w:cs="Times New Roman"/>
          <w:sz w:val="24"/>
          <w:szCs w:val="24"/>
        </w:rPr>
        <w:t xml:space="preserve">ужения при расширении их от 1,2 тыс.м3/сут до 4,6 тыс. </w:t>
      </w:r>
      <w:r w:rsidR="00C2248F" w:rsidRPr="00F245BA">
        <w:rPr>
          <w:rFonts w:ascii="Times New Roman" w:hAnsi="Times New Roman" w:cs="Times New Roman"/>
          <w:sz w:val="24"/>
          <w:szCs w:val="24"/>
        </w:rPr>
        <w:t>мЗ/сут</w:t>
      </w:r>
      <w:r w:rsidR="00622B4C" w:rsidRPr="00F245BA">
        <w:rPr>
          <w:rFonts w:ascii="Times New Roman" w:hAnsi="Times New Roman" w:cs="Times New Roman"/>
          <w:sz w:val="24"/>
          <w:szCs w:val="24"/>
        </w:rPr>
        <w:t xml:space="preserve"> </w:t>
      </w:r>
      <w:r w:rsidR="00C2248F" w:rsidRPr="00F245BA">
        <w:rPr>
          <w:rFonts w:ascii="Times New Roman" w:hAnsi="Times New Roman" w:cs="Times New Roman"/>
          <w:sz w:val="24"/>
          <w:szCs w:val="24"/>
        </w:rPr>
        <w:t xml:space="preserve"> </w:t>
      </w:r>
      <w:r w:rsidR="00622B4C" w:rsidRPr="00F245BA">
        <w:rPr>
          <w:rFonts w:ascii="Times New Roman" w:hAnsi="Times New Roman" w:cs="Times New Roman"/>
          <w:sz w:val="24"/>
          <w:szCs w:val="24"/>
        </w:rPr>
        <w:t>(</w:t>
      </w:r>
      <w:r w:rsidR="00C2248F" w:rsidRPr="00F245BA">
        <w:rPr>
          <w:rFonts w:ascii="Times New Roman" w:hAnsi="Times New Roman" w:cs="Times New Roman"/>
          <w:sz w:val="24"/>
          <w:szCs w:val="24"/>
        </w:rPr>
        <w:t>на расчётный срок) должны быть реконструированы в соответствии с рекомендуемой схемой очистки.</w:t>
      </w:r>
      <w:r w:rsidR="00622B4C" w:rsidRPr="00F245BA">
        <w:rPr>
          <w:rFonts w:ascii="Times New Roman" w:hAnsi="Times New Roman" w:cs="Times New Roman"/>
          <w:sz w:val="24"/>
          <w:szCs w:val="24"/>
        </w:rPr>
        <w:t xml:space="preserve"> </w:t>
      </w:r>
      <w:r w:rsidR="00C2248F" w:rsidRPr="00F245BA">
        <w:rPr>
          <w:rFonts w:ascii="Times New Roman" w:hAnsi="Times New Roman" w:cs="Times New Roman"/>
          <w:sz w:val="24"/>
          <w:szCs w:val="24"/>
        </w:rPr>
        <w:t>В частных домах предусматриваются  водонепроницаемые выгреба с последующим вывозом стоков на сливную станцию, запроектированную рядом с очистными сооружениями. Ликвидируются все выпуски неочищенных стоков сто</w:t>
      </w:r>
      <w:r w:rsidR="006C35A5">
        <w:rPr>
          <w:rFonts w:ascii="Times New Roman" w:hAnsi="Times New Roman" w:cs="Times New Roman"/>
          <w:sz w:val="24"/>
          <w:szCs w:val="24"/>
        </w:rPr>
        <w:t>чных вод на рельеф местности</w:t>
      </w:r>
      <w:r w:rsidR="00C2248F" w:rsidRPr="00F245BA">
        <w:rPr>
          <w:rFonts w:ascii="Times New Roman" w:hAnsi="Times New Roman" w:cs="Times New Roman"/>
          <w:sz w:val="24"/>
          <w:szCs w:val="24"/>
        </w:rPr>
        <w:t>.</w:t>
      </w:r>
    </w:p>
    <w:p w:rsidR="005956B8" w:rsidRPr="00F245BA" w:rsidRDefault="005956B8" w:rsidP="00C03F6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Для поселков </w:t>
      </w:r>
      <w:r w:rsidRPr="00F245BA">
        <w:rPr>
          <w:rFonts w:ascii="Times New Roman" w:hAnsi="Times New Roman" w:cs="Times New Roman"/>
          <w:b/>
          <w:i/>
          <w:sz w:val="24"/>
          <w:szCs w:val="24"/>
        </w:rPr>
        <w:t>Гремучий и Красногорьевский</w:t>
      </w:r>
      <w:r w:rsidRPr="00F245BA">
        <w:rPr>
          <w:rFonts w:ascii="Times New Roman" w:hAnsi="Times New Roman" w:cs="Times New Roman"/>
          <w:sz w:val="24"/>
          <w:szCs w:val="24"/>
        </w:rPr>
        <w:t xml:space="preserve"> предлагается строительство объединенной централизованной системы водоотведения. Для этого рекомендуется разработать проект единой системы водоотведения поселков с едиными очистными сооружениями, в которых необходимо предусмотреть блок доочистки сточных вод. Выпуск очищенных сточных вод рекомендуется осуществлять в реку Ангара.</w:t>
      </w:r>
    </w:p>
    <w:p w:rsidR="005956B8" w:rsidRPr="00F245BA" w:rsidRDefault="005956B8" w:rsidP="00C03F6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Для поселка </w:t>
      </w:r>
      <w:r w:rsidRPr="00F245BA">
        <w:rPr>
          <w:rFonts w:ascii="Times New Roman" w:hAnsi="Times New Roman" w:cs="Times New Roman"/>
          <w:b/>
          <w:i/>
          <w:sz w:val="24"/>
          <w:szCs w:val="24"/>
        </w:rPr>
        <w:t>Ангарский</w:t>
      </w:r>
      <w:r w:rsidRPr="00F245BA">
        <w:rPr>
          <w:rFonts w:ascii="Times New Roman" w:hAnsi="Times New Roman" w:cs="Times New Roman"/>
          <w:sz w:val="24"/>
          <w:szCs w:val="24"/>
        </w:rPr>
        <w:t xml:space="preserve"> предлагается строительство централизованной системы водоотведения. Для этого рекомендуется разработать проект системы водоотведения поселка с очистными сооружениями заводского изготовления, при которых необходимо предусмотреть блок доочистки сточных вод. Выпуск очищенных сточных вод рекомендуется осуществлять в реку Ангара.</w:t>
      </w:r>
    </w:p>
    <w:p w:rsidR="005956B8" w:rsidRPr="00F245BA" w:rsidRDefault="005956B8" w:rsidP="00C03F6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Для поселков </w:t>
      </w:r>
      <w:r w:rsidRPr="00F245BA">
        <w:rPr>
          <w:rFonts w:ascii="Times New Roman" w:hAnsi="Times New Roman" w:cs="Times New Roman"/>
          <w:b/>
          <w:i/>
          <w:sz w:val="24"/>
          <w:szCs w:val="24"/>
        </w:rPr>
        <w:t>Нов</w:t>
      </w:r>
      <w:r w:rsidR="006F4D4D">
        <w:rPr>
          <w:rFonts w:ascii="Times New Roman" w:hAnsi="Times New Roman" w:cs="Times New Roman"/>
          <w:b/>
          <w:i/>
          <w:sz w:val="24"/>
          <w:szCs w:val="24"/>
        </w:rPr>
        <w:t xml:space="preserve">оохайский, Октябрьский, </w:t>
      </w:r>
      <w:r w:rsidRPr="00F245BA">
        <w:rPr>
          <w:rFonts w:ascii="Times New Roman" w:hAnsi="Times New Roman" w:cs="Times New Roman"/>
          <w:b/>
          <w:i/>
          <w:sz w:val="24"/>
          <w:szCs w:val="24"/>
        </w:rPr>
        <w:t>Пинчуга, Манзя, Невонка, Осиновый Мыс, Хребтовый, Артюгино, Шиверский</w:t>
      </w:r>
      <w:r w:rsidR="006F4D4D">
        <w:rPr>
          <w:rFonts w:ascii="Times New Roman" w:hAnsi="Times New Roman" w:cs="Times New Roman"/>
          <w:b/>
          <w:i/>
          <w:sz w:val="24"/>
          <w:szCs w:val="24"/>
        </w:rPr>
        <w:t>, села Чунояр,</w:t>
      </w:r>
      <w:r w:rsidRPr="00F245BA">
        <w:rPr>
          <w:rFonts w:ascii="Times New Roman" w:hAnsi="Times New Roman" w:cs="Times New Roman"/>
          <w:b/>
          <w:i/>
          <w:sz w:val="24"/>
          <w:szCs w:val="24"/>
        </w:rPr>
        <w:t xml:space="preserve"> </w:t>
      </w:r>
      <w:r w:rsidRPr="00F245BA">
        <w:rPr>
          <w:rFonts w:ascii="Times New Roman" w:hAnsi="Times New Roman" w:cs="Times New Roman"/>
          <w:sz w:val="24"/>
          <w:szCs w:val="24"/>
        </w:rPr>
        <w:t>рекомендуется разработать проекты централизованных и децентрализованных систем водоотведения с очисткой сточных вод с применением локальных очистных сооружений.</w:t>
      </w:r>
    </w:p>
    <w:p w:rsidR="005956B8" w:rsidRPr="00F245BA" w:rsidRDefault="005956B8" w:rsidP="00C03F6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Для населенных пунктов </w:t>
      </w:r>
      <w:r w:rsidRPr="00F245BA">
        <w:rPr>
          <w:rFonts w:ascii="Times New Roman" w:hAnsi="Times New Roman" w:cs="Times New Roman"/>
          <w:b/>
          <w:i/>
          <w:sz w:val="24"/>
          <w:szCs w:val="24"/>
        </w:rPr>
        <w:t>Говорково, Нижнетерянск, Такучет, Беляки</w:t>
      </w:r>
      <w:r w:rsidRPr="00F245BA">
        <w:rPr>
          <w:rFonts w:ascii="Times New Roman" w:hAnsi="Times New Roman" w:cs="Times New Roman"/>
          <w:sz w:val="24"/>
          <w:szCs w:val="24"/>
        </w:rPr>
        <w:t xml:space="preserve"> рекомендуется разработать децентрализованную систему очистки бытовых сточных вод (очистные сооружения малой производительности на  один дом или группу домов).</w:t>
      </w:r>
      <w:bookmarkEnd w:id="357"/>
    </w:p>
    <w:p w:rsidR="00CE314C" w:rsidRPr="00F245BA" w:rsidRDefault="00247C1E" w:rsidP="00C03F6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В остальных населённых пунктах района для утилизации бытовых сточных вод предлагается устройство биоустановок с использованием стоков в приусадебном хозяйстве.</w:t>
      </w:r>
    </w:p>
    <w:p w:rsidR="009D4684" w:rsidRPr="00F245BA" w:rsidRDefault="009D4684" w:rsidP="004A3781">
      <w:pPr>
        <w:spacing w:after="0"/>
        <w:ind w:firstLine="708"/>
        <w:jc w:val="both"/>
        <w:rPr>
          <w:rFonts w:ascii="Times New Roman" w:hAnsi="Times New Roman" w:cs="Times New Roman"/>
          <w:sz w:val="24"/>
          <w:szCs w:val="24"/>
        </w:rPr>
      </w:pPr>
    </w:p>
    <w:p w:rsidR="00FA3464" w:rsidRPr="00F245BA" w:rsidRDefault="00924CC7" w:rsidP="00B80397">
      <w:pPr>
        <w:pStyle w:val="5"/>
        <w:spacing w:before="0" w:after="0"/>
        <w:jc w:val="both"/>
        <w:rPr>
          <w:rFonts w:ascii="Times New Roman" w:hAnsi="Times New Roman"/>
          <w:szCs w:val="24"/>
        </w:rPr>
      </w:pPr>
      <w:r w:rsidRPr="00F245BA">
        <w:rPr>
          <w:rFonts w:ascii="Times New Roman" w:hAnsi="Times New Roman"/>
          <w:szCs w:val="24"/>
        </w:rPr>
        <w:t>Проектные решения</w:t>
      </w:r>
    </w:p>
    <w:p w:rsidR="00B80397" w:rsidRPr="00F245BA" w:rsidRDefault="00B80397" w:rsidP="00B80397">
      <w:pPr>
        <w:spacing w:after="0" w:line="240" w:lineRule="auto"/>
        <w:rPr>
          <w:lang w:eastAsia="ru-RU"/>
        </w:rPr>
      </w:pPr>
    </w:p>
    <w:p w:rsidR="00FA3464" w:rsidRPr="00F245BA" w:rsidRDefault="00FA3464" w:rsidP="00B80397">
      <w:pPr>
        <w:pStyle w:val="5"/>
        <w:spacing w:before="0" w:after="0"/>
        <w:jc w:val="both"/>
        <w:rPr>
          <w:rFonts w:ascii="Times New Roman" w:hAnsi="Times New Roman"/>
          <w:b w:val="0"/>
          <w:szCs w:val="24"/>
        </w:rPr>
      </w:pPr>
      <w:r w:rsidRPr="00F245BA">
        <w:rPr>
          <w:rFonts w:ascii="Times New Roman" w:hAnsi="Times New Roman"/>
          <w:b w:val="0"/>
          <w:szCs w:val="24"/>
        </w:rPr>
        <w:t xml:space="preserve">Генеральным планом </w:t>
      </w:r>
      <w:r w:rsidRPr="00F245BA">
        <w:rPr>
          <w:rFonts w:ascii="Times New Roman" w:hAnsi="Times New Roman"/>
          <w:i/>
          <w:szCs w:val="24"/>
        </w:rPr>
        <w:t>поселка Ангарский</w:t>
      </w:r>
      <w:r w:rsidRPr="00F245BA">
        <w:rPr>
          <w:rFonts w:ascii="Times New Roman" w:hAnsi="Times New Roman"/>
          <w:b w:val="0"/>
          <w:szCs w:val="24"/>
        </w:rPr>
        <w:t xml:space="preserve"> предлагается:</w:t>
      </w:r>
    </w:p>
    <w:p w:rsidR="00FA3464" w:rsidRPr="00F245BA" w:rsidRDefault="006F4D4D" w:rsidP="00B80397">
      <w:pPr>
        <w:autoSpaceDN w:val="0"/>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актуализация</w:t>
      </w:r>
      <w:r w:rsidR="00FA3464" w:rsidRPr="00F245BA">
        <w:rPr>
          <w:rFonts w:ascii="Times New Roman" w:eastAsia="Lucida Sans Unicode" w:hAnsi="Times New Roman" w:cs="Times New Roman"/>
          <w:sz w:val="24"/>
          <w:szCs w:val="24"/>
        </w:rPr>
        <w:t xml:space="preserve"> схемы водоотведения поселка специализированной организацией с проведением  гидравлического расчета сети с учетом проектируемой застройки;</w:t>
      </w:r>
    </w:p>
    <w:p w:rsidR="00FA3464" w:rsidRPr="00F245BA" w:rsidRDefault="00FA3464" w:rsidP="00B80397">
      <w:pPr>
        <w:spacing w:after="0" w:line="240" w:lineRule="auto"/>
        <w:jc w:val="both"/>
        <w:rPr>
          <w:rFonts w:ascii="Times New Roman" w:hAnsi="Times New Roman" w:cs="Times New Roman"/>
          <w:sz w:val="24"/>
          <w:szCs w:val="24"/>
          <w:lang w:eastAsia="ru-RU"/>
        </w:rPr>
      </w:pPr>
      <w:r w:rsidRPr="00F245BA">
        <w:rPr>
          <w:rFonts w:ascii="Times New Roman" w:hAnsi="Times New Roman" w:cs="Times New Roman"/>
          <w:sz w:val="24"/>
          <w:szCs w:val="24"/>
        </w:rPr>
        <w:t>-  строительство очистных сооружений полной биологической очистки с блоком доочистки, а также цехом по обезвоживанию и сжиганию осадка, с выпуском очищенных сточных вод  в реку Ангара;</w:t>
      </w:r>
    </w:p>
    <w:p w:rsidR="00FA3464" w:rsidRPr="00F245BA" w:rsidRDefault="00FA3464"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2 канализационных насосных станции;</w:t>
      </w:r>
    </w:p>
    <w:p w:rsidR="00FA3464" w:rsidRPr="00F245BA" w:rsidRDefault="00FA3464" w:rsidP="00C03F6D">
      <w:pPr>
        <w:spacing w:after="0" w:line="240" w:lineRule="auto"/>
        <w:rPr>
          <w:rFonts w:ascii="Times New Roman" w:hAnsi="Times New Roman" w:cs="Times New Roman"/>
          <w:sz w:val="24"/>
          <w:szCs w:val="24"/>
          <w:lang w:eastAsia="ar-SA"/>
        </w:rPr>
      </w:pPr>
      <w:r w:rsidRPr="00F245BA">
        <w:rPr>
          <w:rFonts w:ascii="Times New Roman" w:hAnsi="Times New Roman" w:cs="Times New Roman"/>
          <w:sz w:val="24"/>
          <w:szCs w:val="24"/>
          <w:lang w:eastAsia="ar-SA"/>
        </w:rPr>
        <w:t xml:space="preserve">-  </w:t>
      </w:r>
      <w:r w:rsidRPr="00F245BA">
        <w:rPr>
          <w:rFonts w:ascii="Times New Roman" w:hAnsi="Times New Roman" w:cs="Times New Roman"/>
          <w:sz w:val="24"/>
          <w:szCs w:val="24"/>
        </w:rPr>
        <w:t>строительство самотечно-напорных коллекторов на застраиваемой территории.</w:t>
      </w:r>
    </w:p>
    <w:p w:rsidR="00FA3464" w:rsidRPr="00F245BA" w:rsidRDefault="00FA3464" w:rsidP="00C03F6D">
      <w:pPr>
        <w:pStyle w:val="5"/>
        <w:spacing w:before="0" w:after="0"/>
        <w:jc w:val="both"/>
        <w:rPr>
          <w:rFonts w:ascii="Times New Roman" w:hAnsi="Times New Roman"/>
          <w:b w:val="0"/>
          <w:szCs w:val="24"/>
        </w:rPr>
      </w:pPr>
      <w:r w:rsidRPr="00F245BA">
        <w:rPr>
          <w:rFonts w:ascii="Times New Roman" w:hAnsi="Times New Roman"/>
          <w:b w:val="0"/>
          <w:szCs w:val="24"/>
        </w:rPr>
        <w:t>- строительство  3 очистных сооружений дождевой канализации, в том числе многоступенчатых (ОСДК) – 2 шт, локальных (ЛОС) – 1 шт.</w:t>
      </w:r>
    </w:p>
    <w:p w:rsidR="004A3781" w:rsidRPr="00F245BA" w:rsidRDefault="004A3781" w:rsidP="00C03F6D">
      <w:pPr>
        <w:spacing w:after="0" w:line="240" w:lineRule="auto"/>
        <w:rPr>
          <w:lang w:eastAsia="ru-RU"/>
        </w:rPr>
      </w:pPr>
    </w:p>
    <w:p w:rsidR="006F5507" w:rsidRPr="00F245BA" w:rsidRDefault="004D0640" w:rsidP="00C03F6D">
      <w:pPr>
        <w:autoSpaceDN w:val="0"/>
        <w:spacing w:after="0" w:line="240" w:lineRule="auto"/>
        <w:jc w:val="both"/>
        <w:rPr>
          <w:rFonts w:ascii="Times New Roman" w:eastAsia="Lucida Sans Unicode" w:hAnsi="Times New Roman" w:cs="Times New Roman"/>
          <w:sz w:val="24"/>
          <w:szCs w:val="24"/>
        </w:rPr>
      </w:pPr>
      <w:r w:rsidRPr="00F245BA">
        <w:rPr>
          <w:rFonts w:ascii="Times New Roman" w:hAnsi="Times New Roman"/>
          <w:sz w:val="24"/>
          <w:szCs w:val="24"/>
        </w:rPr>
        <w:t xml:space="preserve">Генеральным планом </w:t>
      </w:r>
      <w:r w:rsidRPr="00F245BA">
        <w:rPr>
          <w:rFonts w:ascii="Times New Roman" w:hAnsi="Times New Roman"/>
          <w:b/>
          <w:i/>
          <w:sz w:val="24"/>
          <w:szCs w:val="24"/>
        </w:rPr>
        <w:t>Богучанского сельсовета</w:t>
      </w:r>
      <w:r w:rsidRPr="00F245BA">
        <w:rPr>
          <w:rFonts w:ascii="Times New Roman" w:hAnsi="Times New Roman"/>
          <w:sz w:val="24"/>
          <w:szCs w:val="24"/>
        </w:rPr>
        <w:t xml:space="preserve"> предлагается:</w:t>
      </w:r>
      <w:r w:rsidR="006F5507" w:rsidRPr="00F245BA">
        <w:rPr>
          <w:rFonts w:ascii="Times New Roman" w:eastAsia="Lucida Sans Unicode" w:hAnsi="Times New Roman" w:cs="Times New Roman"/>
          <w:sz w:val="24"/>
          <w:szCs w:val="24"/>
        </w:rPr>
        <w:t xml:space="preserve"> </w:t>
      </w:r>
    </w:p>
    <w:p w:rsidR="004D0640" w:rsidRPr="00F245BA" w:rsidRDefault="006F4D4D" w:rsidP="00C03F6D">
      <w:pPr>
        <w:autoSpaceDN w:val="0"/>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актуализация</w:t>
      </w:r>
      <w:r w:rsidR="006F5507" w:rsidRPr="00F245BA">
        <w:rPr>
          <w:rFonts w:ascii="Times New Roman" w:eastAsia="Lucida Sans Unicode" w:hAnsi="Times New Roman" w:cs="Times New Roman"/>
          <w:sz w:val="24"/>
          <w:szCs w:val="24"/>
        </w:rPr>
        <w:t xml:space="preserve"> схемы водоотведения поселка специализированной организацией с проведением  гидравлического расчета сети с учетом проектируемой застройки;</w:t>
      </w:r>
    </w:p>
    <w:p w:rsidR="004D0640" w:rsidRPr="00F245BA" w:rsidRDefault="004D0640"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lang w:eastAsia="ru-RU"/>
        </w:rPr>
        <w:lastRenderedPageBreak/>
        <w:t xml:space="preserve">-  </w:t>
      </w:r>
      <w:r w:rsidRPr="00F245BA">
        <w:rPr>
          <w:rFonts w:ascii="Times New Roman" w:hAnsi="Times New Roman" w:cs="Times New Roman"/>
          <w:sz w:val="24"/>
          <w:szCs w:val="24"/>
        </w:rPr>
        <w:t>строительство канализационных очистных сооружений полной биологической очистки с  механическим  обезвоживанием  и  обеззараживанием  очищенных сточных  вод  установками  с  использованием  УФ-излучателей в с. Богучаны;</w:t>
      </w:r>
    </w:p>
    <w:p w:rsidR="004D0640" w:rsidRPr="00F245BA" w:rsidRDefault="004D0640"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w:t>
      </w:r>
      <w:r w:rsidR="008855AC"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 строительство 3 канализационных насосных станции в с.Богучаны;</w:t>
      </w:r>
    </w:p>
    <w:p w:rsidR="004D0640" w:rsidRPr="00F245BA" w:rsidRDefault="004D0640"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3 очистных сооружений ливневой канализации в с.Богучаны;</w:t>
      </w:r>
    </w:p>
    <w:p w:rsidR="004D0640" w:rsidRPr="00F245BA" w:rsidRDefault="008855AC"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w:t>
      </w:r>
      <w:r w:rsidR="004D0640" w:rsidRPr="00F245BA">
        <w:rPr>
          <w:rFonts w:ascii="Times New Roman" w:hAnsi="Times New Roman" w:cs="Times New Roman"/>
          <w:sz w:val="24"/>
          <w:szCs w:val="24"/>
        </w:rPr>
        <w:t xml:space="preserve"> 10 насосных станции ливневой канализации</w:t>
      </w:r>
      <w:r w:rsidRPr="00F245BA">
        <w:rPr>
          <w:rFonts w:ascii="Times New Roman" w:hAnsi="Times New Roman" w:cs="Times New Roman"/>
          <w:sz w:val="24"/>
          <w:szCs w:val="24"/>
        </w:rPr>
        <w:t xml:space="preserve"> в с.Богучаны;</w:t>
      </w:r>
    </w:p>
    <w:p w:rsidR="004D0640" w:rsidRPr="00F245BA" w:rsidRDefault="004D0640"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lang w:eastAsia="ru-RU"/>
        </w:rPr>
        <w:t xml:space="preserve">-  </w:t>
      </w:r>
      <w:r w:rsidR="008855AC" w:rsidRPr="00F245BA">
        <w:rPr>
          <w:rFonts w:ascii="Times New Roman" w:hAnsi="Times New Roman" w:cs="Times New Roman"/>
          <w:sz w:val="24"/>
          <w:szCs w:val="24"/>
          <w:lang w:eastAsia="ru-RU"/>
        </w:rPr>
        <w:t xml:space="preserve"> </w:t>
      </w:r>
      <w:r w:rsidRPr="00F245BA">
        <w:rPr>
          <w:rFonts w:ascii="Times New Roman" w:hAnsi="Times New Roman" w:cs="Times New Roman"/>
          <w:sz w:val="24"/>
          <w:szCs w:val="24"/>
        </w:rPr>
        <w:t>строительство канализационных очистных сооружений полной биологической очистки с  механическим  обезвоживанием  и  обеззараживанием  очищенных сточных  вод  установками  с  использованием  УФ-излучателей в д.Ярки;</w:t>
      </w:r>
    </w:p>
    <w:p w:rsidR="004D0640" w:rsidRPr="00F245BA" w:rsidRDefault="004D0640"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w:t>
      </w:r>
      <w:r w:rsidR="008855AC"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 строительство 2 канализационных насосных станции в д.Ярки;</w:t>
      </w:r>
    </w:p>
    <w:p w:rsidR="008855AC" w:rsidRPr="00F245BA" w:rsidRDefault="008855AC" w:rsidP="00C03F6D">
      <w:pPr>
        <w:pStyle w:val="5"/>
        <w:spacing w:before="0" w:after="0"/>
        <w:jc w:val="both"/>
        <w:rPr>
          <w:rFonts w:ascii="Times New Roman" w:hAnsi="Times New Roman"/>
          <w:b w:val="0"/>
          <w:szCs w:val="24"/>
        </w:rPr>
      </w:pPr>
      <w:r w:rsidRPr="00F245BA">
        <w:rPr>
          <w:rFonts w:ascii="Times New Roman" w:hAnsi="Times New Roman"/>
          <w:b w:val="0"/>
          <w:szCs w:val="24"/>
        </w:rPr>
        <w:t xml:space="preserve">-  строительство  сетей  водоотведения  от  объектов  социальной  сферы, от  жилых  домов,  оборудованных  системами  внутреннего водоснабжения, от организаций и предприятий (использующих воду в больших объемах)  общей протяженностью  57,55 км в  с.  Богучаны  и в  д.  Ярки; </w:t>
      </w:r>
    </w:p>
    <w:p w:rsidR="008855AC" w:rsidRPr="00F245BA" w:rsidRDefault="008855AC" w:rsidP="00C03F6D">
      <w:pPr>
        <w:pStyle w:val="5"/>
        <w:spacing w:before="0" w:after="0"/>
        <w:jc w:val="both"/>
        <w:rPr>
          <w:rFonts w:ascii="Times New Roman" w:hAnsi="Times New Roman"/>
          <w:b w:val="0"/>
          <w:szCs w:val="24"/>
        </w:rPr>
      </w:pPr>
      <w:r w:rsidRPr="00F245BA">
        <w:rPr>
          <w:rFonts w:ascii="Times New Roman" w:hAnsi="Times New Roman"/>
          <w:b w:val="0"/>
          <w:szCs w:val="24"/>
        </w:rPr>
        <w:t>-  оборудование зданий,  не  имеющих  подключения  к  системе  централизованной канализации,  герметичными  выгребами с последующим вывозом сточных вод;</w:t>
      </w:r>
    </w:p>
    <w:p w:rsidR="00A2019B" w:rsidRPr="00F245BA" w:rsidRDefault="00A2019B" w:rsidP="00C03F6D">
      <w:pPr>
        <w:spacing w:after="0" w:line="240" w:lineRule="auto"/>
        <w:jc w:val="both"/>
        <w:rPr>
          <w:rFonts w:ascii="Times New Roman" w:hAnsi="Times New Roman" w:cs="Times New Roman"/>
          <w:b/>
          <w:sz w:val="24"/>
          <w:szCs w:val="24"/>
        </w:rPr>
      </w:pPr>
    </w:p>
    <w:p w:rsidR="00375E57" w:rsidRPr="00F245BA" w:rsidRDefault="0023441D" w:rsidP="00C03F6D">
      <w:pPr>
        <w:autoSpaceDN w:val="0"/>
        <w:spacing w:before="60" w:after="0" w:line="240" w:lineRule="auto"/>
        <w:jc w:val="both"/>
        <w:rPr>
          <w:rFonts w:ascii="Times New Roman" w:eastAsia="Lucida Sans Unicode" w:hAnsi="Times New Roman" w:cs="Times New Roman"/>
          <w:sz w:val="24"/>
          <w:szCs w:val="24"/>
        </w:rPr>
      </w:pPr>
      <w:r w:rsidRPr="00F245BA">
        <w:rPr>
          <w:rFonts w:ascii="Times New Roman" w:hAnsi="Times New Roman" w:cs="Times New Roman"/>
          <w:sz w:val="24"/>
          <w:szCs w:val="24"/>
        </w:rPr>
        <w:t xml:space="preserve">Генеральным планом </w:t>
      </w:r>
      <w:r w:rsidRPr="00F245BA">
        <w:rPr>
          <w:rFonts w:ascii="Times New Roman" w:hAnsi="Times New Roman" w:cs="Times New Roman"/>
          <w:b/>
          <w:i/>
          <w:sz w:val="24"/>
          <w:szCs w:val="24"/>
        </w:rPr>
        <w:t>поселка Новохайский</w:t>
      </w:r>
      <w:r w:rsidRPr="00F245BA">
        <w:rPr>
          <w:rFonts w:ascii="Times New Roman" w:hAnsi="Times New Roman" w:cs="Times New Roman"/>
          <w:i/>
          <w:sz w:val="24"/>
          <w:szCs w:val="24"/>
        </w:rPr>
        <w:t xml:space="preserve"> </w:t>
      </w:r>
      <w:r w:rsidRPr="00F245BA">
        <w:rPr>
          <w:rFonts w:ascii="Times New Roman" w:hAnsi="Times New Roman" w:cs="Times New Roman"/>
          <w:sz w:val="24"/>
          <w:szCs w:val="24"/>
        </w:rPr>
        <w:t>предлагается:</w:t>
      </w:r>
      <w:r w:rsidR="00375E57" w:rsidRPr="00F245BA">
        <w:rPr>
          <w:rFonts w:ascii="Times New Roman" w:eastAsia="Lucida Sans Unicode" w:hAnsi="Times New Roman" w:cs="Times New Roman"/>
          <w:sz w:val="24"/>
          <w:szCs w:val="24"/>
        </w:rPr>
        <w:t xml:space="preserve"> </w:t>
      </w:r>
    </w:p>
    <w:p w:rsidR="0023441D" w:rsidRPr="00F245BA" w:rsidRDefault="006F4D4D" w:rsidP="00C03F6D">
      <w:pPr>
        <w:autoSpaceDN w:val="0"/>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актуализация</w:t>
      </w:r>
      <w:r w:rsidR="006F5507" w:rsidRPr="00F245BA">
        <w:rPr>
          <w:rFonts w:ascii="Times New Roman" w:eastAsia="Lucida Sans Unicode" w:hAnsi="Times New Roman" w:cs="Times New Roman"/>
          <w:sz w:val="24"/>
          <w:szCs w:val="24"/>
        </w:rPr>
        <w:t xml:space="preserve"> схемы водоотведения поселка специализированной организацией с проведением  гидравлического расчета сети с учетом проектируемой застройки;</w:t>
      </w:r>
    </w:p>
    <w:p w:rsidR="0023441D" w:rsidRPr="00F245BA" w:rsidRDefault="0023441D"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очистных сооружений полной биологической очистки с блоком доочистки, а также цехом по обезвоживанию и сжиганию осадка, с выпуском очищенных сточных вод  в реку Хая;</w:t>
      </w:r>
    </w:p>
    <w:p w:rsidR="0023441D" w:rsidRPr="00F245BA" w:rsidRDefault="0023441D"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строительство </w:t>
      </w:r>
      <w:r w:rsidR="00BD04AD" w:rsidRPr="00F245BA">
        <w:rPr>
          <w:rFonts w:ascii="Times New Roman" w:hAnsi="Times New Roman" w:cs="Times New Roman"/>
          <w:sz w:val="24"/>
          <w:szCs w:val="24"/>
        </w:rPr>
        <w:t>2 канализационных насосных станции</w:t>
      </w:r>
      <w:r w:rsidRPr="00F245BA">
        <w:rPr>
          <w:rFonts w:ascii="Times New Roman" w:hAnsi="Times New Roman" w:cs="Times New Roman"/>
          <w:sz w:val="24"/>
          <w:szCs w:val="24"/>
        </w:rPr>
        <w:t>;</w:t>
      </w:r>
    </w:p>
    <w:p w:rsidR="0023441D" w:rsidRPr="00F245BA" w:rsidRDefault="0023441D" w:rsidP="00C03F6D">
      <w:pPr>
        <w:spacing w:after="0" w:line="240" w:lineRule="auto"/>
        <w:rPr>
          <w:rFonts w:ascii="Times New Roman" w:hAnsi="Times New Roman" w:cs="Times New Roman"/>
          <w:sz w:val="24"/>
          <w:szCs w:val="24"/>
        </w:rPr>
      </w:pPr>
      <w:r w:rsidRPr="00F245BA">
        <w:rPr>
          <w:rFonts w:ascii="Times New Roman" w:hAnsi="Times New Roman" w:cs="Times New Roman"/>
          <w:sz w:val="24"/>
          <w:szCs w:val="24"/>
          <w:lang w:eastAsia="ar-SA"/>
        </w:rPr>
        <w:t xml:space="preserve">-  </w:t>
      </w:r>
      <w:r w:rsidRPr="00F245BA">
        <w:rPr>
          <w:rFonts w:ascii="Times New Roman" w:hAnsi="Times New Roman" w:cs="Times New Roman"/>
          <w:sz w:val="24"/>
          <w:szCs w:val="24"/>
        </w:rPr>
        <w:t>строительство</w:t>
      </w:r>
      <w:r w:rsidR="00B33CEB" w:rsidRPr="00F245BA">
        <w:rPr>
          <w:rFonts w:ascii="Times New Roman" w:hAnsi="Times New Roman" w:cs="Times New Roman"/>
          <w:sz w:val="24"/>
          <w:szCs w:val="24"/>
        </w:rPr>
        <w:t xml:space="preserve"> самотечно-напорных коллекторов;</w:t>
      </w:r>
    </w:p>
    <w:p w:rsidR="00B33CEB" w:rsidRPr="00F245BA" w:rsidRDefault="00B33CEB" w:rsidP="00C03F6D">
      <w:pPr>
        <w:spacing w:after="0" w:line="240" w:lineRule="auto"/>
        <w:rPr>
          <w:rFonts w:ascii="Times New Roman" w:hAnsi="Times New Roman" w:cs="Times New Roman"/>
          <w:sz w:val="24"/>
          <w:szCs w:val="24"/>
          <w:lang w:eastAsia="ar-SA"/>
        </w:rPr>
      </w:pPr>
      <w:r w:rsidRPr="00F245BA">
        <w:rPr>
          <w:rFonts w:ascii="Times New Roman" w:hAnsi="Times New Roman"/>
          <w:sz w:val="24"/>
          <w:szCs w:val="24"/>
        </w:rPr>
        <w:t>- строительство очистных сооружений дождевой канализации.</w:t>
      </w:r>
    </w:p>
    <w:p w:rsidR="0023441D" w:rsidRPr="00F245BA" w:rsidRDefault="0023441D" w:rsidP="00C03F6D">
      <w:pPr>
        <w:spacing w:after="0" w:line="240" w:lineRule="auto"/>
        <w:jc w:val="both"/>
        <w:rPr>
          <w:rFonts w:ascii="Times New Roman" w:hAnsi="Times New Roman" w:cs="Times New Roman"/>
          <w:b/>
          <w:sz w:val="24"/>
          <w:szCs w:val="24"/>
        </w:rPr>
      </w:pPr>
    </w:p>
    <w:p w:rsidR="006F5507" w:rsidRPr="00F245BA" w:rsidRDefault="00891C44" w:rsidP="00C03F6D">
      <w:pPr>
        <w:pStyle w:val="5"/>
        <w:spacing w:before="0" w:after="0"/>
        <w:jc w:val="both"/>
        <w:rPr>
          <w:rFonts w:ascii="Times New Roman" w:hAnsi="Times New Roman"/>
          <w:b w:val="0"/>
          <w:szCs w:val="24"/>
        </w:rPr>
      </w:pPr>
      <w:r w:rsidRPr="00F245BA">
        <w:rPr>
          <w:rFonts w:ascii="Times New Roman" w:hAnsi="Times New Roman"/>
          <w:b w:val="0"/>
          <w:szCs w:val="24"/>
        </w:rPr>
        <w:t xml:space="preserve">Генеральным планом </w:t>
      </w:r>
      <w:r w:rsidRPr="00F245BA">
        <w:rPr>
          <w:rFonts w:ascii="Times New Roman" w:hAnsi="Times New Roman"/>
          <w:i/>
          <w:szCs w:val="24"/>
        </w:rPr>
        <w:t xml:space="preserve">поселка Октябрьский </w:t>
      </w:r>
      <w:r w:rsidRPr="00F245BA">
        <w:rPr>
          <w:rFonts w:ascii="Times New Roman" w:hAnsi="Times New Roman"/>
          <w:b w:val="0"/>
          <w:szCs w:val="24"/>
        </w:rPr>
        <w:t>предлагается:</w:t>
      </w:r>
    </w:p>
    <w:p w:rsidR="006F5507" w:rsidRPr="00F245BA" w:rsidRDefault="006F4D4D" w:rsidP="00C03F6D">
      <w:pPr>
        <w:autoSpaceDN w:val="0"/>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актуализация</w:t>
      </w:r>
      <w:r w:rsidR="006F5507" w:rsidRPr="00F245BA">
        <w:rPr>
          <w:rFonts w:ascii="Times New Roman" w:eastAsia="Lucida Sans Unicode" w:hAnsi="Times New Roman" w:cs="Times New Roman"/>
          <w:sz w:val="24"/>
          <w:szCs w:val="24"/>
        </w:rPr>
        <w:t xml:space="preserve"> схемы водоотведения поселка специализированной организацией с проведением  гидравлического расчета сети с учетом проектируемой застройки;</w:t>
      </w:r>
    </w:p>
    <w:p w:rsidR="007D5CD1" w:rsidRPr="00F245BA" w:rsidRDefault="007D5CD1" w:rsidP="00C03F6D">
      <w:pPr>
        <w:autoSpaceDN w:val="0"/>
        <w:spacing w:after="0" w:line="240" w:lineRule="auto"/>
        <w:ind w:right="-38"/>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622B4C" w:rsidRPr="00F245BA">
        <w:rPr>
          <w:rFonts w:ascii="Times New Roman" w:hAnsi="Times New Roman" w:cs="Times New Roman"/>
          <w:sz w:val="24"/>
          <w:szCs w:val="24"/>
        </w:rPr>
        <w:t xml:space="preserve"> </w:t>
      </w:r>
      <w:r w:rsidRPr="00F245BA">
        <w:rPr>
          <w:rFonts w:ascii="Times New Roman" w:hAnsi="Times New Roman" w:cs="Times New Roman"/>
          <w:sz w:val="24"/>
          <w:szCs w:val="24"/>
        </w:rPr>
        <w:t>реконструкция существующих очистных сооружений, строительство блока доочистки сточных вод на очистных сооружениях;</w:t>
      </w:r>
    </w:p>
    <w:p w:rsidR="007D5CD1" w:rsidRPr="00F245BA" w:rsidRDefault="007D5CD1" w:rsidP="00C03F6D">
      <w:pPr>
        <w:autoSpaceDN w:val="0"/>
        <w:spacing w:after="0" w:line="240" w:lineRule="auto"/>
        <w:ind w:right="-38"/>
        <w:jc w:val="both"/>
        <w:rPr>
          <w:rFonts w:ascii="Times New Roman" w:hAnsi="Times New Roman" w:cs="Times New Roman"/>
          <w:sz w:val="24"/>
          <w:szCs w:val="24"/>
        </w:rPr>
      </w:pPr>
      <w:r w:rsidRPr="00F245BA">
        <w:rPr>
          <w:rFonts w:ascii="Times New Roman" w:hAnsi="Times New Roman" w:cs="Times New Roman"/>
          <w:sz w:val="24"/>
          <w:szCs w:val="24"/>
        </w:rPr>
        <w:t>-</w:t>
      </w:r>
      <w:r w:rsidR="00622B4C"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 реконструкция существующих КНС;</w:t>
      </w:r>
    </w:p>
    <w:p w:rsidR="00375E57" w:rsidRPr="00F245BA" w:rsidRDefault="00375E57" w:rsidP="00C03F6D">
      <w:pPr>
        <w:autoSpaceDN w:val="0"/>
        <w:spacing w:after="0" w:line="240" w:lineRule="auto"/>
        <w:ind w:right="-38"/>
        <w:jc w:val="both"/>
        <w:rPr>
          <w:rFonts w:ascii="Times New Roman" w:hAnsi="Times New Roman" w:cs="Times New Roman"/>
          <w:sz w:val="24"/>
          <w:szCs w:val="24"/>
        </w:rPr>
      </w:pPr>
      <w:r w:rsidRPr="00F245BA">
        <w:rPr>
          <w:rFonts w:ascii="Times New Roman" w:hAnsi="Times New Roman" w:cs="Times New Roman"/>
          <w:sz w:val="24"/>
          <w:szCs w:val="24"/>
        </w:rPr>
        <w:t>-  реконструкция самотечно-напорных коллекторов для существующей жилой застройки.</w:t>
      </w:r>
    </w:p>
    <w:p w:rsidR="00891C44" w:rsidRPr="00F245BA" w:rsidRDefault="00891C44" w:rsidP="00C03F6D">
      <w:pPr>
        <w:autoSpaceDN w:val="0"/>
        <w:spacing w:after="0" w:line="240" w:lineRule="auto"/>
        <w:ind w:right="-38"/>
        <w:jc w:val="both"/>
        <w:rPr>
          <w:rFonts w:ascii="Times New Roman" w:hAnsi="Times New Roman" w:cs="Times New Roman"/>
          <w:sz w:val="24"/>
          <w:szCs w:val="24"/>
        </w:rPr>
      </w:pPr>
      <w:r w:rsidRPr="00F245BA">
        <w:rPr>
          <w:rFonts w:ascii="Times New Roman" w:hAnsi="Times New Roman" w:cs="Times New Roman"/>
          <w:sz w:val="24"/>
          <w:szCs w:val="24"/>
        </w:rPr>
        <w:t xml:space="preserve">-  строительство </w:t>
      </w:r>
      <w:r w:rsidR="006F5507" w:rsidRPr="00F245BA">
        <w:rPr>
          <w:rFonts w:ascii="Times New Roman" w:hAnsi="Times New Roman" w:cs="Times New Roman"/>
          <w:sz w:val="24"/>
          <w:szCs w:val="24"/>
        </w:rPr>
        <w:t xml:space="preserve">новых </w:t>
      </w:r>
      <w:r w:rsidRPr="00F245BA">
        <w:rPr>
          <w:rFonts w:ascii="Times New Roman" w:hAnsi="Times New Roman" w:cs="Times New Roman"/>
          <w:sz w:val="24"/>
          <w:szCs w:val="24"/>
        </w:rPr>
        <w:t>очистных сооружений полной биологической очистки с блоком доочистки, а также цехом по обезвоживанию и сжиганию осадка, с выпуском очищенных сточных вод  в реку Чуна;</w:t>
      </w:r>
    </w:p>
    <w:p w:rsidR="00891C44" w:rsidRPr="00F245BA" w:rsidRDefault="00891C44" w:rsidP="00C03F6D">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строительство </w:t>
      </w:r>
      <w:r w:rsidR="00BD04AD" w:rsidRPr="00F245BA">
        <w:rPr>
          <w:rFonts w:ascii="Times New Roman" w:hAnsi="Times New Roman" w:cs="Times New Roman"/>
          <w:sz w:val="24"/>
          <w:szCs w:val="24"/>
        </w:rPr>
        <w:t>2 новых канализационных насосных станции;</w:t>
      </w:r>
    </w:p>
    <w:p w:rsidR="00891C44" w:rsidRPr="00F245BA" w:rsidRDefault="00891C44" w:rsidP="00C03F6D">
      <w:pPr>
        <w:spacing w:after="0" w:line="240" w:lineRule="auto"/>
        <w:rPr>
          <w:rFonts w:ascii="Times New Roman" w:hAnsi="Times New Roman" w:cs="Times New Roman"/>
          <w:sz w:val="24"/>
          <w:szCs w:val="24"/>
          <w:lang w:eastAsia="ar-SA"/>
        </w:rPr>
      </w:pPr>
      <w:r w:rsidRPr="00F245BA">
        <w:rPr>
          <w:rFonts w:ascii="Times New Roman" w:hAnsi="Times New Roman" w:cs="Times New Roman"/>
          <w:sz w:val="24"/>
          <w:szCs w:val="24"/>
          <w:lang w:eastAsia="ar-SA"/>
        </w:rPr>
        <w:t xml:space="preserve">-  </w:t>
      </w:r>
      <w:r w:rsidRPr="00F245BA">
        <w:rPr>
          <w:rFonts w:ascii="Times New Roman" w:hAnsi="Times New Roman" w:cs="Times New Roman"/>
          <w:sz w:val="24"/>
          <w:szCs w:val="24"/>
        </w:rPr>
        <w:t xml:space="preserve">строительство </w:t>
      </w:r>
      <w:r w:rsidR="00375E57" w:rsidRPr="00F245BA">
        <w:rPr>
          <w:rFonts w:ascii="Times New Roman" w:hAnsi="Times New Roman" w:cs="Times New Roman"/>
          <w:sz w:val="24"/>
          <w:szCs w:val="24"/>
        </w:rPr>
        <w:t xml:space="preserve">новых </w:t>
      </w:r>
      <w:r w:rsidRPr="00F245BA">
        <w:rPr>
          <w:rFonts w:ascii="Times New Roman" w:hAnsi="Times New Roman" w:cs="Times New Roman"/>
          <w:sz w:val="24"/>
          <w:szCs w:val="24"/>
        </w:rPr>
        <w:t>самотечно-напорных коллекторов</w:t>
      </w:r>
      <w:r w:rsidR="00375E57" w:rsidRPr="00F245BA">
        <w:rPr>
          <w:rFonts w:ascii="Times New Roman" w:hAnsi="Times New Roman" w:cs="Times New Roman"/>
          <w:sz w:val="24"/>
          <w:szCs w:val="24"/>
        </w:rPr>
        <w:t xml:space="preserve"> на застраиваемой территории</w:t>
      </w:r>
      <w:r w:rsidRPr="00F245BA">
        <w:rPr>
          <w:rFonts w:ascii="Times New Roman" w:hAnsi="Times New Roman" w:cs="Times New Roman"/>
          <w:sz w:val="24"/>
          <w:szCs w:val="24"/>
        </w:rPr>
        <w:t>.</w:t>
      </w:r>
    </w:p>
    <w:p w:rsidR="007D5CD1" w:rsidRPr="00F245BA" w:rsidRDefault="00BD04AD" w:rsidP="00C03F6D">
      <w:pPr>
        <w:pStyle w:val="5"/>
        <w:spacing w:before="0" w:after="0"/>
        <w:jc w:val="both"/>
        <w:rPr>
          <w:rFonts w:ascii="Times New Roman" w:hAnsi="Times New Roman"/>
          <w:b w:val="0"/>
          <w:szCs w:val="24"/>
        </w:rPr>
      </w:pPr>
      <w:r w:rsidRPr="00F245BA">
        <w:rPr>
          <w:rFonts w:ascii="Times New Roman" w:hAnsi="Times New Roman"/>
          <w:b w:val="0"/>
          <w:szCs w:val="24"/>
        </w:rPr>
        <w:t xml:space="preserve">- строительство </w:t>
      </w:r>
      <w:r w:rsidR="007D5CD1" w:rsidRPr="00F245BA">
        <w:rPr>
          <w:rFonts w:ascii="Times New Roman" w:hAnsi="Times New Roman"/>
          <w:b w:val="0"/>
          <w:szCs w:val="24"/>
        </w:rPr>
        <w:t>4 очистных сооружений дождевой канализации, в том числе многосекционные – 1 шт, локальные – 3 шт.</w:t>
      </w:r>
    </w:p>
    <w:p w:rsidR="007D5CD1" w:rsidRPr="00F245BA" w:rsidRDefault="007D5CD1" w:rsidP="00C03F6D">
      <w:pPr>
        <w:spacing w:after="0" w:line="240" w:lineRule="auto"/>
        <w:jc w:val="both"/>
        <w:rPr>
          <w:rFonts w:ascii="Times New Roman" w:hAnsi="Times New Roman" w:cs="Times New Roman"/>
          <w:b/>
          <w:sz w:val="24"/>
          <w:szCs w:val="24"/>
        </w:rPr>
      </w:pPr>
    </w:p>
    <w:p w:rsidR="00622B4C" w:rsidRPr="00F245BA" w:rsidRDefault="00622B4C" w:rsidP="00C03F6D">
      <w:pPr>
        <w:pStyle w:val="5"/>
        <w:spacing w:before="0" w:after="0"/>
        <w:jc w:val="both"/>
        <w:rPr>
          <w:rFonts w:ascii="Times New Roman" w:hAnsi="Times New Roman"/>
          <w:b w:val="0"/>
          <w:szCs w:val="24"/>
        </w:rPr>
      </w:pPr>
      <w:r w:rsidRPr="00F245BA">
        <w:rPr>
          <w:rFonts w:ascii="Times New Roman" w:hAnsi="Times New Roman"/>
          <w:b w:val="0"/>
          <w:szCs w:val="24"/>
        </w:rPr>
        <w:t xml:space="preserve">Генеральным планом </w:t>
      </w:r>
      <w:r w:rsidRPr="00F245BA">
        <w:rPr>
          <w:rFonts w:ascii="Times New Roman" w:hAnsi="Times New Roman"/>
          <w:i/>
          <w:szCs w:val="24"/>
        </w:rPr>
        <w:t xml:space="preserve">поселка Таежный </w:t>
      </w:r>
      <w:r w:rsidRPr="00F245BA">
        <w:rPr>
          <w:rFonts w:ascii="Times New Roman" w:hAnsi="Times New Roman"/>
          <w:b w:val="0"/>
          <w:szCs w:val="24"/>
        </w:rPr>
        <w:t>предлагается:</w:t>
      </w:r>
    </w:p>
    <w:p w:rsidR="003E7CB2" w:rsidRPr="00F245BA" w:rsidRDefault="005337C0" w:rsidP="00C03F6D">
      <w:pPr>
        <w:spacing w:after="0" w:line="240" w:lineRule="auto"/>
        <w:jc w:val="both"/>
        <w:rPr>
          <w:rFonts w:ascii="Times New Roman" w:eastAsia="Times New Roman" w:hAnsi="Times New Roman" w:cs="Times New Roman"/>
          <w:color w:val="000000"/>
          <w:spacing w:val="6"/>
          <w:sz w:val="24"/>
          <w:szCs w:val="24"/>
          <w:lang w:eastAsia="ru-RU"/>
        </w:rPr>
      </w:pPr>
      <w:r w:rsidRPr="00F245BA">
        <w:rPr>
          <w:rFonts w:ascii="Times New Roman" w:hAnsi="Times New Roman" w:cs="Times New Roman"/>
          <w:sz w:val="24"/>
          <w:szCs w:val="24"/>
        </w:rPr>
        <w:t xml:space="preserve">-  реконструкция существующих очистных сооружений и строительство нового блока канализационных очистных сооружений (КОС) с полной биологической очисткой </w:t>
      </w:r>
      <w:r w:rsidRPr="00F245BA">
        <w:rPr>
          <w:rFonts w:ascii="Times New Roman" w:eastAsia="Times New Roman" w:hAnsi="Times New Roman" w:cs="Times New Roman"/>
          <w:color w:val="000000"/>
          <w:spacing w:val="8"/>
          <w:sz w:val="24"/>
          <w:szCs w:val="24"/>
          <w:lang w:eastAsia="ru-RU"/>
        </w:rPr>
        <w:t xml:space="preserve">и доочисткой стоков </w:t>
      </w:r>
      <w:r w:rsidRPr="00F245BA">
        <w:rPr>
          <w:rFonts w:ascii="Times New Roman" w:eastAsia="Times New Roman" w:hAnsi="Times New Roman" w:cs="Times New Roman"/>
          <w:color w:val="000000"/>
          <w:spacing w:val="6"/>
          <w:sz w:val="24"/>
          <w:szCs w:val="24"/>
          <w:lang w:eastAsia="ru-RU"/>
        </w:rPr>
        <w:t>на фильтрах;</w:t>
      </w:r>
    </w:p>
    <w:p w:rsidR="005337C0" w:rsidRPr="00F245BA" w:rsidRDefault="005337C0" w:rsidP="00C03F6D">
      <w:pPr>
        <w:spacing w:after="0" w:line="240" w:lineRule="auto"/>
        <w:jc w:val="both"/>
        <w:rPr>
          <w:rFonts w:ascii="Times New Roman" w:eastAsia="Times New Roman" w:hAnsi="Times New Roman" w:cs="Times New Roman"/>
          <w:b/>
          <w:sz w:val="24"/>
          <w:szCs w:val="24"/>
          <w:u w:val="single"/>
          <w:lang w:eastAsia="ru-RU"/>
        </w:rPr>
      </w:pPr>
      <w:r w:rsidRPr="00F245BA">
        <w:rPr>
          <w:rFonts w:ascii="Times New Roman" w:eastAsia="Times New Roman" w:hAnsi="Times New Roman" w:cs="Times New Roman"/>
          <w:color w:val="000000"/>
          <w:spacing w:val="6"/>
          <w:sz w:val="24"/>
          <w:szCs w:val="24"/>
          <w:lang w:eastAsia="ru-RU"/>
        </w:rPr>
        <w:t>-  строительство КНС;</w:t>
      </w:r>
    </w:p>
    <w:p w:rsidR="003E7CB2" w:rsidRPr="00F245BA" w:rsidRDefault="005337C0" w:rsidP="00C03F6D">
      <w:pPr>
        <w:spacing w:after="0" w:line="240" w:lineRule="auto"/>
        <w:rPr>
          <w:rFonts w:ascii="Times New Roman" w:eastAsia="Times New Roman" w:hAnsi="Times New Roman" w:cs="Times New Roman"/>
          <w:sz w:val="24"/>
          <w:szCs w:val="24"/>
          <w:lang w:eastAsia="ru-RU"/>
        </w:rPr>
      </w:pPr>
      <w:r w:rsidRPr="00F245BA">
        <w:rPr>
          <w:rFonts w:ascii="Times New Roman" w:eastAsia="Times New Roman" w:hAnsi="Times New Roman" w:cs="Times New Roman"/>
          <w:sz w:val="24"/>
          <w:szCs w:val="24"/>
          <w:lang w:eastAsia="ru-RU"/>
        </w:rPr>
        <w:t>-  строительство сливной станции;</w:t>
      </w:r>
    </w:p>
    <w:p w:rsidR="005337C0" w:rsidRPr="00F245BA" w:rsidRDefault="005337C0" w:rsidP="00C03F6D">
      <w:pPr>
        <w:spacing w:after="0" w:line="240" w:lineRule="auto"/>
        <w:rPr>
          <w:rFonts w:ascii="Times New Roman" w:eastAsia="Times New Roman" w:hAnsi="Times New Roman" w:cs="Times New Roman"/>
          <w:sz w:val="24"/>
          <w:szCs w:val="24"/>
          <w:lang w:eastAsia="ru-RU"/>
        </w:rPr>
      </w:pPr>
      <w:r w:rsidRPr="00F245BA">
        <w:rPr>
          <w:rFonts w:ascii="Times New Roman" w:eastAsia="Times New Roman" w:hAnsi="Times New Roman" w:cs="Times New Roman"/>
          <w:sz w:val="24"/>
          <w:szCs w:val="24"/>
          <w:lang w:eastAsia="ru-RU"/>
        </w:rPr>
        <w:t>-  строительство канализационных сетей из пластмассовых труб Д=200,300мм</w:t>
      </w:r>
      <w:r w:rsidR="00BC1EBF" w:rsidRPr="00F245BA">
        <w:rPr>
          <w:rFonts w:ascii="Times New Roman" w:eastAsia="Times New Roman" w:hAnsi="Times New Roman" w:cs="Times New Roman"/>
          <w:sz w:val="24"/>
          <w:szCs w:val="24"/>
          <w:lang w:eastAsia="ru-RU"/>
        </w:rPr>
        <w:t>, общей протяженностью 5,0 км;</w:t>
      </w:r>
    </w:p>
    <w:p w:rsidR="00BC1EBF" w:rsidRPr="00F245BA" w:rsidRDefault="00BC1EBF" w:rsidP="00C03F6D">
      <w:pPr>
        <w:spacing w:after="0" w:line="240" w:lineRule="auto"/>
        <w:rPr>
          <w:rFonts w:ascii="Times New Roman" w:eastAsia="Times New Roman" w:hAnsi="Times New Roman" w:cs="Times New Roman"/>
          <w:sz w:val="24"/>
          <w:szCs w:val="24"/>
          <w:lang w:eastAsia="ru-RU"/>
        </w:rPr>
      </w:pPr>
      <w:r w:rsidRPr="00F245BA">
        <w:rPr>
          <w:rFonts w:ascii="Times New Roman" w:eastAsia="Times New Roman" w:hAnsi="Times New Roman" w:cs="Times New Roman"/>
          <w:sz w:val="24"/>
          <w:szCs w:val="24"/>
          <w:lang w:eastAsia="ru-RU"/>
        </w:rPr>
        <w:t>-  строительство напорного коллектора 2Д=280ммот КНС, общей протяженностью 1,0 км.</w:t>
      </w:r>
    </w:p>
    <w:p w:rsidR="00FA3464" w:rsidRPr="00F245BA" w:rsidRDefault="00FA3464" w:rsidP="00C03F6D">
      <w:pPr>
        <w:spacing w:after="0" w:line="240" w:lineRule="auto"/>
        <w:rPr>
          <w:rFonts w:ascii="Times New Roman" w:eastAsia="Times New Roman" w:hAnsi="Times New Roman" w:cs="Times New Roman"/>
          <w:sz w:val="24"/>
          <w:szCs w:val="24"/>
          <w:lang w:eastAsia="ru-RU"/>
        </w:rPr>
      </w:pPr>
    </w:p>
    <w:p w:rsidR="00FA3464" w:rsidRPr="00F245BA" w:rsidRDefault="00CD210A" w:rsidP="00C03F6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lastRenderedPageBreak/>
        <w:t xml:space="preserve">В соответствии со схемой территориального планирования на территории МО Богучанский район </w:t>
      </w:r>
      <w:r w:rsidRPr="00F245BA">
        <w:rPr>
          <w:rFonts w:ascii="Times New Roman" w:eastAsia="Times New Roman" w:hAnsi="Times New Roman" w:cs="Times New Roman"/>
          <w:sz w:val="24"/>
          <w:szCs w:val="24"/>
          <w:lang w:eastAsia="ru-RU"/>
        </w:rPr>
        <w:t>д</w:t>
      </w:r>
      <w:r w:rsidR="00FA3464" w:rsidRPr="00F245BA">
        <w:rPr>
          <w:rFonts w:ascii="Times New Roman" w:eastAsia="Times New Roman" w:hAnsi="Times New Roman" w:cs="Times New Roman"/>
          <w:sz w:val="24"/>
          <w:szCs w:val="24"/>
          <w:lang w:eastAsia="ru-RU"/>
        </w:rPr>
        <w:t>ля остальных населен</w:t>
      </w:r>
      <w:r w:rsidRPr="00F245BA">
        <w:rPr>
          <w:rFonts w:ascii="Times New Roman" w:eastAsia="Times New Roman" w:hAnsi="Times New Roman" w:cs="Times New Roman"/>
          <w:sz w:val="24"/>
          <w:szCs w:val="24"/>
          <w:lang w:eastAsia="ru-RU"/>
        </w:rPr>
        <w:t xml:space="preserve">ных пунктов </w:t>
      </w:r>
      <w:r w:rsidRPr="00F245BA">
        <w:rPr>
          <w:rFonts w:ascii="Times New Roman" w:hAnsi="Times New Roman" w:cs="Times New Roman"/>
          <w:sz w:val="24"/>
          <w:szCs w:val="24"/>
        </w:rPr>
        <w:t>рекомендуется разработать проекты централизованных и децентрализованных систем водоотведения с очисткой сточных вод с применением локальных очистных сооружений.</w:t>
      </w:r>
    </w:p>
    <w:p w:rsidR="002D339C" w:rsidRPr="00F245BA" w:rsidRDefault="00622B4C" w:rsidP="00AD0F91">
      <w:pPr>
        <w:shd w:val="clear" w:color="auto" w:fill="FFFFFF"/>
        <w:spacing w:after="0" w:line="240" w:lineRule="auto"/>
        <w:ind w:right="57"/>
        <w:rPr>
          <w:rFonts w:ascii="Times New Roman" w:eastAsia="Times New Roman" w:hAnsi="Times New Roman" w:cs="Times New Roman"/>
          <w:sz w:val="24"/>
          <w:szCs w:val="24"/>
          <w:lang w:eastAsia="ru-RU"/>
        </w:rPr>
      </w:pPr>
      <w:r w:rsidRPr="00F245BA">
        <w:rPr>
          <w:rFonts w:ascii="Times New Roman" w:eastAsia="Times New Roman" w:hAnsi="Times New Roman" w:cs="Times New Roman"/>
          <w:sz w:val="24"/>
          <w:szCs w:val="24"/>
          <w:lang w:eastAsia="ru-RU"/>
        </w:rPr>
        <w:t xml:space="preserve">   </w:t>
      </w:r>
    </w:p>
    <w:p w:rsidR="002D339C" w:rsidRPr="00F245BA" w:rsidRDefault="00D54A87" w:rsidP="002D339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Таблица 25 - </w:t>
      </w:r>
      <w:r w:rsidR="009872B5" w:rsidRPr="00F245BA">
        <w:rPr>
          <w:rFonts w:ascii="Times New Roman" w:hAnsi="Times New Roman" w:cs="Times New Roman"/>
          <w:sz w:val="24"/>
          <w:szCs w:val="24"/>
        </w:rPr>
        <w:t xml:space="preserve">Прогноз </w:t>
      </w:r>
      <w:r w:rsidR="002D339C" w:rsidRPr="00F245BA">
        <w:rPr>
          <w:rFonts w:ascii="Times New Roman" w:hAnsi="Times New Roman" w:cs="Times New Roman"/>
          <w:sz w:val="24"/>
          <w:szCs w:val="24"/>
        </w:rPr>
        <w:t xml:space="preserve"> </w:t>
      </w:r>
      <w:r w:rsidR="009872B5" w:rsidRPr="00F245BA">
        <w:rPr>
          <w:rFonts w:ascii="Times New Roman" w:hAnsi="Times New Roman" w:cs="Times New Roman"/>
          <w:sz w:val="24"/>
          <w:szCs w:val="24"/>
        </w:rPr>
        <w:t>объемов водоотведения по МО Богучанский район</w:t>
      </w:r>
    </w:p>
    <w:p w:rsidR="002D339C" w:rsidRPr="00F245BA" w:rsidRDefault="002D339C" w:rsidP="002D339C">
      <w:pPr>
        <w:spacing w:after="0" w:line="240" w:lineRule="auto"/>
        <w:jc w:val="both"/>
        <w:rPr>
          <w:rFonts w:ascii="Times New Roman" w:hAnsi="Times New Roman" w:cs="Times New Roman"/>
          <w:sz w:val="24"/>
          <w:szCs w:val="24"/>
        </w:rPr>
      </w:pPr>
    </w:p>
    <w:tbl>
      <w:tblPr>
        <w:tblStyle w:val="a6"/>
        <w:tblW w:w="0" w:type="auto"/>
        <w:tblLook w:val="04A0"/>
      </w:tblPr>
      <w:tblGrid>
        <w:gridCol w:w="3369"/>
        <w:gridCol w:w="3402"/>
        <w:gridCol w:w="2693"/>
      </w:tblGrid>
      <w:tr w:rsidR="009872B5" w:rsidRPr="00F245BA" w:rsidTr="00CD7A60">
        <w:tc>
          <w:tcPr>
            <w:tcW w:w="3369" w:type="dxa"/>
          </w:tcPr>
          <w:p w:rsidR="009872B5" w:rsidRPr="00F245BA" w:rsidRDefault="009872B5" w:rsidP="00CD7A60">
            <w:pPr>
              <w:jc w:val="center"/>
              <w:rPr>
                <w:rFonts w:ascii="Times New Roman" w:hAnsi="Times New Roman" w:cs="Times New Roman"/>
                <w:sz w:val="20"/>
                <w:szCs w:val="20"/>
              </w:rPr>
            </w:pPr>
          </w:p>
        </w:tc>
        <w:tc>
          <w:tcPr>
            <w:tcW w:w="3402" w:type="dxa"/>
          </w:tcPr>
          <w:p w:rsidR="009872B5" w:rsidRPr="00F245BA" w:rsidRDefault="009872B5" w:rsidP="00CD7A60">
            <w:pPr>
              <w:jc w:val="center"/>
              <w:rPr>
                <w:rFonts w:ascii="Times New Roman" w:hAnsi="Times New Roman" w:cs="Times New Roman"/>
                <w:b/>
                <w:sz w:val="20"/>
                <w:szCs w:val="20"/>
              </w:rPr>
            </w:pPr>
            <w:r w:rsidRPr="00F245BA">
              <w:rPr>
                <w:rFonts w:ascii="Times New Roman" w:hAnsi="Times New Roman" w:cs="Times New Roman"/>
                <w:b/>
                <w:sz w:val="20"/>
                <w:szCs w:val="20"/>
              </w:rPr>
              <w:t>Современное состояние</w:t>
            </w:r>
          </w:p>
          <w:p w:rsidR="009872B5" w:rsidRPr="00F245BA" w:rsidRDefault="009872B5" w:rsidP="00CD7A60">
            <w:pPr>
              <w:jc w:val="center"/>
              <w:rPr>
                <w:rFonts w:ascii="Times New Roman" w:hAnsi="Times New Roman" w:cs="Times New Roman"/>
                <w:b/>
                <w:sz w:val="20"/>
                <w:szCs w:val="20"/>
              </w:rPr>
            </w:pPr>
            <w:r w:rsidRPr="00F245BA">
              <w:rPr>
                <w:rFonts w:ascii="Times New Roman" w:hAnsi="Times New Roman" w:cs="Times New Roman"/>
                <w:b/>
                <w:sz w:val="20"/>
                <w:szCs w:val="20"/>
              </w:rPr>
              <w:t>2015г.</w:t>
            </w:r>
          </w:p>
        </w:tc>
        <w:tc>
          <w:tcPr>
            <w:tcW w:w="2693" w:type="dxa"/>
          </w:tcPr>
          <w:p w:rsidR="009872B5" w:rsidRPr="00F245BA" w:rsidRDefault="009872B5" w:rsidP="00CD7A60">
            <w:pPr>
              <w:jc w:val="center"/>
              <w:rPr>
                <w:rFonts w:ascii="Times New Roman" w:hAnsi="Times New Roman" w:cs="Times New Roman"/>
                <w:b/>
                <w:sz w:val="20"/>
                <w:szCs w:val="20"/>
              </w:rPr>
            </w:pPr>
            <w:r w:rsidRPr="00F245BA">
              <w:rPr>
                <w:rFonts w:ascii="Times New Roman" w:hAnsi="Times New Roman" w:cs="Times New Roman"/>
                <w:b/>
                <w:sz w:val="20"/>
                <w:szCs w:val="20"/>
              </w:rPr>
              <w:t>Расчетный срок</w:t>
            </w:r>
          </w:p>
          <w:p w:rsidR="009872B5" w:rsidRPr="00F245BA" w:rsidRDefault="009872B5" w:rsidP="00CD7A60">
            <w:pPr>
              <w:jc w:val="center"/>
              <w:rPr>
                <w:rFonts w:ascii="Times New Roman" w:hAnsi="Times New Roman" w:cs="Times New Roman"/>
                <w:b/>
                <w:sz w:val="20"/>
                <w:szCs w:val="20"/>
              </w:rPr>
            </w:pPr>
            <w:r w:rsidRPr="00F245BA">
              <w:rPr>
                <w:rFonts w:ascii="Times New Roman" w:hAnsi="Times New Roman" w:cs="Times New Roman"/>
                <w:b/>
                <w:sz w:val="20"/>
                <w:szCs w:val="20"/>
              </w:rPr>
              <w:t>2032г.</w:t>
            </w:r>
          </w:p>
        </w:tc>
      </w:tr>
      <w:tr w:rsidR="0046084D" w:rsidRPr="00F245BA" w:rsidTr="00CD7A60">
        <w:tc>
          <w:tcPr>
            <w:tcW w:w="3369" w:type="dxa"/>
          </w:tcPr>
          <w:p w:rsidR="0046084D" w:rsidRPr="00776E1B" w:rsidRDefault="00776E1B" w:rsidP="00CD7A60">
            <w:pPr>
              <w:rPr>
                <w:rFonts w:ascii="Times New Roman" w:hAnsi="Times New Roman" w:cs="Times New Roman"/>
                <w:sz w:val="20"/>
                <w:szCs w:val="20"/>
              </w:rPr>
            </w:pPr>
            <w:r w:rsidRPr="00776E1B">
              <w:rPr>
                <w:rFonts w:ascii="Times New Roman" w:hAnsi="Times New Roman" w:cs="Times New Roman"/>
                <w:sz w:val="20"/>
                <w:szCs w:val="20"/>
              </w:rPr>
              <w:t>Объем пропуска</w:t>
            </w:r>
            <w:r w:rsidR="0046084D" w:rsidRPr="00776E1B">
              <w:rPr>
                <w:rFonts w:ascii="Times New Roman" w:hAnsi="Times New Roman" w:cs="Times New Roman"/>
                <w:sz w:val="20"/>
                <w:szCs w:val="20"/>
              </w:rPr>
              <w:t xml:space="preserve"> сточных вод</w:t>
            </w:r>
            <w:r w:rsidRPr="00776E1B">
              <w:rPr>
                <w:rFonts w:ascii="Times New Roman" w:hAnsi="Times New Roman" w:cs="Times New Roman"/>
                <w:sz w:val="20"/>
                <w:szCs w:val="20"/>
              </w:rPr>
              <w:t xml:space="preserve"> на очистных сооружениях</w:t>
            </w:r>
            <w:r w:rsidR="0046084D" w:rsidRPr="00776E1B">
              <w:rPr>
                <w:rFonts w:ascii="Times New Roman" w:hAnsi="Times New Roman" w:cs="Times New Roman"/>
                <w:sz w:val="20"/>
                <w:szCs w:val="20"/>
              </w:rPr>
              <w:t xml:space="preserve"> тыс.куб.м/год</w:t>
            </w:r>
          </w:p>
        </w:tc>
        <w:tc>
          <w:tcPr>
            <w:tcW w:w="3402" w:type="dxa"/>
          </w:tcPr>
          <w:p w:rsidR="0046084D" w:rsidRPr="00776E1B" w:rsidRDefault="0046084D" w:rsidP="00CD7A60">
            <w:pPr>
              <w:jc w:val="center"/>
              <w:rPr>
                <w:rFonts w:ascii="Times New Roman" w:hAnsi="Times New Roman" w:cs="Times New Roman"/>
                <w:sz w:val="20"/>
                <w:szCs w:val="20"/>
              </w:rPr>
            </w:pPr>
          </w:p>
          <w:p w:rsidR="0046084D" w:rsidRPr="00776E1B" w:rsidRDefault="0046084D" w:rsidP="00CD7A60">
            <w:pPr>
              <w:jc w:val="center"/>
              <w:rPr>
                <w:rFonts w:ascii="Times New Roman" w:hAnsi="Times New Roman" w:cs="Times New Roman"/>
                <w:sz w:val="20"/>
                <w:szCs w:val="20"/>
              </w:rPr>
            </w:pPr>
            <w:r w:rsidRPr="00776E1B">
              <w:rPr>
                <w:rFonts w:ascii="Times New Roman" w:hAnsi="Times New Roman" w:cs="Times New Roman"/>
                <w:sz w:val="20"/>
                <w:szCs w:val="20"/>
              </w:rPr>
              <w:t>2</w:t>
            </w:r>
            <w:r w:rsidR="00776E1B" w:rsidRPr="00776E1B">
              <w:rPr>
                <w:rFonts w:ascii="Times New Roman" w:hAnsi="Times New Roman" w:cs="Times New Roman"/>
                <w:sz w:val="20"/>
                <w:szCs w:val="20"/>
              </w:rPr>
              <w:t>31,3</w:t>
            </w:r>
          </w:p>
        </w:tc>
        <w:tc>
          <w:tcPr>
            <w:tcW w:w="2693" w:type="dxa"/>
          </w:tcPr>
          <w:p w:rsidR="0046084D" w:rsidRPr="00776E1B" w:rsidRDefault="0046084D" w:rsidP="00CD7A60">
            <w:pPr>
              <w:jc w:val="center"/>
              <w:rPr>
                <w:rFonts w:ascii="Times New Roman" w:hAnsi="Times New Roman" w:cs="Times New Roman"/>
                <w:sz w:val="20"/>
                <w:szCs w:val="20"/>
              </w:rPr>
            </w:pPr>
          </w:p>
          <w:p w:rsidR="0046084D" w:rsidRPr="00776E1B" w:rsidRDefault="00B34DC1" w:rsidP="00CD7A60">
            <w:pPr>
              <w:jc w:val="center"/>
              <w:rPr>
                <w:rFonts w:ascii="Times New Roman" w:hAnsi="Times New Roman" w:cs="Times New Roman"/>
                <w:sz w:val="20"/>
                <w:szCs w:val="20"/>
              </w:rPr>
            </w:pPr>
            <w:r w:rsidRPr="00776E1B">
              <w:rPr>
                <w:rFonts w:ascii="Times New Roman" w:hAnsi="Times New Roman" w:cs="Times New Roman"/>
                <w:sz w:val="20"/>
                <w:szCs w:val="20"/>
              </w:rPr>
              <w:t>7044</w:t>
            </w:r>
            <w:r w:rsidR="0046084D" w:rsidRPr="00776E1B">
              <w:rPr>
                <w:rFonts w:ascii="Times New Roman" w:hAnsi="Times New Roman" w:cs="Times New Roman"/>
                <w:sz w:val="20"/>
                <w:szCs w:val="20"/>
              </w:rPr>
              <w:t>,5</w:t>
            </w:r>
          </w:p>
        </w:tc>
      </w:tr>
      <w:tr w:rsidR="0046084D" w:rsidRPr="00F245BA" w:rsidTr="00CD7A60">
        <w:tc>
          <w:tcPr>
            <w:tcW w:w="3369" w:type="dxa"/>
          </w:tcPr>
          <w:p w:rsidR="0046084D" w:rsidRPr="00776E1B" w:rsidRDefault="00776E1B" w:rsidP="009872B5">
            <w:pPr>
              <w:rPr>
                <w:rFonts w:ascii="Times New Roman" w:hAnsi="Times New Roman" w:cs="Times New Roman"/>
                <w:sz w:val="20"/>
                <w:szCs w:val="20"/>
              </w:rPr>
            </w:pPr>
            <w:r w:rsidRPr="00776E1B">
              <w:rPr>
                <w:rFonts w:ascii="Times New Roman" w:hAnsi="Times New Roman" w:cs="Times New Roman"/>
                <w:sz w:val="20"/>
                <w:szCs w:val="20"/>
              </w:rPr>
              <w:t xml:space="preserve">Объем пропуска </w:t>
            </w:r>
            <w:r w:rsidR="0046084D" w:rsidRPr="00776E1B">
              <w:rPr>
                <w:rFonts w:ascii="Times New Roman" w:hAnsi="Times New Roman" w:cs="Times New Roman"/>
                <w:sz w:val="20"/>
                <w:szCs w:val="20"/>
              </w:rPr>
              <w:t>сточных вод</w:t>
            </w:r>
            <w:r w:rsidRPr="00776E1B">
              <w:rPr>
                <w:rFonts w:ascii="Times New Roman" w:hAnsi="Times New Roman" w:cs="Times New Roman"/>
                <w:sz w:val="20"/>
                <w:szCs w:val="20"/>
              </w:rPr>
              <w:t xml:space="preserve"> на очистных сооружениях</w:t>
            </w:r>
            <w:r w:rsidR="0046084D" w:rsidRPr="00776E1B">
              <w:rPr>
                <w:rFonts w:ascii="Times New Roman" w:hAnsi="Times New Roman" w:cs="Times New Roman"/>
                <w:sz w:val="20"/>
                <w:szCs w:val="20"/>
              </w:rPr>
              <w:t xml:space="preserve"> тыс.куб.м/сутки</w:t>
            </w:r>
          </w:p>
        </w:tc>
        <w:tc>
          <w:tcPr>
            <w:tcW w:w="3402" w:type="dxa"/>
          </w:tcPr>
          <w:p w:rsidR="0046084D" w:rsidRPr="00776E1B" w:rsidRDefault="0046084D" w:rsidP="00CD7A60">
            <w:pPr>
              <w:jc w:val="center"/>
              <w:rPr>
                <w:rFonts w:ascii="Times New Roman" w:hAnsi="Times New Roman" w:cs="Times New Roman"/>
                <w:sz w:val="20"/>
                <w:szCs w:val="20"/>
              </w:rPr>
            </w:pPr>
          </w:p>
          <w:p w:rsidR="0046084D" w:rsidRPr="00776E1B" w:rsidRDefault="0046084D" w:rsidP="00CD7A60">
            <w:pPr>
              <w:jc w:val="center"/>
              <w:rPr>
                <w:rFonts w:ascii="Times New Roman" w:hAnsi="Times New Roman" w:cs="Times New Roman"/>
                <w:sz w:val="20"/>
                <w:szCs w:val="20"/>
              </w:rPr>
            </w:pPr>
            <w:r w:rsidRPr="00776E1B">
              <w:rPr>
                <w:rFonts w:ascii="Times New Roman" w:hAnsi="Times New Roman" w:cs="Times New Roman"/>
                <w:sz w:val="20"/>
                <w:szCs w:val="20"/>
              </w:rPr>
              <w:t>0,6</w:t>
            </w:r>
            <w:r w:rsidR="00776E1B" w:rsidRPr="00776E1B">
              <w:rPr>
                <w:rFonts w:ascii="Times New Roman" w:hAnsi="Times New Roman" w:cs="Times New Roman"/>
                <w:sz w:val="20"/>
                <w:szCs w:val="20"/>
              </w:rPr>
              <w:t>3</w:t>
            </w:r>
          </w:p>
        </w:tc>
        <w:tc>
          <w:tcPr>
            <w:tcW w:w="2693" w:type="dxa"/>
          </w:tcPr>
          <w:p w:rsidR="0046084D" w:rsidRPr="00776E1B" w:rsidRDefault="0046084D" w:rsidP="00CD7A60">
            <w:pPr>
              <w:jc w:val="center"/>
              <w:rPr>
                <w:rFonts w:ascii="Times New Roman" w:hAnsi="Times New Roman" w:cs="Times New Roman"/>
                <w:sz w:val="20"/>
                <w:szCs w:val="20"/>
              </w:rPr>
            </w:pPr>
          </w:p>
          <w:p w:rsidR="0046084D" w:rsidRPr="00776E1B" w:rsidRDefault="0046084D" w:rsidP="0046084D">
            <w:pPr>
              <w:jc w:val="center"/>
              <w:rPr>
                <w:rFonts w:ascii="Times New Roman" w:hAnsi="Times New Roman" w:cs="Times New Roman"/>
                <w:sz w:val="20"/>
                <w:szCs w:val="20"/>
              </w:rPr>
            </w:pPr>
            <w:r w:rsidRPr="00776E1B">
              <w:rPr>
                <w:rFonts w:ascii="Times New Roman" w:hAnsi="Times New Roman" w:cs="Times New Roman"/>
                <w:sz w:val="20"/>
                <w:szCs w:val="20"/>
              </w:rPr>
              <w:t>19,</w:t>
            </w:r>
            <w:r w:rsidR="00B34DC1" w:rsidRPr="00776E1B">
              <w:rPr>
                <w:rFonts w:ascii="Times New Roman" w:hAnsi="Times New Roman" w:cs="Times New Roman"/>
                <w:sz w:val="20"/>
                <w:szCs w:val="20"/>
              </w:rPr>
              <w:t>3</w:t>
            </w:r>
          </w:p>
        </w:tc>
      </w:tr>
    </w:tbl>
    <w:p w:rsidR="0046084D" w:rsidRPr="00F245BA" w:rsidRDefault="0046084D" w:rsidP="00A15E78">
      <w:pPr>
        <w:spacing w:after="0" w:line="240" w:lineRule="auto"/>
        <w:ind w:firstLine="708"/>
        <w:jc w:val="both"/>
        <w:rPr>
          <w:rFonts w:ascii="Times New Roman" w:hAnsi="Times New Roman" w:cs="Times New Roman"/>
          <w:sz w:val="24"/>
          <w:szCs w:val="24"/>
        </w:rPr>
      </w:pPr>
    </w:p>
    <w:p w:rsidR="00C30B51" w:rsidRPr="00F245BA" w:rsidRDefault="00A15E78" w:rsidP="00BA060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Перечень мероприятий по развитию систем водоотведения Богучанского района  и финансовые потребности на реализацию мероприятий приведены в приложении №4 к настоящей Программе </w:t>
      </w:r>
    </w:p>
    <w:p w:rsidR="00C30B51" w:rsidRPr="00F245BA" w:rsidRDefault="00C30B51" w:rsidP="002D339C">
      <w:pPr>
        <w:spacing w:after="0" w:line="240" w:lineRule="auto"/>
        <w:jc w:val="both"/>
        <w:rPr>
          <w:rFonts w:ascii="Times New Roman" w:hAnsi="Times New Roman" w:cs="Times New Roman"/>
          <w:sz w:val="24"/>
          <w:szCs w:val="24"/>
        </w:rPr>
      </w:pPr>
    </w:p>
    <w:p w:rsidR="006E480B" w:rsidRPr="00F245BA" w:rsidRDefault="002D339C" w:rsidP="009F350B">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5.5. Программа инвест</w:t>
      </w:r>
      <w:r w:rsidR="002411AF" w:rsidRPr="00F245BA">
        <w:rPr>
          <w:rFonts w:ascii="Times New Roman" w:hAnsi="Times New Roman" w:cs="Times New Roman"/>
          <w:b/>
          <w:sz w:val="24"/>
          <w:szCs w:val="24"/>
        </w:rPr>
        <w:t>иционных проектов в  захоронении</w:t>
      </w:r>
      <w:r w:rsidRPr="00F245BA">
        <w:rPr>
          <w:rFonts w:ascii="Times New Roman" w:hAnsi="Times New Roman" w:cs="Times New Roman"/>
          <w:b/>
          <w:sz w:val="24"/>
          <w:szCs w:val="24"/>
        </w:rPr>
        <w:t xml:space="preserve"> и </w:t>
      </w:r>
      <w:r w:rsidR="002411AF" w:rsidRPr="00F245BA">
        <w:rPr>
          <w:rFonts w:ascii="Times New Roman" w:hAnsi="Times New Roman" w:cs="Times New Roman"/>
          <w:b/>
          <w:sz w:val="24"/>
          <w:szCs w:val="24"/>
        </w:rPr>
        <w:t>утилизации</w:t>
      </w:r>
      <w:r w:rsidRPr="00F245BA">
        <w:rPr>
          <w:rFonts w:ascii="Times New Roman" w:hAnsi="Times New Roman" w:cs="Times New Roman"/>
          <w:b/>
          <w:sz w:val="24"/>
          <w:szCs w:val="24"/>
        </w:rPr>
        <w:t xml:space="preserve"> </w:t>
      </w:r>
      <w:r w:rsidR="00F37D63" w:rsidRPr="00F245BA">
        <w:rPr>
          <w:rFonts w:ascii="Times New Roman" w:hAnsi="Times New Roman" w:cs="Times New Roman"/>
          <w:b/>
          <w:sz w:val="24"/>
          <w:szCs w:val="24"/>
        </w:rPr>
        <w:t>ТК</w:t>
      </w:r>
      <w:r w:rsidRPr="00F245BA">
        <w:rPr>
          <w:rFonts w:ascii="Times New Roman" w:hAnsi="Times New Roman" w:cs="Times New Roman"/>
          <w:b/>
          <w:sz w:val="24"/>
          <w:szCs w:val="24"/>
        </w:rPr>
        <w:t>О</w:t>
      </w:r>
    </w:p>
    <w:p w:rsidR="00F37D63" w:rsidRPr="00F245BA" w:rsidRDefault="00F37D63" w:rsidP="00450E85">
      <w:pPr>
        <w:spacing w:after="0" w:line="240" w:lineRule="auto"/>
        <w:jc w:val="center"/>
        <w:rPr>
          <w:rFonts w:ascii="Times New Roman" w:hAnsi="Times New Roman" w:cs="Times New Roman"/>
          <w:b/>
          <w:sz w:val="24"/>
          <w:szCs w:val="24"/>
        </w:rPr>
      </w:pPr>
    </w:p>
    <w:p w:rsidR="00F37D63" w:rsidRPr="00F245BA" w:rsidRDefault="00B600CB" w:rsidP="0097092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Очистка  территорий сельских поселений Богучанского района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165DE9" w:rsidRPr="00F245BA" w:rsidRDefault="00165DE9" w:rsidP="0097092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В соответствии с Федеральным законом  от 29.12.2014 №458-ФЗ «О  внесении изменений в ФЗ «Об отходах производства и потребления» с 01.01.2016 года организация деятельности по сбору, транспортированию, обработке, утилизации, обезвреживанию и захоронению твердых бытовых отходов отнесена к полномочиям субъектов РФ.</w:t>
      </w:r>
    </w:p>
    <w:p w:rsidR="00165DE9" w:rsidRPr="00F245BA" w:rsidRDefault="000E47FC" w:rsidP="0097092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На уровне субъекта РФ планируется разработка регионал</w:t>
      </w:r>
      <w:r w:rsidR="002411AF" w:rsidRPr="00F245BA">
        <w:rPr>
          <w:rFonts w:ascii="Times New Roman" w:hAnsi="Times New Roman" w:cs="Times New Roman"/>
          <w:sz w:val="24"/>
          <w:szCs w:val="24"/>
        </w:rPr>
        <w:t>ьной программы и территориальной схемы</w:t>
      </w:r>
      <w:r w:rsidRPr="00F245BA">
        <w:rPr>
          <w:rFonts w:ascii="Times New Roman" w:hAnsi="Times New Roman" w:cs="Times New Roman"/>
          <w:sz w:val="24"/>
          <w:szCs w:val="24"/>
        </w:rPr>
        <w:t xml:space="preserve"> обращения с отходами. Вводится институт регионального оператора в сфере обращения с коммунальными отходами. Именно региональные операторы будут осуществлять деятельность по сбору, транспортированию, обработке, утилизации, обезвреживанию</w:t>
      </w:r>
      <w:r w:rsidR="00E0672F" w:rsidRPr="00F245BA">
        <w:rPr>
          <w:rFonts w:ascii="Times New Roman" w:hAnsi="Times New Roman" w:cs="Times New Roman"/>
          <w:sz w:val="24"/>
          <w:szCs w:val="24"/>
        </w:rPr>
        <w:t>, захоронению  ТКО на территории субъекта РФ в соответствии с региональной программой в области обращения с отходами и территориальной схемой обращения с отходами. С региональным оператором, в зоне его деятельности, собственники отходов (юридические лица, управляющие компании, собственники жилых домов) обязаны заключать договоры на оказание услуг по обращению с ТКО.</w:t>
      </w:r>
      <w:r w:rsidR="00513044" w:rsidRPr="00F245BA">
        <w:rPr>
          <w:rFonts w:ascii="Times New Roman" w:hAnsi="Times New Roman" w:cs="Times New Roman"/>
          <w:sz w:val="24"/>
          <w:szCs w:val="24"/>
        </w:rPr>
        <w:t xml:space="preserve"> Плата за услуги регионального оператора по обращению с отходами осуществляется по тарифам, установленным Региональной энергетической комиссией Красноярского края.</w:t>
      </w:r>
    </w:p>
    <w:p w:rsidR="009F350B" w:rsidRPr="00F245BA" w:rsidRDefault="00165DE9" w:rsidP="0097092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К полномочиям органов местного самоуправления  с 01.01.2016 года относится  участие  в  организации деятельности по сбору, транспортированию, обработке, утилизации, обезвреживанию и захоронению твердых бытовых отходов. </w:t>
      </w:r>
      <w:r w:rsidR="006E2304" w:rsidRPr="00F245BA">
        <w:rPr>
          <w:rFonts w:ascii="Times New Roman" w:hAnsi="Times New Roman" w:cs="Times New Roman"/>
          <w:sz w:val="24"/>
          <w:szCs w:val="24"/>
        </w:rPr>
        <w:t xml:space="preserve">Полномочия по участию органов местного самоуправления в сфере обращения с отходами утверждаются законом Красноярского края «О регулировании отдельных отношений в области обращения с отходами на территории Красноярского края». </w:t>
      </w:r>
    </w:p>
    <w:p w:rsidR="007838D4" w:rsidRPr="00F245BA" w:rsidRDefault="007644FB" w:rsidP="0097092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Проектом генеральной схемы санитарной очистки муниципальных образований Красноярского края</w:t>
      </w:r>
      <w:r w:rsidR="007838D4" w:rsidRPr="00F245BA">
        <w:rPr>
          <w:rFonts w:ascii="Times New Roman" w:hAnsi="Times New Roman" w:cs="Times New Roman"/>
          <w:sz w:val="24"/>
          <w:szCs w:val="24"/>
        </w:rPr>
        <w:t xml:space="preserve"> в населенных пунктах Северных территорий Красноярского края предлагается 3 базовых типа сбора ТКО:</w:t>
      </w:r>
      <w:r w:rsidR="002411AF" w:rsidRPr="00F245BA">
        <w:rPr>
          <w:rFonts w:ascii="Times New Roman" w:hAnsi="Times New Roman" w:cs="Times New Roman"/>
          <w:sz w:val="24"/>
          <w:szCs w:val="24"/>
        </w:rPr>
        <w:t xml:space="preserve">  сбор «с</w:t>
      </w:r>
      <w:r w:rsidR="004A165A" w:rsidRPr="00F245BA">
        <w:rPr>
          <w:rFonts w:ascii="Times New Roman" w:hAnsi="Times New Roman" w:cs="Times New Roman"/>
          <w:sz w:val="24"/>
          <w:szCs w:val="24"/>
        </w:rPr>
        <w:t xml:space="preserve"> обочины» в мешки,</w:t>
      </w:r>
      <w:r w:rsidR="007838D4" w:rsidRPr="00F245BA">
        <w:rPr>
          <w:rFonts w:ascii="Times New Roman" w:hAnsi="Times New Roman" w:cs="Times New Roman"/>
          <w:sz w:val="24"/>
          <w:szCs w:val="24"/>
        </w:rPr>
        <w:t xml:space="preserve"> </w:t>
      </w:r>
      <w:r w:rsidR="004A165A" w:rsidRPr="00F245BA">
        <w:rPr>
          <w:rFonts w:ascii="Times New Roman" w:hAnsi="Times New Roman" w:cs="Times New Roman"/>
          <w:sz w:val="24"/>
          <w:szCs w:val="24"/>
        </w:rPr>
        <w:t>контейнерный сбор,</w:t>
      </w:r>
    </w:p>
    <w:p w:rsidR="00F37D63" w:rsidRPr="00F245BA" w:rsidRDefault="004A165A" w:rsidP="0097092C">
      <w:pPr>
        <w:suppressAutoHyphens/>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к</w:t>
      </w:r>
      <w:r w:rsidR="007838D4" w:rsidRPr="00F245BA">
        <w:rPr>
          <w:rFonts w:ascii="Times New Roman" w:hAnsi="Times New Roman" w:cs="Times New Roman"/>
          <w:sz w:val="24"/>
          <w:szCs w:val="24"/>
        </w:rPr>
        <w:t xml:space="preserve">омбинированный сбор. </w:t>
      </w:r>
    </w:p>
    <w:p w:rsidR="00A64ADB" w:rsidRDefault="004A165A" w:rsidP="00A64ADB">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Проектом «Генеральные схемы очистки Северных территорий Красноярского края» предусмотрены следующие схемы вывоза ТКО:</w:t>
      </w:r>
      <w:bookmarkStart w:id="358" w:name="OLE_LINK77"/>
    </w:p>
    <w:p w:rsidR="004A165A" w:rsidRPr="00F245BA" w:rsidRDefault="002411AF" w:rsidP="00A64ADB">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lastRenderedPageBreak/>
        <w:t>-  о</w:t>
      </w:r>
      <w:r w:rsidR="004A165A" w:rsidRPr="00F245BA">
        <w:rPr>
          <w:rFonts w:ascii="Times New Roman" w:hAnsi="Times New Roman" w:cs="Times New Roman"/>
          <w:sz w:val="24"/>
          <w:szCs w:val="24"/>
        </w:rPr>
        <w:t>дноэтапная схема вывоза</w:t>
      </w:r>
      <w:r w:rsidRPr="00F245BA">
        <w:rPr>
          <w:rFonts w:ascii="Times New Roman" w:hAnsi="Times New Roman" w:cs="Times New Roman"/>
          <w:sz w:val="24"/>
          <w:szCs w:val="24"/>
        </w:rPr>
        <w:t xml:space="preserve"> отходов при которой п</w:t>
      </w:r>
      <w:r w:rsidR="004A165A" w:rsidRPr="00F245BA">
        <w:rPr>
          <w:rFonts w:ascii="Times New Roman" w:hAnsi="Times New Roman" w:cs="Times New Roman"/>
          <w:sz w:val="24"/>
          <w:szCs w:val="24"/>
        </w:rPr>
        <w:t xml:space="preserve">ервичная транспортировка ТКО осуществляется </w:t>
      </w:r>
      <w:bookmarkEnd w:id="358"/>
      <w:r w:rsidR="004A165A" w:rsidRPr="00F245BA">
        <w:rPr>
          <w:rFonts w:ascii="Times New Roman" w:hAnsi="Times New Roman" w:cs="Times New Roman"/>
          <w:sz w:val="24"/>
          <w:szCs w:val="24"/>
        </w:rPr>
        <w:t>напрямую на мусороперерабатывающие предприятия</w:t>
      </w:r>
      <w:r w:rsidRPr="00F245BA">
        <w:rPr>
          <w:rFonts w:ascii="Times New Roman" w:hAnsi="Times New Roman" w:cs="Times New Roman"/>
          <w:sz w:val="24"/>
          <w:szCs w:val="24"/>
        </w:rPr>
        <w:t>,</w:t>
      </w:r>
      <w:r w:rsidR="004A165A" w:rsidRPr="00F245BA">
        <w:rPr>
          <w:rFonts w:ascii="Times New Roman" w:hAnsi="Times New Roman" w:cs="Times New Roman"/>
          <w:sz w:val="24"/>
          <w:szCs w:val="24"/>
        </w:rPr>
        <w:t xml:space="preserve"> для населенных пунктов с отсутствием ограничений по транспортной доступности. </w:t>
      </w:r>
    </w:p>
    <w:p w:rsidR="004A165A" w:rsidRPr="00F245BA" w:rsidRDefault="002411AF" w:rsidP="0097092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д</w:t>
      </w:r>
      <w:r w:rsidR="004A165A" w:rsidRPr="00F245BA">
        <w:rPr>
          <w:rFonts w:ascii="Times New Roman" w:hAnsi="Times New Roman" w:cs="Times New Roman"/>
          <w:sz w:val="24"/>
          <w:szCs w:val="24"/>
        </w:rPr>
        <w:t>вухэтапная схема вывоза</w:t>
      </w:r>
      <w:r w:rsidRPr="00F245BA">
        <w:rPr>
          <w:rFonts w:ascii="Times New Roman" w:hAnsi="Times New Roman" w:cs="Times New Roman"/>
          <w:sz w:val="24"/>
          <w:szCs w:val="24"/>
        </w:rPr>
        <w:t xml:space="preserve"> отходов</w:t>
      </w:r>
      <w:r w:rsidR="004A165A" w:rsidRPr="00F245BA">
        <w:rPr>
          <w:rFonts w:ascii="Times New Roman" w:hAnsi="Times New Roman" w:cs="Times New Roman"/>
          <w:sz w:val="24"/>
          <w:szCs w:val="24"/>
        </w:rPr>
        <w:t>, которую целесообразно применять для отдаленных населенных пунктов, образование ТКО в которых недостаточно, а также при транспортировке отходов на большие расстояния. Двухэтапная система включает в себя сбор ТКО в местах накопления, их вывоз собирающими мусоровозами на мусороперегрузочную станцию (МПС), перегрузка в большегрузные транспортные средства с вывозом отходов  на полигоны на захоронение.</w:t>
      </w:r>
    </w:p>
    <w:p w:rsidR="004A165A" w:rsidRPr="00F245BA" w:rsidRDefault="004A165A" w:rsidP="0097092C">
      <w:pPr>
        <w:spacing w:after="0" w:line="240" w:lineRule="auto"/>
        <w:ind w:firstLine="708"/>
        <w:rPr>
          <w:rFonts w:ascii="Times New Roman" w:hAnsi="Times New Roman" w:cs="Times New Roman"/>
          <w:sz w:val="24"/>
          <w:szCs w:val="24"/>
        </w:rPr>
      </w:pPr>
      <w:r w:rsidRPr="00F245BA">
        <w:rPr>
          <w:rFonts w:ascii="Times New Roman" w:hAnsi="Times New Roman" w:cs="Times New Roman"/>
          <w:sz w:val="24"/>
          <w:szCs w:val="24"/>
        </w:rPr>
        <w:t>Мусороперегрузочная станция выполняет функции:</w:t>
      </w:r>
    </w:p>
    <w:p w:rsidR="004A165A" w:rsidRPr="00F245BA" w:rsidRDefault="009F350B" w:rsidP="0097092C">
      <w:pPr>
        <w:suppressAutoHyphens/>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4A165A" w:rsidRPr="00F245BA">
        <w:rPr>
          <w:rFonts w:ascii="Times New Roman" w:hAnsi="Times New Roman" w:cs="Times New Roman"/>
          <w:sz w:val="24"/>
          <w:szCs w:val="24"/>
        </w:rPr>
        <w:t>накопления отходов до объемов, которые целесообразно вывозить более экономичным большегрузным транспортом;</w:t>
      </w:r>
    </w:p>
    <w:p w:rsidR="004A165A" w:rsidRPr="00F245BA" w:rsidRDefault="009F350B" w:rsidP="0097092C">
      <w:pPr>
        <w:suppressAutoHyphens/>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4A165A" w:rsidRPr="00F245BA">
        <w:rPr>
          <w:rFonts w:ascii="Times New Roman" w:hAnsi="Times New Roman" w:cs="Times New Roman"/>
          <w:sz w:val="24"/>
          <w:szCs w:val="24"/>
        </w:rPr>
        <w:t>«слияние» нескольких потоков ТКО в один, б</w:t>
      </w:r>
      <w:r w:rsidRPr="00F245BA">
        <w:rPr>
          <w:rFonts w:ascii="Times New Roman" w:hAnsi="Times New Roman" w:cs="Times New Roman"/>
          <w:sz w:val="24"/>
          <w:szCs w:val="24"/>
        </w:rPr>
        <w:t xml:space="preserve">олее крупный, который, </w:t>
      </w:r>
      <w:r w:rsidR="004A165A" w:rsidRPr="00F245BA">
        <w:rPr>
          <w:rFonts w:ascii="Times New Roman" w:hAnsi="Times New Roman" w:cs="Times New Roman"/>
          <w:sz w:val="24"/>
          <w:szCs w:val="24"/>
        </w:rPr>
        <w:t xml:space="preserve"> целесообразно вывозить большегрузным транспортом;</w:t>
      </w:r>
    </w:p>
    <w:p w:rsidR="004A165A" w:rsidRPr="00F245BA" w:rsidRDefault="009F350B" w:rsidP="0097092C">
      <w:pPr>
        <w:suppressAutoHyphens/>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4A165A" w:rsidRPr="00F245BA">
        <w:rPr>
          <w:rFonts w:ascii="Times New Roman" w:hAnsi="Times New Roman" w:cs="Times New Roman"/>
          <w:sz w:val="24"/>
          <w:szCs w:val="24"/>
        </w:rPr>
        <w:t>перегруз отходов с уплотнением, за счет чего объем транспортного средства используется эффективнее в несколько раз.</w:t>
      </w:r>
    </w:p>
    <w:p w:rsidR="00F37D63" w:rsidRPr="00F245BA" w:rsidRDefault="00903286" w:rsidP="0097092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С учетом последующей сортировки и переработки ТКО, необходимо выделение в источнике из ТКО ртутьсодержащих отходов (в первую очередь люминесцентных и энергосберегающих ламп, медицинских термометров) и отработанных элементов питания (батареек и аккумуляторов). Предполагается сбор у населения электронного лома в специально оборудованные автомобили для перевозки опасных отходов – «экомобили».</w:t>
      </w:r>
    </w:p>
    <w:p w:rsidR="00F37D63" w:rsidRPr="00F245BA" w:rsidRDefault="00F37D63" w:rsidP="0097092C">
      <w:pPr>
        <w:spacing w:after="0" w:line="240" w:lineRule="auto"/>
        <w:jc w:val="both"/>
        <w:rPr>
          <w:rFonts w:ascii="Times New Roman" w:hAnsi="Times New Roman" w:cs="Times New Roman"/>
          <w:sz w:val="24"/>
          <w:szCs w:val="24"/>
        </w:rPr>
      </w:pPr>
    </w:p>
    <w:p w:rsidR="00726AC1" w:rsidRPr="00F245BA" w:rsidRDefault="00F37D63" w:rsidP="00C5579B">
      <w:pPr>
        <w:pStyle w:val="5"/>
        <w:spacing w:before="0" w:after="0"/>
        <w:rPr>
          <w:rFonts w:ascii="Times New Roman" w:hAnsi="Times New Roman"/>
        </w:rPr>
      </w:pPr>
      <w:r w:rsidRPr="00F245BA">
        <w:rPr>
          <w:rFonts w:ascii="Times New Roman" w:hAnsi="Times New Roman"/>
        </w:rPr>
        <w:t>Проектные предложения</w:t>
      </w:r>
    </w:p>
    <w:p w:rsidR="00C5579B" w:rsidRPr="00F245BA" w:rsidRDefault="00C5579B" w:rsidP="00C5579B">
      <w:pPr>
        <w:spacing w:after="0"/>
        <w:rPr>
          <w:lang w:eastAsia="ru-RU"/>
        </w:rPr>
      </w:pPr>
    </w:p>
    <w:p w:rsidR="00EF737B" w:rsidRPr="00F245BA" w:rsidRDefault="00726AC1" w:rsidP="00C5579B">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Проектом генеральной схемы санитарной очистки муниципальных образований Красноярского края  на территории МО Богучанский район </w:t>
      </w:r>
      <w:r w:rsidR="00F37D63" w:rsidRPr="00F245BA">
        <w:rPr>
          <w:rFonts w:ascii="Times New Roman" w:hAnsi="Times New Roman" w:cs="Times New Roman"/>
          <w:sz w:val="24"/>
          <w:szCs w:val="24"/>
        </w:rPr>
        <w:t>предлагаются следующие мероприятия по совершенствованию системы обращения с отходами:</w:t>
      </w:r>
    </w:p>
    <w:p w:rsidR="00EF737B" w:rsidRPr="00F245BA" w:rsidRDefault="00EF737B" w:rsidP="00EF737B">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строительство  полигона  ТКО  в  9 км  от с. </w:t>
      </w:r>
      <w:r w:rsidR="002B64BE" w:rsidRPr="00F245BA">
        <w:rPr>
          <w:rFonts w:ascii="Times New Roman" w:hAnsi="Times New Roman" w:cs="Times New Roman"/>
          <w:sz w:val="24"/>
          <w:szCs w:val="24"/>
        </w:rPr>
        <w:t>Богучаны по трассе Богучаны –п.</w:t>
      </w:r>
      <w:r w:rsidRPr="00F245BA">
        <w:rPr>
          <w:rFonts w:ascii="Times New Roman" w:hAnsi="Times New Roman" w:cs="Times New Roman"/>
          <w:sz w:val="24"/>
          <w:szCs w:val="24"/>
        </w:rPr>
        <w:t xml:space="preserve">Таежный, общей площадью 14,58га. </w:t>
      </w:r>
      <w:r w:rsidR="00086044" w:rsidRPr="00F245BA">
        <w:rPr>
          <w:rFonts w:ascii="Times New Roman" w:hAnsi="Times New Roman" w:cs="Times New Roman"/>
          <w:sz w:val="24"/>
          <w:szCs w:val="24"/>
        </w:rPr>
        <w:t xml:space="preserve">с объемом захоронения </w:t>
      </w:r>
      <w:r w:rsidR="002B64BE" w:rsidRPr="00F245BA">
        <w:rPr>
          <w:rFonts w:ascii="Times New Roman" w:hAnsi="Times New Roman" w:cs="Times New Roman"/>
          <w:sz w:val="24"/>
          <w:szCs w:val="24"/>
        </w:rPr>
        <w:t>отходов 6,5 тыс. тонн в год;</w:t>
      </w:r>
    </w:p>
    <w:p w:rsidR="002B64BE" w:rsidRPr="00F245BA" w:rsidRDefault="002B64BE" w:rsidP="00EF737B">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в с.Богучаны предприятия по обезвреживанию отходов (</w:t>
      </w:r>
      <w:r w:rsidR="00EB3724" w:rsidRPr="00F245BA">
        <w:rPr>
          <w:rFonts w:ascii="Times New Roman" w:hAnsi="Times New Roman" w:cs="Times New Roman"/>
          <w:sz w:val="24"/>
          <w:szCs w:val="24"/>
        </w:rPr>
        <w:t>с термической переработкой</w:t>
      </w:r>
      <w:r w:rsidRPr="00F245BA">
        <w:rPr>
          <w:rFonts w:ascii="Times New Roman" w:hAnsi="Times New Roman" w:cs="Times New Roman"/>
          <w:sz w:val="24"/>
          <w:szCs w:val="24"/>
        </w:rPr>
        <w:t>), мо</w:t>
      </w:r>
      <w:r w:rsidR="00EB3724" w:rsidRPr="00F245BA">
        <w:rPr>
          <w:rFonts w:ascii="Times New Roman" w:hAnsi="Times New Roman" w:cs="Times New Roman"/>
          <w:sz w:val="24"/>
          <w:szCs w:val="24"/>
        </w:rPr>
        <w:t>щностью 17,3 тыс.тонн в год, срок</w:t>
      </w:r>
      <w:r w:rsidRPr="00F245BA">
        <w:rPr>
          <w:rFonts w:ascii="Times New Roman" w:hAnsi="Times New Roman" w:cs="Times New Roman"/>
          <w:sz w:val="24"/>
          <w:szCs w:val="24"/>
        </w:rPr>
        <w:t xml:space="preserve"> ввода в эксплуатацию 2025г.;</w:t>
      </w:r>
    </w:p>
    <w:p w:rsidR="002B64BE" w:rsidRPr="00F245BA" w:rsidRDefault="002B64BE" w:rsidP="00EF737B">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в п.Октябрьский мусороперегрузочной станции с обустройством мобильного или стационарного пресскомпактора, мощностью 2,0 тыс.тонн в год</w:t>
      </w:r>
      <w:r w:rsidR="00EB3724" w:rsidRPr="00F245BA">
        <w:rPr>
          <w:rFonts w:ascii="Times New Roman" w:hAnsi="Times New Roman" w:cs="Times New Roman"/>
          <w:sz w:val="24"/>
          <w:szCs w:val="24"/>
        </w:rPr>
        <w:t>, срок ввода в эксплуатацию 2019г.;</w:t>
      </w:r>
    </w:p>
    <w:p w:rsidR="00EB3724" w:rsidRPr="00F245BA" w:rsidRDefault="00EB3724" w:rsidP="006A3B37">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полигона  ТКО  в  д.Прилуки, общей площадью 1,0 га. с объемом захоронения отходов 0,02 тыс. тонн в год, срок ввода в эксплуатацию 2025г.</w:t>
      </w:r>
    </w:p>
    <w:p w:rsidR="006A3B37" w:rsidRPr="00F245BA" w:rsidRDefault="002618C7" w:rsidP="006A3B3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приобретение 20</w:t>
      </w:r>
      <w:r w:rsidR="006A3B37" w:rsidRPr="00F245BA">
        <w:rPr>
          <w:rFonts w:ascii="Times New Roman" w:hAnsi="Times New Roman" w:cs="Times New Roman"/>
          <w:sz w:val="24"/>
          <w:szCs w:val="24"/>
        </w:rPr>
        <w:t xml:space="preserve"> мусоровозных машин для обеспечения первичного потока транспортирования отходов из населенных </w:t>
      </w:r>
      <w:r>
        <w:rPr>
          <w:rFonts w:ascii="Times New Roman" w:hAnsi="Times New Roman" w:cs="Times New Roman"/>
          <w:sz w:val="24"/>
          <w:szCs w:val="24"/>
        </w:rPr>
        <w:t>пунктов МО Богучанский район и 5</w:t>
      </w:r>
      <w:r w:rsidR="006A3B37" w:rsidRPr="00F245BA">
        <w:rPr>
          <w:rFonts w:ascii="Times New Roman" w:hAnsi="Times New Roman" w:cs="Times New Roman"/>
          <w:sz w:val="24"/>
          <w:szCs w:val="24"/>
        </w:rPr>
        <w:t xml:space="preserve"> большегрузных мусоровозов с прессовальной техникой для обеспечения вторичного транспортирования ТКО.</w:t>
      </w:r>
    </w:p>
    <w:p w:rsidR="00C30B51" w:rsidRPr="00F245BA" w:rsidRDefault="00C30B51" w:rsidP="002D339C">
      <w:pPr>
        <w:spacing w:after="0" w:line="240" w:lineRule="auto"/>
        <w:jc w:val="both"/>
        <w:rPr>
          <w:rFonts w:ascii="Times New Roman" w:hAnsi="Times New Roman" w:cs="Times New Roman"/>
          <w:sz w:val="24"/>
          <w:szCs w:val="24"/>
        </w:rPr>
      </w:pPr>
    </w:p>
    <w:p w:rsidR="002D339C" w:rsidRPr="00F245BA" w:rsidRDefault="00D54A87" w:rsidP="002D339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Таблица 26</w:t>
      </w:r>
      <w:r w:rsidR="002D339C" w:rsidRPr="00F245BA">
        <w:rPr>
          <w:rFonts w:ascii="Times New Roman" w:hAnsi="Times New Roman" w:cs="Times New Roman"/>
          <w:sz w:val="24"/>
          <w:szCs w:val="24"/>
        </w:rPr>
        <w:t xml:space="preserve"> - Прогнозируемое го</w:t>
      </w:r>
      <w:r w:rsidR="004C3F17" w:rsidRPr="00F245BA">
        <w:rPr>
          <w:rFonts w:ascii="Times New Roman" w:hAnsi="Times New Roman" w:cs="Times New Roman"/>
          <w:sz w:val="24"/>
          <w:szCs w:val="24"/>
        </w:rPr>
        <w:t>довое количество твердых коммунальных</w:t>
      </w:r>
      <w:r w:rsidR="002D339C" w:rsidRPr="00F245BA">
        <w:rPr>
          <w:rFonts w:ascii="Times New Roman" w:hAnsi="Times New Roman" w:cs="Times New Roman"/>
          <w:sz w:val="24"/>
          <w:szCs w:val="24"/>
        </w:rPr>
        <w:t xml:space="preserve"> отходов</w:t>
      </w:r>
    </w:p>
    <w:p w:rsidR="002D339C" w:rsidRPr="00F245BA" w:rsidRDefault="002D339C" w:rsidP="002D339C">
      <w:pPr>
        <w:spacing w:after="0" w:line="240" w:lineRule="auto"/>
        <w:jc w:val="both"/>
        <w:rPr>
          <w:rFonts w:ascii="Times New Roman" w:hAnsi="Times New Roman" w:cs="Times New Roman"/>
          <w:sz w:val="24"/>
          <w:szCs w:val="24"/>
        </w:rPr>
      </w:pPr>
    </w:p>
    <w:tbl>
      <w:tblPr>
        <w:tblStyle w:val="a6"/>
        <w:tblW w:w="0" w:type="auto"/>
        <w:tblLook w:val="04A0"/>
      </w:tblPr>
      <w:tblGrid>
        <w:gridCol w:w="3369"/>
        <w:gridCol w:w="3402"/>
        <w:gridCol w:w="2693"/>
      </w:tblGrid>
      <w:tr w:rsidR="004C3F17" w:rsidRPr="00F245BA" w:rsidTr="00104916">
        <w:tc>
          <w:tcPr>
            <w:tcW w:w="3369" w:type="dxa"/>
          </w:tcPr>
          <w:p w:rsidR="004C3F17" w:rsidRPr="00F245BA" w:rsidRDefault="004C3F17" w:rsidP="00104916">
            <w:pPr>
              <w:jc w:val="center"/>
              <w:rPr>
                <w:rFonts w:ascii="Times New Roman" w:hAnsi="Times New Roman" w:cs="Times New Roman"/>
                <w:sz w:val="20"/>
                <w:szCs w:val="20"/>
              </w:rPr>
            </w:pPr>
          </w:p>
        </w:tc>
        <w:tc>
          <w:tcPr>
            <w:tcW w:w="3402" w:type="dxa"/>
          </w:tcPr>
          <w:p w:rsidR="004C3F17" w:rsidRPr="00F245BA" w:rsidRDefault="004C3F17" w:rsidP="00104916">
            <w:pPr>
              <w:jc w:val="center"/>
              <w:rPr>
                <w:rFonts w:ascii="Times New Roman" w:hAnsi="Times New Roman" w:cs="Times New Roman"/>
                <w:b/>
                <w:sz w:val="20"/>
                <w:szCs w:val="20"/>
              </w:rPr>
            </w:pPr>
            <w:r w:rsidRPr="00F245BA">
              <w:rPr>
                <w:rFonts w:ascii="Times New Roman" w:hAnsi="Times New Roman" w:cs="Times New Roman"/>
                <w:b/>
                <w:sz w:val="20"/>
                <w:szCs w:val="20"/>
              </w:rPr>
              <w:t>Современное состояние</w:t>
            </w:r>
          </w:p>
          <w:p w:rsidR="004C3F17" w:rsidRPr="00F245BA" w:rsidRDefault="004C3F17" w:rsidP="00104916">
            <w:pPr>
              <w:jc w:val="center"/>
              <w:rPr>
                <w:rFonts w:ascii="Times New Roman" w:hAnsi="Times New Roman" w:cs="Times New Roman"/>
                <w:b/>
                <w:sz w:val="20"/>
                <w:szCs w:val="20"/>
              </w:rPr>
            </w:pPr>
            <w:r w:rsidRPr="00F245BA">
              <w:rPr>
                <w:rFonts w:ascii="Times New Roman" w:hAnsi="Times New Roman" w:cs="Times New Roman"/>
                <w:b/>
                <w:sz w:val="20"/>
                <w:szCs w:val="20"/>
              </w:rPr>
              <w:t>2015г.</w:t>
            </w:r>
          </w:p>
        </w:tc>
        <w:tc>
          <w:tcPr>
            <w:tcW w:w="2693" w:type="dxa"/>
          </w:tcPr>
          <w:p w:rsidR="004C3F17" w:rsidRPr="00F245BA" w:rsidRDefault="004C3F17" w:rsidP="00104916">
            <w:pPr>
              <w:jc w:val="center"/>
              <w:rPr>
                <w:rFonts w:ascii="Times New Roman" w:hAnsi="Times New Roman" w:cs="Times New Roman"/>
                <w:b/>
                <w:sz w:val="20"/>
                <w:szCs w:val="20"/>
              </w:rPr>
            </w:pPr>
            <w:r w:rsidRPr="00F245BA">
              <w:rPr>
                <w:rFonts w:ascii="Times New Roman" w:hAnsi="Times New Roman" w:cs="Times New Roman"/>
                <w:b/>
                <w:sz w:val="20"/>
                <w:szCs w:val="20"/>
              </w:rPr>
              <w:t>Расчетный срок</w:t>
            </w:r>
          </w:p>
          <w:p w:rsidR="004C3F17" w:rsidRPr="00F245BA" w:rsidRDefault="004C3F17" w:rsidP="00104916">
            <w:pPr>
              <w:jc w:val="center"/>
              <w:rPr>
                <w:rFonts w:ascii="Times New Roman" w:hAnsi="Times New Roman" w:cs="Times New Roman"/>
                <w:b/>
                <w:sz w:val="20"/>
                <w:szCs w:val="20"/>
              </w:rPr>
            </w:pPr>
            <w:r w:rsidRPr="00F245BA">
              <w:rPr>
                <w:rFonts w:ascii="Times New Roman" w:hAnsi="Times New Roman" w:cs="Times New Roman"/>
                <w:b/>
                <w:sz w:val="20"/>
                <w:szCs w:val="20"/>
              </w:rPr>
              <w:t>2032г.</w:t>
            </w:r>
          </w:p>
        </w:tc>
      </w:tr>
      <w:tr w:rsidR="004C3F17" w:rsidRPr="00F245BA" w:rsidTr="00104916">
        <w:tc>
          <w:tcPr>
            <w:tcW w:w="3369" w:type="dxa"/>
          </w:tcPr>
          <w:p w:rsidR="004C3F17" w:rsidRPr="00F245BA" w:rsidRDefault="004C3F17" w:rsidP="00104916">
            <w:pPr>
              <w:rPr>
                <w:rFonts w:ascii="Times New Roman" w:hAnsi="Times New Roman" w:cs="Times New Roman"/>
                <w:sz w:val="20"/>
                <w:szCs w:val="20"/>
              </w:rPr>
            </w:pPr>
          </w:p>
          <w:p w:rsidR="004C3F17" w:rsidRPr="00F245BA" w:rsidRDefault="004C3F17" w:rsidP="00104916">
            <w:pPr>
              <w:rPr>
                <w:rFonts w:ascii="Times New Roman" w:hAnsi="Times New Roman" w:cs="Times New Roman"/>
                <w:sz w:val="20"/>
                <w:szCs w:val="20"/>
              </w:rPr>
            </w:pPr>
            <w:r w:rsidRPr="00F245BA">
              <w:rPr>
                <w:rFonts w:ascii="Times New Roman" w:hAnsi="Times New Roman" w:cs="Times New Roman"/>
                <w:sz w:val="20"/>
                <w:szCs w:val="20"/>
              </w:rPr>
              <w:t>Общее образование ТКО, тыс.тонн</w:t>
            </w:r>
          </w:p>
        </w:tc>
        <w:tc>
          <w:tcPr>
            <w:tcW w:w="3402" w:type="dxa"/>
          </w:tcPr>
          <w:p w:rsidR="004C3F17" w:rsidRPr="00F245BA" w:rsidRDefault="004C3F17" w:rsidP="00104916">
            <w:pPr>
              <w:jc w:val="center"/>
              <w:rPr>
                <w:rFonts w:ascii="Times New Roman" w:hAnsi="Times New Roman" w:cs="Times New Roman"/>
                <w:sz w:val="20"/>
                <w:szCs w:val="20"/>
              </w:rPr>
            </w:pPr>
          </w:p>
          <w:p w:rsidR="004C3F17" w:rsidRPr="00F245BA" w:rsidRDefault="004C3F17" w:rsidP="00104916">
            <w:pPr>
              <w:jc w:val="center"/>
              <w:rPr>
                <w:rFonts w:ascii="Times New Roman" w:hAnsi="Times New Roman" w:cs="Times New Roman"/>
                <w:sz w:val="20"/>
                <w:szCs w:val="20"/>
              </w:rPr>
            </w:pPr>
            <w:r w:rsidRPr="00F245BA">
              <w:rPr>
                <w:rFonts w:ascii="Times New Roman" w:hAnsi="Times New Roman" w:cs="Times New Roman"/>
                <w:sz w:val="20"/>
                <w:szCs w:val="20"/>
              </w:rPr>
              <w:t>14,0</w:t>
            </w:r>
          </w:p>
        </w:tc>
        <w:tc>
          <w:tcPr>
            <w:tcW w:w="2693" w:type="dxa"/>
          </w:tcPr>
          <w:p w:rsidR="004C3F17" w:rsidRPr="00F245BA" w:rsidRDefault="004C3F17" w:rsidP="00104916">
            <w:pPr>
              <w:jc w:val="center"/>
              <w:rPr>
                <w:rFonts w:ascii="Times New Roman" w:hAnsi="Times New Roman" w:cs="Times New Roman"/>
                <w:sz w:val="20"/>
                <w:szCs w:val="20"/>
              </w:rPr>
            </w:pPr>
          </w:p>
          <w:p w:rsidR="004C3F17" w:rsidRPr="00F245BA" w:rsidRDefault="004C3F17" w:rsidP="00104916">
            <w:pPr>
              <w:jc w:val="center"/>
              <w:rPr>
                <w:rFonts w:ascii="Times New Roman" w:hAnsi="Times New Roman" w:cs="Times New Roman"/>
                <w:sz w:val="20"/>
                <w:szCs w:val="20"/>
              </w:rPr>
            </w:pPr>
            <w:r w:rsidRPr="00F245BA">
              <w:rPr>
                <w:rFonts w:ascii="Times New Roman" w:hAnsi="Times New Roman" w:cs="Times New Roman"/>
                <w:sz w:val="20"/>
                <w:szCs w:val="20"/>
              </w:rPr>
              <w:t>1</w:t>
            </w:r>
            <w:r w:rsidR="002618C7">
              <w:rPr>
                <w:rFonts w:ascii="Times New Roman" w:hAnsi="Times New Roman" w:cs="Times New Roman"/>
                <w:sz w:val="20"/>
                <w:szCs w:val="20"/>
              </w:rPr>
              <w:t>8,75</w:t>
            </w:r>
          </w:p>
        </w:tc>
      </w:tr>
    </w:tbl>
    <w:p w:rsidR="002D339C" w:rsidRPr="00F245BA" w:rsidRDefault="002D339C" w:rsidP="004C3F17">
      <w:pPr>
        <w:spacing w:after="0" w:line="240" w:lineRule="auto"/>
        <w:rPr>
          <w:rFonts w:ascii="Times New Roman" w:hAnsi="Times New Roman" w:cs="Times New Roman"/>
          <w:sz w:val="24"/>
          <w:szCs w:val="24"/>
        </w:rPr>
      </w:pPr>
    </w:p>
    <w:p w:rsidR="00C5579B" w:rsidRPr="00F245BA" w:rsidRDefault="00C5579B" w:rsidP="00C5579B">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При оценке объемов  образующихся  отходов  использованы установленные  нормы  накопления  ТКО. Нормы  накопления  коммунальных  бытовых  отходов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w:t>
      </w:r>
      <w:r w:rsidRPr="00F245BA">
        <w:rPr>
          <w:rFonts w:ascii="Times New Roman" w:hAnsi="Times New Roman" w:cs="Times New Roman"/>
          <w:sz w:val="24"/>
          <w:szCs w:val="24"/>
        </w:rPr>
        <w:lastRenderedPageBreak/>
        <w:t>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w:t>
      </w:r>
    </w:p>
    <w:p w:rsidR="00C5579B" w:rsidRPr="00F245BA" w:rsidRDefault="00C5579B" w:rsidP="00C5579B">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Для  прогнозирования  объемов  образующихся  отходов использованы  данные  по  перспективному  развитию  МО Богучанский район.  </w:t>
      </w:r>
    </w:p>
    <w:p w:rsidR="00450E85" w:rsidRPr="00F245BA" w:rsidRDefault="00450E85" w:rsidP="002D339C">
      <w:pPr>
        <w:spacing w:after="0" w:line="240" w:lineRule="auto"/>
        <w:jc w:val="both"/>
        <w:rPr>
          <w:rFonts w:ascii="Times New Roman" w:hAnsi="Times New Roman" w:cs="Times New Roman"/>
          <w:sz w:val="24"/>
          <w:szCs w:val="24"/>
        </w:rPr>
      </w:pPr>
    </w:p>
    <w:p w:rsidR="008F7C98" w:rsidRPr="00F245BA" w:rsidRDefault="002D339C" w:rsidP="002D339C">
      <w:pPr>
        <w:spacing w:after="0" w:line="240" w:lineRule="auto"/>
        <w:jc w:val="both"/>
        <w:rPr>
          <w:rFonts w:ascii="Times New Roman" w:hAnsi="Times New Roman" w:cs="Times New Roman"/>
          <w:b/>
          <w:sz w:val="24"/>
          <w:szCs w:val="24"/>
        </w:rPr>
      </w:pPr>
      <w:r w:rsidRPr="00F245BA">
        <w:rPr>
          <w:rFonts w:ascii="Times New Roman" w:hAnsi="Times New Roman" w:cs="Times New Roman"/>
          <w:b/>
          <w:sz w:val="24"/>
          <w:szCs w:val="24"/>
        </w:rPr>
        <w:t>Мероприятия на расчетный срок</w:t>
      </w:r>
    </w:p>
    <w:p w:rsidR="008F7C98" w:rsidRPr="00F245BA" w:rsidRDefault="008F7C98" w:rsidP="002D339C">
      <w:pPr>
        <w:spacing w:after="0" w:line="240" w:lineRule="auto"/>
        <w:jc w:val="both"/>
        <w:rPr>
          <w:rFonts w:ascii="Times New Roman" w:hAnsi="Times New Roman" w:cs="Times New Roman"/>
          <w:sz w:val="24"/>
          <w:szCs w:val="24"/>
        </w:rPr>
      </w:pPr>
    </w:p>
    <w:p w:rsidR="00EB3724" w:rsidRPr="00F245BA" w:rsidRDefault="00EB3724" w:rsidP="00EB372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полигонов  ТКО  с. Богучаны, д.Прилуки;</w:t>
      </w:r>
    </w:p>
    <w:p w:rsidR="00EB3724" w:rsidRPr="00F245BA" w:rsidRDefault="002B3B05" w:rsidP="00EB372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w:t>
      </w:r>
      <w:r w:rsidR="00EB3724" w:rsidRPr="00F245BA">
        <w:rPr>
          <w:rFonts w:ascii="Times New Roman" w:hAnsi="Times New Roman" w:cs="Times New Roman"/>
          <w:sz w:val="24"/>
          <w:szCs w:val="24"/>
        </w:rPr>
        <w:t xml:space="preserve"> предприятия по термическому обезвреживанию отходов в с.Богучаны; </w:t>
      </w:r>
    </w:p>
    <w:p w:rsidR="00EB3724" w:rsidRPr="00F245BA" w:rsidRDefault="00EB3724" w:rsidP="00EB372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строительство мусороперегрузочной станции в п.Октябрьский;</w:t>
      </w:r>
    </w:p>
    <w:p w:rsidR="002B3B05" w:rsidRPr="00F245BA" w:rsidRDefault="00C5579B" w:rsidP="00C5579B">
      <w:pPr>
        <w:widowControl w:val="0"/>
        <w:autoSpaceDE w:val="0"/>
        <w:autoSpaceDN w:val="0"/>
        <w:adjustRightInd w:val="0"/>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приобретение мусоровозных машин для обеспечения первичного потока транспортирования отходов  и  большегрузных мусоровозов с прессовальной техникой для обеспечения вторичного транспортирования ТКО;</w:t>
      </w:r>
    </w:p>
    <w:p w:rsidR="002B3B05" w:rsidRPr="00F245BA" w:rsidRDefault="002411AF" w:rsidP="002B3B05">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о</w:t>
      </w:r>
      <w:r w:rsidR="002B3B05" w:rsidRPr="00F245BA">
        <w:rPr>
          <w:rFonts w:ascii="Times New Roman" w:hAnsi="Times New Roman" w:cs="Times New Roman"/>
          <w:sz w:val="24"/>
          <w:szCs w:val="24"/>
        </w:rPr>
        <w:t>беспечение отдельного сбора</w:t>
      </w:r>
      <w:r w:rsidR="00903286" w:rsidRPr="00F245BA">
        <w:rPr>
          <w:rFonts w:ascii="Times New Roman" w:hAnsi="Times New Roman" w:cs="Times New Roman"/>
          <w:sz w:val="24"/>
          <w:szCs w:val="24"/>
        </w:rPr>
        <w:t xml:space="preserve"> ртутьсодержащих отходов (люминесцентных и энергосберегающих ламп, медицинских термометров) и отработанных элементов питания (батареек и аккумуляторов) с их последующим вывозом на переработку;</w:t>
      </w:r>
    </w:p>
    <w:p w:rsidR="002B3B05" w:rsidRPr="00F245BA" w:rsidRDefault="002B3B05" w:rsidP="002B3B05">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ликвидация несанкционированных свалок.</w:t>
      </w:r>
    </w:p>
    <w:p w:rsidR="00A15E78" w:rsidRPr="00F245BA" w:rsidRDefault="00A15E78" w:rsidP="00A15E78">
      <w:pPr>
        <w:spacing w:after="0" w:line="240" w:lineRule="auto"/>
        <w:rPr>
          <w:rFonts w:ascii="Times New Roman" w:hAnsi="Times New Roman" w:cs="Times New Roman"/>
          <w:sz w:val="24"/>
          <w:szCs w:val="24"/>
        </w:rPr>
      </w:pPr>
    </w:p>
    <w:p w:rsidR="00E70BED" w:rsidRPr="00A64ADB" w:rsidRDefault="00A15E78" w:rsidP="00A64ADB">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Перечень мероприятий</w:t>
      </w:r>
      <w:r w:rsidR="009F350B" w:rsidRPr="00F245BA">
        <w:rPr>
          <w:rFonts w:ascii="Times New Roman" w:hAnsi="Times New Roman" w:cs="Times New Roman"/>
          <w:sz w:val="24"/>
          <w:szCs w:val="24"/>
        </w:rPr>
        <w:t xml:space="preserve"> по  захоронению и утилизации ТК</w:t>
      </w:r>
      <w:r w:rsidRPr="00F245BA">
        <w:rPr>
          <w:rFonts w:ascii="Times New Roman" w:hAnsi="Times New Roman" w:cs="Times New Roman"/>
          <w:sz w:val="24"/>
          <w:szCs w:val="24"/>
        </w:rPr>
        <w:t xml:space="preserve">О на территории  </w:t>
      </w:r>
      <w:r w:rsidR="00083214">
        <w:rPr>
          <w:rFonts w:ascii="Times New Roman" w:hAnsi="Times New Roman" w:cs="Times New Roman"/>
          <w:sz w:val="24"/>
          <w:szCs w:val="24"/>
        </w:rPr>
        <w:t>МО Богучанский район</w:t>
      </w:r>
      <w:r w:rsidRPr="00F245BA">
        <w:rPr>
          <w:rFonts w:ascii="Times New Roman" w:hAnsi="Times New Roman" w:cs="Times New Roman"/>
          <w:sz w:val="24"/>
          <w:szCs w:val="24"/>
        </w:rPr>
        <w:t xml:space="preserve">  и финансовые потребности на реализацию мероприятий приведены в приложении №5 к настоящей Программе. </w:t>
      </w:r>
    </w:p>
    <w:p w:rsidR="00E70BED" w:rsidRDefault="00E70BED" w:rsidP="00A1568A">
      <w:pPr>
        <w:spacing w:after="0" w:line="240" w:lineRule="auto"/>
        <w:jc w:val="center"/>
        <w:rPr>
          <w:rFonts w:ascii="Times New Roman" w:hAnsi="Times New Roman" w:cs="Times New Roman"/>
          <w:b/>
          <w:sz w:val="24"/>
          <w:szCs w:val="24"/>
        </w:rPr>
      </w:pPr>
    </w:p>
    <w:p w:rsidR="002D339C" w:rsidRPr="00F245BA" w:rsidRDefault="002D339C" w:rsidP="00A1568A">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Раздел 6. Источники инвестиций, тарифы и доступность программы</w:t>
      </w:r>
      <w:r w:rsidR="00A1568A" w:rsidRPr="00F245BA">
        <w:rPr>
          <w:rFonts w:ascii="Times New Roman" w:hAnsi="Times New Roman" w:cs="Times New Roman"/>
          <w:b/>
          <w:sz w:val="24"/>
          <w:szCs w:val="24"/>
        </w:rPr>
        <w:t xml:space="preserve">                          </w:t>
      </w:r>
      <w:r w:rsidRPr="00F245BA">
        <w:rPr>
          <w:rFonts w:ascii="Times New Roman" w:hAnsi="Times New Roman" w:cs="Times New Roman"/>
          <w:b/>
          <w:sz w:val="24"/>
          <w:szCs w:val="24"/>
        </w:rPr>
        <w:t>для населения</w:t>
      </w:r>
    </w:p>
    <w:p w:rsidR="00A1568A" w:rsidRPr="00F245BA" w:rsidRDefault="00A1568A" w:rsidP="00A1568A">
      <w:pPr>
        <w:spacing w:after="0" w:line="240" w:lineRule="auto"/>
        <w:jc w:val="center"/>
        <w:rPr>
          <w:rFonts w:ascii="Times New Roman" w:hAnsi="Times New Roman" w:cs="Times New Roman"/>
          <w:b/>
          <w:sz w:val="24"/>
          <w:szCs w:val="24"/>
        </w:rPr>
      </w:pPr>
    </w:p>
    <w:p w:rsidR="00A15E78" w:rsidRPr="00F245BA" w:rsidRDefault="00A15E78" w:rsidP="00A15E78">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Финансовые потребности для реализации Программы</w:t>
      </w:r>
    </w:p>
    <w:p w:rsidR="000066DE" w:rsidRPr="00F245BA" w:rsidRDefault="000066DE" w:rsidP="00A15E78">
      <w:pPr>
        <w:spacing w:after="0" w:line="240" w:lineRule="auto"/>
        <w:jc w:val="center"/>
        <w:rPr>
          <w:rFonts w:ascii="Times New Roman" w:hAnsi="Times New Roman" w:cs="Times New Roman"/>
          <w:b/>
          <w:sz w:val="24"/>
          <w:szCs w:val="24"/>
        </w:rPr>
      </w:pPr>
    </w:p>
    <w:p w:rsidR="000066DE" w:rsidRPr="00F245BA" w:rsidRDefault="00D54A87" w:rsidP="00662F24">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 xml:space="preserve">Таблица 27 - </w:t>
      </w:r>
      <w:r w:rsidR="000066DE" w:rsidRPr="00F245BA">
        <w:rPr>
          <w:rFonts w:ascii="Times New Roman" w:hAnsi="Times New Roman" w:cs="Times New Roman"/>
          <w:sz w:val="24"/>
          <w:szCs w:val="24"/>
        </w:rPr>
        <w:t xml:space="preserve"> Совокупные потребности в капит</w:t>
      </w:r>
      <w:r w:rsidR="00C457FA" w:rsidRPr="00F245BA">
        <w:rPr>
          <w:rFonts w:ascii="Times New Roman" w:hAnsi="Times New Roman" w:cs="Times New Roman"/>
          <w:sz w:val="24"/>
          <w:szCs w:val="24"/>
        </w:rPr>
        <w:t xml:space="preserve">альных вложениях для реализации </w:t>
      </w:r>
      <w:r w:rsidR="000066DE" w:rsidRPr="00F245BA">
        <w:rPr>
          <w:rFonts w:ascii="Times New Roman" w:hAnsi="Times New Roman" w:cs="Times New Roman"/>
          <w:sz w:val="24"/>
          <w:szCs w:val="24"/>
        </w:rPr>
        <w:t>программы инвестиционных проектов, тыс.руб.</w:t>
      </w:r>
    </w:p>
    <w:p w:rsidR="00A15E78" w:rsidRPr="00F245BA" w:rsidRDefault="00060D3F" w:rsidP="00060D3F">
      <w:pPr>
        <w:tabs>
          <w:tab w:val="left" w:pos="2179"/>
        </w:tabs>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ab/>
      </w:r>
    </w:p>
    <w:tbl>
      <w:tblPr>
        <w:tblStyle w:val="a6"/>
        <w:tblpPr w:leftFromText="180" w:rightFromText="180" w:vertAnchor="text" w:horzAnchor="margin" w:tblpY="167"/>
        <w:tblW w:w="0" w:type="auto"/>
        <w:tblLook w:val="04A0"/>
      </w:tblPr>
      <w:tblGrid>
        <w:gridCol w:w="407"/>
        <w:gridCol w:w="2465"/>
        <w:gridCol w:w="1166"/>
        <w:gridCol w:w="866"/>
        <w:gridCol w:w="797"/>
        <w:gridCol w:w="798"/>
        <w:gridCol w:w="739"/>
        <w:gridCol w:w="1066"/>
        <w:gridCol w:w="1266"/>
      </w:tblGrid>
      <w:tr w:rsidR="00D72D27" w:rsidRPr="00F245BA" w:rsidTr="00A40BAC">
        <w:tc>
          <w:tcPr>
            <w:tcW w:w="407" w:type="dxa"/>
          </w:tcPr>
          <w:p w:rsidR="00A15E78" w:rsidRPr="00F245BA" w:rsidRDefault="00A15E78" w:rsidP="00A40BAC">
            <w:pPr>
              <w:jc w:val="both"/>
              <w:rPr>
                <w:rFonts w:ascii="Times New Roman" w:hAnsi="Times New Roman" w:cs="Times New Roman"/>
                <w:sz w:val="20"/>
                <w:szCs w:val="20"/>
              </w:rPr>
            </w:pPr>
            <w:r w:rsidRPr="00F245BA">
              <w:rPr>
                <w:rFonts w:ascii="Times New Roman" w:hAnsi="Times New Roman" w:cs="Times New Roman"/>
                <w:sz w:val="20"/>
                <w:szCs w:val="20"/>
              </w:rPr>
              <w:t>№</w:t>
            </w:r>
          </w:p>
        </w:tc>
        <w:tc>
          <w:tcPr>
            <w:tcW w:w="2820" w:type="dxa"/>
          </w:tcPr>
          <w:p w:rsidR="00A15E78" w:rsidRPr="00F245BA" w:rsidRDefault="00A15E78" w:rsidP="00A40BAC">
            <w:pPr>
              <w:jc w:val="both"/>
              <w:rPr>
                <w:rFonts w:ascii="Times New Roman" w:hAnsi="Times New Roman" w:cs="Times New Roman"/>
                <w:sz w:val="20"/>
                <w:szCs w:val="20"/>
              </w:rPr>
            </w:pPr>
            <w:r w:rsidRPr="00F245BA">
              <w:rPr>
                <w:rFonts w:ascii="Times New Roman" w:hAnsi="Times New Roman" w:cs="Times New Roman"/>
                <w:sz w:val="20"/>
                <w:szCs w:val="20"/>
              </w:rPr>
              <w:t>Наименование</w:t>
            </w:r>
          </w:p>
        </w:tc>
        <w:tc>
          <w:tcPr>
            <w:tcW w:w="992" w:type="dxa"/>
          </w:tcPr>
          <w:p w:rsidR="00A15E78" w:rsidRPr="00F245BA" w:rsidRDefault="00A15E78" w:rsidP="001566E1">
            <w:pPr>
              <w:jc w:val="center"/>
              <w:rPr>
                <w:rFonts w:ascii="Times New Roman" w:hAnsi="Times New Roman" w:cs="Times New Roman"/>
                <w:sz w:val="20"/>
                <w:szCs w:val="20"/>
              </w:rPr>
            </w:pPr>
            <w:r w:rsidRPr="00F245BA">
              <w:rPr>
                <w:rFonts w:ascii="Times New Roman" w:hAnsi="Times New Roman" w:cs="Times New Roman"/>
                <w:sz w:val="20"/>
                <w:szCs w:val="20"/>
              </w:rPr>
              <w:t>2016</w:t>
            </w:r>
            <w:r w:rsidR="001566E1" w:rsidRPr="00F245BA">
              <w:rPr>
                <w:rFonts w:ascii="Times New Roman" w:hAnsi="Times New Roman" w:cs="Times New Roman"/>
                <w:sz w:val="20"/>
                <w:szCs w:val="20"/>
              </w:rPr>
              <w:t>г</w:t>
            </w:r>
          </w:p>
        </w:tc>
        <w:tc>
          <w:tcPr>
            <w:tcW w:w="851" w:type="dxa"/>
          </w:tcPr>
          <w:p w:rsidR="00A15E78" w:rsidRPr="00F245BA" w:rsidRDefault="00A15E78" w:rsidP="001566E1">
            <w:pPr>
              <w:jc w:val="center"/>
              <w:rPr>
                <w:rFonts w:ascii="Times New Roman" w:hAnsi="Times New Roman" w:cs="Times New Roman"/>
                <w:sz w:val="20"/>
                <w:szCs w:val="20"/>
              </w:rPr>
            </w:pPr>
            <w:r w:rsidRPr="00F245BA">
              <w:rPr>
                <w:rFonts w:ascii="Times New Roman" w:hAnsi="Times New Roman" w:cs="Times New Roman"/>
                <w:sz w:val="20"/>
                <w:szCs w:val="20"/>
              </w:rPr>
              <w:t>2017</w:t>
            </w:r>
            <w:r w:rsidR="001566E1" w:rsidRPr="00F245BA">
              <w:rPr>
                <w:rFonts w:ascii="Times New Roman" w:hAnsi="Times New Roman" w:cs="Times New Roman"/>
                <w:sz w:val="20"/>
                <w:szCs w:val="20"/>
              </w:rPr>
              <w:t>г</w:t>
            </w:r>
          </w:p>
        </w:tc>
        <w:tc>
          <w:tcPr>
            <w:tcW w:w="850" w:type="dxa"/>
          </w:tcPr>
          <w:p w:rsidR="00A15E78" w:rsidRPr="00F245BA" w:rsidRDefault="00A15E78" w:rsidP="001566E1">
            <w:pPr>
              <w:jc w:val="center"/>
              <w:rPr>
                <w:rFonts w:ascii="Times New Roman" w:hAnsi="Times New Roman" w:cs="Times New Roman"/>
                <w:sz w:val="20"/>
                <w:szCs w:val="20"/>
              </w:rPr>
            </w:pPr>
            <w:r w:rsidRPr="00F245BA">
              <w:rPr>
                <w:rFonts w:ascii="Times New Roman" w:hAnsi="Times New Roman" w:cs="Times New Roman"/>
                <w:sz w:val="20"/>
                <w:szCs w:val="20"/>
              </w:rPr>
              <w:t>2018</w:t>
            </w:r>
            <w:r w:rsidR="001566E1" w:rsidRPr="00F245BA">
              <w:rPr>
                <w:rFonts w:ascii="Times New Roman" w:hAnsi="Times New Roman" w:cs="Times New Roman"/>
                <w:sz w:val="20"/>
                <w:szCs w:val="20"/>
              </w:rPr>
              <w:t>г</w:t>
            </w:r>
          </w:p>
        </w:tc>
        <w:tc>
          <w:tcPr>
            <w:tcW w:w="851" w:type="dxa"/>
          </w:tcPr>
          <w:p w:rsidR="00A15E78" w:rsidRPr="00F245BA" w:rsidRDefault="00A15E78" w:rsidP="001566E1">
            <w:pPr>
              <w:jc w:val="center"/>
              <w:rPr>
                <w:rFonts w:ascii="Times New Roman" w:hAnsi="Times New Roman" w:cs="Times New Roman"/>
                <w:sz w:val="20"/>
                <w:szCs w:val="20"/>
              </w:rPr>
            </w:pPr>
            <w:r w:rsidRPr="00F245BA">
              <w:rPr>
                <w:rFonts w:ascii="Times New Roman" w:hAnsi="Times New Roman" w:cs="Times New Roman"/>
                <w:sz w:val="20"/>
                <w:szCs w:val="20"/>
              </w:rPr>
              <w:t>2019</w:t>
            </w:r>
            <w:r w:rsidR="001566E1" w:rsidRPr="00F245BA">
              <w:rPr>
                <w:rFonts w:ascii="Times New Roman" w:hAnsi="Times New Roman" w:cs="Times New Roman"/>
                <w:sz w:val="20"/>
                <w:szCs w:val="20"/>
              </w:rPr>
              <w:t>г</w:t>
            </w:r>
          </w:p>
        </w:tc>
        <w:tc>
          <w:tcPr>
            <w:tcW w:w="760" w:type="dxa"/>
          </w:tcPr>
          <w:p w:rsidR="00A15E78" w:rsidRPr="00F245BA" w:rsidRDefault="00A15E78" w:rsidP="001566E1">
            <w:pPr>
              <w:jc w:val="center"/>
              <w:rPr>
                <w:rFonts w:ascii="Times New Roman" w:hAnsi="Times New Roman" w:cs="Times New Roman"/>
                <w:sz w:val="20"/>
                <w:szCs w:val="20"/>
              </w:rPr>
            </w:pPr>
            <w:r w:rsidRPr="00F245BA">
              <w:rPr>
                <w:rFonts w:ascii="Times New Roman" w:hAnsi="Times New Roman" w:cs="Times New Roman"/>
                <w:sz w:val="20"/>
                <w:szCs w:val="20"/>
              </w:rPr>
              <w:t>2020</w:t>
            </w:r>
            <w:r w:rsidR="001566E1" w:rsidRPr="00F245BA">
              <w:rPr>
                <w:rFonts w:ascii="Times New Roman" w:hAnsi="Times New Roman" w:cs="Times New Roman"/>
                <w:sz w:val="20"/>
                <w:szCs w:val="20"/>
              </w:rPr>
              <w:t>г</w:t>
            </w:r>
          </w:p>
        </w:tc>
        <w:tc>
          <w:tcPr>
            <w:tcW w:w="1018" w:type="dxa"/>
          </w:tcPr>
          <w:p w:rsidR="00A15E78" w:rsidRPr="00F245BA" w:rsidRDefault="00A15E78" w:rsidP="001566E1">
            <w:pPr>
              <w:jc w:val="center"/>
              <w:rPr>
                <w:rFonts w:ascii="Times New Roman" w:hAnsi="Times New Roman" w:cs="Times New Roman"/>
                <w:sz w:val="20"/>
                <w:szCs w:val="20"/>
              </w:rPr>
            </w:pPr>
            <w:r w:rsidRPr="00F245BA">
              <w:rPr>
                <w:rFonts w:ascii="Times New Roman" w:hAnsi="Times New Roman" w:cs="Times New Roman"/>
                <w:sz w:val="20"/>
                <w:szCs w:val="20"/>
              </w:rPr>
              <w:t>2021-2032</w:t>
            </w:r>
            <w:r w:rsidR="001566E1" w:rsidRPr="00F245BA">
              <w:rPr>
                <w:rFonts w:ascii="Times New Roman" w:hAnsi="Times New Roman" w:cs="Times New Roman"/>
                <w:sz w:val="20"/>
                <w:szCs w:val="20"/>
              </w:rPr>
              <w:t xml:space="preserve"> г.г</w:t>
            </w:r>
          </w:p>
        </w:tc>
        <w:tc>
          <w:tcPr>
            <w:tcW w:w="1021" w:type="dxa"/>
          </w:tcPr>
          <w:p w:rsidR="00A15E78" w:rsidRPr="00F245BA" w:rsidRDefault="00A15E78" w:rsidP="001566E1">
            <w:pPr>
              <w:jc w:val="center"/>
              <w:rPr>
                <w:rFonts w:ascii="Times New Roman" w:hAnsi="Times New Roman" w:cs="Times New Roman"/>
                <w:b/>
                <w:sz w:val="20"/>
                <w:szCs w:val="20"/>
              </w:rPr>
            </w:pPr>
            <w:r w:rsidRPr="00F245BA">
              <w:rPr>
                <w:rFonts w:ascii="Times New Roman" w:hAnsi="Times New Roman" w:cs="Times New Roman"/>
                <w:b/>
                <w:sz w:val="20"/>
                <w:szCs w:val="20"/>
              </w:rPr>
              <w:t>Итого</w:t>
            </w:r>
          </w:p>
        </w:tc>
      </w:tr>
      <w:tr w:rsidR="00D72D27" w:rsidRPr="00F245BA" w:rsidTr="00A40BAC">
        <w:tc>
          <w:tcPr>
            <w:tcW w:w="407" w:type="dxa"/>
          </w:tcPr>
          <w:p w:rsidR="00A15E78" w:rsidRPr="00F245BA" w:rsidRDefault="00A15E78" w:rsidP="00A40BAC">
            <w:pPr>
              <w:jc w:val="center"/>
              <w:rPr>
                <w:rFonts w:ascii="Times New Roman" w:hAnsi="Times New Roman" w:cs="Times New Roman"/>
                <w:sz w:val="20"/>
                <w:szCs w:val="20"/>
              </w:rPr>
            </w:pPr>
            <w:r w:rsidRPr="00F245BA">
              <w:rPr>
                <w:rFonts w:ascii="Times New Roman" w:hAnsi="Times New Roman" w:cs="Times New Roman"/>
                <w:sz w:val="20"/>
                <w:szCs w:val="20"/>
              </w:rPr>
              <w:t>1</w:t>
            </w:r>
          </w:p>
        </w:tc>
        <w:tc>
          <w:tcPr>
            <w:tcW w:w="2820" w:type="dxa"/>
          </w:tcPr>
          <w:p w:rsidR="00A15E78" w:rsidRPr="00F245BA" w:rsidRDefault="00A15E78" w:rsidP="00A40BAC">
            <w:pPr>
              <w:rPr>
                <w:rFonts w:ascii="Times New Roman" w:hAnsi="Times New Roman" w:cs="Times New Roman"/>
                <w:sz w:val="20"/>
                <w:szCs w:val="20"/>
              </w:rPr>
            </w:pPr>
            <w:r w:rsidRPr="00F245BA">
              <w:rPr>
                <w:rFonts w:ascii="Times New Roman" w:hAnsi="Times New Roman" w:cs="Times New Roman"/>
                <w:sz w:val="20"/>
                <w:szCs w:val="20"/>
              </w:rPr>
              <w:t>Программа инвестиционных проектов в теплоснабжении</w:t>
            </w:r>
          </w:p>
        </w:tc>
        <w:tc>
          <w:tcPr>
            <w:tcW w:w="992"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90</w:t>
            </w:r>
            <w:r w:rsidR="00D56AEC" w:rsidRPr="00F245BA">
              <w:rPr>
                <w:rFonts w:ascii="Times New Roman" w:hAnsi="Times New Roman" w:cs="Times New Roman"/>
                <w:sz w:val="20"/>
                <w:szCs w:val="20"/>
              </w:rPr>
              <w:t xml:space="preserve"> </w:t>
            </w:r>
            <w:r w:rsidRPr="00F245BA">
              <w:rPr>
                <w:rFonts w:ascii="Times New Roman" w:hAnsi="Times New Roman" w:cs="Times New Roman"/>
                <w:sz w:val="20"/>
                <w:szCs w:val="20"/>
              </w:rPr>
              <w:t>402,862</w:t>
            </w:r>
          </w:p>
        </w:tc>
        <w:tc>
          <w:tcPr>
            <w:tcW w:w="851"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0"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1"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760"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18"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2838824,8</w:t>
            </w:r>
          </w:p>
        </w:tc>
        <w:tc>
          <w:tcPr>
            <w:tcW w:w="1021" w:type="dxa"/>
          </w:tcPr>
          <w:p w:rsidR="00A15E78" w:rsidRPr="00F245BA" w:rsidRDefault="00D72D27" w:rsidP="00A40BAC">
            <w:pPr>
              <w:jc w:val="center"/>
              <w:rPr>
                <w:rFonts w:ascii="Times New Roman" w:hAnsi="Times New Roman" w:cs="Times New Roman"/>
                <w:b/>
                <w:sz w:val="20"/>
                <w:szCs w:val="20"/>
              </w:rPr>
            </w:pPr>
            <w:r w:rsidRPr="00F245BA">
              <w:rPr>
                <w:rFonts w:ascii="Times New Roman" w:hAnsi="Times New Roman" w:cs="Times New Roman"/>
                <w:b/>
                <w:sz w:val="20"/>
                <w:szCs w:val="20"/>
              </w:rPr>
              <w:t>2929227,662</w:t>
            </w:r>
          </w:p>
        </w:tc>
      </w:tr>
      <w:tr w:rsidR="00D72D27" w:rsidRPr="00F245BA" w:rsidTr="00A40BAC">
        <w:tc>
          <w:tcPr>
            <w:tcW w:w="407" w:type="dxa"/>
          </w:tcPr>
          <w:p w:rsidR="00A15E78" w:rsidRPr="00F245BA" w:rsidRDefault="00A15E78" w:rsidP="00A40BAC">
            <w:pPr>
              <w:jc w:val="center"/>
              <w:rPr>
                <w:rFonts w:ascii="Times New Roman" w:hAnsi="Times New Roman" w:cs="Times New Roman"/>
                <w:sz w:val="20"/>
                <w:szCs w:val="20"/>
              </w:rPr>
            </w:pPr>
            <w:r w:rsidRPr="00F245BA">
              <w:rPr>
                <w:rFonts w:ascii="Times New Roman" w:hAnsi="Times New Roman" w:cs="Times New Roman"/>
                <w:sz w:val="20"/>
                <w:szCs w:val="20"/>
              </w:rPr>
              <w:t>2</w:t>
            </w:r>
          </w:p>
        </w:tc>
        <w:tc>
          <w:tcPr>
            <w:tcW w:w="2820" w:type="dxa"/>
          </w:tcPr>
          <w:p w:rsidR="00A15E78" w:rsidRPr="00F245BA" w:rsidRDefault="00A15E78" w:rsidP="00A40BAC">
            <w:r w:rsidRPr="00F245BA">
              <w:rPr>
                <w:rFonts w:ascii="Times New Roman" w:hAnsi="Times New Roman" w:cs="Times New Roman"/>
                <w:sz w:val="20"/>
                <w:szCs w:val="20"/>
              </w:rPr>
              <w:t>Программа инвестиционных проектов в электроснабжении</w:t>
            </w:r>
          </w:p>
        </w:tc>
        <w:tc>
          <w:tcPr>
            <w:tcW w:w="992"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1"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0"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1"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760"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18"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58100,0</w:t>
            </w:r>
          </w:p>
        </w:tc>
        <w:tc>
          <w:tcPr>
            <w:tcW w:w="1021" w:type="dxa"/>
          </w:tcPr>
          <w:p w:rsidR="00A15E78" w:rsidRPr="00F245BA" w:rsidRDefault="00D72D27" w:rsidP="00A40BAC">
            <w:pPr>
              <w:jc w:val="center"/>
              <w:rPr>
                <w:rFonts w:ascii="Times New Roman" w:hAnsi="Times New Roman" w:cs="Times New Roman"/>
                <w:b/>
                <w:sz w:val="20"/>
                <w:szCs w:val="20"/>
              </w:rPr>
            </w:pPr>
            <w:r w:rsidRPr="00F245BA">
              <w:rPr>
                <w:rFonts w:ascii="Times New Roman" w:hAnsi="Times New Roman" w:cs="Times New Roman"/>
                <w:b/>
                <w:sz w:val="20"/>
                <w:szCs w:val="20"/>
              </w:rPr>
              <w:t>58100,0</w:t>
            </w:r>
          </w:p>
        </w:tc>
      </w:tr>
      <w:tr w:rsidR="00D72D27" w:rsidRPr="00F245BA" w:rsidTr="00A40BAC">
        <w:tc>
          <w:tcPr>
            <w:tcW w:w="407" w:type="dxa"/>
          </w:tcPr>
          <w:p w:rsidR="00A15E78" w:rsidRPr="00F245BA" w:rsidRDefault="00A15E78" w:rsidP="00A40BAC">
            <w:pPr>
              <w:jc w:val="center"/>
              <w:rPr>
                <w:rFonts w:ascii="Times New Roman" w:hAnsi="Times New Roman" w:cs="Times New Roman"/>
                <w:sz w:val="20"/>
                <w:szCs w:val="20"/>
              </w:rPr>
            </w:pPr>
            <w:r w:rsidRPr="00F245BA">
              <w:rPr>
                <w:rFonts w:ascii="Times New Roman" w:hAnsi="Times New Roman" w:cs="Times New Roman"/>
                <w:sz w:val="20"/>
                <w:szCs w:val="20"/>
              </w:rPr>
              <w:t>3</w:t>
            </w:r>
          </w:p>
        </w:tc>
        <w:tc>
          <w:tcPr>
            <w:tcW w:w="2820" w:type="dxa"/>
          </w:tcPr>
          <w:p w:rsidR="00A15E78" w:rsidRPr="00F245BA" w:rsidRDefault="00A15E78" w:rsidP="00A40BAC">
            <w:r w:rsidRPr="00F245BA">
              <w:rPr>
                <w:rFonts w:ascii="Times New Roman" w:hAnsi="Times New Roman" w:cs="Times New Roman"/>
                <w:sz w:val="20"/>
                <w:szCs w:val="20"/>
              </w:rPr>
              <w:t>Программа инвестиционных проектов в водоснабжении</w:t>
            </w:r>
          </w:p>
        </w:tc>
        <w:tc>
          <w:tcPr>
            <w:tcW w:w="992"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1610,0</w:t>
            </w:r>
          </w:p>
        </w:tc>
        <w:tc>
          <w:tcPr>
            <w:tcW w:w="851"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2634,0</w:t>
            </w:r>
          </w:p>
        </w:tc>
        <w:tc>
          <w:tcPr>
            <w:tcW w:w="850"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1"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760"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18" w:type="dxa"/>
          </w:tcPr>
          <w:p w:rsidR="00A15E78" w:rsidRPr="00F245BA" w:rsidRDefault="004B6C91" w:rsidP="00A40BAC">
            <w:pPr>
              <w:jc w:val="center"/>
              <w:rPr>
                <w:rFonts w:ascii="Times New Roman" w:hAnsi="Times New Roman" w:cs="Times New Roman"/>
                <w:sz w:val="20"/>
                <w:szCs w:val="20"/>
              </w:rPr>
            </w:pPr>
            <w:r>
              <w:rPr>
                <w:rFonts w:ascii="Times New Roman" w:hAnsi="Times New Roman" w:cs="Times New Roman"/>
                <w:sz w:val="20"/>
                <w:szCs w:val="20"/>
              </w:rPr>
              <w:t>809</w:t>
            </w:r>
            <w:r w:rsidR="00D72D27" w:rsidRPr="00F245BA">
              <w:rPr>
                <w:rFonts w:ascii="Times New Roman" w:hAnsi="Times New Roman" w:cs="Times New Roman"/>
                <w:sz w:val="20"/>
                <w:szCs w:val="20"/>
              </w:rPr>
              <w:t>679,6</w:t>
            </w:r>
          </w:p>
        </w:tc>
        <w:tc>
          <w:tcPr>
            <w:tcW w:w="1021" w:type="dxa"/>
          </w:tcPr>
          <w:p w:rsidR="00A15E78" w:rsidRPr="00F245BA" w:rsidRDefault="004B6C91" w:rsidP="00A40BAC">
            <w:pPr>
              <w:jc w:val="center"/>
              <w:rPr>
                <w:rFonts w:ascii="Times New Roman" w:hAnsi="Times New Roman" w:cs="Times New Roman"/>
                <w:b/>
                <w:sz w:val="20"/>
                <w:szCs w:val="20"/>
              </w:rPr>
            </w:pPr>
            <w:r>
              <w:rPr>
                <w:rFonts w:ascii="Times New Roman" w:hAnsi="Times New Roman" w:cs="Times New Roman"/>
                <w:b/>
                <w:sz w:val="20"/>
                <w:szCs w:val="20"/>
              </w:rPr>
              <w:t>813</w:t>
            </w:r>
            <w:r w:rsidR="00D72D27" w:rsidRPr="00F245BA">
              <w:rPr>
                <w:rFonts w:ascii="Times New Roman" w:hAnsi="Times New Roman" w:cs="Times New Roman"/>
                <w:b/>
                <w:sz w:val="20"/>
                <w:szCs w:val="20"/>
              </w:rPr>
              <w:t>923,6</w:t>
            </w:r>
          </w:p>
        </w:tc>
      </w:tr>
      <w:tr w:rsidR="00D72D27" w:rsidRPr="00F245BA" w:rsidTr="00A40BAC">
        <w:tc>
          <w:tcPr>
            <w:tcW w:w="407" w:type="dxa"/>
          </w:tcPr>
          <w:p w:rsidR="00A15E78" w:rsidRPr="00F245BA" w:rsidRDefault="00A15E78" w:rsidP="00A40BAC">
            <w:pPr>
              <w:jc w:val="center"/>
              <w:rPr>
                <w:rFonts w:ascii="Times New Roman" w:hAnsi="Times New Roman" w:cs="Times New Roman"/>
                <w:sz w:val="20"/>
                <w:szCs w:val="20"/>
              </w:rPr>
            </w:pPr>
            <w:r w:rsidRPr="00F245BA">
              <w:rPr>
                <w:rFonts w:ascii="Times New Roman" w:hAnsi="Times New Roman" w:cs="Times New Roman"/>
                <w:sz w:val="20"/>
                <w:szCs w:val="20"/>
              </w:rPr>
              <w:t>4</w:t>
            </w:r>
          </w:p>
        </w:tc>
        <w:tc>
          <w:tcPr>
            <w:tcW w:w="2820" w:type="dxa"/>
          </w:tcPr>
          <w:p w:rsidR="00A15E78" w:rsidRPr="00F245BA" w:rsidRDefault="00A15E78" w:rsidP="00A40BAC">
            <w:r w:rsidRPr="00F245BA">
              <w:rPr>
                <w:rFonts w:ascii="Times New Roman" w:hAnsi="Times New Roman" w:cs="Times New Roman"/>
                <w:sz w:val="20"/>
                <w:szCs w:val="20"/>
              </w:rPr>
              <w:t>Программа инвестиционных проектов в водоотведении</w:t>
            </w:r>
          </w:p>
        </w:tc>
        <w:tc>
          <w:tcPr>
            <w:tcW w:w="992"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1"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1000,0</w:t>
            </w:r>
          </w:p>
        </w:tc>
        <w:tc>
          <w:tcPr>
            <w:tcW w:w="850"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1"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760"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18"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105055,0</w:t>
            </w:r>
          </w:p>
        </w:tc>
        <w:tc>
          <w:tcPr>
            <w:tcW w:w="1021" w:type="dxa"/>
          </w:tcPr>
          <w:p w:rsidR="00A15E78" w:rsidRPr="00F245BA" w:rsidRDefault="00D72D27" w:rsidP="00A40BAC">
            <w:pPr>
              <w:jc w:val="center"/>
              <w:rPr>
                <w:rFonts w:ascii="Times New Roman" w:hAnsi="Times New Roman" w:cs="Times New Roman"/>
                <w:b/>
                <w:sz w:val="20"/>
                <w:szCs w:val="20"/>
              </w:rPr>
            </w:pPr>
            <w:r w:rsidRPr="00F245BA">
              <w:rPr>
                <w:rFonts w:ascii="Times New Roman" w:hAnsi="Times New Roman" w:cs="Times New Roman"/>
                <w:b/>
                <w:sz w:val="20"/>
                <w:szCs w:val="20"/>
              </w:rPr>
              <w:t>106055,0</w:t>
            </w:r>
          </w:p>
        </w:tc>
      </w:tr>
      <w:tr w:rsidR="00D72D27" w:rsidRPr="00F245BA" w:rsidTr="00A40BAC">
        <w:tc>
          <w:tcPr>
            <w:tcW w:w="407" w:type="dxa"/>
          </w:tcPr>
          <w:p w:rsidR="00A15E78" w:rsidRPr="00F245BA" w:rsidRDefault="00A15E78" w:rsidP="00A40BAC">
            <w:pPr>
              <w:jc w:val="center"/>
              <w:rPr>
                <w:rFonts w:ascii="Times New Roman" w:hAnsi="Times New Roman" w:cs="Times New Roman"/>
                <w:sz w:val="20"/>
                <w:szCs w:val="20"/>
              </w:rPr>
            </w:pPr>
            <w:r w:rsidRPr="00F245BA">
              <w:rPr>
                <w:rFonts w:ascii="Times New Roman" w:hAnsi="Times New Roman" w:cs="Times New Roman"/>
                <w:sz w:val="20"/>
                <w:szCs w:val="20"/>
              </w:rPr>
              <w:t>5</w:t>
            </w:r>
          </w:p>
        </w:tc>
        <w:tc>
          <w:tcPr>
            <w:tcW w:w="2820" w:type="dxa"/>
          </w:tcPr>
          <w:p w:rsidR="00A15E78" w:rsidRPr="00F245BA" w:rsidRDefault="00A15E78" w:rsidP="00A40BAC">
            <w:pPr>
              <w:rPr>
                <w:rFonts w:ascii="Times New Roman" w:hAnsi="Times New Roman" w:cs="Times New Roman"/>
                <w:sz w:val="20"/>
                <w:szCs w:val="20"/>
              </w:rPr>
            </w:pPr>
            <w:r w:rsidRPr="00F245BA">
              <w:rPr>
                <w:rFonts w:ascii="Times New Roman" w:hAnsi="Times New Roman" w:cs="Times New Roman"/>
                <w:sz w:val="20"/>
                <w:szCs w:val="20"/>
              </w:rPr>
              <w:t>Программа инвестиционных проекто</w:t>
            </w:r>
            <w:r w:rsidR="007A0E4F" w:rsidRPr="00F245BA">
              <w:rPr>
                <w:rFonts w:ascii="Times New Roman" w:hAnsi="Times New Roman" w:cs="Times New Roman"/>
                <w:sz w:val="20"/>
                <w:szCs w:val="20"/>
              </w:rPr>
              <w:t>в по захоронению и утилизации ТК</w:t>
            </w:r>
            <w:r w:rsidRPr="00F245BA">
              <w:rPr>
                <w:rFonts w:ascii="Times New Roman" w:hAnsi="Times New Roman" w:cs="Times New Roman"/>
                <w:sz w:val="20"/>
                <w:szCs w:val="20"/>
              </w:rPr>
              <w:t>О</w:t>
            </w:r>
          </w:p>
        </w:tc>
        <w:tc>
          <w:tcPr>
            <w:tcW w:w="992"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60000,0</w:t>
            </w:r>
          </w:p>
        </w:tc>
        <w:tc>
          <w:tcPr>
            <w:tcW w:w="851"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0"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1"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760"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18" w:type="dxa"/>
          </w:tcPr>
          <w:p w:rsidR="00A15E78" w:rsidRPr="00F245BA" w:rsidRDefault="00D72D27" w:rsidP="00A40BAC">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21" w:type="dxa"/>
          </w:tcPr>
          <w:p w:rsidR="00A15E78" w:rsidRPr="00F245BA" w:rsidRDefault="00D72D27" w:rsidP="00A40BAC">
            <w:pPr>
              <w:jc w:val="center"/>
              <w:rPr>
                <w:rFonts w:ascii="Times New Roman" w:hAnsi="Times New Roman" w:cs="Times New Roman"/>
                <w:b/>
                <w:sz w:val="20"/>
                <w:szCs w:val="20"/>
              </w:rPr>
            </w:pPr>
            <w:r w:rsidRPr="00F245BA">
              <w:rPr>
                <w:rFonts w:ascii="Times New Roman" w:hAnsi="Times New Roman" w:cs="Times New Roman"/>
                <w:b/>
                <w:sz w:val="20"/>
                <w:szCs w:val="20"/>
              </w:rPr>
              <w:t>60000,0</w:t>
            </w:r>
          </w:p>
        </w:tc>
      </w:tr>
      <w:tr w:rsidR="00D72D27" w:rsidRPr="00F245BA" w:rsidTr="00A40BAC">
        <w:tc>
          <w:tcPr>
            <w:tcW w:w="407" w:type="dxa"/>
          </w:tcPr>
          <w:p w:rsidR="00A15E78" w:rsidRPr="00F245BA" w:rsidRDefault="00A15E78" w:rsidP="00A40BAC">
            <w:pPr>
              <w:jc w:val="both"/>
              <w:rPr>
                <w:rFonts w:ascii="Times New Roman" w:hAnsi="Times New Roman" w:cs="Times New Roman"/>
                <w:b/>
                <w:sz w:val="20"/>
                <w:szCs w:val="20"/>
              </w:rPr>
            </w:pPr>
          </w:p>
        </w:tc>
        <w:tc>
          <w:tcPr>
            <w:tcW w:w="2820" w:type="dxa"/>
          </w:tcPr>
          <w:p w:rsidR="00A15E78" w:rsidRPr="00F245BA" w:rsidRDefault="00A15E78" w:rsidP="00A40BAC">
            <w:pPr>
              <w:jc w:val="center"/>
              <w:rPr>
                <w:rFonts w:ascii="Times New Roman" w:hAnsi="Times New Roman" w:cs="Times New Roman"/>
                <w:b/>
                <w:sz w:val="20"/>
                <w:szCs w:val="20"/>
              </w:rPr>
            </w:pPr>
            <w:r w:rsidRPr="00F245BA">
              <w:rPr>
                <w:rFonts w:ascii="Times New Roman" w:hAnsi="Times New Roman" w:cs="Times New Roman"/>
                <w:b/>
                <w:sz w:val="20"/>
                <w:szCs w:val="20"/>
              </w:rPr>
              <w:t>ИТОГО</w:t>
            </w:r>
            <w:r w:rsidR="000066DE" w:rsidRPr="00F245BA">
              <w:rPr>
                <w:rFonts w:ascii="Times New Roman" w:hAnsi="Times New Roman" w:cs="Times New Roman"/>
                <w:b/>
                <w:sz w:val="20"/>
                <w:szCs w:val="20"/>
              </w:rPr>
              <w:t xml:space="preserve">  тыс.руб.</w:t>
            </w:r>
          </w:p>
        </w:tc>
        <w:tc>
          <w:tcPr>
            <w:tcW w:w="992" w:type="dxa"/>
          </w:tcPr>
          <w:p w:rsidR="00A15E78" w:rsidRPr="00F245BA" w:rsidRDefault="00D72D27" w:rsidP="00A40BAC">
            <w:pPr>
              <w:jc w:val="center"/>
              <w:rPr>
                <w:rFonts w:ascii="Times New Roman" w:hAnsi="Times New Roman" w:cs="Times New Roman"/>
                <w:b/>
                <w:sz w:val="20"/>
                <w:szCs w:val="20"/>
              </w:rPr>
            </w:pPr>
            <w:r w:rsidRPr="00F245BA">
              <w:rPr>
                <w:rFonts w:ascii="Times New Roman" w:hAnsi="Times New Roman" w:cs="Times New Roman"/>
                <w:b/>
                <w:sz w:val="20"/>
                <w:szCs w:val="20"/>
              </w:rPr>
              <w:t>152012,862</w:t>
            </w:r>
          </w:p>
        </w:tc>
        <w:tc>
          <w:tcPr>
            <w:tcW w:w="851" w:type="dxa"/>
          </w:tcPr>
          <w:p w:rsidR="00A15E78" w:rsidRPr="00F245BA" w:rsidRDefault="00D72D27" w:rsidP="00A40BAC">
            <w:pPr>
              <w:jc w:val="center"/>
              <w:rPr>
                <w:rFonts w:ascii="Times New Roman" w:hAnsi="Times New Roman" w:cs="Times New Roman"/>
                <w:b/>
                <w:sz w:val="20"/>
                <w:szCs w:val="20"/>
              </w:rPr>
            </w:pPr>
            <w:r w:rsidRPr="00F245BA">
              <w:rPr>
                <w:rFonts w:ascii="Times New Roman" w:hAnsi="Times New Roman" w:cs="Times New Roman"/>
                <w:b/>
                <w:sz w:val="20"/>
                <w:szCs w:val="20"/>
              </w:rPr>
              <w:t>3634,00</w:t>
            </w:r>
          </w:p>
        </w:tc>
        <w:tc>
          <w:tcPr>
            <w:tcW w:w="850" w:type="dxa"/>
          </w:tcPr>
          <w:p w:rsidR="00A15E78" w:rsidRPr="00F245BA" w:rsidRDefault="00D72D27" w:rsidP="00A40BAC">
            <w:pPr>
              <w:jc w:val="center"/>
              <w:rPr>
                <w:rFonts w:ascii="Times New Roman" w:hAnsi="Times New Roman" w:cs="Times New Roman"/>
                <w:b/>
                <w:sz w:val="20"/>
                <w:szCs w:val="20"/>
              </w:rPr>
            </w:pPr>
            <w:r w:rsidRPr="00F245BA">
              <w:rPr>
                <w:rFonts w:ascii="Times New Roman" w:hAnsi="Times New Roman" w:cs="Times New Roman"/>
                <w:b/>
                <w:sz w:val="20"/>
                <w:szCs w:val="20"/>
              </w:rPr>
              <w:t>0</w:t>
            </w:r>
          </w:p>
        </w:tc>
        <w:tc>
          <w:tcPr>
            <w:tcW w:w="851" w:type="dxa"/>
          </w:tcPr>
          <w:p w:rsidR="00A15E78" w:rsidRPr="00F245BA" w:rsidRDefault="00D72D27" w:rsidP="00A40BAC">
            <w:pPr>
              <w:jc w:val="center"/>
              <w:rPr>
                <w:rFonts w:ascii="Times New Roman" w:hAnsi="Times New Roman" w:cs="Times New Roman"/>
                <w:b/>
                <w:sz w:val="20"/>
                <w:szCs w:val="20"/>
              </w:rPr>
            </w:pPr>
            <w:r w:rsidRPr="00F245BA">
              <w:rPr>
                <w:rFonts w:ascii="Times New Roman" w:hAnsi="Times New Roman" w:cs="Times New Roman"/>
                <w:b/>
                <w:sz w:val="20"/>
                <w:szCs w:val="20"/>
              </w:rPr>
              <w:t>0</w:t>
            </w:r>
          </w:p>
        </w:tc>
        <w:tc>
          <w:tcPr>
            <w:tcW w:w="760" w:type="dxa"/>
          </w:tcPr>
          <w:p w:rsidR="00A15E78" w:rsidRPr="00F245BA" w:rsidRDefault="00D72D27" w:rsidP="00A40BAC">
            <w:pPr>
              <w:jc w:val="center"/>
              <w:rPr>
                <w:rFonts w:ascii="Times New Roman" w:hAnsi="Times New Roman" w:cs="Times New Roman"/>
                <w:b/>
                <w:sz w:val="20"/>
                <w:szCs w:val="20"/>
              </w:rPr>
            </w:pPr>
            <w:r w:rsidRPr="00F245BA">
              <w:rPr>
                <w:rFonts w:ascii="Times New Roman" w:hAnsi="Times New Roman" w:cs="Times New Roman"/>
                <w:b/>
                <w:sz w:val="20"/>
                <w:szCs w:val="20"/>
              </w:rPr>
              <w:t>0</w:t>
            </w:r>
          </w:p>
        </w:tc>
        <w:tc>
          <w:tcPr>
            <w:tcW w:w="1018" w:type="dxa"/>
          </w:tcPr>
          <w:p w:rsidR="00A15E78" w:rsidRPr="00F245BA" w:rsidRDefault="004B6C91" w:rsidP="00A40BAC">
            <w:pPr>
              <w:jc w:val="center"/>
              <w:rPr>
                <w:rFonts w:ascii="Times New Roman" w:hAnsi="Times New Roman" w:cs="Times New Roman"/>
                <w:b/>
                <w:sz w:val="20"/>
                <w:szCs w:val="20"/>
              </w:rPr>
            </w:pPr>
            <w:r>
              <w:rPr>
                <w:rFonts w:ascii="Times New Roman" w:hAnsi="Times New Roman" w:cs="Times New Roman"/>
                <w:b/>
                <w:sz w:val="20"/>
                <w:szCs w:val="20"/>
              </w:rPr>
              <w:t>3811</w:t>
            </w:r>
            <w:r w:rsidR="00D72D27" w:rsidRPr="00F245BA">
              <w:rPr>
                <w:rFonts w:ascii="Times New Roman" w:hAnsi="Times New Roman" w:cs="Times New Roman"/>
                <w:b/>
                <w:sz w:val="20"/>
                <w:szCs w:val="20"/>
              </w:rPr>
              <w:t>659,4</w:t>
            </w:r>
          </w:p>
        </w:tc>
        <w:tc>
          <w:tcPr>
            <w:tcW w:w="1021" w:type="dxa"/>
          </w:tcPr>
          <w:p w:rsidR="00A15E78" w:rsidRPr="00F245BA" w:rsidRDefault="004B6C91" w:rsidP="00A40BAC">
            <w:pPr>
              <w:jc w:val="center"/>
              <w:rPr>
                <w:rFonts w:ascii="Times New Roman" w:hAnsi="Times New Roman" w:cs="Times New Roman"/>
                <w:b/>
                <w:sz w:val="20"/>
                <w:szCs w:val="20"/>
              </w:rPr>
            </w:pPr>
            <w:r>
              <w:rPr>
                <w:rFonts w:ascii="Times New Roman" w:hAnsi="Times New Roman" w:cs="Times New Roman"/>
                <w:b/>
                <w:sz w:val="20"/>
                <w:szCs w:val="20"/>
              </w:rPr>
              <w:t>3967</w:t>
            </w:r>
            <w:r w:rsidR="00D72D27" w:rsidRPr="00F245BA">
              <w:rPr>
                <w:rFonts w:ascii="Times New Roman" w:hAnsi="Times New Roman" w:cs="Times New Roman"/>
                <w:b/>
                <w:sz w:val="20"/>
                <w:szCs w:val="20"/>
              </w:rPr>
              <w:t>306,262</w:t>
            </w:r>
          </w:p>
        </w:tc>
      </w:tr>
    </w:tbl>
    <w:p w:rsidR="00A15E78" w:rsidRPr="00F245BA" w:rsidRDefault="00A15E78" w:rsidP="00A15E78">
      <w:pPr>
        <w:spacing w:after="0" w:line="240" w:lineRule="auto"/>
        <w:rPr>
          <w:rFonts w:ascii="Times New Roman" w:hAnsi="Times New Roman" w:cs="Times New Roman"/>
          <w:b/>
          <w:sz w:val="24"/>
          <w:szCs w:val="24"/>
        </w:rPr>
      </w:pPr>
    </w:p>
    <w:p w:rsidR="000066DE" w:rsidRPr="00F245BA" w:rsidRDefault="00D808EC" w:rsidP="00D808EC">
      <w:pPr>
        <w:spacing w:after="0" w:line="240" w:lineRule="auto"/>
        <w:jc w:val="both"/>
        <w:rPr>
          <w:rFonts w:ascii="Times New Roman" w:hAnsi="Times New Roman" w:cs="Times New Roman"/>
          <w:sz w:val="24"/>
          <w:szCs w:val="24"/>
        </w:rPr>
      </w:pPr>
      <w:r w:rsidRPr="00F245BA">
        <w:rPr>
          <w:rFonts w:ascii="Times New Roman" w:hAnsi="Times New Roman" w:cs="Times New Roman"/>
          <w:b/>
          <w:sz w:val="24"/>
          <w:szCs w:val="24"/>
        </w:rPr>
        <w:tab/>
      </w:r>
      <w:r w:rsidRPr="00F245BA">
        <w:rPr>
          <w:rFonts w:ascii="Times New Roman" w:hAnsi="Times New Roman" w:cs="Times New Roman"/>
          <w:sz w:val="24"/>
          <w:szCs w:val="24"/>
        </w:rPr>
        <w:t xml:space="preserve">Оценка финансовых потребностей для строительства, модернизации,  реконструкции объектов коммунального назначения выполнена по укрупненным показателям  сметной стоимости проведения </w:t>
      </w:r>
      <w:r w:rsidR="008C043B" w:rsidRPr="00F245BA">
        <w:rPr>
          <w:rFonts w:ascii="Times New Roman" w:hAnsi="Times New Roman" w:cs="Times New Roman"/>
          <w:sz w:val="24"/>
          <w:szCs w:val="24"/>
        </w:rPr>
        <w:t xml:space="preserve">работ и подлежит </w:t>
      </w:r>
      <w:r w:rsidR="00AA009F" w:rsidRPr="00F245BA">
        <w:rPr>
          <w:rFonts w:ascii="Times New Roman" w:hAnsi="Times New Roman" w:cs="Times New Roman"/>
          <w:sz w:val="24"/>
          <w:szCs w:val="24"/>
        </w:rPr>
        <w:t xml:space="preserve"> уточнению на этапах проектирования</w:t>
      </w:r>
      <w:r w:rsidR="008C043B" w:rsidRPr="00F245BA">
        <w:rPr>
          <w:rFonts w:ascii="Times New Roman" w:hAnsi="Times New Roman" w:cs="Times New Roman"/>
          <w:sz w:val="24"/>
          <w:szCs w:val="24"/>
        </w:rPr>
        <w:t>.</w:t>
      </w:r>
    </w:p>
    <w:p w:rsidR="00060D3F" w:rsidRPr="00F245BA" w:rsidRDefault="00060D3F" w:rsidP="00D808EC">
      <w:pPr>
        <w:spacing w:after="0" w:line="240" w:lineRule="auto"/>
        <w:jc w:val="both"/>
        <w:rPr>
          <w:rFonts w:ascii="Times New Roman" w:hAnsi="Times New Roman" w:cs="Times New Roman"/>
          <w:sz w:val="24"/>
          <w:szCs w:val="24"/>
        </w:rPr>
      </w:pPr>
    </w:p>
    <w:p w:rsidR="00060D3F" w:rsidRPr="00F245BA" w:rsidRDefault="00060D3F" w:rsidP="00083214">
      <w:pPr>
        <w:spacing w:after="0" w:line="240" w:lineRule="auto"/>
        <w:rPr>
          <w:rFonts w:ascii="Times New Roman" w:hAnsi="Times New Roman" w:cs="Times New Roman"/>
          <w:sz w:val="24"/>
          <w:szCs w:val="24"/>
        </w:rPr>
      </w:pPr>
      <w:r w:rsidRPr="00F245BA">
        <w:rPr>
          <w:rFonts w:ascii="Times New Roman" w:hAnsi="Times New Roman" w:cs="Times New Roman"/>
          <w:sz w:val="24"/>
          <w:szCs w:val="24"/>
        </w:rPr>
        <w:t>Таблица 28 -  Источники финансирования Программы, тыс.руб.</w:t>
      </w:r>
      <w:r w:rsidRPr="00F245BA">
        <w:rPr>
          <w:rFonts w:ascii="Times New Roman" w:hAnsi="Times New Roman" w:cs="Times New Roman"/>
          <w:sz w:val="24"/>
          <w:szCs w:val="24"/>
        </w:rPr>
        <w:tab/>
      </w:r>
    </w:p>
    <w:tbl>
      <w:tblPr>
        <w:tblStyle w:val="a6"/>
        <w:tblpPr w:leftFromText="180" w:rightFromText="180" w:vertAnchor="text" w:horzAnchor="margin" w:tblpY="167"/>
        <w:tblW w:w="0" w:type="auto"/>
        <w:tblLook w:val="04A0"/>
      </w:tblPr>
      <w:tblGrid>
        <w:gridCol w:w="407"/>
        <w:gridCol w:w="2481"/>
        <w:gridCol w:w="1166"/>
        <w:gridCol w:w="827"/>
        <w:gridCol w:w="807"/>
        <w:gridCol w:w="807"/>
        <w:gridCol w:w="743"/>
        <w:gridCol w:w="1066"/>
        <w:gridCol w:w="1266"/>
      </w:tblGrid>
      <w:tr w:rsidR="00060D3F" w:rsidRPr="00F245BA" w:rsidTr="001566E1">
        <w:tc>
          <w:tcPr>
            <w:tcW w:w="407" w:type="dxa"/>
          </w:tcPr>
          <w:p w:rsidR="00060D3F" w:rsidRPr="00F245BA" w:rsidRDefault="00060D3F" w:rsidP="001566E1">
            <w:pPr>
              <w:jc w:val="both"/>
              <w:rPr>
                <w:rFonts w:ascii="Times New Roman" w:hAnsi="Times New Roman" w:cs="Times New Roman"/>
                <w:sz w:val="20"/>
                <w:szCs w:val="20"/>
              </w:rPr>
            </w:pPr>
            <w:r w:rsidRPr="00F245BA">
              <w:rPr>
                <w:rFonts w:ascii="Times New Roman" w:hAnsi="Times New Roman" w:cs="Times New Roman"/>
                <w:sz w:val="20"/>
                <w:szCs w:val="20"/>
              </w:rPr>
              <w:t>№</w:t>
            </w:r>
          </w:p>
        </w:tc>
        <w:tc>
          <w:tcPr>
            <w:tcW w:w="2820" w:type="dxa"/>
          </w:tcPr>
          <w:p w:rsidR="00060D3F" w:rsidRPr="00F245BA" w:rsidRDefault="001566E1" w:rsidP="001566E1">
            <w:pPr>
              <w:jc w:val="both"/>
              <w:rPr>
                <w:rFonts w:ascii="Times New Roman" w:hAnsi="Times New Roman" w:cs="Times New Roman"/>
                <w:sz w:val="20"/>
                <w:szCs w:val="20"/>
              </w:rPr>
            </w:pPr>
            <w:r w:rsidRPr="00F245BA">
              <w:rPr>
                <w:rFonts w:ascii="Times New Roman" w:hAnsi="Times New Roman" w:cs="Times New Roman"/>
                <w:sz w:val="20"/>
                <w:szCs w:val="20"/>
              </w:rPr>
              <w:t>Источники финансирования</w:t>
            </w:r>
          </w:p>
        </w:tc>
        <w:tc>
          <w:tcPr>
            <w:tcW w:w="992"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2016</w:t>
            </w:r>
            <w:r w:rsidR="001566E1" w:rsidRPr="00F245BA">
              <w:rPr>
                <w:rFonts w:ascii="Times New Roman" w:hAnsi="Times New Roman" w:cs="Times New Roman"/>
                <w:sz w:val="20"/>
                <w:szCs w:val="20"/>
              </w:rPr>
              <w:t>г</w:t>
            </w:r>
          </w:p>
        </w:tc>
        <w:tc>
          <w:tcPr>
            <w:tcW w:w="851"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2017</w:t>
            </w:r>
            <w:r w:rsidR="001566E1" w:rsidRPr="00F245BA">
              <w:rPr>
                <w:rFonts w:ascii="Times New Roman" w:hAnsi="Times New Roman" w:cs="Times New Roman"/>
                <w:sz w:val="20"/>
                <w:szCs w:val="20"/>
              </w:rPr>
              <w:t>г</w:t>
            </w:r>
          </w:p>
        </w:tc>
        <w:tc>
          <w:tcPr>
            <w:tcW w:w="850"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2018</w:t>
            </w:r>
            <w:r w:rsidR="001566E1" w:rsidRPr="00F245BA">
              <w:rPr>
                <w:rFonts w:ascii="Times New Roman" w:hAnsi="Times New Roman" w:cs="Times New Roman"/>
                <w:sz w:val="20"/>
                <w:szCs w:val="20"/>
              </w:rPr>
              <w:t>г</w:t>
            </w:r>
          </w:p>
        </w:tc>
        <w:tc>
          <w:tcPr>
            <w:tcW w:w="851"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2019</w:t>
            </w:r>
            <w:r w:rsidR="001566E1" w:rsidRPr="00F245BA">
              <w:rPr>
                <w:rFonts w:ascii="Times New Roman" w:hAnsi="Times New Roman" w:cs="Times New Roman"/>
                <w:sz w:val="20"/>
                <w:szCs w:val="20"/>
              </w:rPr>
              <w:t>г</w:t>
            </w:r>
          </w:p>
        </w:tc>
        <w:tc>
          <w:tcPr>
            <w:tcW w:w="760"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2020</w:t>
            </w:r>
            <w:r w:rsidR="001566E1" w:rsidRPr="00F245BA">
              <w:rPr>
                <w:rFonts w:ascii="Times New Roman" w:hAnsi="Times New Roman" w:cs="Times New Roman"/>
                <w:sz w:val="20"/>
                <w:szCs w:val="20"/>
              </w:rPr>
              <w:t>г</w:t>
            </w:r>
          </w:p>
        </w:tc>
        <w:tc>
          <w:tcPr>
            <w:tcW w:w="1018"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2021-2032</w:t>
            </w:r>
            <w:r w:rsidR="001566E1" w:rsidRPr="00F245BA">
              <w:rPr>
                <w:rFonts w:ascii="Times New Roman" w:hAnsi="Times New Roman" w:cs="Times New Roman"/>
                <w:sz w:val="20"/>
                <w:szCs w:val="20"/>
              </w:rPr>
              <w:t xml:space="preserve"> г.г</w:t>
            </w:r>
          </w:p>
        </w:tc>
        <w:tc>
          <w:tcPr>
            <w:tcW w:w="1021" w:type="dxa"/>
          </w:tcPr>
          <w:p w:rsidR="00060D3F" w:rsidRPr="00F245BA" w:rsidRDefault="00060D3F" w:rsidP="001566E1">
            <w:pPr>
              <w:jc w:val="center"/>
              <w:rPr>
                <w:rFonts w:ascii="Times New Roman" w:hAnsi="Times New Roman" w:cs="Times New Roman"/>
                <w:b/>
                <w:sz w:val="20"/>
                <w:szCs w:val="20"/>
              </w:rPr>
            </w:pPr>
            <w:r w:rsidRPr="00F245BA">
              <w:rPr>
                <w:rFonts w:ascii="Times New Roman" w:hAnsi="Times New Roman" w:cs="Times New Roman"/>
                <w:b/>
                <w:sz w:val="20"/>
                <w:szCs w:val="20"/>
              </w:rPr>
              <w:t>Итого</w:t>
            </w:r>
          </w:p>
        </w:tc>
      </w:tr>
      <w:tr w:rsidR="00060D3F" w:rsidRPr="00F245BA" w:rsidTr="001566E1">
        <w:tc>
          <w:tcPr>
            <w:tcW w:w="407"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1</w:t>
            </w:r>
          </w:p>
        </w:tc>
        <w:tc>
          <w:tcPr>
            <w:tcW w:w="2820" w:type="dxa"/>
          </w:tcPr>
          <w:p w:rsidR="00060D3F" w:rsidRPr="00F245BA" w:rsidRDefault="001566E1" w:rsidP="001566E1">
            <w:pPr>
              <w:rPr>
                <w:rFonts w:ascii="Times New Roman" w:hAnsi="Times New Roman" w:cs="Times New Roman"/>
                <w:sz w:val="20"/>
                <w:szCs w:val="20"/>
              </w:rPr>
            </w:pPr>
            <w:r w:rsidRPr="00F245BA">
              <w:rPr>
                <w:rFonts w:ascii="Times New Roman" w:hAnsi="Times New Roman" w:cs="Times New Roman"/>
                <w:sz w:val="20"/>
                <w:szCs w:val="20"/>
              </w:rPr>
              <w:t>Собственные средства организаций ОКК</w:t>
            </w:r>
          </w:p>
        </w:tc>
        <w:tc>
          <w:tcPr>
            <w:tcW w:w="992" w:type="dxa"/>
          </w:tcPr>
          <w:p w:rsidR="00060D3F" w:rsidRPr="00F245BA" w:rsidRDefault="001566E1"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1"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0"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1"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760"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18" w:type="dxa"/>
          </w:tcPr>
          <w:p w:rsidR="00060D3F" w:rsidRPr="00F245BA" w:rsidRDefault="001566E1"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21" w:type="dxa"/>
          </w:tcPr>
          <w:p w:rsidR="00060D3F" w:rsidRPr="00F245BA" w:rsidRDefault="001566E1" w:rsidP="001566E1">
            <w:pPr>
              <w:jc w:val="center"/>
              <w:rPr>
                <w:rFonts w:ascii="Times New Roman" w:hAnsi="Times New Roman" w:cs="Times New Roman"/>
                <w:b/>
                <w:sz w:val="20"/>
                <w:szCs w:val="20"/>
              </w:rPr>
            </w:pPr>
            <w:r w:rsidRPr="00F245BA">
              <w:rPr>
                <w:rFonts w:ascii="Times New Roman" w:hAnsi="Times New Roman" w:cs="Times New Roman"/>
                <w:b/>
                <w:sz w:val="20"/>
                <w:szCs w:val="20"/>
              </w:rPr>
              <w:t>0</w:t>
            </w:r>
          </w:p>
        </w:tc>
      </w:tr>
      <w:tr w:rsidR="00060D3F" w:rsidRPr="00F245BA" w:rsidTr="001566E1">
        <w:tc>
          <w:tcPr>
            <w:tcW w:w="407"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2</w:t>
            </w:r>
          </w:p>
        </w:tc>
        <w:tc>
          <w:tcPr>
            <w:tcW w:w="2820" w:type="dxa"/>
          </w:tcPr>
          <w:p w:rsidR="00060D3F" w:rsidRPr="00F245BA" w:rsidRDefault="001566E1" w:rsidP="001566E1">
            <w:r w:rsidRPr="00F245BA">
              <w:rPr>
                <w:rFonts w:ascii="Times New Roman" w:hAnsi="Times New Roman" w:cs="Times New Roman"/>
                <w:sz w:val="20"/>
                <w:szCs w:val="20"/>
              </w:rPr>
              <w:t>Средства краевого бюджета</w:t>
            </w:r>
          </w:p>
        </w:tc>
        <w:tc>
          <w:tcPr>
            <w:tcW w:w="992" w:type="dxa"/>
          </w:tcPr>
          <w:p w:rsidR="00060D3F" w:rsidRPr="00F245BA" w:rsidRDefault="001566E1" w:rsidP="001566E1">
            <w:pPr>
              <w:jc w:val="center"/>
              <w:rPr>
                <w:rFonts w:ascii="Times New Roman" w:hAnsi="Times New Roman" w:cs="Times New Roman"/>
                <w:sz w:val="20"/>
                <w:szCs w:val="20"/>
              </w:rPr>
            </w:pPr>
            <w:r w:rsidRPr="00F245BA">
              <w:rPr>
                <w:rFonts w:ascii="Times New Roman" w:hAnsi="Times New Roman" w:cs="Times New Roman"/>
                <w:sz w:val="20"/>
                <w:szCs w:val="20"/>
              </w:rPr>
              <w:t>28000,0</w:t>
            </w:r>
          </w:p>
        </w:tc>
        <w:tc>
          <w:tcPr>
            <w:tcW w:w="851"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0"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1"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760"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18" w:type="dxa"/>
          </w:tcPr>
          <w:p w:rsidR="00060D3F" w:rsidRPr="00F245BA" w:rsidRDefault="001566E1"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21" w:type="dxa"/>
          </w:tcPr>
          <w:p w:rsidR="00060D3F" w:rsidRPr="00F245BA" w:rsidRDefault="001566E1" w:rsidP="001566E1">
            <w:pPr>
              <w:jc w:val="center"/>
              <w:rPr>
                <w:rFonts w:ascii="Times New Roman" w:hAnsi="Times New Roman" w:cs="Times New Roman"/>
                <w:b/>
                <w:sz w:val="20"/>
                <w:szCs w:val="20"/>
              </w:rPr>
            </w:pPr>
            <w:r w:rsidRPr="00F245BA">
              <w:rPr>
                <w:rFonts w:ascii="Times New Roman" w:hAnsi="Times New Roman" w:cs="Times New Roman"/>
                <w:b/>
                <w:sz w:val="20"/>
                <w:szCs w:val="20"/>
              </w:rPr>
              <w:t>28000,0</w:t>
            </w:r>
          </w:p>
        </w:tc>
      </w:tr>
      <w:tr w:rsidR="00060D3F" w:rsidRPr="00F245BA" w:rsidTr="001566E1">
        <w:tc>
          <w:tcPr>
            <w:tcW w:w="407"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3</w:t>
            </w:r>
          </w:p>
        </w:tc>
        <w:tc>
          <w:tcPr>
            <w:tcW w:w="2820" w:type="dxa"/>
          </w:tcPr>
          <w:p w:rsidR="00060D3F" w:rsidRPr="00F245BA" w:rsidRDefault="001566E1" w:rsidP="001566E1">
            <w:r w:rsidRPr="00F245BA">
              <w:rPr>
                <w:rFonts w:ascii="Times New Roman" w:hAnsi="Times New Roman" w:cs="Times New Roman"/>
                <w:sz w:val="20"/>
                <w:szCs w:val="20"/>
              </w:rPr>
              <w:t>Средства местного бюджета</w:t>
            </w:r>
          </w:p>
        </w:tc>
        <w:tc>
          <w:tcPr>
            <w:tcW w:w="992" w:type="dxa"/>
          </w:tcPr>
          <w:p w:rsidR="00060D3F" w:rsidRPr="00F245BA" w:rsidRDefault="001566E1" w:rsidP="001566E1">
            <w:pPr>
              <w:jc w:val="center"/>
              <w:rPr>
                <w:rFonts w:ascii="Times New Roman" w:hAnsi="Times New Roman" w:cs="Times New Roman"/>
                <w:sz w:val="20"/>
                <w:szCs w:val="20"/>
              </w:rPr>
            </w:pPr>
            <w:r w:rsidRPr="00F245BA">
              <w:rPr>
                <w:rFonts w:ascii="Times New Roman" w:hAnsi="Times New Roman" w:cs="Times New Roman"/>
                <w:sz w:val="20"/>
                <w:szCs w:val="20"/>
              </w:rPr>
              <w:t>52956,375</w:t>
            </w:r>
          </w:p>
        </w:tc>
        <w:tc>
          <w:tcPr>
            <w:tcW w:w="851" w:type="dxa"/>
          </w:tcPr>
          <w:p w:rsidR="00060D3F" w:rsidRPr="00F245BA" w:rsidRDefault="001566E1"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0"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1"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760"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18" w:type="dxa"/>
          </w:tcPr>
          <w:p w:rsidR="00060D3F" w:rsidRPr="00F245BA" w:rsidRDefault="001566E1"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21" w:type="dxa"/>
          </w:tcPr>
          <w:p w:rsidR="00060D3F" w:rsidRPr="00F245BA" w:rsidRDefault="001566E1" w:rsidP="001566E1">
            <w:pPr>
              <w:jc w:val="center"/>
              <w:rPr>
                <w:rFonts w:ascii="Times New Roman" w:hAnsi="Times New Roman" w:cs="Times New Roman"/>
                <w:b/>
                <w:sz w:val="20"/>
                <w:szCs w:val="20"/>
              </w:rPr>
            </w:pPr>
            <w:r w:rsidRPr="00F245BA">
              <w:rPr>
                <w:rFonts w:ascii="Times New Roman" w:hAnsi="Times New Roman" w:cs="Times New Roman"/>
                <w:b/>
                <w:sz w:val="20"/>
                <w:szCs w:val="20"/>
              </w:rPr>
              <w:t>52956,375</w:t>
            </w:r>
          </w:p>
        </w:tc>
      </w:tr>
      <w:tr w:rsidR="00060D3F" w:rsidRPr="00F245BA" w:rsidTr="001566E1">
        <w:tc>
          <w:tcPr>
            <w:tcW w:w="407"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4</w:t>
            </w:r>
          </w:p>
        </w:tc>
        <w:tc>
          <w:tcPr>
            <w:tcW w:w="2820" w:type="dxa"/>
          </w:tcPr>
          <w:p w:rsidR="00060D3F" w:rsidRPr="00F245BA" w:rsidRDefault="001566E1" w:rsidP="001566E1">
            <w:r w:rsidRPr="00F245BA">
              <w:rPr>
                <w:rFonts w:ascii="Times New Roman" w:hAnsi="Times New Roman" w:cs="Times New Roman"/>
                <w:sz w:val="20"/>
                <w:szCs w:val="20"/>
              </w:rPr>
              <w:t>Средства частных инвесторов</w:t>
            </w:r>
          </w:p>
        </w:tc>
        <w:tc>
          <w:tcPr>
            <w:tcW w:w="992" w:type="dxa"/>
          </w:tcPr>
          <w:p w:rsidR="00060D3F" w:rsidRPr="00F245BA" w:rsidRDefault="001566E1" w:rsidP="001566E1">
            <w:pPr>
              <w:jc w:val="center"/>
              <w:rPr>
                <w:rFonts w:ascii="Times New Roman" w:hAnsi="Times New Roman" w:cs="Times New Roman"/>
                <w:sz w:val="20"/>
                <w:szCs w:val="20"/>
              </w:rPr>
            </w:pPr>
            <w:r w:rsidRPr="00F245BA">
              <w:rPr>
                <w:rFonts w:ascii="Times New Roman" w:hAnsi="Times New Roman" w:cs="Times New Roman"/>
                <w:sz w:val="20"/>
                <w:szCs w:val="20"/>
              </w:rPr>
              <w:t>60000,0</w:t>
            </w:r>
          </w:p>
        </w:tc>
        <w:tc>
          <w:tcPr>
            <w:tcW w:w="851" w:type="dxa"/>
          </w:tcPr>
          <w:p w:rsidR="00060D3F" w:rsidRPr="00F245BA" w:rsidRDefault="001566E1"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0"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1"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760"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18" w:type="dxa"/>
          </w:tcPr>
          <w:p w:rsidR="00060D3F" w:rsidRPr="00F245BA" w:rsidRDefault="001566E1"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21" w:type="dxa"/>
          </w:tcPr>
          <w:p w:rsidR="00060D3F" w:rsidRPr="00F245BA" w:rsidRDefault="001566E1" w:rsidP="001566E1">
            <w:pPr>
              <w:jc w:val="center"/>
              <w:rPr>
                <w:rFonts w:ascii="Times New Roman" w:hAnsi="Times New Roman" w:cs="Times New Roman"/>
                <w:b/>
                <w:sz w:val="20"/>
                <w:szCs w:val="20"/>
              </w:rPr>
            </w:pPr>
            <w:r w:rsidRPr="00F245BA">
              <w:rPr>
                <w:rFonts w:ascii="Times New Roman" w:hAnsi="Times New Roman" w:cs="Times New Roman"/>
                <w:b/>
                <w:sz w:val="20"/>
                <w:szCs w:val="20"/>
              </w:rPr>
              <w:t>60000,0</w:t>
            </w:r>
          </w:p>
        </w:tc>
      </w:tr>
      <w:tr w:rsidR="00060D3F" w:rsidRPr="00F245BA" w:rsidTr="001566E1">
        <w:tc>
          <w:tcPr>
            <w:tcW w:w="407"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5</w:t>
            </w:r>
          </w:p>
        </w:tc>
        <w:tc>
          <w:tcPr>
            <w:tcW w:w="2820" w:type="dxa"/>
          </w:tcPr>
          <w:p w:rsidR="00060D3F" w:rsidRPr="00F245BA" w:rsidRDefault="001566E1" w:rsidP="001566E1">
            <w:pPr>
              <w:rPr>
                <w:rFonts w:ascii="Times New Roman" w:hAnsi="Times New Roman" w:cs="Times New Roman"/>
                <w:sz w:val="20"/>
                <w:szCs w:val="20"/>
              </w:rPr>
            </w:pPr>
            <w:r w:rsidRPr="00F245BA">
              <w:rPr>
                <w:rFonts w:ascii="Times New Roman" w:hAnsi="Times New Roman" w:cs="Times New Roman"/>
                <w:sz w:val="20"/>
                <w:szCs w:val="20"/>
              </w:rPr>
              <w:t>Внебюджетные источники</w:t>
            </w:r>
          </w:p>
        </w:tc>
        <w:tc>
          <w:tcPr>
            <w:tcW w:w="992" w:type="dxa"/>
          </w:tcPr>
          <w:p w:rsidR="00060D3F" w:rsidRPr="00F245BA" w:rsidRDefault="009807FF" w:rsidP="001566E1">
            <w:pPr>
              <w:jc w:val="center"/>
              <w:rPr>
                <w:rFonts w:ascii="Times New Roman" w:hAnsi="Times New Roman" w:cs="Times New Roman"/>
                <w:sz w:val="20"/>
                <w:szCs w:val="20"/>
              </w:rPr>
            </w:pPr>
            <w:r w:rsidRPr="00F245BA">
              <w:rPr>
                <w:rFonts w:ascii="Times New Roman" w:hAnsi="Times New Roman" w:cs="Times New Roman"/>
                <w:sz w:val="20"/>
                <w:szCs w:val="20"/>
              </w:rPr>
              <w:t>11056,48</w:t>
            </w:r>
            <w:r w:rsidR="001566E1" w:rsidRPr="00F245BA">
              <w:rPr>
                <w:rFonts w:ascii="Times New Roman" w:hAnsi="Times New Roman" w:cs="Times New Roman"/>
                <w:sz w:val="20"/>
                <w:szCs w:val="20"/>
              </w:rPr>
              <w:t>7</w:t>
            </w:r>
          </w:p>
        </w:tc>
        <w:tc>
          <w:tcPr>
            <w:tcW w:w="851" w:type="dxa"/>
          </w:tcPr>
          <w:p w:rsidR="00060D3F" w:rsidRPr="00F245BA" w:rsidRDefault="001566E1" w:rsidP="001566E1">
            <w:pPr>
              <w:jc w:val="center"/>
              <w:rPr>
                <w:rFonts w:ascii="Times New Roman" w:hAnsi="Times New Roman" w:cs="Times New Roman"/>
                <w:sz w:val="20"/>
                <w:szCs w:val="20"/>
              </w:rPr>
            </w:pPr>
            <w:r w:rsidRPr="00F245BA">
              <w:rPr>
                <w:rFonts w:ascii="Times New Roman" w:hAnsi="Times New Roman" w:cs="Times New Roman"/>
                <w:sz w:val="20"/>
                <w:szCs w:val="20"/>
              </w:rPr>
              <w:t>3634,0</w:t>
            </w:r>
          </w:p>
        </w:tc>
        <w:tc>
          <w:tcPr>
            <w:tcW w:w="850"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851"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760" w:type="dxa"/>
          </w:tcPr>
          <w:p w:rsidR="00060D3F" w:rsidRPr="00F245BA" w:rsidRDefault="00060D3F" w:rsidP="001566E1">
            <w:pPr>
              <w:jc w:val="center"/>
              <w:rPr>
                <w:rFonts w:ascii="Times New Roman" w:hAnsi="Times New Roman" w:cs="Times New Roman"/>
                <w:sz w:val="20"/>
                <w:szCs w:val="20"/>
              </w:rPr>
            </w:pPr>
            <w:r w:rsidRPr="00F245BA">
              <w:rPr>
                <w:rFonts w:ascii="Times New Roman" w:hAnsi="Times New Roman" w:cs="Times New Roman"/>
                <w:sz w:val="20"/>
                <w:szCs w:val="20"/>
              </w:rPr>
              <w:t>0</w:t>
            </w:r>
          </w:p>
        </w:tc>
        <w:tc>
          <w:tcPr>
            <w:tcW w:w="1018" w:type="dxa"/>
          </w:tcPr>
          <w:p w:rsidR="001566E1" w:rsidRPr="00F245BA" w:rsidRDefault="004B6C91" w:rsidP="001566E1">
            <w:pPr>
              <w:jc w:val="center"/>
              <w:rPr>
                <w:rFonts w:ascii="Times New Roman" w:hAnsi="Times New Roman" w:cs="Times New Roman"/>
                <w:sz w:val="20"/>
                <w:szCs w:val="20"/>
              </w:rPr>
            </w:pPr>
            <w:r>
              <w:rPr>
                <w:rFonts w:ascii="Times New Roman" w:hAnsi="Times New Roman" w:cs="Times New Roman"/>
                <w:sz w:val="20"/>
                <w:szCs w:val="20"/>
              </w:rPr>
              <w:t>3811</w:t>
            </w:r>
            <w:r w:rsidR="001566E1" w:rsidRPr="00F245BA">
              <w:rPr>
                <w:rFonts w:ascii="Times New Roman" w:hAnsi="Times New Roman" w:cs="Times New Roman"/>
                <w:sz w:val="20"/>
                <w:szCs w:val="20"/>
              </w:rPr>
              <w:t>659,4</w:t>
            </w:r>
          </w:p>
        </w:tc>
        <w:tc>
          <w:tcPr>
            <w:tcW w:w="1021" w:type="dxa"/>
          </w:tcPr>
          <w:p w:rsidR="00060D3F" w:rsidRPr="00F245BA" w:rsidRDefault="004B6C91" w:rsidP="001566E1">
            <w:pPr>
              <w:jc w:val="center"/>
              <w:rPr>
                <w:rFonts w:ascii="Times New Roman" w:hAnsi="Times New Roman" w:cs="Times New Roman"/>
                <w:b/>
                <w:sz w:val="20"/>
                <w:szCs w:val="20"/>
              </w:rPr>
            </w:pPr>
            <w:r>
              <w:rPr>
                <w:rFonts w:ascii="Times New Roman" w:hAnsi="Times New Roman" w:cs="Times New Roman"/>
                <w:b/>
                <w:sz w:val="20"/>
                <w:szCs w:val="20"/>
              </w:rPr>
              <w:t>3826</w:t>
            </w:r>
            <w:r w:rsidR="001566E1" w:rsidRPr="00F245BA">
              <w:rPr>
                <w:rFonts w:ascii="Times New Roman" w:hAnsi="Times New Roman" w:cs="Times New Roman"/>
                <w:b/>
                <w:sz w:val="20"/>
                <w:szCs w:val="20"/>
              </w:rPr>
              <w:t>349,887</w:t>
            </w:r>
          </w:p>
        </w:tc>
      </w:tr>
      <w:tr w:rsidR="00060D3F" w:rsidRPr="00F245BA" w:rsidTr="001566E1">
        <w:tc>
          <w:tcPr>
            <w:tcW w:w="407" w:type="dxa"/>
          </w:tcPr>
          <w:p w:rsidR="00060D3F" w:rsidRPr="00F245BA" w:rsidRDefault="00060D3F" w:rsidP="001566E1">
            <w:pPr>
              <w:jc w:val="both"/>
              <w:rPr>
                <w:rFonts w:ascii="Times New Roman" w:hAnsi="Times New Roman" w:cs="Times New Roman"/>
                <w:b/>
                <w:sz w:val="20"/>
                <w:szCs w:val="20"/>
              </w:rPr>
            </w:pPr>
          </w:p>
        </w:tc>
        <w:tc>
          <w:tcPr>
            <w:tcW w:w="2820" w:type="dxa"/>
          </w:tcPr>
          <w:p w:rsidR="00060D3F" w:rsidRPr="00F245BA" w:rsidRDefault="00060D3F" w:rsidP="001566E1">
            <w:pPr>
              <w:jc w:val="center"/>
              <w:rPr>
                <w:rFonts w:ascii="Times New Roman" w:hAnsi="Times New Roman" w:cs="Times New Roman"/>
                <w:b/>
                <w:sz w:val="20"/>
                <w:szCs w:val="20"/>
              </w:rPr>
            </w:pPr>
            <w:r w:rsidRPr="00F245BA">
              <w:rPr>
                <w:rFonts w:ascii="Times New Roman" w:hAnsi="Times New Roman" w:cs="Times New Roman"/>
                <w:b/>
                <w:sz w:val="20"/>
                <w:szCs w:val="20"/>
              </w:rPr>
              <w:t>ИТОГО  тыс.руб.</w:t>
            </w:r>
          </w:p>
        </w:tc>
        <w:tc>
          <w:tcPr>
            <w:tcW w:w="992" w:type="dxa"/>
          </w:tcPr>
          <w:p w:rsidR="00060D3F" w:rsidRPr="00F245BA" w:rsidRDefault="00060D3F" w:rsidP="001566E1">
            <w:pPr>
              <w:jc w:val="center"/>
              <w:rPr>
                <w:rFonts w:ascii="Times New Roman" w:hAnsi="Times New Roman" w:cs="Times New Roman"/>
                <w:b/>
                <w:sz w:val="20"/>
                <w:szCs w:val="20"/>
              </w:rPr>
            </w:pPr>
            <w:r w:rsidRPr="00F245BA">
              <w:rPr>
                <w:rFonts w:ascii="Times New Roman" w:hAnsi="Times New Roman" w:cs="Times New Roman"/>
                <w:b/>
                <w:sz w:val="20"/>
                <w:szCs w:val="20"/>
              </w:rPr>
              <w:t>152012,862</w:t>
            </w:r>
          </w:p>
        </w:tc>
        <w:tc>
          <w:tcPr>
            <w:tcW w:w="851" w:type="dxa"/>
          </w:tcPr>
          <w:p w:rsidR="00060D3F" w:rsidRPr="00F245BA" w:rsidRDefault="00060D3F" w:rsidP="001566E1">
            <w:pPr>
              <w:jc w:val="center"/>
              <w:rPr>
                <w:rFonts w:ascii="Times New Roman" w:hAnsi="Times New Roman" w:cs="Times New Roman"/>
                <w:b/>
                <w:sz w:val="20"/>
                <w:szCs w:val="20"/>
              </w:rPr>
            </w:pPr>
            <w:r w:rsidRPr="00F245BA">
              <w:rPr>
                <w:rFonts w:ascii="Times New Roman" w:hAnsi="Times New Roman" w:cs="Times New Roman"/>
                <w:b/>
                <w:sz w:val="20"/>
                <w:szCs w:val="20"/>
              </w:rPr>
              <w:t>3634,0</w:t>
            </w:r>
          </w:p>
        </w:tc>
        <w:tc>
          <w:tcPr>
            <w:tcW w:w="850" w:type="dxa"/>
          </w:tcPr>
          <w:p w:rsidR="00060D3F" w:rsidRPr="00F245BA" w:rsidRDefault="00060D3F" w:rsidP="001566E1">
            <w:pPr>
              <w:jc w:val="center"/>
              <w:rPr>
                <w:rFonts w:ascii="Times New Roman" w:hAnsi="Times New Roman" w:cs="Times New Roman"/>
                <w:b/>
                <w:sz w:val="20"/>
                <w:szCs w:val="20"/>
              </w:rPr>
            </w:pPr>
            <w:r w:rsidRPr="00F245BA">
              <w:rPr>
                <w:rFonts w:ascii="Times New Roman" w:hAnsi="Times New Roman" w:cs="Times New Roman"/>
                <w:b/>
                <w:sz w:val="20"/>
                <w:szCs w:val="20"/>
              </w:rPr>
              <w:t>0</w:t>
            </w:r>
          </w:p>
        </w:tc>
        <w:tc>
          <w:tcPr>
            <w:tcW w:w="851" w:type="dxa"/>
          </w:tcPr>
          <w:p w:rsidR="00060D3F" w:rsidRPr="00F245BA" w:rsidRDefault="00060D3F" w:rsidP="001566E1">
            <w:pPr>
              <w:jc w:val="center"/>
              <w:rPr>
                <w:rFonts w:ascii="Times New Roman" w:hAnsi="Times New Roman" w:cs="Times New Roman"/>
                <w:b/>
                <w:sz w:val="20"/>
                <w:szCs w:val="20"/>
              </w:rPr>
            </w:pPr>
            <w:r w:rsidRPr="00F245BA">
              <w:rPr>
                <w:rFonts w:ascii="Times New Roman" w:hAnsi="Times New Roman" w:cs="Times New Roman"/>
                <w:b/>
                <w:sz w:val="20"/>
                <w:szCs w:val="20"/>
              </w:rPr>
              <w:t>0</w:t>
            </w:r>
          </w:p>
        </w:tc>
        <w:tc>
          <w:tcPr>
            <w:tcW w:w="760" w:type="dxa"/>
          </w:tcPr>
          <w:p w:rsidR="00060D3F" w:rsidRPr="00F245BA" w:rsidRDefault="00060D3F" w:rsidP="001566E1">
            <w:pPr>
              <w:jc w:val="center"/>
              <w:rPr>
                <w:rFonts w:ascii="Times New Roman" w:hAnsi="Times New Roman" w:cs="Times New Roman"/>
                <w:b/>
                <w:sz w:val="20"/>
                <w:szCs w:val="20"/>
              </w:rPr>
            </w:pPr>
            <w:r w:rsidRPr="00F245BA">
              <w:rPr>
                <w:rFonts w:ascii="Times New Roman" w:hAnsi="Times New Roman" w:cs="Times New Roman"/>
                <w:b/>
                <w:sz w:val="20"/>
                <w:szCs w:val="20"/>
              </w:rPr>
              <w:t>0</w:t>
            </w:r>
          </w:p>
        </w:tc>
        <w:tc>
          <w:tcPr>
            <w:tcW w:w="1018" w:type="dxa"/>
          </w:tcPr>
          <w:p w:rsidR="00060D3F" w:rsidRPr="00F245BA" w:rsidRDefault="004B6C91" w:rsidP="001566E1">
            <w:pPr>
              <w:jc w:val="center"/>
              <w:rPr>
                <w:rFonts w:ascii="Times New Roman" w:hAnsi="Times New Roman" w:cs="Times New Roman"/>
                <w:b/>
                <w:sz w:val="20"/>
                <w:szCs w:val="20"/>
              </w:rPr>
            </w:pPr>
            <w:r>
              <w:rPr>
                <w:rFonts w:ascii="Times New Roman" w:hAnsi="Times New Roman" w:cs="Times New Roman"/>
                <w:b/>
                <w:sz w:val="20"/>
                <w:szCs w:val="20"/>
              </w:rPr>
              <w:t>3811</w:t>
            </w:r>
            <w:r w:rsidR="00060D3F" w:rsidRPr="00F245BA">
              <w:rPr>
                <w:rFonts w:ascii="Times New Roman" w:hAnsi="Times New Roman" w:cs="Times New Roman"/>
                <w:b/>
                <w:sz w:val="20"/>
                <w:szCs w:val="20"/>
              </w:rPr>
              <w:t>659,4</w:t>
            </w:r>
          </w:p>
        </w:tc>
        <w:tc>
          <w:tcPr>
            <w:tcW w:w="1021" w:type="dxa"/>
          </w:tcPr>
          <w:p w:rsidR="00060D3F" w:rsidRPr="00F245BA" w:rsidRDefault="004B6C91" w:rsidP="001566E1">
            <w:pPr>
              <w:jc w:val="center"/>
              <w:rPr>
                <w:rFonts w:ascii="Times New Roman" w:hAnsi="Times New Roman" w:cs="Times New Roman"/>
                <w:b/>
                <w:sz w:val="20"/>
                <w:szCs w:val="20"/>
              </w:rPr>
            </w:pPr>
            <w:r>
              <w:rPr>
                <w:rFonts w:ascii="Times New Roman" w:hAnsi="Times New Roman" w:cs="Times New Roman"/>
                <w:b/>
                <w:sz w:val="20"/>
                <w:szCs w:val="20"/>
              </w:rPr>
              <w:t>3967</w:t>
            </w:r>
            <w:r w:rsidR="00060D3F" w:rsidRPr="00F245BA">
              <w:rPr>
                <w:rFonts w:ascii="Times New Roman" w:hAnsi="Times New Roman" w:cs="Times New Roman"/>
                <w:b/>
                <w:sz w:val="20"/>
                <w:szCs w:val="20"/>
              </w:rPr>
              <w:t>306,262</w:t>
            </w:r>
          </w:p>
        </w:tc>
      </w:tr>
    </w:tbl>
    <w:p w:rsidR="00060D3F" w:rsidRPr="00F245BA" w:rsidRDefault="00060D3F" w:rsidP="00D808EC">
      <w:pPr>
        <w:spacing w:after="0" w:line="240" w:lineRule="auto"/>
        <w:jc w:val="both"/>
        <w:rPr>
          <w:rFonts w:ascii="Times New Roman" w:hAnsi="Times New Roman" w:cs="Times New Roman"/>
          <w:sz w:val="24"/>
          <w:szCs w:val="24"/>
        </w:rPr>
      </w:pPr>
    </w:p>
    <w:p w:rsidR="002D339C" w:rsidRPr="00F245BA" w:rsidRDefault="002D339C" w:rsidP="0066242A">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Финансирование  мероприятий  Программы  может  осуществляться  из  двух основных групп источников: бюджетных и внебюджетных. </w:t>
      </w:r>
    </w:p>
    <w:p w:rsidR="002D339C" w:rsidRPr="00F245BA" w:rsidRDefault="002D339C" w:rsidP="0066242A">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Бюджетное  финансирование указанных проектов осуществляется из бюджета Российской Федерации, бюджетов субъектов Российской Федерации и местных</w:t>
      </w:r>
      <w:r w:rsidR="0066242A"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бюджетов в соответствии с Бюджетным кодексом РФ и другими нормативно-правовыми актами. </w:t>
      </w:r>
    </w:p>
    <w:p w:rsidR="002D339C" w:rsidRPr="00F245BA" w:rsidRDefault="002D339C" w:rsidP="0066242A">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D56AEC" w:rsidRPr="00F245BA" w:rsidRDefault="00D56AEC" w:rsidP="0066242A">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Внебюджетное финансирование осуществляется за счет средств частных инвесторов или за счет собственных средств ресурсоснабжающих, энергоснабжающих  и  энергосетевых  организаций.</w:t>
      </w:r>
    </w:p>
    <w:p w:rsidR="002D339C" w:rsidRPr="00F245BA" w:rsidRDefault="00E32E3C" w:rsidP="00D56AEC">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Финансирование </w:t>
      </w:r>
      <w:r w:rsidR="002D339C" w:rsidRPr="00F245BA">
        <w:rPr>
          <w:rFonts w:ascii="Times New Roman" w:hAnsi="Times New Roman" w:cs="Times New Roman"/>
          <w:sz w:val="24"/>
          <w:szCs w:val="24"/>
        </w:rPr>
        <w:t xml:space="preserve">за счет собственных средств </w:t>
      </w:r>
      <w:r w:rsidR="0066242A" w:rsidRPr="00F245BA">
        <w:rPr>
          <w:rFonts w:ascii="Times New Roman" w:hAnsi="Times New Roman" w:cs="Times New Roman"/>
          <w:sz w:val="24"/>
          <w:szCs w:val="24"/>
        </w:rPr>
        <w:t xml:space="preserve">ресурсоснабжающих, </w:t>
      </w:r>
      <w:r w:rsidR="002D339C" w:rsidRPr="00F245BA">
        <w:rPr>
          <w:rFonts w:ascii="Times New Roman" w:hAnsi="Times New Roman" w:cs="Times New Roman"/>
          <w:sz w:val="24"/>
          <w:szCs w:val="24"/>
        </w:rPr>
        <w:t>энергоснабжающи</w:t>
      </w:r>
      <w:r w:rsidR="0066242A" w:rsidRPr="00F245BA">
        <w:rPr>
          <w:rFonts w:ascii="Times New Roman" w:hAnsi="Times New Roman" w:cs="Times New Roman"/>
          <w:sz w:val="24"/>
          <w:szCs w:val="24"/>
        </w:rPr>
        <w:t>х  и  энергосетевых  организаций</w:t>
      </w:r>
      <w:r w:rsidR="002D339C"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может осуществляться </w:t>
      </w:r>
      <w:r w:rsidR="002D339C" w:rsidRPr="00F245BA">
        <w:rPr>
          <w:rFonts w:ascii="Times New Roman" w:hAnsi="Times New Roman" w:cs="Times New Roman"/>
          <w:sz w:val="24"/>
          <w:szCs w:val="24"/>
        </w:rPr>
        <w:t xml:space="preserve">из  прибыли  и амортизационных отчислений. </w:t>
      </w:r>
    </w:p>
    <w:p w:rsidR="002D339C" w:rsidRPr="00F245BA" w:rsidRDefault="002D339C" w:rsidP="0066242A">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В  соответствии  с  действующим  законодательством  и  по  согласованию  с органами тарифного регулирования в тарифы  </w:t>
      </w:r>
      <w:r w:rsidR="0066242A" w:rsidRPr="00F245BA">
        <w:rPr>
          <w:rFonts w:ascii="Times New Roman" w:hAnsi="Times New Roman" w:cs="Times New Roman"/>
          <w:sz w:val="24"/>
          <w:szCs w:val="24"/>
        </w:rPr>
        <w:t xml:space="preserve">ресурсоснабжающих,  </w:t>
      </w:r>
      <w:r w:rsidRPr="00F245BA">
        <w:rPr>
          <w:rFonts w:ascii="Times New Roman" w:hAnsi="Times New Roman" w:cs="Times New Roman"/>
          <w:sz w:val="24"/>
          <w:szCs w:val="24"/>
        </w:rPr>
        <w:t>энергоснабжающих и  энергосетевых</w:t>
      </w:r>
      <w:r w:rsidR="0066242A"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организаций  может  включаться  инвестиционная  составляющая,  необходимая  для </w:t>
      </w:r>
      <w:r w:rsidR="0066242A" w:rsidRPr="00F245BA">
        <w:rPr>
          <w:rFonts w:ascii="Times New Roman" w:hAnsi="Times New Roman" w:cs="Times New Roman"/>
          <w:sz w:val="24"/>
          <w:szCs w:val="24"/>
        </w:rPr>
        <w:t>реализации</w:t>
      </w:r>
      <w:r w:rsidRPr="00F245BA">
        <w:rPr>
          <w:rFonts w:ascii="Times New Roman" w:hAnsi="Times New Roman" w:cs="Times New Roman"/>
          <w:sz w:val="24"/>
          <w:szCs w:val="24"/>
        </w:rPr>
        <w:t xml:space="preserve"> мероприятий</w:t>
      </w:r>
      <w:r w:rsidR="0066242A" w:rsidRPr="00F245BA">
        <w:rPr>
          <w:rFonts w:ascii="Times New Roman" w:hAnsi="Times New Roman" w:cs="Times New Roman"/>
          <w:sz w:val="24"/>
          <w:szCs w:val="24"/>
        </w:rPr>
        <w:t xml:space="preserve"> Программы</w:t>
      </w:r>
      <w:r w:rsidRPr="00F245BA">
        <w:rPr>
          <w:rFonts w:ascii="Times New Roman" w:hAnsi="Times New Roman" w:cs="Times New Roman"/>
          <w:sz w:val="24"/>
          <w:szCs w:val="24"/>
        </w:rPr>
        <w:t xml:space="preserve">. </w:t>
      </w:r>
    </w:p>
    <w:p w:rsidR="002D339C" w:rsidRPr="00F245BA" w:rsidRDefault="002D339C" w:rsidP="0066242A">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Реализация  мероприятий  Программы  будет  осуществляться  посредством следующих механизмов:</w:t>
      </w:r>
    </w:p>
    <w:p w:rsidR="002D339C" w:rsidRPr="00F245BA" w:rsidRDefault="002D339C" w:rsidP="0066242A">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1</w:t>
      </w:r>
      <w:r w:rsidR="0000035F">
        <w:rPr>
          <w:rFonts w:ascii="Times New Roman" w:hAnsi="Times New Roman" w:cs="Times New Roman"/>
          <w:sz w:val="24"/>
          <w:szCs w:val="24"/>
        </w:rPr>
        <w:t>)</w:t>
      </w:r>
      <w:r w:rsidRPr="00F245BA">
        <w:rPr>
          <w:rFonts w:ascii="Times New Roman" w:hAnsi="Times New Roman" w:cs="Times New Roman"/>
          <w:sz w:val="24"/>
          <w:szCs w:val="24"/>
        </w:rPr>
        <w:t xml:space="preserve">.  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газо-,  водоснабжения,   водоотведения,  утилизации (захоронения)  твердых  </w:t>
      </w:r>
      <w:r w:rsidR="00287220" w:rsidRPr="00F245BA">
        <w:rPr>
          <w:rFonts w:ascii="Times New Roman" w:hAnsi="Times New Roman" w:cs="Times New Roman"/>
          <w:sz w:val="24"/>
          <w:szCs w:val="24"/>
        </w:rPr>
        <w:t xml:space="preserve">коммунальных </w:t>
      </w:r>
      <w:r w:rsidR="0066242A" w:rsidRPr="00F245BA">
        <w:rPr>
          <w:rFonts w:ascii="Times New Roman" w:hAnsi="Times New Roman" w:cs="Times New Roman"/>
          <w:sz w:val="24"/>
          <w:szCs w:val="24"/>
        </w:rPr>
        <w:t>отходов</w:t>
      </w:r>
      <w:r w:rsidRPr="00F245BA">
        <w:rPr>
          <w:rFonts w:ascii="Times New Roman" w:hAnsi="Times New Roman" w:cs="Times New Roman"/>
          <w:sz w:val="24"/>
          <w:szCs w:val="24"/>
        </w:rPr>
        <w:t>).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w:t>
      </w:r>
      <w:r w:rsidR="00E87F50" w:rsidRPr="00F245BA">
        <w:rPr>
          <w:rFonts w:ascii="Times New Roman" w:hAnsi="Times New Roman" w:cs="Times New Roman"/>
          <w:sz w:val="24"/>
          <w:szCs w:val="24"/>
        </w:rPr>
        <w:t xml:space="preserve">  для потребителей,  а  также  т</w:t>
      </w:r>
      <w:r w:rsidRPr="00F245BA">
        <w:rPr>
          <w:rFonts w:ascii="Times New Roman" w:hAnsi="Times New Roman" w:cs="Times New Roman"/>
          <w:sz w:val="24"/>
          <w:szCs w:val="24"/>
        </w:rPr>
        <w:t>ариф  на  подключение  (плата  за  подключение)  к  системе коммунальной инфраструктуры, получаемая от застройщиков.</w:t>
      </w:r>
    </w:p>
    <w:p w:rsidR="002D339C" w:rsidRDefault="002D339C" w:rsidP="0000035F">
      <w:pPr>
        <w:pStyle w:val="ConsPlusNormal"/>
        <w:ind w:firstLine="708"/>
        <w:jc w:val="both"/>
        <w:rPr>
          <w:rFonts w:ascii="Times New Roman" w:hAnsi="Times New Roman" w:cs="Times New Roman"/>
          <w:sz w:val="24"/>
          <w:szCs w:val="24"/>
        </w:rPr>
      </w:pPr>
      <w:r w:rsidRPr="00F245BA">
        <w:rPr>
          <w:rFonts w:ascii="Times New Roman" w:hAnsi="Times New Roman" w:cs="Times New Roman"/>
          <w:sz w:val="24"/>
          <w:szCs w:val="24"/>
        </w:rPr>
        <w:t>2</w:t>
      </w:r>
      <w:r w:rsidR="0000035F">
        <w:rPr>
          <w:rFonts w:ascii="Times New Roman" w:hAnsi="Times New Roman" w:cs="Times New Roman"/>
          <w:sz w:val="24"/>
          <w:szCs w:val="24"/>
        </w:rPr>
        <w:t>)</w:t>
      </w:r>
      <w:r w:rsidRPr="00F245BA">
        <w:rPr>
          <w:rFonts w:ascii="Times New Roman" w:hAnsi="Times New Roman" w:cs="Times New Roman"/>
          <w:sz w:val="24"/>
          <w:szCs w:val="24"/>
        </w:rPr>
        <w:t>.  При  недоступности  тарифов  или  надбавок  частичное  финансирование осуществляется  за  счет  бюджетных  источников  и  привлеченных  средств,  в  т.ч. заемных ср</w:t>
      </w:r>
      <w:r w:rsidR="007B6516" w:rsidRPr="00F245BA">
        <w:rPr>
          <w:rFonts w:ascii="Times New Roman" w:hAnsi="Times New Roman" w:cs="Times New Roman"/>
          <w:sz w:val="24"/>
          <w:szCs w:val="24"/>
        </w:rPr>
        <w:t>едств (кредит) и собственных средств регулируемых организаций</w:t>
      </w:r>
      <w:r w:rsidRPr="00F245BA">
        <w:rPr>
          <w:rFonts w:ascii="Times New Roman" w:hAnsi="Times New Roman" w:cs="Times New Roman"/>
          <w:sz w:val="24"/>
          <w:szCs w:val="24"/>
        </w:rPr>
        <w:t>.</w:t>
      </w:r>
      <w:r w:rsidR="0066242A" w:rsidRPr="00F245BA">
        <w:rPr>
          <w:rFonts w:ascii="Times New Roman" w:hAnsi="Times New Roman" w:cs="Times New Roman"/>
          <w:sz w:val="24"/>
          <w:szCs w:val="24"/>
        </w:rPr>
        <w:t xml:space="preserve"> </w:t>
      </w:r>
      <w:r w:rsidRPr="00F245BA">
        <w:rPr>
          <w:rFonts w:ascii="Times New Roman" w:hAnsi="Times New Roman" w:cs="Times New Roman"/>
          <w:sz w:val="24"/>
          <w:szCs w:val="24"/>
        </w:rPr>
        <w:lastRenderedPageBreak/>
        <w:t>Установление  тарифов  на  товары  (услуги)  организаций  коммунального комплекса в сферах электро-,  тепло-,  водоснабжения, водоотведения, утилизации</w:t>
      </w:r>
      <w:r w:rsidR="00FA37A2" w:rsidRPr="00F245BA">
        <w:rPr>
          <w:rFonts w:ascii="Times New Roman" w:hAnsi="Times New Roman" w:cs="Times New Roman"/>
          <w:sz w:val="24"/>
          <w:szCs w:val="24"/>
        </w:rPr>
        <w:t xml:space="preserve"> (захоронения)  твердых  коммунальных</w:t>
      </w:r>
      <w:r w:rsidRPr="00F245BA">
        <w:rPr>
          <w:rFonts w:ascii="Times New Roman" w:hAnsi="Times New Roman" w:cs="Times New Roman"/>
          <w:sz w:val="24"/>
          <w:szCs w:val="24"/>
        </w:rPr>
        <w:t xml:space="preserve">  отходов,  на </w:t>
      </w:r>
      <w:r w:rsidR="007B6516" w:rsidRPr="00F245BA">
        <w:rPr>
          <w:rFonts w:ascii="Times New Roman" w:hAnsi="Times New Roman" w:cs="Times New Roman"/>
          <w:sz w:val="24"/>
          <w:szCs w:val="24"/>
        </w:rPr>
        <w:t xml:space="preserve"> долгосрочную  перспективу,  а </w:t>
      </w:r>
      <w:r w:rsidRPr="00F245BA">
        <w:rPr>
          <w:rFonts w:ascii="Times New Roman" w:hAnsi="Times New Roman" w:cs="Times New Roman"/>
          <w:sz w:val="24"/>
          <w:szCs w:val="24"/>
        </w:rPr>
        <w:t>также надбавок  к  тарифам  (инвести</w:t>
      </w:r>
      <w:r w:rsidR="00B40556" w:rsidRPr="00F245BA">
        <w:rPr>
          <w:rFonts w:ascii="Times New Roman" w:hAnsi="Times New Roman" w:cs="Times New Roman"/>
          <w:sz w:val="24"/>
          <w:szCs w:val="24"/>
        </w:rPr>
        <w:t xml:space="preserve">ционных  </w:t>
      </w:r>
      <w:r w:rsidR="00030520" w:rsidRPr="00F245BA">
        <w:rPr>
          <w:rFonts w:ascii="Times New Roman" w:hAnsi="Times New Roman" w:cs="Times New Roman"/>
          <w:sz w:val="24"/>
          <w:szCs w:val="24"/>
        </w:rPr>
        <w:t>составляющих)</w:t>
      </w:r>
      <w:r w:rsidR="007B6516" w:rsidRPr="00F245BA">
        <w:rPr>
          <w:rFonts w:ascii="Times New Roman" w:hAnsi="Times New Roman" w:cs="Times New Roman"/>
          <w:sz w:val="24"/>
          <w:szCs w:val="24"/>
        </w:rPr>
        <w:t>,</w:t>
      </w:r>
      <w:r w:rsidR="00B40556" w:rsidRPr="00F245BA">
        <w:rPr>
          <w:rFonts w:ascii="Times New Roman" w:hAnsi="Times New Roman" w:cs="Times New Roman"/>
          <w:sz w:val="24"/>
          <w:szCs w:val="24"/>
        </w:rPr>
        <w:t xml:space="preserve"> </w:t>
      </w:r>
      <w:r w:rsidR="007B6516" w:rsidRPr="00F245BA">
        <w:rPr>
          <w:rFonts w:ascii="Times New Roman" w:hAnsi="Times New Roman" w:cs="Times New Roman"/>
          <w:sz w:val="24"/>
          <w:szCs w:val="24"/>
        </w:rPr>
        <w:t xml:space="preserve"> и контроль за выполнением инвестиционных программ </w:t>
      </w:r>
      <w:r w:rsidR="00B40556" w:rsidRPr="00F245BA">
        <w:rPr>
          <w:rFonts w:ascii="Times New Roman" w:hAnsi="Times New Roman" w:cs="Times New Roman"/>
          <w:sz w:val="24"/>
          <w:szCs w:val="24"/>
        </w:rPr>
        <w:t>осуществляется Региональной энергетической комиссией Красноярского края</w:t>
      </w:r>
      <w:r w:rsidR="004A20E0" w:rsidRPr="00F245BA">
        <w:rPr>
          <w:rFonts w:ascii="Times New Roman" w:hAnsi="Times New Roman" w:cs="Times New Roman"/>
          <w:sz w:val="24"/>
          <w:szCs w:val="24"/>
        </w:rPr>
        <w:t>.</w:t>
      </w:r>
    </w:p>
    <w:p w:rsidR="00083214" w:rsidRPr="00F245BA" w:rsidRDefault="00083214" w:rsidP="0000035F">
      <w:pPr>
        <w:pStyle w:val="ConsPlusNormal"/>
        <w:ind w:firstLine="708"/>
        <w:jc w:val="both"/>
        <w:rPr>
          <w:rFonts w:eastAsiaTheme="minorHAnsi"/>
          <w:lang w:eastAsia="en-US"/>
        </w:rPr>
      </w:pPr>
    </w:p>
    <w:p w:rsidR="002D339C" w:rsidRPr="00F245BA" w:rsidRDefault="002D339C" w:rsidP="0066242A">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Основными функциями по реализации Программы являются:</w:t>
      </w:r>
    </w:p>
    <w:p w:rsidR="002D339C" w:rsidRPr="00F245BA" w:rsidRDefault="002D339C" w:rsidP="002D339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030520"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 реализация мероприятий Программы;</w:t>
      </w:r>
    </w:p>
    <w:p w:rsidR="002D339C" w:rsidRPr="00F245BA" w:rsidRDefault="002D339C" w:rsidP="002D339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подготовка  и  уточнение  перечня  программных  мероприятий  и  финансовых потребностей на их реализацию;</w:t>
      </w:r>
    </w:p>
    <w:p w:rsidR="002D339C" w:rsidRPr="00F245BA" w:rsidRDefault="002D339C" w:rsidP="002D339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осуществление  мероприятий  в  сфере  информационного  освещения  и сопровождения реализации Программы;</w:t>
      </w:r>
    </w:p>
    <w:p w:rsidR="002D339C" w:rsidRPr="00F245BA" w:rsidRDefault="002D339C" w:rsidP="002D339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организация  оценки  соответствия  представленных  инвестиционных программ организаций коммунального комплекса</w:t>
      </w:r>
      <w:r w:rsidR="00E956D7" w:rsidRPr="00F245BA">
        <w:rPr>
          <w:rFonts w:ascii="Times New Roman" w:hAnsi="Times New Roman" w:cs="Times New Roman"/>
          <w:sz w:val="24"/>
          <w:szCs w:val="24"/>
        </w:rPr>
        <w:t>,</w:t>
      </w:r>
      <w:r w:rsidRPr="00F245BA">
        <w:rPr>
          <w:rFonts w:ascii="Times New Roman" w:hAnsi="Times New Roman" w:cs="Times New Roman"/>
          <w:sz w:val="24"/>
          <w:szCs w:val="24"/>
        </w:rPr>
        <w:t xml:space="preserve"> установленным требованиям;</w:t>
      </w:r>
    </w:p>
    <w:p w:rsidR="004A20E0" w:rsidRPr="00F245BA" w:rsidRDefault="004A20E0" w:rsidP="002D339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обеспечение  взаимодействия  органов  местного  самоуправления, Региональной энергетической комиссии Красноярского края по вопросам согласования инвестиционных программ  организаций  коммунального  комплекса,  участвующих  в  реализации Программы;</w:t>
      </w:r>
    </w:p>
    <w:p w:rsidR="002D339C" w:rsidRPr="00F245BA" w:rsidRDefault="002D339C" w:rsidP="002D339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сбор информации о хо</w:t>
      </w:r>
      <w:r w:rsidR="00030520" w:rsidRPr="00F245BA">
        <w:rPr>
          <w:rFonts w:ascii="Times New Roman" w:hAnsi="Times New Roman" w:cs="Times New Roman"/>
          <w:sz w:val="24"/>
          <w:szCs w:val="24"/>
        </w:rPr>
        <w:t xml:space="preserve">де выполнения </w:t>
      </w:r>
      <w:r w:rsidRPr="00F245BA">
        <w:rPr>
          <w:rFonts w:ascii="Times New Roman" w:hAnsi="Times New Roman" w:cs="Times New Roman"/>
          <w:sz w:val="24"/>
          <w:szCs w:val="24"/>
        </w:rPr>
        <w:t xml:space="preserve"> инвестиционных программ организаций </w:t>
      </w:r>
      <w:r w:rsidR="00030520" w:rsidRPr="00F245BA">
        <w:rPr>
          <w:rFonts w:ascii="Times New Roman" w:hAnsi="Times New Roman" w:cs="Times New Roman"/>
          <w:sz w:val="24"/>
          <w:szCs w:val="24"/>
        </w:rPr>
        <w:t xml:space="preserve">коммунального комплекса </w:t>
      </w:r>
      <w:r w:rsidRPr="00F245BA">
        <w:rPr>
          <w:rFonts w:ascii="Times New Roman" w:hAnsi="Times New Roman" w:cs="Times New Roman"/>
          <w:sz w:val="24"/>
          <w:szCs w:val="24"/>
        </w:rPr>
        <w:t>в рамках проведения мониторинга Программы;</w:t>
      </w:r>
    </w:p>
    <w:p w:rsidR="002D339C" w:rsidRDefault="002D339C" w:rsidP="002D339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подготовка  докладов  о  ходе  реализации  Программы  и  предложений  о  ее корректировке</w:t>
      </w:r>
      <w:r w:rsidR="00E956D7" w:rsidRPr="00F245BA">
        <w:rPr>
          <w:rFonts w:ascii="Times New Roman" w:hAnsi="Times New Roman" w:cs="Times New Roman"/>
          <w:sz w:val="24"/>
          <w:szCs w:val="24"/>
        </w:rPr>
        <w:t>.</w:t>
      </w:r>
    </w:p>
    <w:p w:rsidR="00083214" w:rsidRDefault="00083214" w:rsidP="002D339C">
      <w:pPr>
        <w:spacing w:after="0" w:line="240" w:lineRule="auto"/>
        <w:jc w:val="both"/>
        <w:rPr>
          <w:rFonts w:ascii="Times New Roman" w:hAnsi="Times New Roman" w:cs="Times New Roman"/>
          <w:sz w:val="24"/>
          <w:szCs w:val="24"/>
        </w:rPr>
      </w:pPr>
    </w:p>
    <w:p w:rsidR="00083214" w:rsidRPr="00F245BA" w:rsidRDefault="00083214" w:rsidP="002D339C">
      <w:pPr>
        <w:spacing w:after="0" w:line="240" w:lineRule="auto"/>
        <w:jc w:val="both"/>
        <w:rPr>
          <w:rFonts w:ascii="Times New Roman" w:hAnsi="Times New Roman" w:cs="Times New Roman"/>
          <w:sz w:val="24"/>
          <w:szCs w:val="24"/>
        </w:rPr>
      </w:pPr>
    </w:p>
    <w:p w:rsidR="002D339C" w:rsidRPr="00F245BA" w:rsidRDefault="002D339C" w:rsidP="00A15E78">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Основными</w:t>
      </w:r>
      <w:r w:rsidR="00CC5FAE" w:rsidRPr="00F245BA">
        <w:rPr>
          <w:rFonts w:ascii="Times New Roman" w:hAnsi="Times New Roman" w:cs="Times New Roman"/>
          <w:sz w:val="24"/>
          <w:szCs w:val="24"/>
        </w:rPr>
        <w:t xml:space="preserve">  функциями  финансового  Управления администрации Богучанского района</w:t>
      </w:r>
      <w:r w:rsidRPr="00F245BA">
        <w:rPr>
          <w:rFonts w:ascii="Times New Roman" w:hAnsi="Times New Roman" w:cs="Times New Roman"/>
          <w:sz w:val="24"/>
          <w:szCs w:val="24"/>
        </w:rPr>
        <w:t xml:space="preserve">  по  реализации  Программы являются:</w:t>
      </w:r>
    </w:p>
    <w:p w:rsidR="002D339C" w:rsidRPr="00F245BA" w:rsidRDefault="00CC5FAE" w:rsidP="002D339C">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  решение вопроса о </w:t>
      </w:r>
      <w:r w:rsidR="002D339C" w:rsidRPr="00F245BA">
        <w:rPr>
          <w:rFonts w:ascii="Times New Roman" w:hAnsi="Times New Roman" w:cs="Times New Roman"/>
          <w:sz w:val="24"/>
          <w:szCs w:val="24"/>
        </w:rPr>
        <w:t xml:space="preserve">возможности  выделения  бюджетных средств на реализацию </w:t>
      </w:r>
      <w:r w:rsidRPr="00F245BA">
        <w:rPr>
          <w:rFonts w:ascii="Times New Roman" w:hAnsi="Times New Roman" w:cs="Times New Roman"/>
          <w:sz w:val="24"/>
          <w:szCs w:val="24"/>
        </w:rPr>
        <w:t xml:space="preserve">мероприятий </w:t>
      </w:r>
      <w:r w:rsidR="002D339C" w:rsidRPr="00F245BA">
        <w:rPr>
          <w:rFonts w:ascii="Times New Roman" w:hAnsi="Times New Roman" w:cs="Times New Roman"/>
          <w:sz w:val="24"/>
          <w:szCs w:val="24"/>
        </w:rPr>
        <w:t>Программы.</w:t>
      </w:r>
    </w:p>
    <w:p w:rsidR="002D339C" w:rsidRDefault="00A15E78" w:rsidP="00A15E78">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оценка эффективности использования финансовых средств;</w:t>
      </w:r>
    </w:p>
    <w:p w:rsidR="00083214" w:rsidRPr="00F245BA" w:rsidRDefault="00083214" w:rsidP="00A15E78">
      <w:pPr>
        <w:spacing w:after="0" w:line="240" w:lineRule="auto"/>
        <w:jc w:val="both"/>
        <w:rPr>
          <w:rFonts w:ascii="Times New Roman" w:hAnsi="Times New Roman" w:cs="Times New Roman"/>
          <w:sz w:val="24"/>
          <w:szCs w:val="24"/>
        </w:rPr>
      </w:pPr>
    </w:p>
    <w:p w:rsidR="00D27E01" w:rsidRPr="00F245BA" w:rsidRDefault="00AB40F4" w:rsidP="00083214">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По состоянию на 01.01.2016</w:t>
      </w:r>
      <w:r w:rsidR="002D339C" w:rsidRPr="00F245BA">
        <w:rPr>
          <w:rFonts w:ascii="Times New Roman" w:hAnsi="Times New Roman" w:cs="Times New Roman"/>
          <w:sz w:val="24"/>
          <w:szCs w:val="24"/>
        </w:rPr>
        <w:t xml:space="preserve"> </w:t>
      </w:r>
      <w:r w:rsidR="00450E85" w:rsidRPr="00F245BA">
        <w:rPr>
          <w:rFonts w:ascii="Times New Roman" w:hAnsi="Times New Roman" w:cs="Times New Roman"/>
          <w:sz w:val="24"/>
          <w:szCs w:val="24"/>
        </w:rPr>
        <w:t>г. на территории Богучанского</w:t>
      </w:r>
      <w:r w:rsidRPr="00F245BA">
        <w:rPr>
          <w:rFonts w:ascii="Times New Roman" w:hAnsi="Times New Roman" w:cs="Times New Roman"/>
          <w:sz w:val="24"/>
          <w:szCs w:val="24"/>
        </w:rPr>
        <w:t xml:space="preserve"> район</w:t>
      </w:r>
      <w:r w:rsidR="00450E85" w:rsidRPr="00F245BA">
        <w:rPr>
          <w:rFonts w:ascii="Times New Roman" w:hAnsi="Times New Roman" w:cs="Times New Roman"/>
          <w:sz w:val="24"/>
          <w:szCs w:val="24"/>
        </w:rPr>
        <w:t>а</w:t>
      </w:r>
      <w:r w:rsidR="002D339C" w:rsidRPr="00F245BA">
        <w:rPr>
          <w:rFonts w:ascii="Times New Roman" w:hAnsi="Times New Roman" w:cs="Times New Roman"/>
          <w:sz w:val="24"/>
          <w:szCs w:val="24"/>
        </w:rPr>
        <w:t>, установлены</w:t>
      </w:r>
      <w:r w:rsidRPr="00F245BA">
        <w:rPr>
          <w:rFonts w:ascii="Times New Roman" w:hAnsi="Times New Roman" w:cs="Times New Roman"/>
          <w:sz w:val="24"/>
          <w:szCs w:val="24"/>
        </w:rPr>
        <w:t xml:space="preserve"> </w:t>
      </w:r>
      <w:r w:rsidR="002D339C" w:rsidRPr="00F245BA">
        <w:rPr>
          <w:rFonts w:ascii="Times New Roman" w:hAnsi="Times New Roman" w:cs="Times New Roman"/>
          <w:sz w:val="24"/>
          <w:szCs w:val="24"/>
        </w:rPr>
        <w:t xml:space="preserve">тарифы  на  коммунальные  услуги  для  населения,  проживающего  в </w:t>
      </w:r>
      <w:r w:rsidRPr="00F245BA">
        <w:rPr>
          <w:rFonts w:ascii="Times New Roman" w:hAnsi="Times New Roman" w:cs="Times New Roman"/>
          <w:sz w:val="24"/>
          <w:szCs w:val="24"/>
        </w:rPr>
        <w:t xml:space="preserve"> </w:t>
      </w:r>
      <w:r w:rsidR="002D339C" w:rsidRPr="00F245BA">
        <w:rPr>
          <w:rFonts w:ascii="Times New Roman" w:hAnsi="Times New Roman" w:cs="Times New Roman"/>
          <w:sz w:val="24"/>
          <w:szCs w:val="24"/>
        </w:rPr>
        <w:t>благоустроенном жилищном фонде:</w:t>
      </w:r>
    </w:p>
    <w:tbl>
      <w:tblPr>
        <w:tblStyle w:val="a6"/>
        <w:tblW w:w="0" w:type="auto"/>
        <w:tblLook w:val="04A0"/>
      </w:tblPr>
      <w:tblGrid>
        <w:gridCol w:w="529"/>
        <w:gridCol w:w="4181"/>
        <w:gridCol w:w="1042"/>
        <w:gridCol w:w="1385"/>
        <w:gridCol w:w="1384"/>
        <w:gridCol w:w="1049"/>
      </w:tblGrid>
      <w:tr w:rsidR="00D27E01" w:rsidRPr="00F245BA" w:rsidTr="004061C3">
        <w:trPr>
          <w:trHeight w:val="363"/>
        </w:trPr>
        <w:tc>
          <w:tcPr>
            <w:tcW w:w="534" w:type="dxa"/>
            <w:vMerge w:val="restart"/>
          </w:tcPr>
          <w:p w:rsidR="00D27E01" w:rsidRPr="00F245BA" w:rsidRDefault="00D27E01" w:rsidP="00337CE3">
            <w:pPr>
              <w:jc w:val="center"/>
              <w:rPr>
                <w:rFonts w:ascii="Times New Roman" w:hAnsi="Times New Roman" w:cs="Times New Roman"/>
                <w:sz w:val="20"/>
                <w:szCs w:val="20"/>
              </w:rPr>
            </w:pPr>
            <w:r w:rsidRPr="00F245BA">
              <w:rPr>
                <w:rFonts w:ascii="Times New Roman" w:hAnsi="Times New Roman" w:cs="Times New Roman"/>
                <w:sz w:val="20"/>
                <w:szCs w:val="20"/>
              </w:rPr>
              <w:t>№ п/п</w:t>
            </w:r>
          </w:p>
        </w:tc>
        <w:tc>
          <w:tcPr>
            <w:tcW w:w="4394" w:type="dxa"/>
            <w:vMerge w:val="restart"/>
          </w:tcPr>
          <w:p w:rsidR="00D27E01" w:rsidRPr="00F245BA" w:rsidRDefault="00D27E01" w:rsidP="00337CE3">
            <w:pPr>
              <w:jc w:val="center"/>
              <w:rPr>
                <w:rFonts w:ascii="Times New Roman" w:hAnsi="Times New Roman" w:cs="Times New Roman"/>
                <w:sz w:val="20"/>
                <w:szCs w:val="20"/>
              </w:rPr>
            </w:pPr>
            <w:r w:rsidRPr="00F245BA">
              <w:rPr>
                <w:rFonts w:ascii="Times New Roman" w:hAnsi="Times New Roman" w:cs="Times New Roman"/>
                <w:sz w:val="20"/>
                <w:szCs w:val="20"/>
              </w:rPr>
              <w:t>Вид коммунальных услуг</w:t>
            </w:r>
          </w:p>
        </w:tc>
        <w:tc>
          <w:tcPr>
            <w:tcW w:w="992" w:type="dxa"/>
            <w:vMerge w:val="restart"/>
          </w:tcPr>
          <w:p w:rsidR="00D27E01" w:rsidRPr="00F245BA" w:rsidRDefault="00D27E01" w:rsidP="00337CE3">
            <w:pPr>
              <w:jc w:val="center"/>
              <w:rPr>
                <w:rFonts w:ascii="Times New Roman" w:hAnsi="Times New Roman" w:cs="Times New Roman"/>
                <w:sz w:val="20"/>
                <w:szCs w:val="20"/>
              </w:rPr>
            </w:pPr>
            <w:r w:rsidRPr="00F245BA">
              <w:rPr>
                <w:rFonts w:ascii="Times New Roman" w:hAnsi="Times New Roman" w:cs="Times New Roman"/>
                <w:sz w:val="20"/>
                <w:szCs w:val="20"/>
              </w:rPr>
              <w:t>Един. изм.</w:t>
            </w:r>
          </w:p>
        </w:tc>
        <w:tc>
          <w:tcPr>
            <w:tcW w:w="2835" w:type="dxa"/>
            <w:gridSpan w:val="2"/>
          </w:tcPr>
          <w:p w:rsidR="00D27E01" w:rsidRPr="00F245BA" w:rsidRDefault="00337CE3" w:rsidP="00337CE3">
            <w:pPr>
              <w:jc w:val="center"/>
              <w:rPr>
                <w:rFonts w:ascii="Times New Roman" w:hAnsi="Times New Roman" w:cs="Times New Roman"/>
                <w:sz w:val="20"/>
                <w:szCs w:val="20"/>
              </w:rPr>
            </w:pPr>
            <w:r w:rsidRPr="00F245BA">
              <w:rPr>
                <w:rFonts w:ascii="Times New Roman" w:hAnsi="Times New Roman" w:cs="Times New Roman"/>
                <w:sz w:val="20"/>
                <w:szCs w:val="20"/>
              </w:rPr>
              <w:t>Установленный тариф</w:t>
            </w:r>
            <w:r w:rsidR="007A0E4F" w:rsidRPr="00F245BA">
              <w:rPr>
                <w:rFonts w:ascii="Times New Roman" w:hAnsi="Times New Roman" w:cs="Times New Roman"/>
                <w:sz w:val="20"/>
                <w:szCs w:val="20"/>
              </w:rPr>
              <w:t xml:space="preserve">            (с учетом НДС 18%)</w:t>
            </w:r>
          </w:p>
        </w:tc>
        <w:tc>
          <w:tcPr>
            <w:tcW w:w="815" w:type="dxa"/>
            <w:vMerge w:val="restart"/>
          </w:tcPr>
          <w:p w:rsidR="00D27E01" w:rsidRPr="00F245BA" w:rsidRDefault="00D27E01" w:rsidP="00337CE3">
            <w:pPr>
              <w:jc w:val="center"/>
              <w:rPr>
                <w:rFonts w:ascii="Times New Roman" w:hAnsi="Times New Roman" w:cs="Times New Roman"/>
                <w:sz w:val="20"/>
                <w:szCs w:val="20"/>
              </w:rPr>
            </w:pPr>
            <w:r w:rsidRPr="00F245BA">
              <w:rPr>
                <w:rFonts w:ascii="Times New Roman" w:hAnsi="Times New Roman" w:cs="Times New Roman"/>
                <w:sz w:val="20"/>
                <w:szCs w:val="20"/>
              </w:rPr>
              <w:t>% роста</w:t>
            </w:r>
          </w:p>
        </w:tc>
      </w:tr>
      <w:tr w:rsidR="00337CE3" w:rsidRPr="00F245BA" w:rsidTr="004061C3">
        <w:trPr>
          <w:trHeight w:val="326"/>
        </w:trPr>
        <w:tc>
          <w:tcPr>
            <w:tcW w:w="534" w:type="dxa"/>
            <w:vMerge/>
          </w:tcPr>
          <w:p w:rsidR="00337CE3" w:rsidRPr="00F245BA" w:rsidRDefault="00337CE3" w:rsidP="00337CE3">
            <w:pPr>
              <w:jc w:val="center"/>
              <w:rPr>
                <w:rFonts w:ascii="Times New Roman" w:hAnsi="Times New Roman" w:cs="Times New Roman"/>
                <w:sz w:val="20"/>
                <w:szCs w:val="20"/>
              </w:rPr>
            </w:pPr>
          </w:p>
        </w:tc>
        <w:tc>
          <w:tcPr>
            <w:tcW w:w="4394" w:type="dxa"/>
            <w:vMerge/>
          </w:tcPr>
          <w:p w:rsidR="00337CE3" w:rsidRPr="00F245BA" w:rsidRDefault="00337CE3" w:rsidP="00337CE3">
            <w:pPr>
              <w:jc w:val="center"/>
              <w:rPr>
                <w:rFonts w:ascii="Times New Roman" w:hAnsi="Times New Roman" w:cs="Times New Roman"/>
                <w:sz w:val="20"/>
                <w:szCs w:val="20"/>
              </w:rPr>
            </w:pPr>
          </w:p>
        </w:tc>
        <w:tc>
          <w:tcPr>
            <w:tcW w:w="992" w:type="dxa"/>
            <w:vMerge/>
          </w:tcPr>
          <w:p w:rsidR="00337CE3" w:rsidRPr="00F245BA" w:rsidRDefault="00337CE3" w:rsidP="00337CE3">
            <w:pPr>
              <w:jc w:val="center"/>
              <w:rPr>
                <w:rFonts w:ascii="Times New Roman" w:hAnsi="Times New Roman" w:cs="Times New Roman"/>
                <w:sz w:val="20"/>
                <w:szCs w:val="20"/>
              </w:rPr>
            </w:pPr>
          </w:p>
        </w:tc>
        <w:tc>
          <w:tcPr>
            <w:tcW w:w="1418" w:type="dxa"/>
          </w:tcPr>
          <w:p w:rsidR="00337CE3" w:rsidRPr="00083214" w:rsidRDefault="00337CE3" w:rsidP="00337CE3">
            <w:pPr>
              <w:jc w:val="center"/>
              <w:rPr>
                <w:rFonts w:ascii="Times New Roman" w:hAnsi="Times New Roman" w:cs="Times New Roman"/>
                <w:sz w:val="16"/>
                <w:szCs w:val="16"/>
              </w:rPr>
            </w:pPr>
            <w:r w:rsidRPr="00083214">
              <w:rPr>
                <w:rFonts w:ascii="Times New Roman" w:hAnsi="Times New Roman" w:cs="Times New Roman"/>
                <w:sz w:val="16"/>
                <w:szCs w:val="16"/>
              </w:rPr>
              <w:t>по состоянию на 01.01.2016г.</w:t>
            </w:r>
          </w:p>
        </w:tc>
        <w:tc>
          <w:tcPr>
            <w:tcW w:w="1417" w:type="dxa"/>
          </w:tcPr>
          <w:p w:rsidR="00337CE3" w:rsidRPr="00083214" w:rsidRDefault="00337CE3" w:rsidP="00337CE3">
            <w:pPr>
              <w:jc w:val="center"/>
              <w:rPr>
                <w:rFonts w:ascii="Times New Roman" w:hAnsi="Times New Roman" w:cs="Times New Roman"/>
                <w:sz w:val="16"/>
                <w:szCs w:val="16"/>
              </w:rPr>
            </w:pPr>
            <w:r w:rsidRPr="00083214">
              <w:rPr>
                <w:rFonts w:ascii="Times New Roman" w:hAnsi="Times New Roman" w:cs="Times New Roman"/>
                <w:sz w:val="16"/>
                <w:szCs w:val="16"/>
              </w:rPr>
              <w:t>по состоянию на 01.07.2016г.</w:t>
            </w:r>
          </w:p>
        </w:tc>
        <w:tc>
          <w:tcPr>
            <w:tcW w:w="815" w:type="dxa"/>
            <w:vMerge/>
          </w:tcPr>
          <w:p w:rsidR="00337CE3" w:rsidRPr="00F245BA" w:rsidRDefault="00337CE3" w:rsidP="00337CE3">
            <w:pPr>
              <w:jc w:val="center"/>
              <w:rPr>
                <w:rFonts w:ascii="Times New Roman" w:hAnsi="Times New Roman" w:cs="Times New Roman"/>
                <w:sz w:val="20"/>
                <w:szCs w:val="20"/>
              </w:rPr>
            </w:pPr>
          </w:p>
        </w:tc>
      </w:tr>
      <w:tr w:rsidR="00337CE3" w:rsidRPr="00F245BA" w:rsidTr="004061C3">
        <w:tc>
          <w:tcPr>
            <w:tcW w:w="534" w:type="dxa"/>
          </w:tcPr>
          <w:p w:rsidR="00337CE3" w:rsidRPr="00F245BA" w:rsidRDefault="00337CE3" w:rsidP="004061C3">
            <w:pPr>
              <w:jc w:val="center"/>
              <w:rPr>
                <w:rFonts w:ascii="Times New Roman" w:hAnsi="Times New Roman" w:cs="Times New Roman"/>
                <w:sz w:val="20"/>
                <w:szCs w:val="20"/>
              </w:rPr>
            </w:pPr>
            <w:r w:rsidRPr="00F245BA">
              <w:rPr>
                <w:rFonts w:ascii="Times New Roman" w:hAnsi="Times New Roman" w:cs="Times New Roman"/>
                <w:sz w:val="20"/>
                <w:szCs w:val="20"/>
              </w:rPr>
              <w:t>1</w:t>
            </w:r>
          </w:p>
        </w:tc>
        <w:tc>
          <w:tcPr>
            <w:tcW w:w="4394" w:type="dxa"/>
          </w:tcPr>
          <w:p w:rsidR="00337CE3" w:rsidRPr="00F245BA" w:rsidRDefault="00337CE3" w:rsidP="004061C3">
            <w:pPr>
              <w:rPr>
                <w:rFonts w:ascii="Times New Roman" w:hAnsi="Times New Roman" w:cs="Times New Roman"/>
                <w:sz w:val="20"/>
                <w:szCs w:val="20"/>
              </w:rPr>
            </w:pPr>
            <w:r w:rsidRPr="00F245BA">
              <w:rPr>
                <w:rFonts w:ascii="Times New Roman" w:hAnsi="Times New Roman" w:cs="Times New Roman"/>
                <w:sz w:val="20"/>
                <w:szCs w:val="20"/>
              </w:rPr>
              <w:t>Тепловая энергия</w:t>
            </w:r>
            <w:r w:rsidRPr="00F245BA">
              <w:rPr>
                <w:rFonts w:ascii="Times New Roman" w:hAnsi="Times New Roman" w:cs="Times New Roman"/>
                <w:sz w:val="24"/>
                <w:szCs w:val="24"/>
              </w:rPr>
              <w:t xml:space="preserve"> </w:t>
            </w:r>
            <w:r w:rsidR="004061C3" w:rsidRPr="00F245BA">
              <w:rPr>
                <w:rFonts w:ascii="Times New Roman" w:hAnsi="Times New Roman" w:cs="Times New Roman"/>
                <w:sz w:val="24"/>
                <w:szCs w:val="24"/>
              </w:rPr>
              <w:t xml:space="preserve"> </w:t>
            </w:r>
            <w:r w:rsidRPr="00F245BA">
              <w:rPr>
                <w:rFonts w:ascii="Times New Roman" w:hAnsi="Times New Roman" w:cs="Times New Roman"/>
                <w:sz w:val="20"/>
                <w:szCs w:val="20"/>
              </w:rPr>
              <w:t>(с.Богучаны, п.Таежный, п.Новохайский, п.Кежек, п.Говорково, п.Невонка, п.Осиновый Мыс, п.Пинчуга, п.Чунояр, п.Такучет, п.Октябрьский, п.Шиверский</w:t>
            </w:r>
            <w:r w:rsidRPr="00F245BA">
              <w:rPr>
                <w:rFonts w:ascii="Times New Roman" w:hAnsi="Times New Roman" w:cs="Times New Roman"/>
                <w:sz w:val="24"/>
                <w:szCs w:val="24"/>
              </w:rPr>
              <w:t xml:space="preserve">)   </w:t>
            </w:r>
          </w:p>
        </w:tc>
        <w:tc>
          <w:tcPr>
            <w:tcW w:w="992" w:type="dxa"/>
          </w:tcPr>
          <w:p w:rsidR="004061C3" w:rsidRPr="00F245BA" w:rsidRDefault="004061C3" w:rsidP="00337CE3">
            <w:pPr>
              <w:jc w:val="center"/>
              <w:rPr>
                <w:rFonts w:ascii="Times New Roman" w:hAnsi="Times New Roman" w:cs="Times New Roman"/>
                <w:sz w:val="20"/>
                <w:szCs w:val="20"/>
              </w:rPr>
            </w:pPr>
          </w:p>
          <w:p w:rsidR="00337CE3" w:rsidRPr="00F245BA" w:rsidRDefault="004061C3" w:rsidP="00337CE3">
            <w:pPr>
              <w:jc w:val="center"/>
              <w:rPr>
                <w:rFonts w:ascii="Times New Roman" w:hAnsi="Times New Roman" w:cs="Times New Roman"/>
                <w:sz w:val="20"/>
                <w:szCs w:val="20"/>
              </w:rPr>
            </w:pPr>
            <w:r w:rsidRPr="00F245BA">
              <w:rPr>
                <w:rFonts w:ascii="Times New Roman" w:hAnsi="Times New Roman" w:cs="Times New Roman"/>
                <w:sz w:val="20"/>
                <w:szCs w:val="20"/>
              </w:rPr>
              <w:t>руб/Гкал</w:t>
            </w:r>
          </w:p>
        </w:tc>
        <w:tc>
          <w:tcPr>
            <w:tcW w:w="1418" w:type="dxa"/>
          </w:tcPr>
          <w:p w:rsidR="004061C3" w:rsidRPr="00F245BA" w:rsidRDefault="004061C3" w:rsidP="00337CE3">
            <w:pPr>
              <w:jc w:val="center"/>
              <w:rPr>
                <w:rFonts w:ascii="Times New Roman" w:hAnsi="Times New Roman" w:cs="Times New Roman"/>
                <w:sz w:val="20"/>
                <w:szCs w:val="20"/>
              </w:rPr>
            </w:pPr>
          </w:p>
          <w:p w:rsidR="00337CE3" w:rsidRPr="00F245BA" w:rsidRDefault="004061C3" w:rsidP="00337CE3">
            <w:pPr>
              <w:jc w:val="center"/>
              <w:rPr>
                <w:rFonts w:ascii="Times New Roman" w:hAnsi="Times New Roman" w:cs="Times New Roman"/>
                <w:sz w:val="20"/>
                <w:szCs w:val="20"/>
              </w:rPr>
            </w:pPr>
            <w:r w:rsidRPr="00F245BA">
              <w:rPr>
                <w:rFonts w:ascii="Times New Roman" w:hAnsi="Times New Roman" w:cs="Times New Roman"/>
                <w:sz w:val="20"/>
                <w:szCs w:val="20"/>
              </w:rPr>
              <w:t>4063,47</w:t>
            </w:r>
          </w:p>
        </w:tc>
        <w:tc>
          <w:tcPr>
            <w:tcW w:w="1417" w:type="dxa"/>
          </w:tcPr>
          <w:p w:rsidR="004061C3" w:rsidRPr="00F245BA" w:rsidRDefault="004061C3" w:rsidP="00337CE3">
            <w:pPr>
              <w:jc w:val="center"/>
              <w:rPr>
                <w:rFonts w:ascii="Times New Roman" w:hAnsi="Times New Roman" w:cs="Times New Roman"/>
                <w:sz w:val="20"/>
                <w:szCs w:val="20"/>
              </w:rPr>
            </w:pPr>
          </w:p>
          <w:p w:rsidR="00337CE3" w:rsidRPr="00F245BA" w:rsidRDefault="004061C3" w:rsidP="00337CE3">
            <w:pPr>
              <w:jc w:val="center"/>
              <w:rPr>
                <w:rFonts w:ascii="Times New Roman" w:hAnsi="Times New Roman" w:cs="Times New Roman"/>
                <w:sz w:val="20"/>
                <w:szCs w:val="20"/>
              </w:rPr>
            </w:pPr>
            <w:r w:rsidRPr="00F245BA">
              <w:rPr>
                <w:rFonts w:ascii="Times New Roman" w:hAnsi="Times New Roman" w:cs="Times New Roman"/>
                <w:sz w:val="20"/>
                <w:szCs w:val="20"/>
              </w:rPr>
              <w:t>3630,06</w:t>
            </w:r>
          </w:p>
        </w:tc>
        <w:tc>
          <w:tcPr>
            <w:tcW w:w="815" w:type="dxa"/>
          </w:tcPr>
          <w:p w:rsidR="004061C3" w:rsidRPr="00F245BA" w:rsidRDefault="004061C3" w:rsidP="00337CE3">
            <w:pPr>
              <w:jc w:val="center"/>
              <w:rPr>
                <w:rFonts w:ascii="Times New Roman" w:hAnsi="Times New Roman" w:cs="Times New Roman"/>
                <w:sz w:val="20"/>
                <w:szCs w:val="20"/>
              </w:rPr>
            </w:pPr>
          </w:p>
          <w:p w:rsidR="00337CE3" w:rsidRPr="00F245BA" w:rsidRDefault="004061C3" w:rsidP="00337CE3">
            <w:pPr>
              <w:jc w:val="center"/>
              <w:rPr>
                <w:rFonts w:ascii="Times New Roman" w:hAnsi="Times New Roman" w:cs="Times New Roman"/>
                <w:sz w:val="20"/>
                <w:szCs w:val="20"/>
              </w:rPr>
            </w:pPr>
            <w:r w:rsidRPr="00F245BA">
              <w:rPr>
                <w:rFonts w:ascii="Times New Roman" w:hAnsi="Times New Roman" w:cs="Times New Roman"/>
                <w:sz w:val="20"/>
                <w:szCs w:val="20"/>
              </w:rPr>
              <w:t>снижение на 10,7%</w:t>
            </w:r>
          </w:p>
        </w:tc>
      </w:tr>
      <w:tr w:rsidR="00337CE3" w:rsidRPr="00F245BA" w:rsidTr="004061C3">
        <w:tc>
          <w:tcPr>
            <w:tcW w:w="534" w:type="dxa"/>
          </w:tcPr>
          <w:p w:rsidR="00337CE3" w:rsidRPr="00F245BA" w:rsidRDefault="00337CE3" w:rsidP="004061C3">
            <w:pPr>
              <w:jc w:val="center"/>
              <w:rPr>
                <w:rFonts w:ascii="Times New Roman" w:hAnsi="Times New Roman" w:cs="Times New Roman"/>
                <w:sz w:val="20"/>
                <w:szCs w:val="20"/>
              </w:rPr>
            </w:pPr>
            <w:r w:rsidRPr="00F245BA">
              <w:rPr>
                <w:rFonts w:ascii="Times New Roman" w:hAnsi="Times New Roman" w:cs="Times New Roman"/>
                <w:sz w:val="20"/>
                <w:szCs w:val="20"/>
              </w:rPr>
              <w:t>2</w:t>
            </w:r>
          </w:p>
        </w:tc>
        <w:tc>
          <w:tcPr>
            <w:tcW w:w="4394" w:type="dxa"/>
          </w:tcPr>
          <w:p w:rsidR="00337CE3" w:rsidRPr="00F245BA" w:rsidRDefault="004061C3" w:rsidP="004061C3">
            <w:pPr>
              <w:rPr>
                <w:rFonts w:ascii="Times New Roman" w:hAnsi="Times New Roman" w:cs="Times New Roman"/>
                <w:sz w:val="20"/>
                <w:szCs w:val="20"/>
              </w:rPr>
            </w:pPr>
            <w:r w:rsidRPr="00F245BA">
              <w:rPr>
                <w:rFonts w:ascii="Times New Roman" w:hAnsi="Times New Roman" w:cs="Times New Roman"/>
                <w:sz w:val="20"/>
                <w:szCs w:val="20"/>
              </w:rPr>
              <w:t xml:space="preserve">Тепловая энергия </w:t>
            </w:r>
            <w:r w:rsidR="00337CE3" w:rsidRPr="00F245BA">
              <w:rPr>
                <w:rFonts w:ascii="Times New Roman" w:hAnsi="Times New Roman" w:cs="Times New Roman"/>
                <w:sz w:val="20"/>
                <w:szCs w:val="20"/>
              </w:rPr>
              <w:t xml:space="preserve"> (п.Беляки, п.Ангарский, п.Артюгино, п.Манзя, п.Нижнетерянск, п.Гремучий, п.Красногорьевский, п.Хребтовый)</w:t>
            </w:r>
          </w:p>
        </w:tc>
        <w:tc>
          <w:tcPr>
            <w:tcW w:w="992" w:type="dxa"/>
          </w:tcPr>
          <w:p w:rsidR="004061C3" w:rsidRPr="00F245BA" w:rsidRDefault="004061C3" w:rsidP="00AB40F4">
            <w:pPr>
              <w:jc w:val="both"/>
              <w:rPr>
                <w:rFonts w:ascii="Times New Roman" w:hAnsi="Times New Roman" w:cs="Times New Roman"/>
                <w:sz w:val="20"/>
                <w:szCs w:val="20"/>
              </w:rPr>
            </w:pPr>
          </w:p>
          <w:p w:rsidR="00337CE3" w:rsidRPr="00F245BA" w:rsidRDefault="004061C3" w:rsidP="00AB40F4">
            <w:pPr>
              <w:jc w:val="both"/>
              <w:rPr>
                <w:rFonts w:ascii="Times New Roman" w:hAnsi="Times New Roman" w:cs="Times New Roman"/>
                <w:sz w:val="20"/>
                <w:szCs w:val="20"/>
              </w:rPr>
            </w:pPr>
            <w:r w:rsidRPr="00F245BA">
              <w:rPr>
                <w:rFonts w:ascii="Times New Roman" w:hAnsi="Times New Roman" w:cs="Times New Roman"/>
                <w:sz w:val="20"/>
                <w:szCs w:val="20"/>
              </w:rPr>
              <w:t>руб/Гкал</w:t>
            </w:r>
          </w:p>
        </w:tc>
        <w:tc>
          <w:tcPr>
            <w:tcW w:w="1418" w:type="dxa"/>
          </w:tcPr>
          <w:p w:rsidR="004061C3" w:rsidRPr="00F245BA" w:rsidRDefault="004061C3" w:rsidP="004061C3">
            <w:pPr>
              <w:jc w:val="center"/>
              <w:rPr>
                <w:rFonts w:ascii="Times New Roman" w:hAnsi="Times New Roman" w:cs="Times New Roman"/>
                <w:sz w:val="20"/>
                <w:szCs w:val="20"/>
              </w:rPr>
            </w:pPr>
          </w:p>
          <w:p w:rsidR="00337CE3" w:rsidRPr="00F245BA" w:rsidRDefault="004061C3" w:rsidP="004061C3">
            <w:pPr>
              <w:jc w:val="center"/>
              <w:rPr>
                <w:rFonts w:ascii="Times New Roman" w:hAnsi="Times New Roman" w:cs="Times New Roman"/>
                <w:sz w:val="20"/>
                <w:szCs w:val="20"/>
              </w:rPr>
            </w:pPr>
            <w:r w:rsidRPr="00F245BA">
              <w:rPr>
                <w:rFonts w:ascii="Times New Roman" w:hAnsi="Times New Roman" w:cs="Times New Roman"/>
                <w:sz w:val="20"/>
                <w:szCs w:val="20"/>
              </w:rPr>
              <w:t>7738,86</w:t>
            </w:r>
          </w:p>
        </w:tc>
        <w:tc>
          <w:tcPr>
            <w:tcW w:w="1417" w:type="dxa"/>
          </w:tcPr>
          <w:p w:rsidR="004061C3" w:rsidRPr="00F245BA" w:rsidRDefault="004061C3" w:rsidP="004061C3">
            <w:pPr>
              <w:jc w:val="center"/>
              <w:rPr>
                <w:rFonts w:ascii="Times New Roman" w:hAnsi="Times New Roman" w:cs="Times New Roman"/>
                <w:sz w:val="20"/>
                <w:szCs w:val="20"/>
              </w:rPr>
            </w:pPr>
          </w:p>
          <w:p w:rsidR="00337CE3" w:rsidRPr="00F245BA" w:rsidRDefault="004061C3" w:rsidP="004061C3">
            <w:pPr>
              <w:jc w:val="center"/>
              <w:rPr>
                <w:rFonts w:ascii="Times New Roman" w:hAnsi="Times New Roman" w:cs="Times New Roman"/>
                <w:sz w:val="20"/>
                <w:szCs w:val="20"/>
              </w:rPr>
            </w:pPr>
            <w:r w:rsidRPr="00F245BA">
              <w:rPr>
                <w:rFonts w:ascii="Times New Roman" w:hAnsi="Times New Roman" w:cs="Times New Roman"/>
                <w:sz w:val="20"/>
                <w:szCs w:val="20"/>
              </w:rPr>
              <w:t>8009,72</w:t>
            </w:r>
          </w:p>
        </w:tc>
        <w:tc>
          <w:tcPr>
            <w:tcW w:w="815" w:type="dxa"/>
          </w:tcPr>
          <w:p w:rsidR="004061C3" w:rsidRPr="00F245BA" w:rsidRDefault="004061C3" w:rsidP="004061C3">
            <w:pPr>
              <w:jc w:val="center"/>
              <w:rPr>
                <w:rFonts w:ascii="Times New Roman" w:hAnsi="Times New Roman" w:cs="Times New Roman"/>
                <w:sz w:val="20"/>
                <w:szCs w:val="20"/>
              </w:rPr>
            </w:pPr>
          </w:p>
          <w:p w:rsidR="00337CE3" w:rsidRPr="00F245BA" w:rsidRDefault="004061C3" w:rsidP="004061C3">
            <w:pPr>
              <w:jc w:val="center"/>
              <w:rPr>
                <w:rFonts w:ascii="Times New Roman" w:hAnsi="Times New Roman" w:cs="Times New Roman"/>
                <w:sz w:val="20"/>
                <w:szCs w:val="20"/>
              </w:rPr>
            </w:pPr>
            <w:r w:rsidRPr="00F245BA">
              <w:rPr>
                <w:rFonts w:ascii="Times New Roman" w:hAnsi="Times New Roman" w:cs="Times New Roman"/>
                <w:sz w:val="20"/>
                <w:szCs w:val="20"/>
              </w:rPr>
              <w:t>3,5%</w:t>
            </w:r>
          </w:p>
        </w:tc>
      </w:tr>
      <w:tr w:rsidR="00337CE3" w:rsidRPr="00F245BA" w:rsidTr="004061C3">
        <w:tc>
          <w:tcPr>
            <w:tcW w:w="534" w:type="dxa"/>
          </w:tcPr>
          <w:p w:rsidR="00337CE3" w:rsidRPr="00F245BA" w:rsidRDefault="004061C3" w:rsidP="004061C3">
            <w:pPr>
              <w:jc w:val="center"/>
              <w:rPr>
                <w:rFonts w:ascii="Times New Roman" w:hAnsi="Times New Roman" w:cs="Times New Roman"/>
                <w:sz w:val="20"/>
                <w:szCs w:val="20"/>
              </w:rPr>
            </w:pPr>
            <w:r w:rsidRPr="00F245BA">
              <w:rPr>
                <w:rFonts w:ascii="Times New Roman" w:hAnsi="Times New Roman" w:cs="Times New Roman"/>
                <w:sz w:val="20"/>
                <w:szCs w:val="20"/>
              </w:rPr>
              <w:t>3</w:t>
            </w:r>
          </w:p>
        </w:tc>
        <w:tc>
          <w:tcPr>
            <w:tcW w:w="4394" w:type="dxa"/>
          </w:tcPr>
          <w:p w:rsidR="00337CE3" w:rsidRPr="00F245BA" w:rsidRDefault="004061C3" w:rsidP="004061C3">
            <w:pPr>
              <w:rPr>
                <w:rFonts w:ascii="Times New Roman" w:hAnsi="Times New Roman" w:cs="Times New Roman"/>
                <w:sz w:val="20"/>
                <w:szCs w:val="20"/>
              </w:rPr>
            </w:pPr>
            <w:r w:rsidRPr="00F245BA">
              <w:rPr>
                <w:rFonts w:ascii="Times New Roman" w:hAnsi="Times New Roman" w:cs="Times New Roman"/>
                <w:sz w:val="20"/>
                <w:szCs w:val="20"/>
              </w:rPr>
              <w:t>Холодное водоснабжение</w:t>
            </w:r>
          </w:p>
        </w:tc>
        <w:tc>
          <w:tcPr>
            <w:tcW w:w="992" w:type="dxa"/>
          </w:tcPr>
          <w:p w:rsidR="00337CE3" w:rsidRPr="00F245BA" w:rsidRDefault="004061C3" w:rsidP="00AB40F4">
            <w:pPr>
              <w:jc w:val="both"/>
              <w:rPr>
                <w:rFonts w:ascii="Times New Roman" w:hAnsi="Times New Roman" w:cs="Times New Roman"/>
                <w:sz w:val="20"/>
                <w:szCs w:val="20"/>
              </w:rPr>
            </w:pPr>
            <w:r w:rsidRPr="00F245BA">
              <w:rPr>
                <w:rFonts w:ascii="Times New Roman" w:hAnsi="Times New Roman" w:cs="Times New Roman"/>
                <w:sz w:val="20"/>
                <w:szCs w:val="20"/>
              </w:rPr>
              <w:t>руб/м3</w:t>
            </w:r>
          </w:p>
        </w:tc>
        <w:tc>
          <w:tcPr>
            <w:tcW w:w="1418" w:type="dxa"/>
          </w:tcPr>
          <w:p w:rsidR="00337CE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75,53</w:t>
            </w:r>
          </w:p>
        </w:tc>
        <w:tc>
          <w:tcPr>
            <w:tcW w:w="1417" w:type="dxa"/>
          </w:tcPr>
          <w:p w:rsidR="00337CE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80,06</w:t>
            </w:r>
          </w:p>
        </w:tc>
        <w:tc>
          <w:tcPr>
            <w:tcW w:w="815" w:type="dxa"/>
          </w:tcPr>
          <w:p w:rsidR="00337CE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6,0%</w:t>
            </w:r>
          </w:p>
        </w:tc>
      </w:tr>
      <w:tr w:rsidR="004061C3" w:rsidRPr="00F245BA" w:rsidTr="004061C3">
        <w:tc>
          <w:tcPr>
            <w:tcW w:w="534" w:type="dxa"/>
          </w:tcPr>
          <w:p w:rsidR="004061C3" w:rsidRPr="00F245BA" w:rsidRDefault="004061C3" w:rsidP="004061C3">
            <w:pPr>
              <w:jc w:val="center"/>
              <w:rPr>
                <w:rFonts w:ascii="Times New Roman" w:hAnsi="Times New Roman" w:cs="Times New Roman"/>
                <w:sz w:val="20"/>
                <w:szCs w:val="20"/>
              </w:rPr>
            </w:pPr>
            <w:r w:rsidRPr="00F245BA">
              <w:rPr>
                <w:rFonts w:ascii="Times New Roman" w:hAnsi="Times New Roman" w:cs="Times New Roman"/>
                <w:sz w:val="20"/>
                <w:szCs w:val="20"/>
              </w:rPr>
              <w:t>4</w:t>
            </w:r>
          </w:p>
        </w:tc>
        <w:tc>
          <w:tcPr>
            <w:tcW w:w="4394" w:type="dxa"/>
          </w:tcPr>
          <w:p w:rsidR="004061C3" w:rsidRPr="00F245BA" w:rsidRDefault="004061C3" w:rsidP="004061C3">
            <w:pPr>
              <w:rPr>
                <w:rFonts w:ascii="Times New Roman" w:hAnsi="Times New Roman" w:cs="Times New Roman"/>
                <w:sz w:val="20"/>
                <w:szCs w:val="20"/>
              </w:rPr>
            </w:pPr>
            <w:r w:rsidRPr="00F245BA">
              <w:rPr>
                <w:rFonts w:ascii="Times New Roman" w:hAnsi="Times New Roman" w:cs="Times New Roman"/>
                <w:sz w:val="20"/>
                <w:szCs w:val="20"/>
              </w:rPr>
              <w:t>Водоотведение (п.Таежный)</w:t>
            </w:r>
          </w:p>
        </w:tc>
        <w:tc>
          <w:tcPr>
            <w:tcW w:w="992" w:type="dxa"/>
          </w:tcPr>
          <w:p w:rsidR="004061C3" w:rsidRPr="00F245BA" w:rsidRDefault="004061C3">
            <w:r w:rsidRPr="00F245BA">
              <w:rPr>
                <w:rFonts w:ascii="Times New Roman" w:hAnsi="Times New Roman" w:cs="Times New Roman"/>
                <w:sz w:val="20"/>
                <w:szCs w:val="20"/>
              </w:rPr>
              <w:t>руб/м3</w:t>
            </w:r>
          </w:p>
        </w:tc>
        <w:tc>
          <w:tcPr>
            <w:tcW w:w="1418" w:type="dxa"/>
          </w:tcPr>
          <w:p w:rsidR="004061C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110,28</w:t>
            </w:r>
          </w:p>
        </w:tc>
        <w:tc>
          <w:tcPr>
            <w:tcW w:w="1417" w:type="dxa"/>
          </w:tcPr>
          <w:p w:rsidR="004061C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110,28</w:t>
            </w:r>
          </w:p>
        </w:tc>
        <w:tc>
          <w:tcPr>
            <w:tcW w:w="815" w:type="dxa"/>
          </w:tcPr>
          <w:p w:rsidR="004061C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0%</w:t>
            </w:r>
          </w:p>
        </w:tc>
      </w:tr>
      <w:tr w:rsidR="004061C3" w:rsidRPr="00F245BA" w:rsidTr="004061C3">
        <w:tc>
          <w:tcPr>
            <w:tcW w:w="534" w:type="dxa"/>
          </w:tcPr>
          <w:p w:rsidR="004061C3" w:rsidRPr="00F245BA" w:rsidRDefault="004061C3" w:rsidP="004061C3">
            <w:pPr>
              <w:jc w:val="center"/>
              <w:rPr>
                <w:rFonts w:ascii="Times New Roman" w:hAnsi="Times New Roman" w:cs="Times New Roman"/>
                <w:sz w:val="20"/>
                <w:szCs w:val="20"/>
              </w:rPr>
            </w:pPr>
            <w:r w:rsidRPr="00F245BA">
              <w:rPr>
                <w:rFonts w:ascii="Times New Roman" w:hAnsi="Times New Roman" w:cs="Times New Roman"/>
                <w:sz w:val="20"/>
                <w:szCs w:val="20"/>
              </w:rPr>
              <w:t>5</w:t>
            </w:r>
          </w:p>
        </w:tc>
        <w:tc>
          <w:tcPr>
            <w:tcW w:w="4394" w:type="dxa"/>
          </w:tcPr>
          <w:p w:rsidR="004061C3" w:rsidRPr="00F245BA" w:rsidRDefault="004061C3" w:rsidP="004061C3">
            <w:pPr>
              <w:rPr>
                <w:rFonts w:ascii="Times New Roman" w:hAnsi="Times New Roman" w:cs="Times New Roman"/>
                <w:sz w:val="20"/>
                <w:szCs w:val="20"/>
              </w:rPr>
            </w:pPr>
            <w:r w:rsidRPr="00F245BA">
              <w:rPr>
                <w:rFonts w:ascii="Times New Roman" w:hAnsi="Times New Roman" w:cs="Times New Roman"/>
                <w:sz w:val="20"/>
                <w:szCs w:val="20"/>
              </w:rPr>
              <w:t>Водоотведение (п.Нижнетерянск)</w:t>
            </w:r>
          </w:p>
        </w:tc>
        <w:tc>
          <w:tcPr>
            <w:tcW w:w="992" w:type="dxa"/>
          </w:tcPr>
          <w:p w:rsidR="004061C3" w:rsidRPr="00F245BA" w:rsidRDefault="004061C3">
            <w:r w:rsidRPr="00F245BA">
              <w:rPr>
                <w:rFonts w:ascii="Times New Roman" w:hAnsi="Times New Roman" w:cs="Times New Roman"/>
                <w:sz w:val="20"/>
                <w:szCs w:val="20"/>
              </w:rPr>
              <w:t>руб/м3</w:t>
            </w:r>
          </w:p>
        </w:tc>
        <w:tc>
          <w:tcPr>
            <w:tcW w:w="1418" w:type="dxa"/>
          </w:tcPr>
          <w:p w:rsidR="004061C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82,54</w:t>
            </w:r>
          </w:p>
        </w:tc>
        <w:tc>
          <w:tcPr>
            <w:tcW w:w="1417" w:type="dxa"/>
          </w:tcPr>
          <w:p w:rsidR="004061C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87,49</w:t>
            </w:r>
          </w:p>
        </w:tc>
        <w:tc>
          <w:tcPr>
            <w:tcW w:w="815" w:type="dxa"/>
          </w:tcPr>
          <w:p w:rsidR="004061C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6,0%</w:t>
            </w:r>
          </w:p>
        </w:tc>
      </w:tr>
      <w:tr w:rsidR="00337CE3" w:rsidRPr="00F245BA" w:rsidTr="004061C3">
        <w:tc>
          <w:tcPr>
            <w:tcW w:w="534" w:type="dxa"/>
          </w:tcPr>
          <w:p w:rsidR="00337CE3" w:rsidRPr="00F245BA" w:rsidRDefault="004061C3" w:rsidP="004061C3">
            <w:pPr>
              <w:jc w:val="center"/>
              <w:rPr>
                <w:rFonts w:ascii="Times New Roman" w:hAnsi="Times New Roman" w:cs="Times New Roman"/>
                <w:sz w:val="20"/>
                <w:szCs w:val="20"/>
              </w:rPr>
            </w:pPr>
            <w:r w:rsidRPr="00F245BA">
              <w:rPr>
                <w:rFonts w:ascii="Times New Roman" w:hAnsi="Times New Roman" w:cs="Times New Roman"/>
                <w:sz w:val="20"/>
                <w:szCs w:val="20"/>
              </w:rPr>
              <w:t>6</w:t>
            </w:r>
          </w:p>
        </w:tc>
        <w:tc>
          <w:tcPr>
            <w:tcW w:w="4394" w:type="dxa"/>
          </w:tcPr>
          <w:p w:rsidR="00337CE3" w:rsidRPr="00F245BA" w:rsidRDefault="004061C3" w:rsidP="004061C3">
            <w:pPr>
              <w:rPr>
                <w:rFonts w:ascii="Times New Roman" w:hAnsi="Times New Roman" w:cs="Times New Roman"/>
                <w:sz w:val="20"/>
                <w:szCs w:val="20"/>
              </w:rPr>
            </w:pPr>
            <w:r w:rsidRPr="00F245BA">
              <w:rPr>
                <w:rFonts w:ascii="Times New Roman" w:hAnsi="Times New Roman" w:cs="Times New Roman"/>
                <w:sz w:val="20"/>
                <w:szCs w:val="20"/>
              </w:rPr>
              <w:t>Электроснабжение (в пределах социальной нормы потребления)</w:t>
            </w:r>
          </w:p>
        </w:tc>
        <w:tc>
          <w:tcPr>
            <w:tcW w:w="992" w:type="dxa"/>
          </w:tcPr>
          <w:p w:rsidR="007A0E4F" w:rsidRPr="00F245BA" w:rsidRDefault="007A0E4F" w:rsidP="00AB40F4">
            <w:pPr>
              <w:jc w:val="both"/>
              <w:rPr>
                <w:rFonts w:ascii="Times New Roman" w:hAnsi="Times New Roman" w:cs="Times New Roman"/>
                <w:sz w:val="20"/>
                <w:szCs w:val="20"/>
              </w:rPr>
            </w:pPr>
          </w:p>
          <w:p w:rsidR="00337CE3" w:rsidRPr="00F245BA" w:rsidRDefault="004061C3" w:rsidP="00AB40F4">
            <w:pPr>
              <w:jc w:val="both"/>
              <w:rPr>
                <w:rFonts w:ascii="Times New Roman" w:hAnsi="Times New Roman" w:cs="Times New Roman"/>
                <w:sz w:val="20"/>
                <w:szCs w:val="20"/>
              </w:rPr>
            </w:pPr>
            <w:r w:rsidRPr="00F245BA">
              <w:rPr>
                <w:rFonts w:ascii="Times New Roman" w:hAnsi="Times New Roman" w:cs="Times New Roman"/>
                <w:sz w:val="20"/>
                <w:szCs w:val="20"/>
              </w:rPr>
              <w:t>руб/кВт.ч</w:t>
            </w:r>
          </w:p>
        </w:tc>
        <w:tc>
          <w:tcPr>
            <w:tcW w:w="1418" w:type="dxa"/>
          </w:tcPr>
          <w:p w:rsidR="007A0E4F" w:rsidRPr="00F245BA" w:rsidRDefault="007A0E4F" w:rsidP="004061C3">
            <w:pPr>
              <w:jc w:val="center"/>
              <w:rPr>
                <w:rFonts w:ascii="Times New Roman" w:hAnsi="Times New Roman" w:cs="Times New Roman"/>
                <w:sz w:val="20"/>
                <w:szCs w:val="20"/>
              </w:rPr>
            </w:pPr>
          </w:p>
          <w:p w:rsidR="00337CE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1,45</w:t>
            </w:r>
          </w:p>
        </w:tc>
        <w:tc>
          <w:tcPr>
            <w:tcW w:w="1417" w:type="dxa"/>
          </w:tcPr>
          <w:p w:rsidR="007A0E4F" w:rsidRPr="00F245BA" w:rsidRDefault="007A0E4F" w:rsidP="004061C3">
            <w:pPr>
              <w:jc w:val="center"/>
              <w:rPr>
                <w:rFonts w:ascii="Times New Roman" w:hAnsi="Times New Roman" w:cs="Times New Roman"/>
                <w:sz w:val="20"/>
                <w:szCs w:val="20"/>
              </w:rPr>
            </w:pPr>
          </w:p>
          <w:p w:rsidR="00337CE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1,58</w:t>
            </w:r>
          </w:p>
        </w:tc>
        <w:tc>
          <w:tcPr>
            <w:tcW w:w="815" w:type="dxa"/>
          </w:tcPr>
          <w:p w:rsidR="007A0E4F" w:rsidRPr="00F245BA" w:rsidRDefault="007A0E4F" w:rsidP="004061C3">
            <w:pPr>
              <w:jc w:val="center"/>
              <w:rPr>
                <w:rFonts w:ascii="Times New Roman" w:hAnsi="Times New Roman" w:cs="Times New Roman"/>
                <w:sz w:val="20"/>
                <w:szCs w:val="20"/>
              </w:rPr>
            </w:pPr>
          </w:p>
          <w:p w:rsidR="00337CE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9,0%</w:t>
            </w:r>
          </w:p>
        </w:tc>
      </w:tr>
      <w:tr w:rsidR="00337CE3" w:rsidRPr="00F245BA" w:rsidTr="004061C3">
        <w:tc>
          <w:tcPr>
            <w:tcW w:w="534" w:type="dxa"/>
          </w:tcPr>
          <w:p w:rsidR="00337CE3" w:rsidRPr="00F245BA" w:rsidRDefault="004061C3" w:rsidP="004061C3">
            <w:pPr>
              <w:jc w:val="center"/>
              <w:rPr>
                <w:rFonts w:ascii="Times New Roman" w:hAnsi="Times New Roman" w:cs="Times New Roman"/>
                <w:sz w:val="20"/>
                <w:szCs w:val="20"/>
              </w:rPr>
            </w:pPr>
            <w:r w:rsidRPr="00F245BA">
              <w:rPr>
                <w:rFonts w:ascii="Times New Roman" w:hAnsi="Times New Roman" w:cs="Times New Roman"/>
                <w:sz w:val="20"/>
                <w:szCs w:val="20"/>
              </w:rPr>
              <w:t>7</w:t>
            </w:r>
          </w:p>
        </w:tc>
        <w:tc>
          <w:tcPr>
            <w:tcW w:w="4394" w:type="dxa"/>
          </w:tcPr>
          <w:p w:rsidR="00337CE3" w:rsidRPr="00F245BA" w:rsidRDefault="004061C3" w:rsidP="004061C3">
            <w:pPr>
              <w:rPr>
                <w:rFonts w:ascii="Times New Roman" w:hAnsi="Times New Roman" w:cs="Times New Roman"/>
                <w:sz w:val="20"/>
                <w:szCs w:val="20"/>
              </w:rPr>
            </w:pPr>
            <w:r w:rsidRPr="00F245BA">
              <w:rPr>
                <w:rFonts w:ascii="Times New Roman" w:hAnsi="Times New Roman" w:cs="Times New Roman"/>
                <w:sz w:val="20"/>
                <w:szCs w:val="20"/>
              </w:rPr>
              <w:t>Электроснабжение (сверх социальной нормы потребления)</w:t>
            </w:r>
          </w:p>
        </w:tc>
        <w:tc>
          <w:tcPr>
            <w:tcW w:w="992" w:type="dxa"/>
          </w:tcPr>
          <w:p w:rsidR="007A0E4F" w:rsidRPr="00F245BA" w:rsidRDefault="007A0E4F" w:rsidP="00AB40F4">
            <w:pPr>
              <w:jc w:val="both"/>
              <w:rPr>
                <w:rFonts w:ascii="Times New Roman" w:hAnsi="Times New Roman" w:cs="Times New Roman"/>
                <w:sz w:val="20"/>
                <w:szCs w:val="20"/>
              </w:rPr>
            </w:pPr>
          </w:p>
          <w:p w:rsidR="00337CE3" w:rsidRPr="00F245BA" w:rsidRDefault="004061C3" w:rsidP="00AB40F4">
            <w:pPr>
              <w:jc w:val="both"/>
              <w:rPr>
                <w:rFonts w:ascii="Times New Roman" w:hAnsi="Times New Roman" w:cs="Times New Roman"/>
                <w:sz w:val="20"/>
                <w:szCs w:val="20"/>
              </w:rPr>
            </w:pPr>
            <w:r w:rsidRPr="00F245BA">
              <w:rPr>
                <w:rFonts w:ascii="Times New Roman" w:hAnsi="Times New Roman" w:cs="Times New Roman"/>
                <w:sz w:val="20"/>
                <w:szCs w:val="20"/>
              </w:rPr>
              <w:t>руб/кВт.ч</w:t>
            </w:r>
          </w:p>
        </w:tc>
        <w:tc>
          <w:tcPr>
            <w:tcW w:w="1418" w:type="dxa"/>
          </w:tcPr>
          <w:p w:rsidR="007A0E4F" w:rsidRPr="00F245BA" w:rsidRDefault="007A0E4F" w:rsidP="004061C3">
            <w:pPr>
              <w:jc w:val="center"/>
              <w:rPr>
                <w:rFonts w:ascii="Times New Roman" w:hAnsi="Times New Roman" w:cs="Times New Roman"/>
                <w:sz w:val="20"/>
                <w:szCs w:val="20"/>
              </w:rPr>
            </w:pPr>
          </w:p>
          <w:p w:rsidR="00337CE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2,34</w:t>
            </w:r>
          </w:p>
        </w:tc>
        <w:tc>
          <w:tcPr>
            <w:tcW w:w="1417" w:type="dxa"/>
          </w:tcPr>
          <w:p w:rsidR="007A0E4F" w:rsidRPr="00F245BA" w:rsidRDefault="007A0E4F" w:rsidP="004061C3">
            <w:pPr>
              <w:jc w:val="center"/>
              <w:rPr>
                <w:rFonts w:ascii="Times New Roman" w:hAnsi="Times New Roman" w:cs="Times New Roman"/>
                <w:sz w:val="20"/>
                <w:szCs w:val="20"/>
              </w:rPr>
            </w:pPr>
          </w:p>
          <w:p w:rsidR="00337CE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2,52</w:t>
            </w:r>
          </w:p>
        </w:tc>
        <w:tc>
          <w:tcPr>
            <w:tcW w:w="815" w:type="dxa"/>
          </w:tcPr>
          <w:p w:rsidR="007A0E4F" w:rsidRPr="00F245BA" w:rsidRDefault="007A0E4F" w:rsidP="004061C3">
            <w:pPr>
              <w:jc w:val="center"/>
              <w:rPr>
                <w:rFonts w:ascii="Times New Roman" w:hAnsi="Times New Roman" w:cs="Times New Roman"/>
                <w:sz w:val="20"/>
                <w:szCs w:val="20"/>
              </w:rPr>
            </w:pPr>
          </w:p>
          <w:p w:rsidR="00337CE3" w:rsidRPr="00F245BA" w:rsidRDefault="007A0E4F" w:rsidP="004061C3">
            <w:pPr>
              <w:jc w:val="center"/>
              <w:rPr>
                <w:rFonts w:ascii="Times New Roman" w:hAnsi="Times New Roman" w:cs="Times New Roman"/>
                <w:sz w:val="20"/>
                <w:szCs w:val="20"/>
              </w:rPr>
            </w:pPr>
            <w:r w:rsidRPr="00F245BA">
              <w:rPr>
                <w:rFonts w:ascii="Times New Roman" w:hAnsi="Times New Roman" w:cs="Times New Roman"/>
                <w:sz w:val="20"/>
                <w:szCs w:val="20"/>
              </w:rPr>
              <w:t>7,7%</w:t>
            </w:r>
          </w:p>
        </w:tc>
      </w:tr>
    </w:tbl>
    <w:p w:rsidR="002D339C" w:rsidRPr="00F245BA" w:rsidRDefault="002D339C" w:rsidP="002D339C">
      <w:pPr>
        <w:spacing w:after="0" w:line="240" w:lineRule="auto"/>
        <w:jc w:val="both"/>
        <w:rPr>
          <w:rFonts w:ascii="Times New Roman" w:hAnsi="Times New Roman" w:cs="Times New Roman"/>
          <w:sz w:val="24"/>
          <w:szCs w:val="24"/>
        </w:rPr>
      </w:pPr>
    </w:p>
    <w:p w:rsidR="00A64ADB" w:rsidRDefault="00A64ADB" w:rsidP="000066DE">
      <w:pPr>
        <w:pStyle w:val="ConsPlusNormal"/>
        <w:ind w:firstLine="540"/>
        <w:jc w:val="both"/>
        <w:rPr>
          <w:rFonts w:ascii="Times New Roman" w:hAnsi="Times New Roman" w:cs="Times New Roman"/>
          <w:sz w:val="24"/>
          <w:szCs w:val="24"/>
        </w:rPr>
      </w:pPr>
    </w:p>
    <w:p w:rsidR="00A64ADB" w:rsidRDefault="00A64ADB" w:rsidP="000066DE">
      <w:pPr>
        <w:pStyle w:val="ConsPlusNormal"/>
        <w:ind w:firstLine="540"/>
        <w:jc w:val="both"/>
        <w:rPr>
          <w:rFonts w:ascii="Times New Roman" w:hAnsi="Times New Roman" w:cs="Times New Roman"/>
          <w:sz w:val="24"/>
          <w:szCs w:val="24"/>
        </w:rPr>
      </w:pPr>
    </w:p>
    <w:p w:rsidR="000F17A1" w:rsidRPr="00A64ADB" w:rsidRDefault="000F17A1" w:rsidP="000066DE">
      <w:pPr>
        <w:pStyle w:val="ConsPlusNormal"/>
        <w:ind w:firstLine="540"/>
        <w:jc w:val="both"/>
        <w:rPr>
          <w:rFonts w:ascii="Times New Roman" w:hAnsi="Times New Roman" w:cs="Times New Roman"/>
          <w:b/>
          <w:i/>
          <w:sz w:val="24"/>
          <w:szCs w:val="24"/>
        </w:rPr>
      </w:pPr>
      <w:r w:rsidRPr="00A64ADB">
        <w:rPr>
          <w:rFonts w:ascii="Times New Roman" w:hAnsi="Times New Roman" w:cs="Times New Roman"/>
          <w:b/>
          <w:i/>
          <w:sz w:val="24"/>
          <w:szCs w:val="24"/>
        </w:rPr>
        <w:lastRenderedPageBreak/>
        <w:t>Доступность коммунальных услуг для потребителей</w:t>
      </w:r>
      <w:r w:rsidR="000066DE" w:rsidRPr="00A64ADB">
        <w:rPr>
          <w:rFonts w:ascii="Times New Roman" w:hAnsi="Times New Roman" w:cs="Times New Roman"/>
          <w:b/>
          <w:i/>
          <w:sz w:val="24"/>
          <w:szCs w:val="24"/>
        </w:rPr>
        <w:t>:</w:t>
      </w:r>
      <w:r w:rsidRPr="00A64ADB">
        <w:rPr>
          <w:rFonts w:ascii="Times New Roman" w:hAnsi="Times New Roman" w:cs="Times New Roman"/>
          <w:b/>
          <w:i/>
          <w:sz w:val="24"/>
          <w:szCs w:val="24"/>
        </w:rPr>
        <w:t xml:space="preserve"> </w:t>
      </w:r>
      <w:bookmarkStart w:id="359" w:name="Par0"/>
      <w:bookmarkEnd w:id="359"/>
    </w:p>
    <w:p w:rsidR="000F17A1" w:rsidRPr="00F245BA" w:rsidRDefault="000F17A1" w:rsidP="000F17A1">
      <w:pPr>
        <w:pStyle w:val="ConsPlusNormal"/>
        <w:ind w:firstLine="540"/>
        <w:jc w:val="both"/>
        <w:rPr>
          <w:rFonts w:ascii="Times New Roman" w:hAnsi="Times New Roman" w:cs="Times New Roman"/>
          <w:sz w:val="24"/>
          <w:szCs w:val="24"/>
        </w:rPr>
      </w:pPr>
      <w:r w:rsidRPr="00F245BA">
        <w:rPr>
          <w:rFonts w:ascii="Times New Roman" w:hAnsi="Times New Roman" w:cs="Times New Roman"/>
          <w:sz w:val="24"/>
          <w:szCs w:val="24"/>
        </w:rPr>
        <w:t xml:space="preserve">В соответствии со статьей 157 Жилищного кодекса РФ </w:t>
      </w:r>
      <w:r w:rsidRPr="00F245BA">
        <w:rPr>
          <w:rFonts w:ascii="Times New Roman" w:eastAsiaTheme="minorHAnsi" w:hAnsi="Times New Roman" w:cs="Times New Roman"/>
          <w:sz w:val="24"/>
          <w:szCs w:val="24"/>
          <w:lang w:eastAsia="en-US"/>
        </w:rPr>
        <w:t xml:space="preserve"> размер платы за коммунальные услуги для граждан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РФ.</w:t>
      </w:r>
      <w:r w:rsidRPr="00F245BA">
        <w:rPr>
          <w:rFonts w:ascii="Times New Roman" w:hAnsi="Times New Roman" w:cs="Times New Roman"/>
          <w:sz w:val="24"/>
          <w:szCs w:val="24"/>
        </w:rPr>
        <w:t xml:space="preserve"> Размер платы за коммунальные услуги рассчитывается по тарифам, установленным органами государственной власти субъектов Р</w:t>
      </w:r>
      <w:r w:rsidR="00BC519E" w:rsidRPr="00F245BA">
        <w:rPr>
          <w:rFonts w:ascii="Times New Roman" w:hAnsi="Times New Roman" w:cs="Times New Roman"/>
          <w:sz w:val="24"/>
          <w:szCs w:val="24"/>
        </w:rPr>
        <w:t xml:space="preserve">оссийской </w:t>
      </w:r>
      <w:r w:rsidRPr="00F245BA">
        <w:rPr>
          <w:rFonts w:ascii="Times New Roman" w:hAnsi="Times New Roman" w:cs="Times New Roman"/>
          <w:sz w:val="24"/>
          <w:szCs w:val="24"/>
        </w:rPr>
        <w:t>Ф</w:t>
      </w:r>
      <w:r w:rsidR="00BC519E" w:rsidRPr="00F245BA">
        <w:rPr>
          <w:rFonts w:ascii="Times New Roman" w:hAnsi="Times New Roman" w:cs="Times New Roman"/>
          <w:sz w:val="24"/>
          <w:szCs w:val="24"/>
        </w:rPr>
        <w:t>едерации</w:t>
      </w:r>
      <w:r w:rsidRPr="00F245BA">
        <w:rPr>
          <w:rFonts w:ascii="Times New Roman" w:hAnsi="Times New Roman" w:cs="Times New Roman"/>
          <w:sz w:val="24"/>
          <w:szCs w:val="24"/>
        </w:rPr>
        <w:t xml:space="preserve">. </w:t>
      </w:r>
    </w:p>
    <w:p w:rsidR="000F17A1" w:rsidRPr="00F245BA" w:rsidRDefault="000F17A1" w:rsidP="000F17A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245BA">
        <w:rPr>
          <w:rFonts w:ascii="Times New Roman" w:hAnsi="Times New Roman" w:cs="Times New Roman"/>
          <w:sz w:val="24"/>
          <w:szCs w:val="24"/>
        </w:rPr>
        <w:t xml:space="preserve">В соответствии со статьей 157.1 Жилищного кодекса РФ  </w:t>
      </w:r>
      <w:bookmarkStart w:id="360" w:name="Par15"/>
      <w:bookmarkEnd w:id="360"/>
      <w:r w:rsidRPr="00F245BA">
        <w:rPr>
          <w:rFonts w:ascii="Times New Roman" w:hAnsi="Times New Roman" w:cs="Times New Roman"/>
          <w:sz w:val="24"/>
          <w:szCs w:val="24"/>
        </w:rPr>
        <w:t>не допускается повышение размера вносимой гражданами платы за коммунальные услуги выше предельных индексов изменения размера вносимой гражданами платы за коммунальные услуги в муниципальных образованиях, утвержденных высшим должностным лицом субъекта РФ.</w:t>
      </w:r>
    </w:p>
    <w:p w:rsidR="000F17A1" w:rsidRPr="00F245BA" w:rsidRDefault="000F17A1" w:rsidP="000F17A1">
      <w:pPr>
        <w:autoSpaceDE w:val="0"/>
        <w:autoSpaceDN w:val="0"/>
        <w:adjustRightInd w:val="0"/>
        <w:spacing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Порядок расчета, утверждения и применения индексов утвержден Постановлением Правительства РФ от 30.04.2014г. №400 «О формировании индексов изменения размера платы граждан за коммунальные услуги в Российской Федерации».</w:t>
      </w:r>
    </w:p>
    <w:p w:rsidR="00A4369F" w:rsidRPr="00F245BA" w:rsidRDefault="007A5676" w:rsidP="000F17A1">
      <w:pPr>
        <w:autoSpaceDE w:val="0"/>
        <w:autoSpaceDN w:val="0"/>
        <w:adjustRightInd w:val="0"/>
        <w:spacing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 xml:space="preserve">Величина </w:t>
      </w:r>
      <w:r w:rsidR="008F4BD9" w:rsidRPr="00F245BA">
        <w:rPr>
          <w:rFonts w:ascii="Times New Roman" w:hAnsi="Times New Roman" w:cs="Times New Roman"/>
          <w:sz w:val="24"/>
          <w:szCs w:val="24"/>
        </w:rPr>
        <w:t>предельного индекса изменения размера платы граждан за коммуналь</w:t>
      </w:r>
      <w:r w:rsidRPr="00F245BA">
        <w:rPr>
          <w:rFonts w:ascii="Times New Roman" w:hAnsi="Times New Roman" w:cs="Times New Roman"/>
          <w:sz w:val="24"/>
          <w:szCs w:val="24"/>
        </w:rPr>
        <w:t>ные услуги рассчитыв</w:t>
      </w:r>
      <w:r w:rsidR="00A4369F" w:rsidRPr="00F245BA">
        <w:rPr>
          <w:rFonts w:ascii="Times New Roman" w:hAnsi="Times New Roman" w:cs="Times New Roman"/>
          <w:sz w:val="24"/>
          <w:szCs w:val="24"/>
        </w:rPr>
        <w:t>ается с учетом следующих сведений</w:t>
      </w:r>
    </w:p>
    <w:p w:rsidR="00A4369F" w:rsidRPr="00F245BA" w:rsidRDefault="00C663D4" w:rsidP="00A4369F">
      <w:pPr>
        <w:autoSpaceDE w:val="0"/>
        <w:autoSpaceDN w:val="0"/>
        <w:adjustRightInd w:val="0"/>
        <w:spacing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 xml:space="preserve">- </w:t>
      </w:r>
      <w:r w:rsidR="00A4369F" w:rsidRPr="00F245BA">
        <w:rPr>
          <w:rFonts w:ascii="Times New Roman" w:hAnsi="Times New Roman" w:cs="Times New Roman"/>
          <w:sz w:val="24"/>
          <w:szCs w:val="24"/>
        </w:rPr>
        <w:t>набор коммунальных услуг: отопление, горячее, холодное водоснабжение, водоотведение, электроснабжение;</w:t>
      </w:r>
    </w:p>
    <w:p w:rsidR="00A4369F" w:rsidRPr="00F245BA" w:rsidRDefault="00A4369F" w:rsidP="00A4369F">
      <w:pPr>
        <w:autoSpaceDE w:val="0"/>
        <w:autoSpaceDN w:val="0"/>
        <w:adjustRightInd w:val="0"/>
        <w:spacing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 размер и темпы изменения тарифов на коммунальные услуги</w:t>
      </w:r>
      <w:r w:rsidR="00C663D4" w:rsidRPr="00F245BA">
        <w:rPr>
          <w:rFonts w:ascii="Times New Roman" w:hAnsi="Times New Roman" w:cs="Times New Roman"/>
          <w:sz w:val="24"/>
          <w:szCs w:val="24"/>
        </w:rPr>
        <w:t>,</w:t>
      </w:r>
      <w:r w:rsidRPr="00F245BA">
        <w:rPr>
          <w:rFonts w:ascii="Times New Roman" w:hAnsi="Times New Roman" w:cs="Times New Roman"/>
          <w:sz w:val="24"/>
          <w:szCs w:val="24"/>
        </w:rPr>
        <w:t xml:space="preserve"> установленные для регулируемых организаций;</w:t>
      </w:r>
    </w:p>
    <w:p w:rsidR="00A4369F" w:rsidRPr="00F245BA" w:rsidRDefault="00A4369F" w:rsidP="00A4369F">
      <w:pPr>
        <w:autoSpaceDE w:val="0"/>
        <w:autoSpaceDN w:val="0"/>
        <w:adjustRightInd w:val="0"/>
        <w:spacing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 объемы и (или) нормативы потребления коммунальных услуг;</w:t>
      </w:r>
    </w:p>
    <w:p w:rsidR="00A4369F" w:rsidRPr="00F245BA" w:rsidRDefault="00A4369F" w:rsidP="00A4369F">
      <w:pPr>
        <w:autoSpaceDE w:val="0"/>
        <w:autoSpaceDN w:val="0"/>
        <w:adjustRightInd w:val="0"/>
        <w:spacing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 численность населения, изменение размера платы за коммунальные услуги в отношении которого равно установленному предельному индексу (по потребителям с наиболее невыгодным с точки зрения прироста платы за коммунальные услуги набором коммунальных услуг);</w:t>
      </w:r>
    </w:p>
    <w:p w:rsidR="00A4369F" w:rsidRPr="00F245BA" w:rsidRDefault="00A4369F" w:rsidP="00A4369F">
      <w:pPr>
        <w:autoSpaceDE w:val="0"/>
        <w:autoSpaceDN w:val="0"/>
        <w:adjustRightInd w:val="0"/>
        <w:spacing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РФ.</w:t>
      </w:r>
    </w:p>
    <w:p w:rsidR="00423CB2" w:rsidRPr="00F245BA" w:rsidRDefault="00423CB2" w:rsidP="00423CB2">
      <w:pPr>
        <w:autoSpaceDE w:val="0"/>
        <w:autoSpaceDN w:val="0"/>
        <w:adjustRightInd w:val="0"/>
        <w:spacing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Применение предельных индексов должно обеспечивать изменение размера вносимой гражданами платы за коммунальные услуги в каждом месяце текущего года долгосрочного периода по отношению к размеру вносимой гражданами платы за коммунальные услуги в декабре предшествующего календарного года не более чем на установленную величину предельного индекса.</w:t>
      </w:r>
    </w:p>
    <w:p w:rsidR="001B7557" w:rsidRPr="00F245BA" w:rsidRDefault="001B7557" w:rsidP="001B7557">
      <w:pPr>
        <w:autoSpaceDE w:val="0"/>
        <w:autoSpaceDN w:val="0"/>
        <w:adjustRightInd w:val="0"/>
        <w:spacing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Применение предельных индексов в течение долгосрочного периода их действия является основанием для выплаты компенсации выпадающих доходов регулируемым организациям. 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7D569D" w:rsidRDefault="00BE770A" w:rsidP="0000035F">
      <w:pPr>
        <w:autoSpaceDE w:val="0"/>
        <w:autoSpaceDN w:val="0"/>
        <w:adjustRightInd w:val="0"/>
        <w:spacing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На основании законодательства субъектов РФ гражданам могут предоставляться  меры дополнительной социальной поддержки при оплате жилищно-коммунальных услуг. В соответствии с законом Красноярс</w:t>
      </w:r>
      <w:r w:rsidR="00FB533B" w:rsidRPr="00F245BA">
        <w:rPr>
          <w:rFonts w:ascii="Times New Roman" w:hAnsi="Times New Roman" w:cs="Times New Roman"/>
          <w:sz w:val="24"/>
          <w:szCs w:val="24"/>
        </w:rPr>
        <w:t>кого края  от 17.12.2004г. №13-2804 «О социальной поддержке населения при опла</w:t>
      </w:r>
      <w:r w:rsidR="00701756" w:rsidRPr="00F245BA">
        <w:rPr>
          <w:rFonts w:ascii="Times New Roman" w:hAnsi="Times New Roman" w:cs="Times New Roman"/>
          <w:sz w:val="24"/>
          <w:szCs w:val="24"/>
        </w:rPr>
        <w:t xml:space="preserve">те жилья и коммунальных услуг» </w:t>
      </w:r>
      <w:r w:rsidR="00FB533B" w:rsidRPr="00F245BA">
        <w:rPr>
          <w:rFonts w:ascii="Times New Roman" w:hAnsi="Times New Roman" w:cs="Times New Roman"/>
          <w:sz w:val="24"/>
          <w:szCs w:val="24"/>
        </w:rPr>
        <w:t>гражданам предоставляются субсидии на оплату жилищно-коммунальных услуг при условии максимально допустимой доли собственных расходов в совокупном доход</w:t>
      </w:r>
      <w:r w:rsidR="00F27D69">
        <w:rPr>
          <w:rFonts w:ascii="Times New Roman" w:hAnsi="Times New Roman" w:cs="Times New Roman"/>
          <w:sz w:val="24"/>
          <w:szCs w:val="24"/>
        </w:rPr>
        <w:t xml:space="preserve">е семьи заявителя. </w:t>
      </w:r>
    </w:p>
    <w:p w:rsidR="00083214" w:rsidRPr="00F245BA" w:rsidRDefault="00083214" w:rsidP="0000035F">
      <w:pPr>
        <w:autoSpaceDE w:val="0"/>
        <w:autoSpaceDN w:val="0"/>
        <w:adjustRightInd w:val="0"/>
        <w:spacing w:after="0" w:line="240" w:lineRule="auto"/>
        <w:ind w:firstLine="540"/>
        <w:jc w:val="both"/>
        <w:rPr>
          <w:rFonts w:ascii="Times New Roman" w:hAnsi="Times New Roman" w:cs="Times New Roman"/>
          <w:sz w:val="24"/>
          <w:szCs w:val="24"/>
        </w:rPr>
      </w:pPr>
    </w:p>
    <w:p w:rsidR="009336E0" w:rsidRPr="00A64ADB" w:rsidRDefault="00C663D4" w:rsidP="000066DE">
      <w:pPr>
        <w:spacing w:after="0" w:line="240" w:lineRule="auto"/>
        <w:ind w:firstLine="708"/>
        <w:jc w:val="both"/>
        <w:rPr>
          <w:rFonts w:ascii="Times New Roman" w:hAnsi="Times New Roman" w:cs="Times New Roman"/>
          <w:b/>
          <w:i/>
          <w:sz w:val="24"/>
          <w:szCs w:val="24"/>
        </w:rPr>
      </w:pPr>
      <w:r w:rsidRPr="00A64ADB">
        <w:rPr>
          <w:rFonts w:ascii="Times New Roman" w:hAnsi="Times New Roman" w:cs="Times New Roman"/>
          <w:b/>
          <w:i/>
          <w:sz w:val="24"/>
          <w:szCs w:val="24"/>
        </w:rPr>
        <w:t>Подключение (технологическое присоединение) новых потребителей</w:t>
      </w:r>
      <w:r w:rsidR="000066DE" w:rsidRPr="00A64ADB">
        <w:rPr>
          <w:rFonts w:ascii="Times New Roman" w:hAnsi="Times New Roman" w:cs="Times New Roman"/>
          <w:b/>
          <w:i/>
          <w:sz w:val="24"/>
          <w:szCs w:val="24"/>
        </w:rPr>
        <w:t>:</w:t>
      </w:r>
    </w:p>
    <w:p w:rsidR="006B006C" w:rsidRPr="00F245BA" w:rsidRDefault="009336E0" w:rsidP="00684599">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Подключение (технологическое присоединение) потребителей, в том числе застройщиков, к системам инженерной инфраструктуры осуществляется в порядке, утвержденном Правительством Российской Федерации.</w:t>
      </w:r>
    </w:p>
    <w:p w:rsidR="00C663D4" w:rsidRPr="00F245BA" w:rsidRDefault="00E62743" w:rsidP="00684599">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lastRenderedPageBreak/>
        <w:t>Финансирование расходов, связанных с подключением (технологическим присоединением) потребителей, в том числе застройщиков, к системам инженерной инфраструктуры, должно быть обеспечено за счет платы за подключение.</w:t>
      </w:r>
    </w:p>
    <w:p w:rsidR="0036438B" w:rsidRPr="00F245BA" w:rsidRDefault="006B006C" w:rsidP="0063191F">
      <w:pPr>
        <w:autoSpaceDE w:val="0"/>
        <w:autoSpaceDN w:val="0"/>
        <w:adjustRightInd w:val="0"/>
        <w:spacing w:after="0" w:line="240" w:lineRule="auto"/>
        <w:ind w:firstLine="540"/>
        <w:jc w:val="both"/>
        <w:rPr>
          <w:rFonts w:ascii="Times New Roman" w:hAnsi="Times New Roman" w:cs="Times New Roman"/>
          <w:sz w:val="24"/>
          <w:szCs w:val="24"/>
        </w:rPr>
      </w:pPr>
      <w:r w:rsidRPr="00F245BA">
        <w:rPr>
          <w:rFonts w:ascii="Times New Roman" w:hAnsi="Times New Roman" w:cs="Times New Roman"/>
          <w:sz w:val="24"/>
          <w:szCs w:val="24"/>
        </w:rPr>
        <w:t xml:space="preserve">Плата за подключение (технологическое присоединение) к системам инженерной инфраструктуры устанавливается Региональной энергетической комиссией Красноярского края в соответствии с  </w:t>
      </w:r>
      <w:hyperlink r:id="rId8" w:history="1">
        <w:r w:rsidRPr="00F245BA">
          <w:rPr>
            <w:rFonts w:ascii="Times New Roman" w:hAnsi="Times New Roman" w:cs="Times New Roman"/>
            <w:sz w:val="24"/>
            <w:szCs w:val="24"/>
          </w:rPr>
          <w:t>основами</w:t>
        </w:r>
      </w:hyperlink>
      <w:r w:rsidRPr="00F245BA">
        <w:rPr>
          <w:rFonts w:ascii="Times New Roman" w:hAnsi="Times New Roman" w:cs="Times New Roman"/>
          <w:sz w:val="24"/>
          <w:szCs w:val="24"/>
        </w:rPr>
        <w:t xml:space="preserve"> ценообразования и правилами регулирования цен (тарифов)  в  сфере  деятельности  регулируемых организаций.</w:t>
      </w:r>
    </w:p>
    <w:p w:rsidR="0036438B" w:rsidRPr="00F245BA" w:rsidRDefault="0036438B" w:rsidP="002D339C">
      <w:pPr>
        <w:spacing w:after="0" w:line="240" w:lineRule="auto"/>
        <w:jc w:val="both"/>
        <w:rPr>
          <w:rFonts w:ascii="Times New Roman" w:hAnsi="Times New Roman" w:cs="Times New Roman"/>
          <w:sz w:val="24"/>
          <w:szCs w:val="24"/>
        </w:rPr>
      </w:pPr>
    </w:p>
    <w:p w:rsidR="002D339C" w:rsidRPr="00F245BA" w:rsidRDefault="002D339C" w:rsidP="00A257CF">
      <w:pPr>
        <w:spacing w:after="0" w:line="240" w:lineRule="auto"/>
        <w:jc w:val="center"/>
        <w:rPr>
          <w:rFonts w:ascii="Times New Roman" w:hAnsi="Times New Roman" w:cs="Times New Roman"/>
          <w:b/>
          <w:sz w:val="24"/>
          <w:szCs w:val="24"/>
        </w:rPr>
      </w:pPr>
      <w:r w:rsidRPr="00F245BA">
        <w:rPr>
          <w:rFonts w:ascii="Times New Roman" w:hAnsi="Times New Roman" w:cs="Times New Roman"/>
          <w:b/>
          <w:sz w:val="24"/>
          <w:szCs w:val="24"/>
        </w:rPr>
        <w:t>Раздел 7. Управление программой</w:t>
      </w:r>
      <w:r w:rsidR="00A257CF" w:rsidRPr="00F245BA">
        <w:rPr>
          <w:rFonts w:ascii="Times New Roman" w:hAnsi="Times New Roman" w:cs="Times New Roman"/>
          <w:b/>
          <w:sz w:val="24"/>
          <w:szCs w:val="24"/>
        </w:rPr>
        <w:t>, м</w:t>
      </w:r>
      <w:r w:rsidRPr="00F245BA">
        <w:rPr>
          <w:rFonts w:ascii="Times New Roman" w:hAnsi="Times New Roman" w:cs="Times New Roman"/>
          <w:b/>
          <w:sz w:val="24"/>
          <w:szCs w:val="24"/>
        </w:rPr>
        <w:t>ониторинг и корректировка программы</w:t>
      </w:r>
      <w:r w:rsidR="00A257CF" w:rsidRPr="00F245BA">
        <w:rPr>
          <w:rFonts w:ascii="Times New Roman" w:hAnsi="Times New Roman" w:cs="Times New Roman"/>
          <w:b/>
          <w:sz w:val="24"/>
          <w:szCs w:val="24"/>
        </w:rPr>
        <w:t>,</w:t>
      </w:r>
      <w:r w:rsidR="00A1568A" w:rsidRPr="00F245BA">
        <w:rPr>
          <w:rFonts w:ascii="Times New Roman" w:hAnsi="Times New Roman" w:cs="Times New Roman"/>
          <w:b/>
          <w:sz w:val="24"/>
          <w:szCs w:val="24"/>
        </w:rPr>
        <w:t xml:space="preserve"> к</w:t>
      </w:r>
      <w:r w:rsidR="00EC0CE5" w:rsidRPr="00F245BA">
        <w:rPr>
          <w:rFonts w:ascii="Times New Roman" w:hAnsi="Times New Roman" w:cs="Times New Roman"/>
          <w:b/>
          <w:sz w:val="24"/>
          <w:szCs w:val="24"/>
        </w:rPr>
        <w:t>онтроль за ходом ее выполнения</w:t>
      </w:r>
    </w:p>
    <w:p w:rsidR="000678B2" w:rsidRPr="00F245BA" w:rsidRDefault="000678B2" w:rsidP="002D339C">
      <w:pPr>
        <w:spacing w:after="0" w:line="240" w:lineRule="auto"/>
        <w:jc w:val="both"/>
        <w:rPr>
          <w:rFonts w:ascii="Times New Roman" w:hAnsi="Times New Roman" w:cs="Times New Roman"/>
          <w:b/>
          <w:sz w:val="24"/>
          <w:szCs w:val="24"/>
        </w:rPr>
      </w:pPr>
    </w:p>
    <w:p w:rsidR="002D339C" w:rsidRPr="00F245BA" w:rsidRDefault="002D339C" w:rsidP="000678B2">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Целью  мониторинга  Программы  комплексного  развития  систем коммунальной</w:t>
      </w:r>
      <w:r w:rsidR="0036297B" w:rsidRPr="00F245BA">
        <w:rPr>
          <w:rFonts w:ascii="Times New Roman" w:hAnsi="Times New Roman" w:cs="Times New Roman"/>
          <w:sz w:val="24"/>
          <w:szCs w:val="24"/>
        </w:rPr>
        <w:t xml:space="preserve">  инфраструктуры  Богучанского</w:t>
      </w:r>
      <w:r w:rsidR="000678B2" w:rsidRPr="00F245BA">
        <w:rPr>
          <w:rFonts w:ascii="Times New Roman" w:hAnsi="Times New Roman" w:cs="Times New Roman"/>
          <w:sz w:val="24"/>
          <w:szCs w:val="24"/>
        </w:rPr>
        <w:t xml:space="preserve"> район</w:t>
      </w:r>
      <w:r w:rsidR="0036297B" w:rsidRPr="00F245BA">
        <w:rPr>
          <w:rFonts w:ascii="Times New Roman" w:hAnsi="Times New Roman" w:cs="Times New Roman"/>
          <w:sz w:val="24"/>
          <w:szCs w:val="24"/>
        </w:rPr>
        <w:t>а</w:t>
      </w:r>
      <w:r w:rsidRPr="00F245BA">
        <w:rPr>
          <w:rFonts w:ascii="Times New Roman" w:hAnsi="Times New Roman" w:cs="Times New Roman"/>
          <w:sz w:val="24"/>
          <w:szCs w:val="24"/>
        </w:rPr>
        <w:t xml:space="preserve">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2D339C" w:rsidRPr="00F245BA" w:rsidRDefault="002D339C" w:rsidP="000678B2">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Мониторинг  Программы  комплексного  развития  систем  коммунальной инфраструкт</w:t>
      </w:r>
      <w:r w:rsidR="0036297B" w:rsidRPr="00F245BA">
        <w:rPr>
          <w:rFonts w:ascii="Times New Roman" w:hAnsi="Times New Roman" w:cs="Times New Roman"/>
          <w:sz w:val="24"/>
          <w:szCs w:val="24"/>
        </w:rPr>
        <w:t>уры  Богучанского</w:t>
      </w:r>
      <w:r w:rsidR="00236281" w:rsidRPr="00F245BA">
        <w:rPr>
          <w:rFonts w:ascii="Times New Roman" w:hAnsi="Times New Roman" w:cs="Times New Roman"/>
          <w:sz w:val="24"/>
          <w:szCs w:val="24"/>
        </w:rPr>
        <w:t xml:space="preserve"> район</w:t>
      </w:r>
      <w:r w:rsidR="0036297B" w:rsidRPr="00F245BA">
        <w:rPr>
          <w:rFonts w:ascii="Times New Roman" w:hAnsi="Times New Roman" w:cs="Times New Roman"/>
          <w:sz w:val="24"/>
          <w:szCs w:val="24"/>
        </w:rPr>
        <w:t>а</w:t>
      </w:r>
      <w:r w:rsidR="00236281" w:rsidRPr="00F245BA">
        <w:rPr>
          <w:rFonts w:ascii="Times New Roman" w:hAnsi="Times New Roman" w:cs="Times New Roman"/>
          <w:sz w:val="24"/>
          <w:szCs w:val="24"/>
        </w:rPr>
        <w:t xml:space="preserve"> </w:t>
      </w:r>
      <w:r w:rsidRPr="00F245BA">
        <w:rPr>
          <w:rFonts w:ascii="Times New Roman" w:hAnsi="Times New Roman" w:cs="Times New Roman"/>
          <w:sz w:val="24"/>
          <w:szCs w:val="24"/>
        </w:rPr>
        <w:t xml:space="preserve">включает следующие этапы: </w:t>
      </w:r>
    </w:p>
    <w:p w:rsidR="002D339C" w:rsidRPr="00F245BA" w:rsidRDefault="002D339C" w:rsidP="00E87F50">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2D339C" w:rsidRPr="00F245BA" w:rsidRDefault="002D339C" w:rsidP="00236281">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2.  Анализ  данных  о  результатах  проводимых  преобразований  систем коммунальной инфраструктуры.</w:t>
      </w:r>
    </w:p>
    <w:p w:rsidR="002D339C" w:rsidRPr="00F245BA" w:rsidRDefault="002D339C" w:rsidP="00236281">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Мониторинг  Программы  комплексного  развития  систем  коммунальной инфраструк</w:t>
      </w:r>
      <w:r w:rsidR="0036297B" w:rsidRPr="00F245BA">
        <w:rPr>
          <w:rFonts w:ascii="Times New Roman" w:hAnsi="Times New Roman" w:cs="Times New Roman"/>
          <w:sz w:val="24"/>
          <w:szCs w:val="24"/>
        </w:rPr>
        <w:t>туры  Богучанского</w:t>
      </w:r>
      <w:r w:rsidR="00236281" w:rsidRPr="00F245BA">
        <w:rPr>
          <w:rFonts w:ascii="Times New Roman" w:hAnsi="Times New Roman" w:cs="Times New Roman"/>
          <w:sz w:val="24"/>
          <w:szCs w:val="24"/>
        </w:rPr>
        <w:t xml:space="preserve"> район</w:t>
      </w:r>
      <w:r w:rsidR="0036297B" w:rsidRPr="00F245BA">
        <w:rPr>
          <w:rFonts w:ascii="Times New Roman" w:hAnsi="Times New Roman" w:cs="Times New Roman"/>
          <w:sz w:val="24"/>
          <w:szCs w:val="24"/>
        </w:rPr>
        <w:t>а</w:t>
      </w:r>
      <w:r w:rsidRPr="00F245BA">
        <w:rPr>
          <w:rFonts w:ascii="Times New Roman" w:hAnsi="Times New Roman" w:cs="Times New Roman"/>
          <w:sz w:val="24"/>
          <w:szCs w:val="24"/>
        </w:rPr>
        <w:t xml:space="preserve">  предусматривает сопоставление и сравнение значений показателей во временном аспекте.</w:t>
      </w:r>
    </w:p>
    <w:p w:rsidR="002D339C" w:rsidRPr="00F245BA" w:rsidRDefault="002D339C" w:rsidP="00236281">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Анализ  проводится  путем  сопоставления  показателя  за  отчетный  период  с аналогичным показателем за предыдущий (базовый) период.</w:t>
      </w:r>
    </w:p>
    <w:p w:rsidR="002D339C" w:rsidRPr="00F245BA" w:rsidRDefault="002D339C" w:rsidP="00236281">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По  ежегодным  результатам  мониторинг</w:t>
      </w:r>
      <w:r w:rsidR="00236281" w:rsidRPr="00F245BA">
        <w:rPr>
          <w:rFonts w:ascii="Times New Roman" w:hAnsi="Times New Roman" w:cs="Times New Roman"/>
          <w:sz w:val="24"/>
          <w:szCs w:val="24"/>
        </w:rPr>
        <w:t>а  осуществляетс</w:t>
      </w:r>
      <w:r w:rsidR="00DA59C4" w:rsidRPr="00F245BA">
        <w:rPr>
          <w:rFonts w:ascii="Times New Roman" w:hAnsi="Times New Roman" w:cs="Times New Roman"/>
          <w:sz w:val="24"/>
          <w:szCs w:val="24"/>
        </w:rPr>
        <w:t>я</w:t>
      </w:r>
      <w:r w:rsidRPr="00F245BA">
        <w:rPr>
          <w:rFonts w:ascii="Times New Roman" w:hAnsi="Times New Roman" w:cs="Times New Roman"/>
          <w:sz w:val="24"/>
          <w:szCs w:val="24"/>
        </w:rPr>
        <w:t xml:space="preserve">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w:t>
      </w:r>
      <w:r w:rsidR="00236281" w:rsidRPr="00F245BA">
        <w:rPr>
          <w:rFonts w:ascii="Times New Roman" w:hAnsi="Times New Roman" w:cs="Times New Roman"/>
          <w:sz w:val="24"/>
          <w:szCs w:val="24"/>
        </w:rPr>
        <w:t xml:space="preserve"> представлению  Г</w:t>
      </w:r>
      <w:r w:rsidRPr="00F245BA">
        <w:rPr>
          <w:rFonts w:ascii="Times New Roman" w:hAnsi="Times New Roman" w:cs="Times New Roman"/>
          <w:sz w:val="24"/>
          <w:szCs w:val="24"/>
        </w:rPr>
        <w:t xml:space="preserve">лавы </w:t>
      </w:r>
      <w:r w:rsidR="00236281" w:rsidRPr="00F245BA">
        <w:rPr>
          <w:rFonts w:ascii="Times New Roman" w:hAnsi="Times New Roman" w:cs="Times New Roman"/>
          <w:sz w:val="24"/>
          <w:szCs w:val="24"/>
        </w:rPr>
        <w:t>Богучанского района</w:t>
      </w:r>
      <w:r w:rsidRPr="00F245BA">
        <w:rPr>
          <w:rFonts w:ascii="Times New Roman" w:hAnsi="Times New Roman" w:cs="Times New Roman"/>
          <w:sz w:val="24"/>
          <w:szCs w:val="24"/>
        </w:rPr>
        <w:t>.</w:t>
      </w:r>
    </w:p>
    <w:p w:rsidR="002D339C" w:rsidRPr="00F245BA" w:rsidRDefault="00DA59C4" w:rsidP="00DA59C4">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К</w:t>
      </w:r>
      <w:r w:rsidR="002D339C" w:rsidRPr="00F245BA">
        <w:rPr>
          <w:rFonts w:ascii="Times New Roman" w:hAnsi="Times New Roman" w:cs="Times New Roman"/>
          <w:sz w:val="24"/>
          <w:szCs w:val="24"/>
        </w:rPr>
        <w:t xml:space="preserve">орректировка программы </w:t>
      </w:r>
      <w:r w:rsidRPr="00F245BA">
        <w:rPr>
          <w:rFonts w:ascii="Times New Roman" w:hAnsi="Times New Roman" w:cs="Times New Roman"/>
          <w:sz w:val="24"/>
          <w:szCs w:val="24"/>
        </w:rPr>
        <w:t xml:space="preserve">осуществляется </w:t>
      </w:r>
      <w:r w:rsidR="002D339C" w:rsidRPr="00F245BA">
        <w:rPr>
          <w:rFonts w:ascii="Times New Roman" w:hAnsi="Times New Roman" w:cs="Times New Roman"/>
          <w:sz w:val="24"/>
          <w:szCs w:val="24"/>
        </w:rPr>
        <w:t>одним или несколькими из указанных способов:</w:t>
      </w:r>
    </w:p>
    <w:p w:rsidR="002D339C" w:rsidRPr="00F245BA" w:rsidRDefault="002D339C" w:rsidP="00A257C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изменен</w:t>
      </w:r>
      <w:r w:rsidR="00DA59C4" w:rsidRPr="00F245BA">
        <w:rPr>
          <w:rFonts w:ascii="Times New Roman" w:hAnsi="Times New Roman" w:cs="Times New Roman"/>
          <w:sz w:val="24"/>
          <w:szCs w:val="24"/>
        </w:rPr>
        <w:t xml:space="preserve">ие  порядка  реализации  </w:t>
      </w:r>
      <w:r w:rsidRPr="00F245BA">
        <w:rPr>
          <w:rFonts w:ascii="Times New Roman" w:hAnsi="Times New Roman" w:cs="Times New Roman"/>
          <w:sz w:val="24"/>
          <w:szCs w:val="24"/>
        </w:rPr>
        <w:t>программы с целью снижения совокупных затрат на ее реализацию;</w:t>
      </w:r>
    </w:p>
    <w:p w:rsidR="002D339C" w:rsidRPr="00F245BA" w:rsidRDefault="002D339C" w:rsidP="00A257C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изменение  источников  финансировани</w:t>
      </w:r>
      <w:r w:rsidR="00DA59C4" w:rsidRPr="00F245BA">
        <w:rPr>
          <w:rFonts w:ascii="Times New Roman" w:hAnsi="Times New Roman" w:cs="Times New Roman"/>
          <w:sz w:val="24"/>
          <w:szCs w:val="24"/>
        </w:rPr>
        <w:t xml:space="preserve">я  </w:t>
      </w:r>
      <w:r w:rsidRPr="00F245BA">
        <w:rPr>
          <w:rFonts w:ascii="Times New Roman" w:hAnsi="Times New Roman" w:cs="Times New Roman"/>
          <w:sz w:val="24"/>
          <w:szCs w:val="24"/>
        </w:rPr>
        <w:t>программы за счет увеличения доли бюджетных источников;</w:t>
      </w:r>
    </w:p>
    <w:p w:rsidR="002D339C" w:rsidRPr="00F245BA" w:rsidRDefault="00DA59C4" w:rsidP="00972347">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изменение мероприятий</w:t>
      </w:r>
      <w:r w:rsidR="002D339C" w:rsidRPr="00F245BA">
        <w:rPr>
          <w:rFonts w:ascii="Times New Roman" w:hAnsi="Times New Roman" w:cs="Times New Roman"/>
          <w:sz w:val="24"/>
          <w:szCs w:val="24"/>
        </w:rPr>
        <w:t xml:space="preserve"> долгосрочной инвестиционной программы.</w:t>
      </w:r>
    </w:p>
    <w:p w:rsidR="002D339C" w:rsidRPr="00F245BA" w:rsidRDefault="002D339C" w:rsidP="00A257C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В  реализации  Программы  участвуют  органы  местного  самоуправления, </w:t>
      </w:r>
      <w:r w:rsidR="00A257CF" w:rsidRPr="00F245BA">
        <w:rPr>
          <w:rFonts w:ascii="Times New Roman" w:hAnsi="Times New Roman" w:cs="Times New Roman"/>
          <w:sz w:val="24"/>
          <w:szCs w:val="24"/>
        </w:rPr>
        <w:t>организации</w:t>
      </w:r>
      <w:r w:rsidR="00E87F50" w:rsidRPr="00F245BA">
        <w:rPr>
          <w:rFonts w:ascii="Times New Roman" w:hAnsi="Times New Roman" w:cs="Times New Roman"/>
          <w:sz w:val="24"/>
          <w:szCs w:val="24"/>
        </w:rPr>
        <w:t xml:space="preserve"> коммунального комплекса, </w:t>
      </w:r>
      <w:r w:rsidR="00A257CF" w:rsidRPr="00F245BA">
        <w:rPr>
          <w:rFonts w:ascii="Times New Roman" w:hAnsi="Times New Roman" w:cs="Times New Roman"/>
          <w:sz w:val="24"/>
          <w:szCs w:val="24"/>
        </w:rPr>
        <w:t>осуществляющие электро-, тепло-, водоснабжение и водоотведение на территории МО Богучанский район</w:t>
      </w:r>
      <w:r w:rsidRPr="00F245BA">
        <w:rPr>
          <w:rFonts w:ascii="Times New Roman" w:hAnsi="Times New Roman" w:cs="Times New Roman"/>
          <w:sz w:val="24"/>
          <w:szCs w:val="24"/>
        </w:rPr>
        <w:t>,  и привлеченные исполнители.</w:t>
      </w:r>
    </w:p>
    <w:p w:rsidR="002D339C" w:rsidRPr="00F245BA" w:rsidRDefault="002D339C" w:rsidP="00A257C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Оценка эффективности реализации Программы комплексного развития систем коммунальной  инфраструктуры</w:t>
      </w:r>
      <w:r w:rsidR="00A257CF" w:rsidRPr="00F245BA">
        <w:rPr>
          <w:rFonts w:ascii="Times New Roman" w:hAnsi="Times New Roman" w:cs="Times New Roman"/>
          <w:sz w:val="24"/>
          <w:szCs w:val="24"/>
        </w:rPr>
        <w:t xml:space="preserve">  осуществляется </w:t>
      </w:r>
      <w:r w:rsidRPr="00F245BA">
        <w:rPr>
          <w:rFonts w:ascii="Times New Roman" w:hAnsi="Times New Roman" w:cs="Times New Roman"/>
          <w:sz w:val="24"/>
          <w:szCs w:val="24"/>
        </w:rPr>
        <w:t xml:space="preserve"> заказчиком</w:t>
      </w:r>
      <w:r w:rsidR="00A257CF" w:rsidRPr="00F245BA">
        <w:rPr>
          <w:rFonts w:ascii="Times New Roman" w:hAnsi="Times New Roman" w:cs="Times New Roman"/>
          <w:sz w:val="24"/>
          <w:szCs w:val="24"/>
        </w:rPr>
        <w:t xml:space="preserve"> Программы</w:t>
      </w:r>
      <w:r w:rsidRPr="00F245BA">
        <w:rPr>
          <w:rFonts w:ascii="Times New Roman" w:hAnsi="Times New Roman" w:cs="Times New Roman"/>
          <w:sz w:val="24"/>
          <w:szCs w:val="24"/>
        </w:rPr>
        <w:t xml:space="preserve"> по годам в течение всего срока реализации Программы.</w:t>
      </w:r>
    </w:p>
    <w:p w:rsidR="002D339C" w:rsidRPr="00F245BA" w:rsidRDefault="002D339C" w:rsidP="00DD0E3D">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Общее руководство  реализацией Программ</w:t>
      </w:r>
      <w:r w:rsidR="00DD0E3D" w:rsidRPr="00F245BA">
        <w:rPr>
          <w:rFonts w:ascii="Times New Roman" w:hAnsi="Times New Roman" w:cs="Times New Roman"/>
          <w:sz w:val="24"/>
          <w:szCs w:val="24"/>
        </w:rPr>
        <w:t>ы осуществляется Главой Богучанского района Красноярского края</w:t>
      </w:r>
      <w:r w:rsidRPr="00F245BA">
        <w:rPr>
          <w:rFonts w:ascii="Times New Roman" w:hAnsi="Times New Roman" w:cs="Times New Roman"/>
          <w:sz w:val="24"/>
          <w:szCs w:val="24"/>
        </w:rPr>
        <w:t xml:space="preserve">. </w:t>
      </w:r>
    </w:p>
    <w:p w:rsidR="007A06E0" w:rsidRPr="00F245BA" w:rsidRDefault="002D339C" w:rsidP="00E87F50">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Контроль  за  реал</w:t>
      </w:r>
      <w:r w:rsidR="00A257CF" w:rsidRPr="00F245BA">
        <w:rPr>
          <w:rFonts w:ascii="Times New Roman" w:hAnsi="Times New Roman" w:cs="Times New Roman"/>
          <w:sz w:val="24"/>
          <w:szCs w:val="24"/>
        </w:rPr>
        <w:t>изацией  Программы  осуществляет администрация Богучанского района и Богучанский районный Совет депутатов Красноярского края</w:t>
      </w:r>
      <w:r w:rsidRPr="00F245BA">
        <w:rPr>
          <w:rFonts w:ascii="Times New Roman" w:hAnsi="Times New Roman" w:cs="Times New Roman"/>
          <w:sz w:val="24"/>
          <w:szCs w:val="24"/>
        </w:rPr>
        <w:t xml:space="preserve">  в  рамках  своих полномочий.</w:t>
      </w:r>
    </w:p>
    <w:p w:rsidR="002D339C" w:rsidRPr="00F245BA" w:rsidRDefault="002D339C" w:rsidP="002C5FC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 xml:space="preserve">Реализация  Программы  осуществляется  путем  разработки  инвестиционных программ  </w:t>
      </w:r>
      <w:r w:rsidR="002C5FCF" w:rsidRPr="00F245BA">
        <w:rPr>
          <w:rFonts w:ascii="Times New Roman" w:hAnsi="Times New Roman" w:cs="Times New Roman"/>
          <w:sz w:val="24"/>
          <w:szCs w:val="24"/>
        </w:rPr>
        <w:t>организаций</w:t>
      </w:r>
      <w:r w:rsidR="00E87F50" w:rsidRPr="00F245BA">
        <w:rPr>
          <w:rFonts w:ascii="Times New Roman" w:hAnsi="Times New Roman" w:cs="Times New Roman"/>
          <w:sz w:val="24"/>
          <w:szCs w:val="24"/>
        </w:rPr>
        <w:t xml:space="preserve"> коммунального комплекса</w:t>
      </w:r>
      <w:r w:rsidR="002C5FCF" w:rsidRPr="00F245BA">
        <w:rPr>
          <w:rFonts w:ascii="Times New Roman" w:hAnsi="Times New Roman" w:cs="Times New Roman"/>
          <w:sz w:val="24"/>
          <w:szCs w:val="24"/>
        </w:rPr>
        <w:t xml:space="preserve">, осуществляющих электро-, тепло-, </w:t>
      </w:r>
      <w:r w:rsidR="002C5FCF" w:rsidRPr="00F245BA">
        <w:rPr>
          <w:rFonts w:ascii="Times New Roman" w:hAnsi="Times New Roman" w:cs="Times New Roman"/>
          <w:sz w:val="24"/>
          <w:szCs w:val="24"/>
        </w:rPr>
        <w:lastRenderedPageBreak/>
        <w:t>водоснабжение и</w:t>
      </w:r>
      <w:r w:rsidR="0036297B" w:rsidRPr="00F245BA">
        <w:rPr>
          <w:rFonts w:ascii="Times New Roman" w:hAnsi="Times New Roman" w:cs="Times New Roman"/>
          <w:sz w:val="24"/>
          <w:szCs w:val="24"/>
        </w:rPr>
        <w:t xml:space="preserve"> водоотведение на территории Богучанского</w:t>
      </w:r>
      <w:r w:rsidR="002C5FCF" w:rsidRPr="00F245BA">
        <w:rPr>
          <w:rFonts w:ascii="Times New Roman" w:hAnsi="Times New Roman" w:cs="Times New Roman"/>
          <w:sz w:val="24"/>
          <w:szCs w:val="24"/>
        </w:rPr>
        <w:t xml:space="preserve"> район</w:t>
      </w:r>
      <w:r w:rsidR="0036297B" w:rsidRPr="00F245BA">
        <w:rPr>
          <w:rFonts w:ascii="Times New Roman" w:hAnsi="Times New Roman" w:cs="Times New Roman"/>
          <w:sz w:val="24"/>
          <w:szCs w:val="24"/>
        </w:rPr>
        <w:t>а</w:t>
      </w:r>
      <w:r w:rsidRPr="00F245BA">
        <w:rPr>
          <w:rFonts w:ascii="Times New Roman" w:hAnsi="Times New Roman" w:cs="Times New Roman"/>
          <w:sz w:val="24"/>
          <w:szCs w:val="24"/>
        </w:rPr>
        <w:t xml:space="preserve">  по  мероприятиям, вошедшим в Программу.</w:t>
      </w:r>
    </w:p>
    <w:p w:rsidR="002D339C" w:rsidRPr="00F245BA" w:rsidRDefault="002D339C" w:rsidP="002C5FCF">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Инвестиционные программы разрабатываются организациями</w:t>
      </w:r>
      <w:r w:rsidR="00E87F50" w:rsidRPr="00F245BA">
        <w:rPr>
          <w:rFonts w:ascii="Times New Roman" w:hAnsi="Times New Roman" w:cs="Times New Roman"/>
          <w:sz w:val="24"/>
          <w:szCs w:val="24"/>
        </w:rPr>
        <w:t xml:space="preserve"> коммунального комплекса</w:t>
      </w:r>
      <w:r w:rsidRPr="00F245BA">
        <w:rPr>
          <w:rFonts w:ascii="Times New Roman" w:hAnsi="Times New Roman" w:cs="Times New Roman"/>
          <w:sz w:val="24"/>
          <w:szCs w:val="24"/>
        </w:rPr>
        <w:t xml:space="preserve"> на каждый вид оказываемых  ими  коммунальных  услуг  на  основании  технического  задания, разработанно</w:t>
      </w:r>
      <w:r w:rsidR="002C5FCF" w:rsidRPr="00F245BA">
        <w:rPr>
          <w:rFonts w:ascii="Times New Roman" w:hAnsi="Times New Roman" w:cs="Times New Roman"/>
          <w:sz w:val="24"/>
          <w:szCs w:val="24"/>
        </w:rPr>
        <w:t>го  администрацией Богучанского района</w:t>
      </w:r>
      <w:r w:rsidRPr="00F245BA">
        <w:rPr>
          <w:rFonts w:ascii="Times New Roman" w:hAnsi="Times New Roman" w:cs="Times New Roman"/>
          <w:sz w:val="24"/>
          <w:szCs w:val="24"/>
        </w:rPr>
        <w:t xml:space="preserve"> </w:t>
      </w:r>
      <w:r w:rsidR="002C5FCF" w:rsidRPr="00F245BA">
        <w:rPr>
          <w:rFonts w:ascii="Times New Roman" w:hAnsi="Times New Roman" w:cs="Times New Roman"/>
          <w:sz w:val="24"/>
          <w:szCs w:val="24"/>
        </w:rPr>
        <w:t>и  утвержденного  Г</w:t>
      </w:r>
      <w:r w:rsidRPr="00F245BA">
        <w:rPr>
          <w:rFonts w:ascii="Times New Roman" w:hAnsi="Times New Roman" w:cs="Times New Roman"/>
          <w:sz w:val="24"/>
          <w:szCs w:val="24"/>
        </w:rPr>
        <w:t>лавой</w:t>
      </w:r>
      <w:r w:rsidR="002C5FCF" w:rsidRPr="00F245BA">
        <w:rPr>
          <w:rFonts w:ascii="Times New Roman" w:hAnsi="Times New Roman" w:cs="Times New Roman"/>
          <w:sz w:val="24"/>
          <w:szCs w:val="24"/>
        </w:rPr>
        <w:t xml:space="preserve"> Богучанского района Красноярского края.</w:t>
      </w:r>
      <w:r w:rsidRPr="00F245BA">
        <w:rPr>
          <w:rFonts w:ascii="Times New Roman" w:hAnsi="Times New Roman" w:cs="Times New Roman"/>
          <w:sz w:val="24"/>
          <w:szCs w:val="24"/>
        </w:rPr>
        <w:t xml:space="preserve">  </w:t>
      </w:r>
    </w:p>
    <w:p w:rsidR="00213AF4" w:rsidRPr="00F245BA" w:rsidRDefault="002D339C" w:rsidP="006A3A1B">
      <w:pPr>
        <w:spacing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Инвестиционные  программы  утверждаются  в  соответствии  с законодательством</w:t>
      </w:r>
      <w:r w:rsidR="00820E02" w:rsidRPr="00F245BA">
        <w:rPr>
          <w:rFonts w:ascii="Times New Roman" w:hAnsi="Times New Roman" w:cs="Times New Roman"/>
          <w:sz w:val="24"/>
          <w:szCs w:val="24"/>
        </w:rPr>
        <w:t>,</w:t>
      </w:r>
      <w:r w:rsidRPr="00F245BA">
        <w:rPr>
          <w:rFonts w:ascii="Times New Roman" w:hAnsi="Times New Roman" w:cs="Times New Roman"/>
          <w:sz w:val="24"/>
          <w:szCs w:val="24"/>
        </w:rPr>
        <w:t xml:space="preserve">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w:t>
      </w:r>
      <w:r w:rsidR="00CE1DAC" w:rsidRPr="00F245BA">
        <w:rPr>
          <w:rFonts w:ascii="Times New Roman" w:hAnsi="Times New Roman" w:cs="Times New Roman"/>
          <w:sz w:val="24"/>
          <w:szCs w:val="24"/>
        </w:rPr>
        <w:t>ходимые объемы финансирования, приводятся обоснования</w:t>
      </w:r>
      <w:r w:rsidRPr="00F245BA">
        <w:rPr>
          <w:rFonts w:ascii="Times New Roman" w:hAnsi="Times New Roman" w:cs="Times New Roman"/>
          <w:sz w:val="24"/>
          <w:szCs w:val="24"/>
        </w:rPr>
        <w:t xml:space="preserve"> по  источникам  финансирования:  собственные  средства</w:t>
      </w:r>
      <w:r w:rsidR="0063191F" w:rsidRPr="00F245BA">
        <w:rPr>
          <w:rFonts w:ascii="Times New Roman" w:hAnsi="Times New Roman" w:cs="Times New Roman"/>
          <w:sz w:val="24"/>
          <w:szCs w:val="24"/>
        </w:rPr>
        <w:t xml:space="preserve"> регулируемых организаций, </w:t>
      </w:r>
      <w:r w:rsidRPr="00F245BA">
        <w:rPr>
          <w:rFonts w:ascii="Times New Roman" w:hAnsi="Times New Roman" w:cs="Times New Roman"/>
          <w:sz w:val="24"/>
          <w:szCs w:val="24"/>
        </w:rPr>
        <w:t>привлеченные  средства</w:t>
      </w:r>
      <w:r w:rsidR="0063191F" w:rsidRPr="00F245BA">
        <w:rPr>
          <w:rFonts w:ascii="Times New Roman" w:hAnsi="Times New Roman" w:cs="Times New Roman"/>
          <w:sz w:val="24"/>
          <w:szCs w:val="24"/>
        </w:rPr>
        <w:t xml:space="preserve"> (займы, кредиты)</w:t>
      </w:r>
      <w:r w:rsidRPr="00F245BA">
        <w:rPr>
          <w:rFonts w:ascii="Times New Roman" w:hAnsi="Times New Roman" w:cs="Times New Roman"/>
          <w:sz w:val="24"/>
          <w:szCs w:val="24"/>
        </w:rPr>
        <w:t>;</w:t>
      </w:r>
      <w:r w:rsidR="0063191F" w:rsidRPr="00F245BA">
        <w:rPr>
          <w:rFonts w:ascii="Times New Roman" w:hAnsi="Times New Roman" w:cs="Times New Roman"/>
          <w:sz w:val="24"/>
          <w:szCs w:val="24"/>
        </w:rPr>
        <w:t xml:space="preserve"> бюджетные средства,</w:t>
      </w:r>
      <w:r w:rsidRPr="00F245BA">
        <w:rPr>
          <w:rFonts w:ascii="Times New Roman" w:hAnsi="Times New Roman" w:cs="Times New Roman"/>
          <w:sz w:val="24"/>
          <w:szCs w:val="24"/>
        </w:rPr>
        <w:t xml:space="preserve"> средства внебюджетн</w:t>
      </w:r>
      <w:r w:rsidR="00CE1DAC" w:rsidRPr="00F245BA">
        <w:rPr>
          <w:rFonts w:ascii="Times New Roman" w:hAnsi="Times New Roman" w:cs="Times New Roman"/>
          <w:sz w:val="24"/>
          <w:szCs w:val="24"/>
        </w:rPr>
        <w:t xml:space="preserve">ых источников; прочие источники. </w:t>
      </w:r>
      <w:r w:rsidR="00820E02" w:rsidRPr="00F245BA">
        <w:rPr>
          <w:rFonts w:ascii="Times New Roman" w:hAnsi="Times New Roman" w:cs="Times New Roman"/>
          <w:sz w:val="24"/>
          <w:szCs w:val="24"/>
        </w:rPr>
        <w:t xml:space="preserve">Инвестиционные программы ежегодно корректируется при изменении объективных условий их реализации. </w:t>
      </w:r>
    </w:p>
    <w:p w:rsidR="002D339C" w:rsidRPr="00F245BA" w:rsidRDefault="002D339C" w:rsidP="00213AF4">
      <w:pPr>
        <w:spacing w:after="0" w:line="240" w:lineRule="auto"/>
        <w:ind w:firstLine="708"/>
        <w:jc w:val="both"/>
        <w:rPr>
          <w:rFonts w:ascii="Times New Roman" w:hAnsi="Times New Roman" w:cs="Times New Roman"/>
          <w:sz w:val="24"/>
          <w:szCs w:val="24"/>
        </w:rPr>
      </w:pPr>
      <w:r w:rsidRPr="00F245BA">
        <w:rPr>
          <w:rFonts w:ascii="Times New Roman" w:hAnsi="Times New Roman" w:cs="Times New Roman"/>
          <w:sz w:val="24"/>
          <w:szCs w:val="24"/>
        </w:rPr>
        <w:t>Настоящая Программа комплексного развития систем коммунальной инфраструктуры подготовлена на основании:</w:t>
      </w:r>
    </w:p>
    <w:p w:rsidR="002D339C" w:rsidRPr="00F245BA" w:rsidRDefault="002D339C"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1.  Градостроительный  кодекс  Российской  Фе</w:t>
      </w:r>
      <w:r w:rsidR="00C67C28" w:rsidRPr="00F245BA">
        <w:rPr>
          <w:rFonts w:ascii="Times New Roman" w:hAnsi="Times New Roman" w:cs="Times New Roman"/>
          <w:sz w:val="24"/>
          <w:szCs w:val="24"/>
        </w:rPr>
        <w:t>дерации  от  29  декабря  2004</w:t>
      </w:r>
      <w:r w:rsidRPr="00F245BA">
        <w:rPr>
          <w:rFonts w:ascii="Times New Roman" w:hAnsi="Times New Roman" w:cs="Times New Roman"/>
          <w:sz w:val="24"/>
          <w:szCs w:val="24"/>
        </w:rPr>
        <w:t>г.</w:t>
      </w:r>
      <w:r w:rsidR="00C67C28" w:rsidRPr="00F245BA">
        <w:rPr>
          <w:rFonts w:ascii="Times New Roman" w:hAnsi="Times New Roman" w:cs="Times New Roman"/>
          <w:sz w:val="24"/>
          <w:szCs w:val="24"/>
        </w:rPr>
        <w:t xml:space="preserve"> №190-ФЗ</w:t>
      </w:r>
      <w:r w:rsidRPr="00F245BA">
        <w:rPr>
          <w:rFonts w:ascii="Times New Roman" w:hAnsi="Times New Roman" w:cs="Times New Roman"/>
          <w:sz w:val="24"/>
          <w:szCs w:val="24"/>
        </w:rPr>
        <w:t xml:space="preserve">; </w:t>
      </w:r>
    </w:p>
    <w:p w:rsidR="002D339C" w:rsidRPr="00F245BA" w:rsidRDefault="002D339C"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 xml:space="preserve">2.  Земельный кодекс Российской Федерации от 25 октября 2001 г. №136-ФЗ; </w:t>
      </w:r>
    </w:p>
    <w:p w:rsidR="002D339C" w:rsidRPr="00F245BA" w:rsidRDefault="002D339C"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3.  Жилищный кодекс Российской Федерации от 29 декабря 2004 г. №188-Ф</w:t>
      </w:r>
      <w:r w:rsidR="001C41D9" w:rsidRPr="00F245BA">
        <w:rPr>
          <w:rFonts w:ascii="Times New Roman" w:hAnsi="Times New Roman" w:cs="Times New Roman"/>
          <w:sz w:val="24"/>
          <w:szCs w:val="24"/>
        </w:rPr>
        <w:t>З</w:t>
      </w:r>
      <w:r w:rsidRPr="00F245BA">
        <w:rPr>
          <w:rFonts w:ascii="Times New Roman" w:hAnsi="Times New Roman" w:cs="Times New Roman"/>
          <w:sz w:val="24"/>
          <w:szCs w:val="24"/>
        </w:rPr>
        <w:t>;</w:t>
      </w:r>
    </w:p>
    <w:p w:rsidR="002D339C" w:rsidRPr="00F245BA" w:rsidRDefault="00BC519E"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4</w:t>
      </w:r>
      <w:r w:rsidR="002D339C" w:rsidRPr="00F245BA">
        <w:rPr>
          <w:rFonts w:ascii="Times New Roman" w:hAnsi="Times New Roman" w:cs="Times New Roman"/>
          <w:sz w:val="24"/>
          <w:szCs w:val="24"/>
        </w:rPr>
        <w:t>.  Федеральный  закон  РФ  от  06.10.2003</w:t>
      </w:r>
      <w:r w:rsidR="001C41D9" w:rsidRPr="00F245BA">
        <w:rPr>
          <w:rFonts w:ascii="Times New Roman" w:hAnsi="Times New Roman" w:cs="Times New Roman"/>
          <w:sz w:val="24"/>
          <w:szCs w:val="24"/>
        </w:rPr>
        <w:t>г. №</w:t>
      </w:r>
      <w:r w:rsidR="002D339C" w:rsidRPr="00F245BA">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2D339C" w:rsidRPr="00F245BA" w:rsidRDefault="00BC519E"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5</w:t>
      </w:r>
      <w:r w:rsidR="001C41D9" w:rsidRPr="00F245BA">
        <w:rPr>
          <w:rFonts w:ascii="Times New Roman" w:hAnsi="Times New Roman" w:cs="Times New Roman"/>
          <w:sz w:val="24"/>
          <w:szCs w:val="24"/>
        </w:rPr>
        <w:t>.  Федеральный закон РФ от 2</w:t>
      </w:r>
      <w:r w:rsidR="002D339C" w:rsidRPr="00F245BA">
        <w:rPr>
          <w:rFonts w:ascii="Times New Roman" w:hAnsi="Times New Roman" w:cs="Times New Roman"/>
          <w:sz w:val="24"/>
          <w:szCs w:val="24"/>
        </w:rPr>
        <w:t>7.07.2010 г. №190-ФЗ «О теплоснабжении»;</w:t>
      </w:r>
    </w:p>
    <w:p w:rsidR="00A1568A" w:rsidRPr="00F245BA" w:rsidRDefault="00BC519E"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6</w:t>
      </w:r>
      <w:r w:rsidR="00A1568A" w:rsidRPr="00F245BA">
        <w:rPr>
          <w:rFonts w:ascii="Times New Roman" w:hAnsi="Times New Roman" w:cs="Times New Roman"/>
          <w:sz w:val="24"/>
          <w:szCs w:val="24"/>
        </w:rPr>
        <w:t xml:space="preserve">. </w:t>
      </w:r>
      <w:r w:rsidR="001C41D9" w:rsidRPr="00F245BA">
        <w:rPr>
          <w:rFonts w:ascii="Times New Roman" w:hAnsi="Times New Roman" w:cs="Times New Roman"/>
          <w:sz w:val="24"/>
          <w:szCs w:val="24"/>
        </w:rPr>
        <w:t>Постановление Правительства РФ от 08.08.2012г. N808 «</w:t>
      </w:r>
      <w:r w:rsidR="00A1568A" w:rsidRPr="00F245BA">
        <w:rPr>
          <w:rFonts w:ascii="Times New Roman" w:hAnsi="Times New Roman" w:cs="Times New Roman"/>
          <w:sz w:val="24"/>
          <w:szCs w:val="24"/>
        </w:rPr>
        <w:t>Об  организации  теплоснабжения  в  Российской  Федерации  и  о  внесении изменений   в   некоторые   акты  Правительства  Российской  Федерац</w:t>
      </w:r>
      <w:r w:rsidR="001C41D9" w:rsidRPr="00F245BA">
        <w:rPr>
          <w:rFonts w:ascii="Times New Roman" w:hAnsi="Times New Roman" w:cs="Times New Roman"/>
          <w:sz w:val="24"/>
          <w:szCs w:val="24"/>
        </w:rPr>
        <w:t>ии»;</w:t>
      </w:r>
      <w:r w:rsidR="00A1568A" w:rsidRPr="00F245BA">
        <w:rPr>
          <w:rFonts w:ascii="Times New Roman" w:hAnsi="Times New Roman" w:cs="Times New Roman"/>
          <w:sz w:val="24"/>
          <w:szCs w:val="24"/>
        </w:rPr>
        <w:t xml:space="preserve"> </w:t>
      </w:r>
    </w:p>
    <w:p w:rsidR="00A1568A" w:rsidRPr="00F245BA" w:rsidRDefault="00BC519E"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7</w:t>
      </w:r>
      <w:r w:rsidR="00A1568A" w:rsidRPr="00F245BA">
        <w:rPr>
          <w:rFonts w:ascii="Times New Roman" w:hAnsi="Times New Roman" w:cs="Times New Roman"/>
          <w:sz w:val="24"/>
          <w:szCs w:val="24"/>
        </w:rPr>
        <w:t xml:space="preserve">. Федеральный закон РФ </w:t>
      </w:r>
      <w:r w:rsidR="001C41D9" w:rsidRPr="00F245BA">
        <w:rPr>
          <w:rFonts w:ascii="Times New Roman" w:hAnsi="Times New Roman" w:cs="Times New Roman"/>
          <w:sz w:val="24"/>
          <w:szCs w:val="24"/>
        </w:rPr>
        <w:t xml:space="preserve"> от 07.12.2011г. №416-ФЗ «</w:t>
      </w:r>
      <w:r w:rsidR="00A1568A" w:rsidRPr="00F245BA">
        <w:rPr>
          <w:rFonts w:ascii="Times New Roman" w:hAnsi="Times New Roman" w:cs="Times New Roman"/>
          <w:sz w:val="24"/>
          <w:szCs w:val="24"/>
        </w:rPr>
        <w:t>О водоснабжении</w:t>
      </w:r>
      <w:r w:rsidR="001C41D9" w:rsidRPr="00F245BA">
        <w:rPr>
          <w:rFonts w:ascii="Times New Roman" w:hAnsi="Times New Roman" w:cs="Times New Roman"/>
          <w:sz w:val="24"/>
          <w:szCs w:val="24"/>
        </w:rPr>
        <w:t xml:space="preserve"> и водоотведении</w:t>
      </w:r>
      <w:r w:rsidR="00A1568A" w:rsidRPr="00F245BA">
        <w:rPr>
          <w:rFonts w:ascii="Times New Roman" w:hAnsi="Times New Roman" w:cs="Times New Roman"/>
          <w:sz w:val="24"/>
          <w:szCs w:val="24"/>
        </w:rPr>
        <w:t>»</w:t>
      </w:r>
    </w:p>
    <w:p w:rsidR="00BC519E" w:rsidRPr="00F245BA" w:rsidRDefault="00BC519E"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8</w:t>
      </w:r>
      <w:r w:rsidR="00485B58" w:rsidRPr="00F245BA">
        <w:rPr>
          <w:rFonts w:ascii="Times New Roman" w:hAnsi="Times New Roman" w:cs="Times New Roman"/>
          <w:sz w:val="24"/>
          <w:szCs w:val="24"/>
        </w:rPr>
        <w:t>.  Федеральный закон РФ от 26.03.2003г. №35-ФЗ «Об электроэнергетике»;</w:t>
      </w:r>
    </w:p>
    <w:p w:rsidR="00485B58" w:rsidRPr="00F245BA"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9</w:t>
      </w:r>
      <w:r w:rsidR="00485B58" w:rsidRPr="00F245BA">
        <w:rPr>
          <w:rFonts w:ascii="Times New Roman" w:hAnsi="Times New Roman" w:cs="Times New Roman"/>
          <w:sz w:val="24"/>
          <w:szCs w:val="24"/>
        </w:rPr>
        <w:t>. Федеральный закон РФ от 24.06.1998г. №89-ФЗ «Об отходах производства и потребления»;</w:t>
      </w:r>
    </w:p>
    <w:p w:rsidR="006A7AF6" w:rsidRPr="00F245BA"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10</w:t>
      </w:r>
      <w:r w:rsidR="006A7AF6" w:rsidRPr="00F245BA">
        <w:rPr>
          <w:rFonts w:ascii="Times New Roman" w:hAnsi="Times New Roman" w:cs="Times New Roman"/>
          <w:sz w:val="24"/>
          <w:szCs w:val="24"/>
        </w:rPr>
        <w:t>. Федеральный закон РФ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D339C" w:rsidRPr="00F245BA"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11</w:t>
      </w:r>
      <w:r w:rsidR="002D339C" w:rsidRPr="00F245BA">
        <w:rPr>
          <w:rFonts w:ascii="Times New Roman" w:hAnsi="Times New Roman" w:cs="Times New Roman"/>
          <w:sz w:val="24"/>
          <w:szCs w:val="24"/>
        </w:rPr>
        <w:t xml:space="preserve">.  Приказ  Министерства  регионального  развития  </w:t>
      </w:r>
      <w:r w:rsidR="001C41D9" w:rsidRPr="00F245BA">
        <w:rPr>
          <w:rFonts w:ascii="Times New Roman" w:hAnsi="Times New Roman" w:cs="Times New Roman"/>
          <w:sz w:val="24"/>
          <w:szCs w:val="24"/>
        </w:rPr>
        <w:t>РФ  от  06.05.2011</w:t>
      </w:r>
      <w:r w:rsidR="002D339C" w:rsidRPr="00F245BA">
        <w:rPr>
          <w:rFonts w:ascii="Times New Roman" w:hAnsi="Times New Roman" w:cs="Times New Roman"/>
          <w:sz w:val="24"/>
          <w:szCs w:val="24"/>
        </w:rPr>
        <w:t>г.  №204 «О  разработке  программ  комплексного  развития  систем  коммунальной инфраструктуры муниципальных образований»;</w:t>
      </w:r>
    </w:p>
    <w:p w:rsidR="007014F7" w:rsidRPr="00F245BA"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12</w:t>
      </w:r>
      <w:r w:rsidR="007014F7" w:rsidRPr="00F245BA">
        <w:rPr>
          <w:rFonts w:ascii="Times New Roman" w:hAnsi="Times New Roman" w:cs="Times New Roman"/>
          <w:sz w:val="24"/>
          <w:szCs w:val="24"/>
        </w:rPr>
        <w:t>. Постановление Правительства РФ от 14.06.2013г. №502 «Об утверждении требований к программам комплексного развития систем коммунальной инфраструктуры поселений, городских округов»;</w:t>
      </w:r>
    </w:p>
    <w:p w:rsidR="007014F7" w:rsidRPr="00F245BA"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13</w:t>
      </w:r>
      <w:r w:rsidR="007014F7" w:rsidRPr="00F245BA">
        <w:rPr>
          <w:rFonts w:ascii="Times New Roman" w:hAnsi="Times New Roman" w:cs="Times New Roman"/>
          <w:sz w:val="24"/>
          <w:szCs w:val="24"/>
        </w:rPr>
        <w:t>. Приказ Министерства регионального развития РФ от 01.10.2013г.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DE3E4B" w:rsidRPr="00F245BA" w:rsidRDefault="00E85DCB" w:rsidP="00DE3E4B">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14</w:t>
      </w:r>
      <w:r w:rsidR="00DE3E4B" w:rsidRPr="00F245BA">
        <w:rPr>
          <w:rFonts w:ascii="Times New Roman" w:hAnsi="Times New Roman" w:cs="Times New Roman"/>
          <w:sz w:val="24"/>
          <w:szCs w:val="24"/>
        </w:rPr>
        <w:t>. Постановление Правительства Российской Федерации от 23.07.2007г.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DE3E4B" w:rsidRPr="00F245BA" w:rsidRDefault="00E85DCB" w:rsidP="00DE3E4B">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15</w:t>
      </w:r>
      <w:r w:rsidR="00DE3E4B" w:rsidRPr="00F245BA">
        <w:rPr>
          <w:rFonts w:ascii="Times New Roman" w:hAnsi="Times New Roman" w:cs="Times New Roman"/>
          <w:sz w:val="24"/>
          <w:szCs w:val="24"/>
        </w:rPr>
        <w:t>. Постановление Правительства РФ от 29.07.2013г. №641 «Об инвестиционных и производственных программах организаций, осуществляющих деятельность в сфере водоснабжения и водоотведения;</w:t>
      </w:r>
    </w:p>
    <w:p w:rsidR="00A64ADB"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16</w:t>
      </w:r>
      <w:r w:rsidR="00DE3E4B" w:rsidRPr="00F245BA">
        <w:rPr>
          <w:rFonts w:ascii="Times New Roman" w:hAnsi="Times New Roman" w:cs="Times New Roman"/>
          <w:sz w:val="24"/>
          <w:szCs w:val="24"/>
        </w:rPr>
        <w:t>.  Приказ Министерства регионального развития РФ от 10.10.2007г. №99 «Об утверждении методических рекомендаций по разработке инвестиционных программ организаций коммунального комплекса»;</w:t>
      </w:r>
    </w:p>
    <w:p w:rsidR="002D339C" w:rsidRPr="00F245BA"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lastRenderedPageBreak/>
        <w:t>17</w:t>
      </w:r>
      <w:r w:rsidR="002D339C" w:rsidRPr="00F245BA">
        <w:rPr>
          <w:rFonts w:ascii="Times New Roman" w:hAnsi="Times New Roman" w:cs="Times New Roman"/>
          <w:sz w:val="24"/>
          <w:szCs w:val="24"/>
        </w:rPr>
        <w:t>.  Постановление  Правите</w:t>
      </w:r>
      <w:r w:rsidR="000F61C5" w:rsidRPr="00F245BA">
        <w:rPr>
          <w:rFonts w:ascii="Times New Roman" w:hAnsi="Times New Roman" w:cs="Times New Roman"/>
          <w:sz w:val="24"/>
          <w:szCs w:val="24"/>
        </w:rPr>
        <w:t>льства  РФ  от  06.05.2011г.  №354  «О предоставлении</w:t>
      </w:r>
      <w:r w:rsidR="002D339C" w:rsidRPr="00F245BA">
        <w:rPr>
          <w:rFonts w:ascii="Times New Roman" w:hAnsi="Times New Roman" w:cs="Times New Roman"/>
          <w:sz w:val="24"/>
          <w:szCs w:val="24"/>
        </w:rPr>
        <w:t xml:space="preserve"> коммунальных услу</w:t>
      </w:r>
      <w:r w:rsidR="000F61C5" w:rsidRPr="00F245BA">
        <w:rPr>
          <w:rFonts w:ascii="Times New Roman" w:hAnsi="Times New Roman" w:cs="Times New Roman"/>
          <w:sz w:val="24"/>
          <w:szCs w:val="24"/>
        </w:rPr>
        <w:t>г собственникам и пользователям помещений в многоквартирных домах и жилых домов</w:t>
      </w:r>
      <w:r w:rsidR="002D339C" w:rsidRPr="00F245BA">
        <w:rPr>
          <w:rFonts w:ascii="Times New Roman" w:hAnsi="Times New Roman" w:cs="Times New Roman"/>
          <w:sz w:val="24"/>
          <w:szCs w:val="24"/>
        </w:rPr>
        <w:t>»;</w:t>
      </w:r>
    </w:p>
    <w:p w:rsidR="002D339C" w:rsidRPr="00F245BA"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18</w:t>
      </w:r>
      <w:r w:rsidR="000F61C5" w:rsidRPr="00F245BA">
        <w:rPr>
          <w:rFonts w:ascii="Times New Roman" w:hAnsi="Times New Roman" w:cs="Times New Roman"/>
          <w:sz w:val="24"/>
          <w:szCs w:val="24"/>
        </w:rPr>
        <w:t xml:space="preserve">. </w:t>
      </w:r>
      <w:r w:rsidR="002D339C" w:rsidRPr="00F245BA">
        <w:rPr>
          <w:rFonts w:ascii="Times New Roman" w:hAnsi="Times New Roman" w:cs="Times New Roman"/>
          <w:sz w:val="24"/>
          <w:szCs w:val="24"/>
        </w:rPr>
        <w:t xml:space="preserve">Постановление </w:t>
      </w:r>
      <w:r w:rsidR="000F61C5" w:rsidRPr="00F245BA">
        <w:rPr>
          <w:rFonts w:ascii="Times New Roman" w:hAnsi="Times New Roman" w:cs="Times New Roman"/>
          <w:sz w:val="24"/>
          <w:szCs w:val="24"/>
        </w:rPr>
        <w:t>Правительства РФ от 14 июля 2008г. №520</w:t>
      </w:r>
      <w:r w:rsidR="002D339C" w:rsidRPr="00F245BA">
        <w:rPr>
          <w:rFonts w:ascii="Times New Roman" w:hAnsi="Times New Roman" w:cs="Times New Roman"/>
          <w:sz w:val="24"/>
          <w:szCs w:val="24"/>
        </w:rPr>
        <w:t xml:space="preserve">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rsidR="000F61C5" w:rsidRPr="00F245BA">
        <w:rPr>
          <w:rFonts w:ascii="Times New Roman" w:hAnsi="Times New Roman" w:cs="Times New Roman"/>
          <w:sz w:val="24"/>
          <w:szCs w:val="24"/>
        </w:rPr>
        <w:t>;</w:t>
      </w:r>
    </w:p>
    <w:p w:rsidR="007014F7" w:rsidRPr="00F245BA"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19</w:t>
      </w:r>
      <w:r w:rsidR="007014F7" w:rsidRPr="00F245BA">
        <w:rPr>
          <w:rFonts w:ascii="Times New Roman" w:hAnsi="Times New Roman" w:cs="Times New Roman"/>
          <w:sz w:val="24"/>
          <w:szCs w:val="24"/>
        </w:rPr>
        <w:t>. Постановление Правительства РФ от 22.10.2012г. №1075 «О ценообразовании в сфере теплоснабжения;</w:t>
      </w:r>
    </w:p>
    <w:p w:rsidR="007014F7" w:rsidRPr="00F245BA"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20</w:t>
      </w:r>
      <w:r w:rsidR="007014F7" w:rsidRPr="00F245BA">
        <w:rPr>
          <w:rFonts w:ascii="Times New Roman" w:hAnsi="Times New Roman" w:cs="Times New Roman"/>
          <w:sz w:val="24"/>
          <w:szCs w:val="24"/>
        </w:rPr>
        <w:t>. Постановление Правительства РФ от 13.05.2013г. №406 «О государственном регулировании тарифов в сфере водоснабжения и водоотведения»;</w:t>
      </w:r>
    </w:p>
    <w:p w:rsidR="007014F7" w:rsidRPr="00F245BA"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21</w:t>
      </w:r>
      <w:r w:rsidR="007014F7" w:rsidRPr="00F245BA">
        <w:rPr>
          <w:rFonts w:ascii="Times New Roman" w:hAnsi="Times New Roman" w:cs="Times New Roman"/>
          <w:sz w:val="24"/>
          <w:szCs w:val="24"/>
        </w:rPr>
        <w:t>. Постановление Правительства РФ от 29.12.2011г. №1178 «О ценообразовании в области регулируемых цен (тарифов) в электроэнергетике»;</w:t>
      </w:r>
    </w:p>
    <w:p w:rsidR="00DE3E4B" w:rsidRPr="00F245BA"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22</w:t>
      </w:r>
      <w:r w:rsidR="00DE3E4B" w:rsidRPr="00F245BA">
        <w:rPr>
          <w:rFonts w:ascii="Times New Roman" w:hAnsi="Times New Roman" w:cs="Times New Roman"/>
          <w:sz w:val="24"/>
          <w:szCs w:val="24"/>
        </w:rPr>
        <w:t>. Постановление Правительства РФ от 30.04.2014г. №400 «О формировании индексов изменения размера платы граждан за коммунальные услуги в Российской Федерации»;</w:t>
      </w:r>
    </w:p>
    <w:p w:rsidR="002D339C" w:rsidRPr="00F245BA"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23</w:t>
      </w:r>
      <w:r w:rsidR="002D339C" w:rsidRPr="00F245BA">
        <w:rPr>
          <w:rFonts w:ascii="Times New Roman" w:hAnsi="Times New Roman" w:cs="Times New Roman"/>
          <w:sz w:val="24"/>
          <w:szCs w:val="24"/>
        </w:rPr>
        <w:t xml:space="preserve">.  Сценарные  условия  долгосрочного  прогноза  социально-экономического развития  Российской  Федерации  до  2030  года.  Министерство  экономического развития РФ, http://www.economy.gov.ru. </w:t>
      </w:r>
    </w:p>
    <w:p w:rsidR="0076025E" w:rsidRPr="00F245BA" w:rsidRDefault="00E85DCB" w:rsidP="00213AF4">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24</w:t>
      </w:r>
      <w:r w:rsidR="00594672" w:rsidRPr="00F245BA">
        <w:rPr>
          <w:rFonts w:ascii="Times New Roman" w:hAnsi="Times New Roman" w:cs="Times New Roman"/>
          <w:sz w:val="24"/>
          <w:szCs w:val="24"/>
        </w:rPr>
        <w:t>. Схема</w:t>
      </w:r>
      <w:r w:rsidR="0076025E" w:rsidRPr="00F245BA">
        <w:rPr>
          <w:rFonts w:ascii="Times New Roman" w:hAnsi="Times New Roman" w:cs="Times New Roman"/>
          <w:sz w:val="24"/>
          <w:szCs w:val="24"/>
        </w:rPr>
        <w:t xml:space="preserve"> территориального планирования Богучанского района Красноярского края;</w:t>
      </w:r>
    </w:p>
    <w:p w:rsidR="00E5307F" w:rsidRPr="00F245BA" w:rsidRDefault="00E85DCB" w:rsidP="00E5307F">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25</w:t>
      </w:r>
      <w:r w:rsidR="00E5307F" w:rsidRPr="00F245BA">
        <w:rPr>
          <w:rFonts w:ascii="Times New Roman" w:hAnsi="Times New Roman" w:cs="Times New Roman"/>
          <w:sz w:val="24"/>
          <w:szCs w:val="24"/>
        </w:rPr>
        <w:t>.</w:t>
      </w:r>
      <w:r w:rsidR="00594672" w:rsidRPr="00F245BA">
        <w:rPr>
          <w:rFonts w:ascii="Times New Roman" w:hAnsi="Times New Roman" w:cs="Times New Roman"/>
          <w:sz w:val="24"/>
          <w:szCs w:val="24"/>
        </w:rPr>
        <w:t xml:space="preserve"> Генеральные</w:t>
      </w:r>
      <w:r w:rsidR="00E5307F" w:rsidRPr="00F245BA">
        <w:rPr>
          <w:rFonts w:ascii="Times New Roman" w:hAnsi="Times New Roman" w:cs="Times New Roman"/>
          <w:sz w:val="24"/>
          <w:szCs w:val="24"/>
        </w:rPr>
        <w:t xml:space="preserve"> пла</w:t>
      </w:r>
      <w:r w:rsidR="00594672" w:rsidRPr="00F245BA">
        <w:rPr>
          <w:rFonts w:ascii="Times New Roman" w:hAnsi="Times New Roman" w:cs="Times New Roman"/>
          <w:sz w:val="24"/>
          <w:szCs w:val="24"/>
        </w:rPr>
        <w:t>ны</w:t>
      </w:r>
      <w:r w:rsidR="00E5307F" w:rsidRPr="00F245BA">
        <w:rPr>
          <w:rFonts w:ascii="Times New Roman" w:hAnsi="Times New Roman" w:cs="Times New Roman"/>
          <w:sz w:val="24"/>
          <w:szCs w:val="24"/>
        </w:rPr>
        <w:t xml:space="preserve"> Богучанского, Таежнинского, Чуноярского, Новохайского, Ангарского, Октябрьского сельсоветов Богучанского района;</w:t>
      </w:r>
    </w:p>
    <w:p w:rsidR="00E5307F" w:rsidRPr="00F245BA" w:rsidRDefault="00E85DCB" w:rsidP="00E5307F">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26</w:t>
      </w:r>
      <w:r w:rsidR="0036297B" w:rsidRPr="00F245BA">
        <w:rPr>
          <w:rFonts w:ascii="Times New Roman" w:hAnsi="Times New Roman" w:cs="Times New Roman"/>
          <w:sz w:val="24"/>
          <w:szCs w:val="24"/>
        </w:rPr>
        <w:t>. Схем</w:t>
      </w:r>
      <w:r w:rsidR="00594672" w:rsidRPr="00F245BA">
        <w:rPr>
          <w:rFonts w:ascii="Times New Roman" w:hAnsi="Times New Roman" w:cs="Times New Roman"/>
          <w:sz w:val="24"/>
          <w:szCs w:val="24"/>
        </w:rPr>
        <w:t>ы</w:t>
      </w:r>
      <w:r w:rsidR="00E5307F" w:rsidRPr="00F245BA">
        <w:rPr>
          <w:rFonts w:ascii="Times New Roman" w:hAnsi="Times New Roman" w:cs="Times New Roman"/>
          <w:sz w:val="24"/>
          <w:szCs w:val="24"/>
        </w:rPr>
        <w:t xml:space="preserve"> теплоснабжения Богучанского, Таежнинского Чуноярского, Новохайского, Ангарского, Октябрьского, Говорковского, Красногорьевского, Невонского, Осиновомысского, Пинчугского, Такучетского, Манзенского, Хребтовского, Артюгинского, Белякинского, Нижнетерянского, Шиверского сельсоветов Богучанского района;</w:t>
      </w:r>
    </w:p>
    <w:p w:rsidR="002D339C" w:rsidRPr="008B1F29" w:rsidRDefault="00E85DCB" w:rsidP="008B1F29">
      <w:pPr>
        <w:spacing w:after="0" w:line="240" w:lineRule="auto"/>
        <w:jc w:val="both"/>
        <w:rPr>
          <w:rFonts w:ascii="Times New Roman" w:hAnsi="Times New Roman" w:cs="Times New Roman"/>
          <w:sz w:val="24"/>
          <w:szCs w:val="24"/>
        </w:rPr>
      </w:pPr>
      <w:r w:rsidRPr="00F245BA">
        <w:rPr>
          <w:rFonts w:ascii="Times New Roman" w:hAnsi="Times New Roman" w:cs="Times New Roman"/>
          <w:sz w:val="24"/>
          <w:szCs w:val="24"/>
        </w:rPr>
        <w:t>27</w:t>
      </w:r>
      <w:r w:rsidR="0036297B" w:rsidRPr="00F245BA">
        <w:rPr>
          <w:rFonts w:ascii="Times New Roman" w:hAnsi="Times New Roman" w:cs="Times New Roman"/>
          <w:sz w:val="24"/>
          <w:szCs w:val="24"/>
        </w:rPr>
        <w:t>. Схем</w:t>
      </w:r>
      <w:r w:rsidR="00594672" w:rsidRPr="00F245BA">
        <w:rPr>
          <w:rFonts w:ascii="Times New Roman" w:hAnsi="Times New Roman" w:cs="Times New Roman"/>
          <w:sz w:val="24"/>
          <w:szCs w:val="24"/>
        </w:rPr>
        <w:t>ы</w:t>
      </w:r>
      <w:r w:rsidR="00E5307F" w:rsidRPr="00F245BA">
        <w:rPr>
          <w:rFonts w:ascii="Times New Roman" w:hAnsi="Times New Roman" w:cs="Times New Roman"/>
          <w:sz w:val="24"/>
          <w:szCs w:val="24"/>
        </w:rPr>
        <w:t xml:space="preserve"> водоснабжения и водоотведения Богучанского, Таежнинского Чуноярского, Новохайского, Ангарского, Октябрьского, Говорковского, Красногорьевского, Невонского, Осиновомысского, Пинчугского, Такучетского, Манзенского, Хребтовского, Артюгинского, Белякинского, Нижнетерянского, Шиверского сельсоветов Богучанского района</w:t>
      </w:r>
      <w:r w:rsidR="00083214">
        <w:rPr>
          <w:rFonts w:ascii="Times New Roman" w:hAnsi="Times New Roman" w:cs="Times New Roman"/>
          <w:sz w:val="24"/>
          <w:szCs w:val="24"/>
        </w:rPr>
        <w:t>.</w:t>
      </w:r>
    </w:p>
    <w:sectPr w:rsidR="002D339C" w:rsidRPr="008B1F29" w:rsidSect="00E70BED">
      <w:footerReference w:type="default" r:id="rId9"/>
      <w:pgSz w:w="11906" w:h="16838" w:code="9"/>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BC6" w:rsidRDefault="008F6BC6" w:rsidP="003A1B5C">
      <w:pPr>
        <w:spacing w:after="0" w:line="240" w:lineRule="auto"/>
      </w:pPr>
      <w:r>
        <w:separator/>
      </w:r>
    </w:p>
  </w:endnote>
  <w:endnote w:type="continuationSeparator" w:id="1">
    <w:p w:rsidR="008F6BC6" w:rsidRDefault="008F6BC6" w:rsidP="003A1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2289"/>
      <w:docPartObj>
        <w:docPartGallery w:val="Page Numbers (Bottom of Page)"/>
        <w:docPartUnique/>
      </w:docPartObj>
    </w:sdtPr>
    <w:sdtContent>
      <w:p w:rsidR="006F4D4D" w:rsidRDefault="00D6501A">
        <w:pPr>
          <w:pStyle w:val="af6"/>
          <w:jc w:val="right"/>
        </w:pPr>
        <w:fldSimple w:instr=" PAGE   \* MERGEFORMAT ">
          <w:r w:rsidR="006201C0">
            <w:rPr>
              <w:noProof/>
            </w:rPr>
            <w:t>2</w:t>
          </w:r>
        </w:fldSimple>
      </w:p>
    </w:sdtContent>
  </w:sdt>
  <w:p w:rsidR="006F4D4D" w:rsidRDefault="006F4D4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BC6" w:rsidRDefault="008F6BC6" w:rsidP="003A1B5C">
      <w:pPr>
        <w:spacing w:after="0" w:line="240" w:lineRule="auto"/>
      </w:pPr>
      <w:r>
        <w:separator/>
      </w:r>
    </w:p>
  </w:footnote>
  <w:footnote w:type="continuationSeparator" w:id="1">
    <w:p w:rsidR="008F6BC6" w:rsidRDefault="008F6BC6" w:rsidP="003A1B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D921F44"/>
    <w:lvl w:ilvl="0">
      <w:start w:val="1"/>
      <w:numFmt w:val="bullet"/>
      <w:pStyle w:val="a"/>
      <w:lvlText w:val="−"/>
      <w:lvlJc w:val="left"/>
      <w:pPr>
        <w:tabs>
          <w:tab w:val="num" w:pos="284"/>
        </w:tabs>
        <w:ind w:left="454" w:hanging="170"/>
      </w:pPr>
      <w:rPr>
        <w:rFonts w:ascii="Courier New" w:hAnsi="Courier New" w:cs="Times New Roman" w:hint="default"/>
      </w:rPr>
    </w:lvl>
  </w:abstractNum>
  <w:abstractNum w:abstractNumId="1">
    <w:nsid w:val="041A180C"/>
    <w:multiLevelType w:val="hybridMultilevel"/>
    <w:tmpl w:val="E340D3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E55C2"/>
    <w:multiLevelType w:val="hybridMultilevel"/>
    <w:tmpl w:val="0C5A2B2C"/>
    <w:lvl w:ilvl="0" w:tplc="A3DCB4DA">
      <w:start w:val="1"/>
      <w:numFmt w:val="bullet"/>
      <w:lvlText w:val=""/>
      <w:lvlJc w:val="left"/>
      <w:pPr>
        <w:tabs>
          <w:tab w:val="num" w:pos="1854"/>
        </w:tabs>
        <w:ind w:left="1967" w:hanging="567"/>
      </w:pPr>
      <w:rPr>
        <w:rFonts w:ascii="Symbol" w:hAnsi="Symbol" w:hint="default"/>
        <w:b w:val="0"/>
        <w:i w:val="0"/>
        <w:color w:val="auto"/>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EF459F"/>
    <w:multiLevelType w:val="hybridMultilevel"/>
    <w:tmpl w:val="1082A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6209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19E40071"/>
    <w:multiLevelType w:val="hybridMultilevel"/>
    <w:tmpl w:val="2DC07104"/>
    <w:lvl w:ilvl="0" w:tplc="984062CE">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
    <w:nsid w:val="21DB0D35"/>
    <w:multiLevelType w:val="hybridMultilevel"/>
    <w:tmpl w:val="DED40BF8"/>
    <w:lvl w:ilvl="0" w:tplc="0419000F">
      <w:start w:val="1"/>
      <w:numFmt w:val="decimal"/>
      <w:lvlText w:val="%1."/>
      <w:lvlJc w:val="left"/>
      <w:pPr>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610E74"/>
    <w:multiLevelType w:val="multilevel"/>
    <w:tmpl w:val="746268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
    <w:nsid w:val="24F45DE4"/>
    <w:multiLevelType w:val="hybridMultilevel"/>
    <w:tmpl w:val="83980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749D7"/>
    <w:multiLevelType w:val="hybridMultilevel"/>
    <w:tmpl w:val="31307F90"/>
    <w:lvl w:ilvl="0" w:tplc="F78C5812">
      <w:start w:val="1"/>
      <w:numFmt w:val="decimal"/>
      <w:lvlText w:val="%1."/>
      <w:lvlJc w:val="left"/>
      <w:pPr>
        <w:tabs>
          <w:tab w:val="num" w:pos="1924"/>
        </w:tabs>
        <w:ind w:left="1924"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931AD2"/>
    <w:multiLevelType w:val="hybridMultilevel"/>
    <w:tmpl w:val="B498B594"/>
    <w:lvl w:ilvl="0" w:tplc="053C3760">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3D659E"/>
    <w:multiLevelType w:val="hybridMultilevel"/>
    <w:tmpl w:val="392C975E"/>
    <w:lvl w:ilvl="0" w:tplc="FFFFFFFF">
      <w:start w:val="1"/>
      <w:numFmt w:val="decimal"/>
      <w:lvlText w:val="%1."/>
      <w:lvlJc w:val="left"/>
      <w:pPr>
        <w:tabs>
          <w:tab w:val="num" w:pos="2062"/>
        </w:tabs>
        <w:ind w:left="2062"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C1E196D"/>
    <w:multiLevelType w:val="hybridMultilevel"/>
    <w:tmpl w:val="578AB758"/>
    <w:lvl w:ilvl="0" w:tplc="56F2FAEA">
      <w:start w:val="1"/>
      <w:numFmt w:val="bullet"/>
      <w:lvlText w:val=""/>
      <w:lvlJc w:val="left"/>
      <w:pPr>
        <w:tabs>
          <w:tab w:val="num" w:pos="360"/>
        </w:tabs>
        <w:ind w:left="36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Marlett" w:hAnsi="Marlett"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Marlett" w:hAnsi="Marlett"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Marlett" w:hAnsi="Marlett" w:hint="default"/>
      </w:rPr>
    </w:lvl>
  </w:abstractNum>
  <w:abstractNum w:abstractNumId="13">
    <w:nsid w:val="4DA75010"/>
    <w:multiLevelType w:val="hybridMultilevel"/>
    <w:tmpl w:val="51744DF2"/>
    <w:lvl w:ilvl="0" w:tplc="4C723708">
      <w:start w:val="1"/>
      <w:numFmt w:val="decimal"/>
      <w:lvlText w:val="%1."/>
      <w:lvlJc w:val="left"/>
      <w:pPr>
        <w:tabs>
          <w:tab w:val="num" w:pos="1728"/>
        </w:tabs>
        <w:ind w:left="1728" w:hanging="1020"/>
      </w:pPr>
    </w:lvl>
    <w:lvl w:ilvl="1" w:tplc="9CC002E2">
      <w:start w:val="1"/>
      <w:numFmt w:val="decimal"/>
      <w:lvlText w:val="%2)"/>
      <w:lvlJc w:val="left"/>
      <w:pPr>
        <w:tabs>
          <w:tab w:val="num" w:pos="360"/>
        </w:tabs>
        <w:ind w:left="360"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EF7B20"/>
    <w:multiLevelType w:val="hybridMultilevel"/>
    <w:tmpl w:val="6A34B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ED0597"/>
    <w:multiLevelType w:val="hybridMultilevel"/>
    <w:tmpl w:val="59BE3C4E"/>
    <w:lvl w:ilvl="0" w:tplc="6742DD10">
      <w:start w:val="1"/>
      <w:numFmt w:val="bullet"/>
      <w:lvlText w:val=""/>
      <w:lvlJc w:val="left"/>
      <w:pPr>
        <w:tabs>
          <w:tab w:val="num" w:pos="1854"/>
        </w:tabs>
        <w:ind w:left="1967" w:hanging="567"/>
      </w:pPr>
      <w:rPr>
        <w:rFonts w:ascii="Symbol" w:hAnsi="Symbol" w:hint="default"/>
        <w:b w:val="0"/>
        <w:i w:val="0"/>
        <w:color w:val="auto"/>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98A1E6E"/>
    <w:multiLevelType w:val="hybridMultilevel"/>
    <w:tmpl w:val="244242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1EA723F"/>
    <w:multiLevelType w:val="multilevel"/>
    <w:tmpl w:val="6200FA1A"/>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4BE7E35"/>
    <w:multiLevelType w:val="multilevel"/>
    <w:tmpl w:val="5CB4D8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9">
    <w:nsid w:val="7DC77C27"/>
    <w:multiLevelType w:val="hybridMultilevel"/>
    <w:tmpl w:val="573AA53C"/>
    <w:lvl w:ilvl="0" w:tplc="477AA99A">
      <w:start w:val="1"/>
      <w:numFmt w:val="bullet"/>
      <w:lvlText w:val=""/>
      <w:lvlJc w:val="left"/>
      <w:pPr>
        <w:ind w:left="1429" w:hanging="360"/>
      </w:pPr>
      <w:rPr>
        <w:rFonts w:ascii="Symbol" w:hAnsi="Symbol" w:hint="default"/>
      </w:rPr>
    </w:lvl>
    <w:lvl w:ilvl="1" w:tplc="1FC0633A">
      <w:start w:val="1"/>
      <w:numFmt w:val="decimal"/>
      <w:lvlText w:val="%2."/>
      <w:lvlJc w:val="left"/>
      <w:pPr>
        <w:tabs>
          <w:tab w:val="num" w:pos="1440"/>
        </w:tabs>
        <w:ind w:left="1440" w:hanging="360"/>
      </w:pPr>
    </w:lvl>
    <w:lvl w:ilvl="2" w:tplc="1E50575C">
      <w:start w:val="1"/>
      <w:numFmt w:val="decimal"/>
      <w:lvlText w:val="%3."/>
      <w:lvlJc w:val="left"/>
      <w:pPr>
        <w:tabs>
          <w:tab w:val="num" w:pos="2160"/>
        </w:tabs>
        <w:ind w:left="2160" w:hanging="360"/>
      </w:pPr>
    </w:lvl>
    <w:lvl w:ilvl="3" w:tplc="D74AC5BC">
      <w:start w:val="1"/>
      <w:numFmt w:val="decimal"/>
      <w:lvlText w:val="%4."/>
      <w:lvlJc w:val="left"/>
      <w:pPr>
        <w:tabs>
          <w:tab w:val="num" w:pos="2880"/>
        </w:tabs>
        <w:ind w:left="2880" w:hanging="360"/>
      </w:pPr>
    </w:lvl>
    <w:lvl w:ilvl="4" w:tplc="639482CC">
      <w:start w:val="1"/>
      <w:numFmt w:val="decimal"/>
      <w:lvlText w:val="%5."/>
      <w:lvlJc w:val="left"/>
      <w:pPr>
        <w:tabs>
          <w:tab w:val="num" w:pos="3600"/>
        </w:tabs>
        <w:ind w:left="3600" w:hanging="360"/>
      </w:pPr>
    </w:lvl>
    <w:lvl w:ilvl="5" w:tplc="33E8D288">
      <w:start w:val="1"/>
      <w:numFmt w:val="decimal"/>
      <w:lvlText w:val="%6."/>
      <w:lvlJc w:val="left"/>
      <w:pPr>
        <w:tabs>
          <w:tab w:val="num" w:pos="4320"/>
        </w:tabs>
        <w:ind w:left="4320" w:hanging="360"/>
      </w:pPr>
    </w:lvl>
    <w:lvl w:ilvl="6" w:tplc="2CC621A4">
      <w:start w:val="1"/>
      <w:numFmt w:val="decimal"/>
      <w:lvlText w:val="%7."/>
      <w:lvlJc w:val="left"/>
      <w:pPr>
        <w:tabs>
          <w:tab w:val="num" w:pos="5040"/>
        </w:tabs>
        <w:ind w:left="5040" w:hanging="360"/>
      </w:pPr>
    </w:lvl>
    <w:lvl w:ilvl="7" w:tplc="081EE9E2">
      <w:start w:val="1"/>
      <w:numFmt w:val="decimal"/>
      <w:lvlText w:val="%8."/>
      <w:lvlJc w:val="left"/>
      <w:pPr>
        <w:tabs>
          <w:tab w:val="num" w:pos="5760"/>
        </w:tabs>
        <w:ind w:left="5760" w:hanging="360"/>
      </w:pPr>
    </w:lvl>
    <w:lvl w:ilvl="8" w:tplc="3B5A4B3C">
      <w:start w:val="1"/>
      <w:numFmt w:val="decimal"/>
      <w:lvlText w:val="%9."/>
      <w:lvlJc w:val="left"/>
      <w:pPr>
        <w:tabs>
          <w:tab w:val="num" w:pos="6480"/>
        </w:tabs>
        <w:ind w:left="6480" w:hanging="360"/>
      </w:pPr>
    </w:lvl>
  </w:abstractNum>
  <w:abstractNum w:abstractNumId="20">
    <w:nsid w:val="7DC96C08"/>
    <w:multiLevelType w:val="hybridMultilevel"/>
    <w:tmpl w:val="4E929A76"/>
    <w:lvl w:ilvl="0" w:tplc="0D34DD20">
      <w:start w:val="1"/>
      <w:numFmt w:val="decimal"/>
      <w:lvlText w:val="%1."/>
      <w:lvlJc w:val="left"/>
      <w:pPr>
        <w:ind w:left="720" w:hanging="360"/>
      </w:pPr>
      <w:rPr>
        <w:rFonts w:hint="default"/>
      </w:rPr>
    </w:lvl>
    <w:lvl w:ilvl="1" w:tplc="C6BE11E4" w:tentative="1">
      <w:start w:val="1"/>
      <w:numFmt w:val="lowerLetter"/>
      <w:lvlText w:val="%2."/>
      <w:lvlJc w:val="left"/>
      <w:pPr>
        <w:ind w:left="1440" w:hanging="360"/>
      </w:pPr>
    </w:lvl>
    <w:lvl w:ilvl="2" w:tplc="C0B6C20A" w:tentative="1">
      <w:start w:val="1"/>
      <w:numFmt w:val="lowerRoman"/>
      <w:lvlText w:val="%3."/>
      <w:lvlJc w:val="right"/>
      <w:pPr>
        <w:ind w:left="2160" w:hanging="180"/>
      </w:pPr>
    </w:lvl>
    <w:lvl w:ilvl="3" w:tplc="903CB352" w:tentative="1">
      <w:start w:val="1"/>
      <w:numFmt w:val="decimal"/>
      <w:lvlText w:val="%4."/>
      <w:lvlJc w:val="left"/>
      <w:pPr>
        <w:ind w:left="2880" w:hanging="360"/>
      </w:pPr>
    </w:lvl>
    <w:lvl w:ilvl="4" w:tplc="F45898AE" w:tentative="1">
      <w:start w:val="1"/>
      <w:numFmt w:val="lowerLetter"/>
      <w:lvlText w:val="%5."/>
      <w:lvlJc w:val="left"/>
      <w:pPr>
        <w:ind w:left="3600" w:hanging="360"/>
      </w:pPr>
    </w:lvl>
    <w:lvl w:ilvl="5" w:tplc="E7C045FE" w:tentative="1">
      <w:start w:val="1"/>
      <w:numFmt w:val="lowerRoman"/>
      <w:lvlText w:val="%6."/>
      <w:lvlJc w:val="right"/>
      <w:pPr>
        <w:ind w:left="4320" w:hanging="180"/>
      </w:pPr>
    </w:lvl>
    <w:lvl w:ilvl="6" w:tplc="A1F001B6" w:tentative="1">
      <w:start w:val="1"/>
      <w:numFmt w:val="decimal"/>
      <w:lvlText w:val="%7."/>
      <w:lvlJc w:val="left"/>
      <w:pPr>
        <w:ind w:left="5040" w:hanging="360"/>
      </w:pPr>
    </w:lvl>
    <w:lvl w:ilvl="7" w:tplc="EC285DE4" w:tentative="1">
      <w:start w:val="1"/>
      <w:numFmt w:val="lowerLetter"/>
      <w:lvlText w:val="%8."/>
      <w:lvlJc w:val="left"/>
      <w:pPr>
        <w:ind w:left="5760" w:hanging="360"/>
      </w:pPr>
    </w:lvl>
    <w:lvl w:ilvl="8" w:tplc="576057BC" w:tentative="1">
      <w:start w:val="1"/>
      <w:numFmt w:val="lowerRoman"/>
      <w:lvlText w:val="%9."/>
      <w:lvlJc w:val="right"/>
      <w:pPr>
        <w:ind w:left="6480" w:hanging="180"/>
      </w:pPr>
    </w:lvl>
  </w:abstractNum>
  <w:num w:numId="1">
    <w:abstractNumId w:val="7"/>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4"/>
  </w:num>
  <w:num w:numId="7">
    <w:abstractNumId w:val="20"/>
  </w:num>
  <w:num w:numId="8">
    <w:abstractNumId w:val="18"/>
  </w:num>
  <w:num w:numId="9">
    <w:abstractNumId w:val="0"/>
  </w:num>
  <w:num w:numId="10">
    <w:abstractNumId w:val="0"/>
  </w:num>
  <w:num w:numId="11">
    <w:abstractNumId w:val="0"/>
  </w:num>
  <w:num w:numId="12">
    <w:abstractNumId w:val="0"/>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15"/>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8078B"/>
    <w:rsid w:val="0000035F"/>
    <w:rsid w:val="0000057C"/>
    <w:rsid w:val="0000332F"/>
    <w:rsid w:val="000052C4"/>
    <w:rsid w:val="000066DE"/>
    <w:rsid w:val="0000757D"/>
    <w:rsid w:val="00007A20"/>
    <w:rsid w:val="0001098E"/>
    <w:rsid w:val="00010F86"/>
    <w:rsid w:val="00011876"/>
    <w:rsid w:val="00011F27"/>
    <w:rsid w:val="0002398B"/>
    <w:rsid w:val="00023E6B"/>
    <w:rsid w:val="00024755"/>
    <w:rsid w:val="00026B9C"/>
    <w:rsid w:val="00030520"/>
    <w:rsid w:val="00030ECA"/>
    <w:rsid w:val="00032E24"/>
    <w:rsid w:val="00033024"/>
    <w:rsid w:val="00034136"/>
    <w:rsid w:val="0003476C"/>
    <w:rsid w:val="0003693F"/>
    <w:rsid w:val="00042419"/>
    <w:rsid w:val="000425D7"/>
    <w:rsid w:val="00046DFD"/>
    <w:rsid w:val="00050B5F"/>
    <w:rsid w:val="0005161A"/>
    <w:rsid w:val="00051FE9"/>
    <w:rsid w:val="000530BA"/>
    <w:rsid w:val="00053188"/>
    <w:rsid w:val="000539E2"/>
    <w:rsid w:val="00054626"/>
    <w:rsid w:val="00054729"/>
    <w:rsid w:val="000553DA"/>
    <w:rsid w:val="0005752A"/>
    <w:rsid w:val="00060BFF"/>
    <w:rsid w:val="00060D3F"/>
    <w:rsid w:val="000611DF"/>
    <w:rsid w:val="000615E7"/>
    <w:rsid w:val="00062483"/>
    <w:rsid w:val="00065B9F"/>
    <w:rsid w:val="00066467"/>
    <w:rsid w:val="000678B2"/>
    <w:rsid w:val="00070870"/>
    <w:rsid w:val="00070B88"/>
    <w:rsid w:val="000714E0"/>
    <w:rsid w:val="0007152C"/>
    <w:rsid w:val="00071618"/>
    <w:rsid w:val="0007225C"/>
    <w:rsid w:val="000742EC"/>
    <w:rsid w:val="00074C3B"/>
    <w:rsid w:val="000750DE"/>
    <w:rsid w:val="00075974"/>
    <w:rsid w:val="00083214"/>
    <w:rsid w:val="000834A0"/>
    <w:rsid w:val="00084F4D"/>
    <w:rsid w:val="00085344"/>
    <w:rsid w:val="00086044"/>
    <w:rsid w:val="00086CFE"/>
    <w:rsid w:val="00091464"/>
    <w:rsid w:val="000923FE"/>
    <w:rsid w:val="00093CB0"/>
    <w:rsid w:val="0009408A"/>
    <w:rsid w:val="00095AFE"/>
    <w:rsid w:val="00095FC2"/>
    <w:rsid w:val="000968C6"/>
    <w:rsid w:val="00096C69"/>
    <w:rsid w:val="00096FE5"/>
    <w:rsid w:val="0009739E"/>
    <w:rsid w:val="000A3FCF"/>
    <w:rsid w:val="000A4565"/>
    <w:rsid w:val="000A4DB3"/>
    <w:rsid w:val="000A528B"/>
    <w:rsid w:val="000A5D7E"/>
    <w:rsid w:val="000A5D93"/>
    <w:rsid w:val="000B0257"/>
    <w:rsid w:val="000B7502"/>
    <w:rsid w:val="000C0311"/>
    <w:rsid w:val="000C0785"/>
    <w:rsid w:val="000C1815"/>
    <w:rsid w:val="000C24C3"/>
    <w:rsid w:val="000C3575"/>
    <w:rsid w:val="000C384A"/>
    <w:rsid w:val="000C41C1"/>
    <w:rsid w:val="000C5A7C"/>
    <w:rsid w:val="000C6958"/>
    <w:rsid w:val="000D4259"/>
    <w:rsid w:val="000D47F6"/>
    <w:rsid w:val="000D70C1"/>
    <w:rsid w:val="000D739A"/>
    <w:rsid w:val="000D79BA"/>
    <w:rsid w:val="000D7D6C"/>
    <w:rsid w:val="000E0CE3"/>
    <w:rsid w:val="000E3A66"/>
    <w:rsid w:val="000E47FC"/>
    <w:rsid w:val="000E6908"/>
    <w:rsid w:val="000E7455"/>
    <w:rsid w:val="000E7E23"/>
    <w:rsid w:val="000F17A1"/>
    <w:rsid w:val="000F2D9B"/>
    <w:rsid w:val="000F4ED8"/>
    <w:rsid w:val="000F61C5"/>
    <w:rsid w:val="000F75CB"/>
    <w:rsid w:val="000F7D62"/>
    <w:rsid w:val="00102F86"/>
    <w:rsid w:val="00104916"/>
    <w:rsid w:val="00106EE1"/>
    <w:rsid w:val="00107127"/>
    <w:rsid w:val="001078B4"/>
    <w:rsid w:val="001111AB"/>
    <w:rsid w:val="00113030"/>
    <w:rsid w:val="00115450"/>
    <w:rsid w:val="00115A9B"/>
    <w:rsid w:val="00121436"/>
    <w:rsid w:val="00123972"/>
    <w:rsid w:val="00124B7A"/>
    <w:rsid w:val="00127FF7"/>
    <w:rsid w:val="0013026C"/>
    <w:rsid w:val="00132290"/>
    <w:rsid w:val="00132AF9"/>
    <w:rsid w:val="001331C9"/>
    <w:rsid w:val="00133436"/>
    <w:rsid w:val="00133E5A"/>
    <w:rsid w:val="00134F3D"/>
    <w:rsid w:val="00136104"/>
    <w:rsid w:val="0013625D"/>
    <w:rsid w:val="001379F2"/>
    <w:rsid w:val="00142859"/>
    <w:rsid w:val="00143307"/>
    <w:rsid w:val="001451AD"/>
    <w:rsid w:val="00146389"/>
    <w:rsid w:val="001531FD"/>
    <w:rsid w:val="001566E1"/>
    <w:rsid w:val="00156B3E"/>
    <w:rsid w:val="001604D4"/>
    <w:rsid w:val="00162E7D"/>
    <w:rsid w:val="001653A9"/>
    <w:rsid w:val="00165DE9"/>
    <w:rsid w:val="001675AD"/>
    <w:rsid w:val="00171945"/>
    <w:rsid w:val="00172F79"/>
    <w:rsid w:val="001730DA"/>
    <w:rsid w:val="00173873"/>
    <w:rsid w:val="00175B23"/>
    <w:rsid w:val="00175B3D"/>
    <w:rsid w:val="00176662"/>
    <w:rsid w:val="001774A5"/>
    <w:rsid w:val="00183246"/>
    <w:rsid w:val="001832D0"/>
    <w:rsid w:val="0018341D"/>
    <w:rsid w:val="00186088"/>
    <w:rsid w:val="00187FF5"/>
    <w:rsid w:val="001902A3"/>
    <w:rsid w:val="001902F8"/>
    <w:rsid w:val="00190670"/>
    <w:rsid w:val="00190CB3"/>
    <w:rsid w:val="00194F0F"/>
    <w:rsid w:val="001975DE"/>
    <w:rsid w:val="001978E8"/>
    <w:rsid w:val="001A1095"/>
    <w:rsid w:val="001A3D5F"/>
    <w:rsid w:val="001A5791"/>
    <w:rsid w:val="001A741B"/>
    <w:rsid w:val="001A7AA6"/>
    <w:rsid w:val="001B0877"/>
    <w:rsid w:val="001B13A6"/>
    <w:rsid w:val="001B2EBD"/>
    <w:rsid w:val="001B3838"/>
    <w:rsid w:val="001B4804"/>
    <w:rsid w:val="001B4A15"/>
    <w:rsid w:val="001B64B9"/>
    <w:rsid w:val="001B665B"/>
    <w:rsid w:val="001B7557"/>
    <w:rsid w:val="001C0D6C"/>
    <w:rsid w:val="001C242C"/>
    <w:rsid w:val="001C25B8"/>
    <w:rsid w:val="001C41D9"/>
    <w:rsid w:val="001C5A55"/>
    <w:rsid w:val="001C5D1C"/>
    <w:rsid w:val="001C6A7E"/>
    <w:rsid w:val="001C7369"/>
    <w:rsid w:val="001D1AB9"/>
    <w:rsid w:val="001D2022"/>
    <w:rsid w:val="001D3B8A"/>
    <w:rsid w:val="001D487A"/>
    <w:rsid w:val="001D4999"/>
    <w:rsid w:val="001D49C1"/>
    <w:rsid w:val="001D56D0"/>
    <w:rsid w:val="001D7629"/>
    <w:rsid w:val="001E3144"/>
    <w:rsid w:val="001E3C85"/>
    <w:rsid w:val="001E43E2"/>
    <w:rsid w:val="001E44E5"/>
    <w:rsid w:val="001E5043"/>
    <w:rsid w:val="001E66B5"/>
    <w:rsid w:val="001E7017"/>
    <w:rsid w:val="001E73D4"/>
    <w:rsid w:val="001F239B"/>
    <w:rsid w:val="001F25EC"/>
    <w:rsid w:val="001F3AC4"/>
    <w:rsid w:val="001F3E22"/>
    <w:rsid w:val="001F6CD4"/>
    <w:rsid w:val="00203305"/>
    <w:rsid w:val="00203A8B"/>
    <w:rsid w:val="002055F7"/>
    <w:rsid w:val="002061C4"/>
    <w:rsid w:val="0020767E"/>
    <w:rsid w:val="00207F31"/>
    <w:rsid w:val="002114F8"/>
    <w:rsid w:val="002115C4"/>
    <w:rsid w:val="002119FC"/>
    <w:rsid w:val="0021228B"/>
    <w:rsid w:val="00212937"/>
    <w:rsid w:val="00213AF4"/>
    <w:rsid w:val="00215BE2"/>
    <w:rsid w:val="00215E74"/>
    <w:rsid w:val="002176AC"/>
    <w:rsid w:val="00217C94"/>
    <w:rsid w:val="00224974"/>
    <w:rsid w:val="002262AF"/>
    <w:rsid w:val="00226654"/>
    <w:rsid w:val="002304DC"/>
    <w:rsid w:val="0023139C"/>
    <w:rsid w:val="00231720"/>
    <w:rsid w:val="00233266"/>
    <w:rsid w:val="00233D07"/>
    <w:rsid w:val="0023441D"/>
    <w:rsid w:val="002344EA"/>
    <w:rsid w:val="00236281"/>
    <w:rsid w:val="0023679F"/>
    <w:rsid w:val="0023739A"/>
    <w:rsid w:val="002411AF"/>
    <w:rsid w:val="00242370"/>
    <w:rsid w:val="00243677"/>
    <w:rsid w:val="00246ECD"/>
    <w:rsid w:val="00247C1E"/>
    <w:rsid w:val="00250515"/>
    <w:rsid w:val="00250FA0"/>
    <w:rsid w:val="00252E66"/>
    <w:rsid w:val="00254A21"/>
    <w:rsid w:val="00256653"/>
    <w:rsid w:val="00256668"/>
    <w:rsid w:val="00256FC4"/>
    <w:rsid w:val="00257CD5"/>
    <w:rsid w:val="0026133C"/>
    <w:rsid w:val="002618C7"/>
    <w:rsid w:val="00261BF1"/>
    <w:rsid w:val="002622E7"/>
    <w:rsid w:val="002633B7"/>
    <w:rsid w:val="00265F2B"/>
    <w:rsid w:val="00266E9E"/>
    <w:rsid w:val="00267C40"/>
    <w:rsid w:val="0027163C"/>
    <w:rsid w:val="002728D8"/>
    <w:rsid w:val="00273844"/>
    <w:rsid w:val="00275A0B"/>
    <w:rsid w:val="0028119C"/>
    <w:rsid w:val="00281259"/>
    <w:rsid w:val="00281452"/>
    <w:rsid w:val="00281D9E"/>
    <w:rsid w:val="00282BCA"/>
    <w:rsid w:val="002841FA"/>
    <w:rsid w:val="0028687A"/>
    <w:rsid w:val="00287220"/>
    <w:rsid w:val="00287F84"/>
    <w:rsid w:val="002911B7"/>
    <w:rsid w:val="00294769"/>
    <w:rsid w:val="002A0011"/>
    <w:rsid w:val="002A487D"/>
    <w:rsid w:val="002A51D7"/>
    <w:rsid w:val="002A541C"/>
    <w:rsid w:val="002B1555"/>
    <w:rsid w:val="002B15F1"/>
    <w:rsid w:val="002B3B05"/>
    <w:rsid w:val="002B3BA9"/>
    <w:rsid w:val="002B64BE"/>
    <w:rsid w:val="002C14BC"/>
    <w:rsid w:val="002C23B2"/>
    <w:rsid w:val="002C2848"/>
    <w:rsid w:val="002C34F8"/>
    <w:rsid w:val="002C4E1B"/>
    <w:rsid w:val="002C5FCF"/>
    <w:rsid w:val="002C6707"/>
    <w:rsid w:val="002C7C92"/>
    <w:rsid w:val="002D25E3"/>
    <w:rsid w:val="002D290F"/>
    <w:rsid w:val="002D339C"/>
    <w:rsid w:val="002D46ED"/>
    <w:rsid w:val="002D7968"/>
    <w:rsid w:val="002E1329"/>
    <w:rsid w:val="002E1566"/>
    <w:rsid w:val="002E5678"/>
    <w:rsid w:val="002E5807"/>
    <w:rsid w:val="002E5CED"/>
    <w:rsid w:val="002E5D28"/>
    <w:rsid w:val="002F0215"/>
    <w:rsid w:val="002F05F4"/>
    <w:rsid w:val="002F1DAC"/>
    <w:rsid w:val="002F3C53"/>
    <w:rsid w:val="002F4E70"/>
    <w:rsid w:val="002F4F30"/>
    <w:rsid w:val="002F5ACB"/>
    <w:rsid w:val="002F62FA"/>
    <w:rsid w:val="002F7FEB"/>
    <w:rsid w:val="00302BA8"/>
    <w:rsid w:val="00304B10"/>
    <w:rsid w:val="003056BF"/>
    <w:rsid w:val="003077BE"/>
    <w:rsid w:val="00307B35"/>
    <w:rsid w:val="003130A8"/>
    <w:rsid w:val="00313874"/>
    <w:rsid w:val="003148CF"/>
    <w:rsid w:val="00314E31"/>
    <w:rsid w:val="0031682A"/>
    <w:rsid w:val="00317A55"/>
    <w:rsid w:val="00325E1C"/>
    <w:rsid w:val="00325EF1"/>
    <w:rsid w:val="003307ED"/>
    <w:rsid w:val="003311A2"/>
    <w:rsid w:val="00333B7B"/>
    <w:rsid w:val="003352A6"/>
    <w:rsid w:val="00337CE3"/>
    <w:rsid w:val="00340DF8"/>
    <w:rsid w:val="00342376"/>
    <w:rsid w:val="00342502"/>
    <w:rsid w:val="003459B3"/>
    <w:rsid w:val="00345F2C"/>
    <w:rsid w:val="00347CCF"/>
    <w:rsid w:val="00350C1F"/>
    <w:rsid w:val="00352010"/>
    <w:rsid w:val="0035348A"/>
    <w:rsid w:val="00354F0B"/>
    <w:rsid w:val="00356B79"/>
    <w:rsid w:val="00360189"/>
    <w:rsid w:val="0036297B"/>
    <w:rsid w:val="0036438B"/>
    <w:rsid w:val="00365201"/>
    <w:rsid w:val="0036553D"/>
    <w:rsid w:val="003711C7"/>
    <w:rsid w:val="0037368B"/>
    <w:rsid w:val="003741E4"/>
    <w:rsid w:val="00374F57"/>
    <w:rsid w:val="00375E57"/>
    <w:rsid w:val="0037718D"/>
    <w:rsid w:val="003772C2"/>
    <w:rsid w:val="00377F66"/>
    <w:rsid w:val="00377FC2"/>
    <w:rsid w:val="003811D0"/>
    <w:rsid w:val="0038179B"/>
    <w:rsid w:val="00385B5E"/>
    <w:rsid w:val="00391484"/>
    <w:rsid w:val="00393235"/>
    <w:rsid w:val="00394B30"/>
    <w:rsid w:val="00395BEB"/>
    <w:rsid w:val="00396A3E"/>
    <w:rsid w:val="003A05F6"/>
    <w:rsid w:val="003A0CAF"/>
    <w:rsid w:val="003A1B5C"/>
    <w:rsid w:val="003A21E8"/>
    <w:rsid w:val="003A4B32"/>
    <w:rsid w:val="003B3548"/>
    <w:rsid w:val="003B3E98"/>
    <w:rsid w:val="003B4063"/>
    <w:rsid w:val="003B4C70"/>
    <w:rsid w:val="003B7C1C"/>
    <w:rsid w:val="003C0A95"/>
    <w:rsid w:val="003C405C"/>
    <w:rsid w:val="003C4F83"/>
    <w:rsid w:val="003C56AD"/>
    <w:rsid w:val="003D05F3"/>
    <w:rsid w:val="003D0AC3"/>
    <w:rsid w:val="003D324F"/>
    <w:rsid w:val="003D3597"/>
    <w:rsid w:val="003D4080"/>
    <w:rsid w:val="003D442B"/>
    <w:rsid w:val="003D4ABE"/>
    <w:rsid w:val="003D7330"/>
    <w:rsid w:val="003E177E"/>
    <w:rsid w:val="003E1CCD"/>
    <w:rsid w:val="003E2815"/>
    <w:rsid w:val="003E39FA"/>
    <w:rsid w:val="003E403E"/>
    <w:rsid w:val="003E471B"/>
    <w:rsid w:val="003E5D85"/>
    <w:rsid w:val="003E6DBB"/>
    <w:rsid w:val="003E7A4B"/>
    <w:rsid w:val="003E7CB2"/>
    <w:rsid w:val="003F0482"/>
    <w:rsid w:val="003F0CF4"/>
    <w:rsid w:val="003F12E3"/>
    <w:rsid w:val="003F136D"/>
    <w:rsid w:val="003F2D8D"/>
    <w:rsid w:val="003F34D5"/>
    <w:rsid w:val="003F3F95"/>
    <w:rsid w:val="003F4928"/>
    <w:rsid w:val="003F5160"/>
    <w:rsid w:val="003F6396"/>
    <w:rsid w:val="003F7E7D"/>
    <w:rsid w:val="003F7F0C"/>
    <w:rsid w:val="00401012"/>
    <w:rsid w:val="004013F3"/>
    <w:rsid w:val="00405212"/>
    <w:rsid w:val="00405605"/>
    <w:rsid w:val="0040577F"/>
    <w:rsid w:val="004061C3"/>
    <w:rsid w:val="004123A1"/>
    <w:rsid w:val="00416439"/>
    <w:rsid w:val="00420CD7"/>
    <w:rsid w:val="004210C8"/>
    <w:rsid w:val="0042300A"/>
    <w:rsid w:val="00423214"/>
    <w:rsid w:val="00423CB2"/>
    <w:rsid w:val="004256B2"/>
    <w:rsid w:val="004313A5"/>
    <w:rsid w:val="00436904"/>
    <w:rsid w:val="00436B5D"/>
    <w:rsid w:val="00437F70"/>
    <w:rsid w:val="00441FC0"/>
    <w:rsid w:val="004436C5"/>
    <w:rsid w:val="00446244"/>
    <w:rsid w:val="00447F59"/>
    <w:rsid w:val="00450E85"/>
    <w:rsid w:val="00453D81"/>
    <w:rsid w:val="00454D9F"/>
    <w:rsid w:val="00457F7E"/>
    <w:rsid w:val="0046084D"/>
    <w:rsid w:val="0046101F"/>
    <w:rsid w:val="004613EE"/>
    <w:rsid w:val="00463A96"/>
    <w:rsid w:val="004661A0"/>
    <w:rsid w:val="00466466"/>
    <w:rsid w:val="00466980"/>
    <w:rsid w:val="00466CA1"/>
    <w:rsid w:val="00467534"/>
    <w:rsid w:val="0047047C"/>
    <w:rsid w:val="00473851"/>
    <w:rsid w:val="004744E2"/>
    <w:rsid w:val="00475041"/>
    <w:rsid w:val="00476C39"/>
    <w:rsid w:val="00481C36"/>
    <w:rsid w:val="004852F7"/>
    <w:rsid w:val="00485B58"/>
    <w:rsid w:val="0048725A"/>
    <w:rsid w:val="004873B5"/>
    <w:rsid w:val="004912C6"/>
    <w:rsid w:val="00494932"/>
    <w:rsid w:val="00497F53"/>
    <w:rsid w:val="004A14F5"/>
    <w:rsid w:val="004A165A"/>
    <w:rsid w:val="004A1801"/>
    <w:rsid w:val="004A1C05"/>
    <w:rsid w:val="004A1CBF"/>
    <w:rsid w:val="004A20E0"/>
    <w:rsid w:val="004A3781"/>
    <w:rsid w:val="004A5BA5"/>
    <w:rsid w:val="004A5BD8"/>
    <w:rsid w:val="004A5C76"/>
    <w:rsid w:val="004A5D1D"/>
    <w:rsid w:val="004A7DF7"/>
    <w:rsid w:val="004B03AF"/>
    <w:rsid w:val="004B2361"/>
    <w:rsid w:val="004B6C91"/>
    <w:rsid w:val="004C0248"/>
    <w:rsid w:val="004C08E8"/>
    <w:rsid w:val="004C3177"/>
    <w:rsid w:val="004C3F17"/>
    <w:rsid w:val="004C4861"/>
    <w:rsid w:val="004C4F05"/>
    <w:rsid w:val="004C505F"/>
    <w:rsid w:val="004C795F"/>
    <w:rsid w:val="004D0640"/>
    <w:rsid w:val="004D317F"/>
    <w:rsid w:val="004D3A88"/>
    <w:rsid w:val="004D78B5"/>
    <w:rsid w:val="004E055A"/>
    <w:rsid w:val="004E0E96"/>
    <w:rsid w:val="004E304D"/>
    <w:rsid w:val="004E4BD0"/>
    <w:rsid w:val="004E7DC8"/>
    <w:rsid w:val="004F5F67"/>
    <w:rsid w:val="004F6193"/>
    <w:rsid w:val="004F7F8C"/>
    <w:rsid w:val="00500459"/>
    <w:rsid w:val="0050077D"/>
    <w:rsid w:val="00500CEB"/>
    <w:rsid w:val="00501118"/>
    <w:rsid w:val="00503933"/>
    <w:rsid w:val="00503B3B"/>
    <w:rsid w:val="00504000"/>
    <w:rsid w:val="00505568"/>
    <w:rsid w:val="00507279"/>
    <w:rsid w:val="00507D6E"/>
    <w:rsid w:val="00507E37"/>
    <w:rsid w:val="00511E4B"/>
    <w:rsid w:val="00511F78"/>
    <w:rsid w:val="00512354"/>
    <w:rsid w:val="00513044"/>
    <w:rsid w:val="005143F2"/>
    <w:rsid w:val="0051512B"/>
    <w:rsid w:val="005155AF"/>
    <w:rsid w:val="00515AA4"/>
    <w:rsid w:val="005170BD"/>
    <w:rsid w:val="00520208"/>
    <w:rsid w:val="005206C5"/>
    <w:rsid w:val="00522C04"/>
    <w:rsid w:val="005232E6"/>
    <w:rsid w:val="00527B55"/>
    <w:rsid w:val="0053144E"/>
    <w:rsid w:val="005328C0"/>
    <w:rsid w:val="00532C05"/>
    <w:rsid w:val="005337C0"/>
    <w:rsid w:val="005347E2"/>
    <w:rsid w:val="00534F13"/>
    <w:rsid w:val="00545C28"/>
    <w:rsid w:val="00546144"/>
    <w:rsid w:val="00546163"/>
    <w:rsid w:val="005478EE"/>
    <w:rsid w:val="00550008"/>
    <w:rsid w:val="00553405"/>
    <w:rsid w:val="005548A3"/>
    <w:rsid w:val="0055493E"/>
    <w:rsid w:val="0056091A"/>
    <w:rsid w:val="00560ADD"/>
    <w:rsid w:val="00560DCB"/>
    <w:rsid w:val="00560F01"/>
    <w:rsid w:val="00561A22"/>
    <w:rsid w:val="00564358"/>
    <w:rsid w:val="005649B0"/>
    <w:rsid w:val="0056574F"/>
    <w:rsid w:val="00567B73"/>
    <w:rsid w:val="00570645"/>
    <w:rsid w:val="00570D55"/>
    <w:rsid w:val="005727A1"/>
    <w:rsid w:val="00572BA3"/>
    <w:rsid w:val="00572F6B"/>
    <w:rsid w:val="00575F1D"/>
    <w:rsid w:val="00576151"/>
    <w:rsid w:val="0057617E"/>
    <w:rsid w:val="00583262"/>
    <w:rsid w:val="00583332"/>
    <w:rsid w:val="00583BA1"/>
    <w:rsid w:val="00583F72"/>
    <w:rsid w:val="005855F9"/>
    <w:rsid w:val="00585D2B"/>
    <w:rsid w:val="005865BA"/>
    <w:rsid w:val="00586CC1"/>
    <w:rsid w:val="0059404F"/>
    <w:rsid w:val="00594672"/>
    <w:rsid w:val="00595032"/>
    <w:rsid w:val="0059513C"/>
    <w:rsid w:val="005956B8"/>
    <w:rsid w:val="00596ABC"/>
    <w:rsid w:val="005A05BA"/>
    <w:rsid w:val="005A1B77"/>
    <w:rsid w:val="005A1BFE"/>
    <w:rsid w:val="005A2CF4"/>
    <w:rsid w:val="005A75F8"/>
    <w:rsid w:val="005B0C72"/>
    <w:rsid w:val="005B1B56"/>
    <w:rsid w:val="005B2EA3"/>
    <w:rsid w:val="005B4A8E"/>
    <w:rsid w:val="005B63DC"/>
    <w:rsid w:val="005B6E8B"/>
    <w:rsid w:val="005B7E27"/>
    <w:rsid w:val="005C0026"/>
    <w:rsid w:val="005C0106"/>
    <w:rsid w:val="005C02D7"/>
    <w:rsid w:val="005C0F25"/>
    <w:rsid w:val="005C23BF"/>
    <w:rsid w:val="005C365D"/>
    <w:rsid w:val="005C3BB4"/>
    <w:rsid w:val="005C577F"/>
    <w:rsid w:val="005C65C1"/>
    <w:rsid w:val="005D03E3"/>
    <w:rsid w:val="005D494E"/>
    <w:rsid w:val="005D63F0"/>
    <w:rsid w:val="005E0BF8"/>
    <w:rsid w:val="005E1293"/>
    <w:rsid w:val="005E30A3"/>
    <w:rsid w:val="005E585B"/>
    <w:rsid w:val="005E5A58"/>
    <w:rsid w:val="005E5EC7"/>
    <w:rsid w:val="005E6343"/>
    <w:rsid w:val="005E6ED8"/>
    <w:rsid w:val="005E7294"/>
    <w:rsid w:val="005E7ABB"/>
    <w:rsid w:val="005F0DBB"/>
    <w:rsid w:val="005F20EC"/>
    <w:rsid w:val="005F42A7"/>
    <w:rsid w:val="005F449C"/>
    <w:rsid w:val="00600CE7"/>
    <w:rsid w:val="00600F13"/>
    <w:rsid w:val="0060196A"/>
    <w:rsid w:val="0060365A"/>
    <w:rsid w:val="00603B31"/>
    <w:rsid w:val="0060411D"/>
    <w:rsid w:val="00604183"/>
    <w:rsid w:val="00610474"/>
    <w:rsid w:val="0061259B"/>
    <w:rsid w:val="006153F8"/>
    <w:rsid w:val="00615FAC"/>
    <w:rsid w:val="006201C0"/>
    <w:rsid w:val="0062251A"/>
    <w:rsid w:val="00622A79"/>
    <w:rsid w:val="00622B4C"/>
    <w:rsid w:val="006230F3"/>
    <w:rsid w:val="0062314B"/>
    <w:rsid w:val="00625E38"/>
    <w:rsid w:val="00626FA8"/>
    <w:rsid w:val="0063191F"/>
    <w:rsid w:val="00631D79"/>
    <w:rsid w:val="006346A2"/>
    <w:rsid w:val="00634DC4"/>
    <w:rsid w:val="00634FF2"/>
    <w:rsid w:val="00636501"/>
    <w:rsid w:val="0063747C"/>
    <w:rsid w:val="006376CD"/>
    <w:rsid w:val="00637A42"/>
    <w:rsid w:val="00641F48"/>
    <w:rsid w:val="006427F8"/>
    <w:rsid w:val="00643B2B"/>
    <w:rsid w:val="00643DC6"/>
    <w:rsid w:val="00643F0D"/>
    <w:rsid w:val="00645555"/>
    <w:rsid w:val="00645F9A"/>
    <w:rsid w:val="00646156"/>
    <w:rsid w:val="00646C5C"/>
    <w:rsid w:val="0065037B"/>
    <w:rsid w:val="00651B2F"/>
    <w:rsid w:val="00652765"/>
    <w:rsid w:val="006532A1"/>
    <w:rsid w:val="00653EE3"/>
    <w:rsid w:val="00654D5C"/>
    <w:rsid w:val="006570AE"/>
    <w:rsid w:val="00657850"/>
    <w:rsid w:val="00657926"/>
    <w:rsid w:val="00660919"/>
    <w:rsid w:val="00660C12"/>
    <w:rsid w:val="006610AD"/>
    <w:rsid w:val="006618A3"/>
    <w:rsid w:val="0066242A"/>
    <w:rsid w:val="00662F24"/>
    <w:rsid w:val="00665A40"/>
    <w:rsid w:val="00666C02"/>
    <w:rsid w:val="00667C00"/>
    <w:rsid w:val="0067015A"/>
    <w:rsid w:val="00670F95"/>
    <w:rsid w:val="00673D2E"/>
    <w:rsid w:val="006774F7"/>
    <w:rsid w:val="006777DA"/>
    <w:rsid w:val="00677E1A"/>
    <w:rsid w:val="006822BB"/>
    <w:rsid w:val="00684599"/>
    <w:rsid w:val="00685E23"/>
    <w:rsid w:val="0068671A"/>
    <w:rsid w:val="00686C05"/>
    <w:rsid w:val="00687395"/>
    <w:rsid w:val="006877EA"/>
    <w:rsid w:val="00693A4F"/>
    <w:rsid w:val="00694126"/>
    <w:rsid w:val="006941DB"/>
    <w:rsid w:val="00694FFF"/>
    <w:rsid w:val="006955FE"/>
    <w:rsid w:val="00695D03"/>
    <w:rsid w:val="006971C5"/>
    <w:rsid w:val="006A154D"/>
    <w:rsid w:val="006A15F1"/>
    <w:rsid w:val="006A268E"/>
    <w:rsid w:val="006A2EB3"/>
    <w:rsid w:val="006A3A1B"/>
    <w:rsid w:val="006A3AA7"/>
    <w:rsid w:val="006A3B37"/>
    <w:rsid w:val="006A7AF6"/>
    <w:rsid w:val="006A7C4E"/>
    <w:rsid w:val="006B006C"/>
    <w:rsid w:val="006B0260"/>
    <w:rsid w:val="006C1595"/>
    <w:rsid w:val="006C302A"/>
    <w:rsid w:val="006C35A5"/>
    <w:rsid w:val="006C597F"/>
    <w:rsid w:val="006D0A7F"/>
    <w:rsid w:val="006D151D"/>
    <w:rsid w:val="006D15FA"/>
    <w:rsid w:val="006D2F7E"/>
    <w:rsid w:val="006D3580"/>
    <w:rsid w:val="006D3EFE"/>
    <w:rsid w:val="006D4689"/>
    <w:rsid w:val="006D63D3"/>
    <w:rsid w:val="006D6ADE"/>
    <w:rsid w:val="006D7409"/>
    <w:rsid w:val="006D7BCE"/>
    <w:rsid w:val="006E0291"/>
    <w:rsid w:val="006E0894"/>
    <w:rsid w:val="006E0B69"/>
    <w:rsid w:val="006E2304"/>
    <w:rsid w:val="006E3369"/>
    <w:rsid w:val="006E35EC"/>
    <w:rsid w:val="006E3AB3"/>
    <w:rsid w:val="006E480B"/>
    <w:rsid w:val="006E7AE9"/>
    <w:rsid w:val="006F2A65"/>
    <w:rsid w:val="006F4D4D"/>
    <w:rsid w:val="006F5507"/>
    <w:rsid w:val="006F5938"/>
    <w:rsid w:val="00701340"/>
    <w:rsid w:val="007014F7"/>
    <w:rsid w:val="00701756"/>
    <w:rsid w:val="00701C69"/>
    <w:rsid w:val="007026FF"/>
    <w:rsid w:val="00702AE2"/>
    <w:rsid w:val="00705025"/>
    <w:rsid w:val="00705F2A"/>
    <w:rsid w:val="00706245"/>
    <w:rsid w:val="00711EBF"/>
    <w:rsid w:val="00712BDF"/>
    <w:rsid w:val="007130B6"/>
    <w:rsid w:val="00713B96"/>
    <w:rsid w:val="00714525"/>
    <w:rsid w:val="0071531D"/>
    <w:rsid w:val="00717203"/>
    <w:rsid w:val="007174BF"/>
    <w:rsid w:val="00721DD1"/>
    <w:rsid w:val="0072417D"/>
    <w:rsid w:val="00724820"/>
    <w:rsid w:val="00724EAB"/>
    <w:rsid w:val="00724FA2"/>
    <w:rsid w:val="00726AC1"/>
    <w:rsid w:val="00727BB6"/>
    <w:rsid w:val="00727C0B"/>
    <w:rsid w:val="00733222"/>
    <w:rsid w:val="007363EE"/>
    <w:rsid w:val="00736BA0"/>
    <w:rsid w:val="0073712B"/>
    <w:rsid w:val="0073726C"/>
    <w:rsid w:val="00737719"/>
    <w:rsid w:val="00737FDF"/>
    <w:rsid w:val="0074017F"/>
    <w:rsid w:val="00740BC1"/>
    <w:rsid w:val="0074130F"/>
    <w:rsid w:val="00743DA3"/>
    <w:rsid w:val="00744AC7"/>
    <w:rsid w:val="007507AB"/>
    <w:rsid w:val="0075118D"/>
    <w:rsid w:val="00751C62"/>
    <w:rsid w:val="00754B26"/>
    <w:rsid w:val="00754D2E"/>
    <w:rsid w:val="007565B8"/>
    <w:rsid w:val="007575C6"/>
    <w:rsid w:val="0076025E"/>
    <w:rsid w:val="007612C3"/>
    <w:rsid w:val="00761365"/>
    <w:rsid w:val="007630C4"/>
    <w:rsid w:val="0076319E"/>
    <w:rsid w:val="00763EBD"/>
    <w:rsid w:val="00764269"/>
    <w:rsid w:val="007644FB"/>
    <w:rsid w:val="0076468A"/>
    <w:rsid w:val="00766C70"/>
    <w:rsid w:val="0077245B"/>
    <w:rsid w:val="00773BF3"/>
    <w:rsid w:val="00774403"/>
    <w:rsid w:val="00774AC9"/>
    <w:rsid w:val="00776E1B"/>
    <w:rsid w:val="0077735C"/>
    <w:rsid w:val="007773C2"/>
    <w:rsid w:val="0078078B"/>
    <w:rsid w:val="0078135B"/>
    <w:rsid w:val="007824C7"/>
    <w:rsid w:val="007834D7"/>
    <w:rsid w:val="007838D4"/>
    <w:rsid w:val="00790E70"/>
    <w:rsid w:val="007911B2"/>
    <w:rsid w:val="007950A3"/>
    <w:rsid w:val="00796CD3"/>
    <w:rsid w:val="00796FC6"/>
    <w:rsid w:val="007A06E0"/>
    <w:rsid w:val="007A0E4F"/>
    <w:rsid w:val="007A1EFF"/>
    <w:rsid w:val="007A3061"/>
    <w:rsid w:val="007A426B"/>
    <w:rsid w:val="007A48E7"/>
    <w:rsid w:val="007A5676"/>
    <w:rsid w:val="007A6989"/>
    <w:rsid w:val="007A6EDB"/>
    <w:rsid w:val="007A70BB"/>
    <w:rsid w:val="007B1576"/>
    <w:rsid w:val="007B1DBD"/>
    <w:rsid w:val="007B3C13"/>
    <w:rsid w:val="007B3EAD"/>
    <w:rsid w:val="007B47CF"/>
    <w:rsid w:val="007B6516"/>
    <w:rsid w:val="007B75A6"/>
    <w:rsid w:val="007B7677"/>
    <w:rsid w:val="007C08E5"/>
    <w:rsid w:val="007C26B5"/>
    <w:rsid w:val="007C54D8"/>
    <w:rsid w:val="007D3A6C"/>
    <w:rsid w:val="007D569D"/>
    <w:rsid w:val="007D5CD1"/>
    <w:rsid w:val="007E02B9"/>
    <w:rsid w:val="007E3741"/>
    <w:rsid w:val="007E5C48"/>
    <w:rsid w:val="007F649E"/>
    <w:rsid w:val="00800325"/>
    <w:rsid w:val="00800C36"/>
    <w:rsid w:val="008019F3"/>
    <w:rsid w:val="008042A7"/>
    <w:rsid w:val="0080677D"/>
    <w:rsid w:val="008072DD"/>
    <w:rsid w:val="00807A46"/>
    <w:rsid w:val="00807B55"/>
    <w:rsid w:val="008103C7"/>
    <w:rsid w:val="00810862"/>
    <w:rsid w:val="008130E4"/>
    <w:rsid w:val="00815A6F"/>
    <w:rsid w:val="0081764C"/>
    <w:rsid w:val="00820E02"/>
    <w:rsid w:val="00823A84"/>
    <w:rsid w:val="00823BFD"/>
    <w:rsid w:val="00823D56"/>
    <w:rsid w:val="0082480C"/>
    <w:rsid w:val="008265CD"/>
    <w:rsid w:val="008270ED"/>
    <w:rsid w:val="008317CB"/>
    <w:rsid w:val="008317ED"/>
    <w:rsid w:val="00832369"/>
    <w:rsid w:val="008336C5"/>
    <w:rsid w:val="00833768"/>
    <w:rsid w:val="0083501C"/>
    <w:rsid w:val="00835B2D"/>
    <w:rsid w:val="008371F9"/>
    <w:rsid w:val="008407FB"/>
    <w:rsid w:val="0084407E"/>
    <w:rsid w:val="008442EA"/>
    <w:rsid w:val="00844DE6"/>
    <w:rsid w:val="008459E0"/>
    <w:rsid w:val="008476C5"/>
    <w:rsid w:val="00850E04"/>
    <w:rsid w:val="00851945"/>
    <w:rsid w:val="00851EB4"/>
    <w:rsid w:val="00852532"/>
    <w:rsid w:val="00853692"/>
    <w:rsid w:val="0085683F"/>
    <w:rsid w:val="0085698C"/>
    <w:rsid w:val="008572C5"/>
    <w:rsid w:val="00866628"/>
    <w:rsid w:val="00867329"/>
    <w:rsid w:val="008673E3"/>
    <w:rsid w:val="008701E1"/>
    <w:rsid w:val="0087060E"/>
    <w:rsid w:val="008735DA"/>
    <w:rsid w:val="00874F72"/>
    <w:rsid w:val="0088363C"/>
    <w:rsid w:val="00883DE8"/>
    <w:rsid w:val="008855AC"/>
    <w:rsid w:val="0088652B"/>
    <w:rsid w:val="00887D53"/>
    <w:rsid w:val="008906AE"/>
    <w:rsid w:val="00891941"/>
    <w:rsid w:val="00891C44"/>
    <w:rsid w:val="00893CAA"/>
    <w:rsid w:val="00893CE6"/>
    <w:rsid w:val="00894F5D"/>
    <w:rsid w:val="00895AC9"/>
    <w:rsid w:val="008A1D29"/>
    <w:rsid w:val="008A2253"/>
    <w:rsid w:val="008A30A4"/>
    <w:rsid w:val="008A4028"/>
    <w:rsid w:val="008A7A4A"/>
    <w:rsid w:val="008A7A62"/>
    <w:rsid w:val="008B0FE0"/>
    <w:rsid w:val="008B1F29"/>
    <w:rsid w:val="008B2AB5"/>
    <w:rsid w:val="008B37CF"/>
    <w:rsid w:val="008C043B"/>
    <w:rsid w:val="008C25EA"/>
    <w:rsid w:val="008C3847"/>
    <w:rsid w:val="008C4613"/>
    <w:rsid w:val="008C740F"/>
    <w:rsid w:val="008C76B9"/>
    <w:rsid w:val="008E3B29"/>
    <w:rsid w:val="008E3F75"/>
    <w:rsid w:val="008E3FC6"/>
    <w:rsid w:val="008E6FC2"/>
    <w:rsid w:val="008F3D6D"/>
    <w:rsid w:val="008F4BD9"/>
    <w:rsid w:val="008F54A0"/>
    <w:rsid w:val="008F6BC6"/>
    <w:rsid w:val="008F7604"/>
    <w:rsid w:val="008F7763"/>
    <w:rsid w:val="008F7C98"/>
    <w:rsid w:val="008F7E92"/>
    <w:rsid w:val="0090234B"/>
    <w:rsid w:val="00903286"/>
    <w:rsid w:val="0090701E"/>
    <w:rsid w:val="00907769"/>
    <w:rsid w:val="009135C5"/>
    <w:rsid w:val="00913ED8"/>
    <w:rsid w:val="00914433"/>
    <w:rsid w:val="009156E8"/>
    <w:rsid w:val="00915CBC"/>
    <w:rsid w:val="009216A9"/>
    <w:rsid w:val="009233CE"/>
    <w:rsid w:val="00924CC7"/>
    <w:rsid w:val="00925B92"/>
    <w:rsid w:val="009264CC"/>
    <w:rsid w:val="009305BB"/>
    <w:rsid w:val="00931288"/>
    <w:rsid w:val="00931A52"/>
    <w:rsid w:val="00931F27"/>
    <w:rsid w:val="009322FE"/>
    <w:rsid w:val="0093273F"/>
    <w:rsid w:val="00933485"/>
    <w:rsid w:val="009336E0"/>
    <w:rsid w:val="00933E67"/>
    <w:rsid w:val="00934077"/>
    <w:rsid w:val="00936979"/>
    <w:rsid w:val="00941132"/>
    <w:rsid w:val="009434B3"/>
    <w:rsid w:val="00943F54"/>
    <w:rsid w:val="009447EB"/>
    <w:rsid w:val="00951481"/>
    <w:rsid w:val="009566E6"/>
    <w:rsid w:val="009574E4"/>
    <w:rsid w:val="00960CB5"/>
    <w:rsid w:val="00963A1D"/>
    <w:rsid w:val="00963E79"/>
    <w:rsid w:val="00966412"/>
    <w:rsid w:val="0097092C"/>
    <w:rsid w:val="00971CB7"/>
    <w:rsid w:val="00972347"/>
    <w:rsid w:val="0097313C"/>
    <w:rsid w:val="0097640C"/>
    <w:rsid w:val="009807FF"/>
    <w:rsid w:val="00980EC1"/>
    <w:rsid w:val="00981B5F"/>
    <w:rsid w:val="00983054"/>
    <w:rsid w:val="009872B5"/>
    <w:rsid w:val="00991E6C"/>
    <w:rsid w:val="00993B35"/>
    <w:rsid w:val="009A2770"/>
    <w:rsid w:val="009A544F"/>
    <w:rsid w:val="009A5F42"/>
    <w:rsid w:val="009A6259"/>
    <w:rsid w:val="009A6535"/>
    <w:rsid w:val="009A6614"/>
    <w:rsid w:val="009A6B83"/>
    <w:rsid w:val="009A6BCD"/>
    <w:rsid w:val="009A74C8"/>
    <w:rsid w:val="009B0719"/>
    <w:rsid w:val="009B13B2"/>
    <w:rsid w:val="009B154E"/>
    <w:rsid w:val="009B41B3"/>
    <w:rsid w:val="009B4371"/>
    <w:rsid w:val="009B4CE6"/>
    <w:rsid w:val="009B5909"/>
    <w:rsid w:val="009C02DF"/>
    <w:rsid w:val="009C0DA8"/>
    <w:rsid w:val="009C37DD"/>
    <w:rsid w:val="009C3E77"/>
    <w:rsid w:val="009C3FD0"/>
    <w:rsid w:val="009C7DCE"/>
    <w:rsid w:val="009D2086"/>
    <w:rsid w:val="009D4684"/>
    <w:rsid w:val="009D5EC7"/>
    <w:rsid w:val="009D65A5"/>
    <w:rsid w:val="009D664C"/>
    <w:rsid w:val="009D7470"/>
    <w:rsid w:val="009D7C90"/>
    <w:rsid w:val="009D7D4D"/>
    <w:rsid w:val="009E4CF3"/>
    <w:rsid w:val="009E6533"/>
    <w:rsid w:val="009E7372"/>
    <w:rsid w:val="009F00A4"/>
    <w:rsid w:val="009F1167"/>
    <w:rsid w:val="009F15A3"/>
    <w:rsid w:val="009F350B"/>
    <w:rsid w:val="009F4120"/>
    <w:rsid w:val="009F54CD"/>
    <w:rsid w:val="009F61BC"/>
    <w:rsid w:val="009F7C05"/>
    <w:rsid w:val="009F7DAE"/>
    <w:rsid w:val="00A01DC2"/>
    <w:rsid w:val="00A03566"/>
    <w:rsid w:val="00A04362"/>
    <w:rsid w:val="00A05532"/>
    <w:rsid w:val="00A10466"/>
    <w:rsid w:val="00A11320"/>
    <w:rsid w:val="00A1134C"/>
    <w:rsid w:val="00A11E09"/>
    <w:rsid w:val="00A1202B"/>
    <w:rsid w:val="00A128CA"/>
    <w:rsid w:val="00A1387B"/>
    <w:rsid w:val="00A13A19"/>
    <w:rsid w:val="00A14145"/>
    <w:rsid w:val="00A1497B"/>
    <w:rsid w:val="00A1568A"/>
    <w:rsid w:val="00A15E78"/>
    <w:rsid w:val="00A16985"/>
    <w:rsid w:val="00A16A14"/>
    <w:rsid w:val="00A16DF5"/>
    <w:rsid w:val="00A1760B"/>
    <w:rsid w:val="00A2019B"/>
    <w:rsid w:val="00A21156"/>
    <w:rsid w:val="00A240AD"/>
    <w:rsid w:val="00A249B4"/>
    <w:rsid w:val="00A24B91"/>
    <w:rsid w:val="00A25167"/>
    <w:rsid w:val="00A257CF"/>
    <w:rsid w:val="00A26333"/>
    <w:rsid w:val="00A31B2E"/>
    <w:rsid w:val="00A31CEE"/>
    <w:rsid w:val="00A321DA"/>
    <w:rsid w:val="00A334EE"/>
    <w:rsid w:val="00A33781"/>
    <w:rsid w:val="00A33C84"/>
    <w:rsid w:val="00A36F3A"/>
    <w:rsid w:val="00A37940"/>
    <w:rsid w:val="00A40BAC"/>
    <w:rsid w:val="00A4159E"/>
    <w:rsid w:val="00A4369F"/>
    <w:rsid w:val="00A44156"/>
    <w:rsid w:val="00A44281"/>
    <w:rsid w:val="00A4548D"/>
    <w:rsid w:val="00A456CF"/>
    <w:rsid w:val="00A52B8B"/>
    <w:rsid w:val="00A5381A"/>
    <w:rsid w:val="00A54670"/>
    <w:rsid w:val="00A550DB"/>
    <w:rsid w:val="00A553BD"/>
    <w:rsid w:val="00A5613A"/>
    <w:rsid w:val="00A601AA"/>
    <w:rsid w:val="00A603E2"/>
    <w:rsid w:val="00A64ADB"/>
    <w:rsid w:val="00A65869"/>
    <w:rsid w:val="00A66663"/>
    <w:rsid w:val="00A67B87"/>
    <w:rsid w:val="00A741F7"/>
    <w:rsid w:val="00A75291"/>
    <w:rsid w:val="00A75B96"/>
    <w:rsid w:val="00A80527"/>
    <w:rsid w:val="00A86AEC"/>
    <w:rsid w:val="00A87328"/>
    <w:rsid w:val="00A9387C"/>
    <w:rsid w:val="00A95161"/>
    <w:rsid w:val="00A960AC"/>
    <w:rsid w:val="00AA009F"/>
    <w:rsid w:val="00AA23C5"/>
    <w:rsid w:val="00AA2525"/>
    <w:rsid w:val="00AA4DD6"/>
    <w:rsid w:val="00AB1F33"/>
    <w:rsid w:val="00AB40F4"/>
    <w:rsid w:val="00AB4523"/>
    <w:rsid w:val="00AB4C42"/>
    <w:rsid w:val="00AB57EA"/>
    <w:rsid w:val="00AC0407"/>
    <w:rsid w:val="00AC2C5F"/>
    <w:rsid w:val="00AC4220"/>
    <w:rsid w:val="00AC4332"/>
    <w:rsid w:val="00AD0762"/>
    <w:rsid w:val="00AD0C1F"/>
    <w:rsid w:val="00AD0F91"/>
    <w:rsid w:val="00AD358B"/>
    <w:rsid w:val="00AD415E"/>
    <w:rsid w:val="00AD574B"/>
    <w:rsid w:val="00AE0467"/>
    <w:rsid w:val="00AE3031"/>
    <w:rsid w:val="00AE3A3D"/>
    <w:rsid w:val="00AE5B46"/>
    <w:rsid w:val="00AE63F4"/>
    <w:rsid w:val="00AF47A0"/>
    <w:rsid w:val="00B0024D"/>
    <w:rsid w:val="00B00687"/>
    <w:rsid w:val="00B0127B"/>
    <w:rsid w:val="00B026A8"/>
    <w:rsid w:val="00B03E80"/>
    <w:rsid w:val="00B043B0"/>
    <w:rsid w:val="00B04890"/>
    <w:rsid w:val="00B048D7"/>
    <w:rsid w:val="00B0724D"/>
    <w:rsid w:val="00B10153"/>
    <w:rsid w:val="00B117D9"/>
    <w:rsid w:val="00B14B20"/>
    <w:rsid w:val="00B21A5D"/>
    <w:rsid w:val="00B223EF"/>
    <w:rsid w:val="00B23670"/>
    <w:rsid w:val="00B2670A"/>
    <w:rsid w:val="00B2772E"/>
    <w:rsid w:val="00B31AC3"/>
    <w:rsid w:val="00B33CEB"/>
    <w:rsid w:val="00B34DC1"/>
    <w:rsid w:val="00B3505E"/>
    <w:rsid w:val="00B35C8D"/>
    <w:rsid w:val="00B37AE2"/>
    <w:rsid w:val="00B40391"/>
    <w:rsid w:val="00B40556"/>
    <w:rsid w:val="00B428E3"/>
    <w:rsid w:val="00B43B1F"/>
    <w:rsid w:val="00B44AE2"/>
    <w:rsid w:val="00B47A88"/>
    <w:rsid w:val="00B52400"/>
    <w:rsid w:val="00B524CC"/>
    <w:rsid w:val="00B53949"/>
    <w:rsid w:val="00B564BB"/>
    <w:rsid w:val="00B600CB"/>
    <w:rsid w:val="00B60AAC"/>
    <w:rsid w:val="00B61030"/>
    <w:rsid w:val="00B64135"/>
    <w:rsid w:val="00B64DCE"/>
    <w:rsid w:val="00B66034"/>
    <w:rsid w:val="00B66226"/>
    <w:rsid w:val="00B66CE5"/>
    <w:rsid w:val="00B70525"/>
    <w:rsid w:val="00B75D62"/>
    <w:rsid w:val="00B772AC"/>
    <w:rsid w:val="00B80397"/>
    <w:rsid w:val="00B81B06"/>
    <w:rsid w:val="00B82057"/>
    <w:rsid w:val="00B82C42"/>
    <w:rsid w:val="00B82DFF"/>
    <w:rsid w:val="00B836BD"/>
    <w:rsid w:val="00B8392B"/>
    <w:rsid w:val="00B84A47"/>
    <w:rsid w:val="00B8544E"/>
    <w:rsid w:val="00B85B06"/>
    <w:rsid w:val="00B85BA1"/>
    <w:rsid w:val="00B85DB0"/>
    <w:rsid w:val="00B86787"/>
    <w:rsid w:val="00B911F9"/>
    <w:rsid w:val="00B91AE7"/>
    <w:rsid w:val="00B92669"/>
    <w:rsid w:val="00B942A4"/>
    <w:rsid w:val="00B95009"/>
    <w:rsid w:val="00B95E6C"/>
    <w:rsid w:val="00B95ECC"/>
    <w:rsid w:val="00B962DA"/>
    <w:rsid w:val="00B96909"/>
    <w:rsid w:val="00B96C6D"/>
    <w:rsid w:val="00B979F7"/>
    <w:rsid w:val="00BA060D"/>
    <w:rsid w:val="00BA0812"/>
    <w:rsid w:val="00BA12A3"/>
    <w:rsid w:val="00BA14A4"/>
    <w:rsid w:val="00BA3B02"/>
    <w:rsid w:val="00BA4EF0"/>
    <w:rsid w:val="00BA560C"/>
    <w:rsid w:val="00BA5EEF"/>
    <w:rsid w:val="00BA5FB3"/>
    <w:rsid w:val="00BA6B3C"/>
    <w:rsid w:val="00BA71A6"/>
    <w:rsid w:val="00BA7A18"/>
    <w:rsid w:val="00BA7B5A"/>
    <w:rsid w:val="00BB4F3A"/>
    <w:rsid w:val="00BB6C1D"/>
    <w:rsid w:val="00BC1EBF"/>
    <w:rsid w:val="00BC38E3"/>
    <w:rsid w:val="00BC4655"/>
    <w:rsid w:val="00BC519E"/>
    <w:rsid w:val="00BC7A42"/>
    <w:rsid w:val="00BD04AD"/>
    <w:rsid w:val="00BD1D7B"/>
    <w:rsid w:val="00BD2925"/>
    <w:rsid w:val="00BD7C98"/>
    <w:rsid w:val="00BE19D6"/>
    <w:rsid w:val="00BE2B23"/>
    <w:rsid w:val="00BE31B4"/>
    <w:rsid w:val="00BE5275"/>
    <w:rsid w:val="00BE5CDE"/>
    <w:rsid w:val="00BE770A"/>
    <w:rsid w:val="00BF3D50"/>
    <w:rsid w:val="00BF7167"/>
    <w:rsid w:val="00C00252"/>
    <w:rsid w:val="00C02608"/>
    <w:rsid w:val="00C03DBE"/>
    <w:rsid w:val="00C03F6D"/>
    <w:rsid w:val="00C0431A"/>
    <w:rsid w:val="00C0722A"/>
    <w:rsid w:val="00C078C3"/>
    <w:rsid w:val="00C12894"/>
    <w:rsid w:val="00C14862"/>
    <w:rsid w:val="00C14B99"/>
    <w:rsid w:val="00C166E1"/>
    <w:rsid w:val="00C20294"/>
    <w:rsid w:val="00C21F72"/>
    <w:rsid w:val="00C2248F"/>
    <w:rsid w:val="00C24385"/>
    <w:rsid w:val="00C24723"/>
    <w:rsid w:val="00C30B51"/>
    <w:rsid w:val="00C32006"/>
    <w:rsid w:val="00C331D1"/>
    <w:rsid w:val="00C365D5"/>
    <w:rsid w:val="00C372B2"/>
    <w:rsid w:val="00C37600"/>
    <w:rsid w:val="00C41ED2"/>
    <w:rsid w:val="00C4224F"/>
    <w:rsid w:val="00C424A8"/>
    <w:rsid w:val="00C42DCC"/>
    <w:rsid w:val="00C442AD"/>
    <w:rsid w:val="00C44ECB"/>
    <w:rsid w:val="00C456AD"/>
    <w:rsid w:val="00C457FA"/>
    <w:rsid w:val="00C45AD2"/>
    <w:rsid w:val="00C502E1"/>
    <w:rsid w:val="00C51AAE"/>
    <w:rsid w:val="00C52993"/>
    <w:rsid w:val="00C53C1D"/>
    <w:rsid w:val="00C542ED"/>
    <w:rsid w:val="00C55470"/>
    <w:rsid w:val="00C5579B"/>
    <w:rsid w:val="00C55FA4"/>
    <w:rsid w:val="00C56539"/>
    <w:rsid w:val="00C56B39"/>
    <w:rsid w:val="00C56B9C"/>
    <w:rsid w:val="00C56F69"/>
    <w:rsid w:val="00C61EAE"/>
    <w:rsid w:val="00C627A6"/>
    <w:rsid w:val="00C63C25"/>
    <w:rsid w:val="00C64FBC"/>
    <w:rsid w:val="00C663D4"/>
    <w:rsid w:val="00C675F9"/>
    <w:rsid w:val="00C67C28"/>
    <w:rsid w:val="00C73A03"/>
    <w:rsid w:val="00C758A0"/>
    <w:rsid w:val="00C76103"/>
    <w:rsid w:val="00C76A36"/>
    <w:rsid w:val="00C770AD"/>
    <w:rsid w:val="00C81B3B"/>
    <w:rsid w:val="00C81E21"/>
    <w:rsid w:val="00C82EE1"/>
    <w:rsid w:val="00C83099"/>
    <w:rsid w:val="00C83C44"/>
    <w:rsid w:val="00C8665C"/>
    <w:rsid w:val="00C92E2C"/>
    <w:rsid w:val="00C931F5"/>
    <w:rsid w:val="00CA0727"/>
    <w:rsid w:val="00CA465C"/>
    <w:rsid w:val="00CA621E"/>
    <w:rsid w:val="00CB0227"/>
    <w:rsid w:val="00CB04C0"/>
    <w:rsid w:val="00CB268C"/>
    <w:rsid w:val="00CB3103"/>
    <w:rsid w:val="00CB4264"/>
    <w:rsid w:val="00CC5FAE"/>
    <w:rsid w:val="00CC637F"/>
    <w:rsid w:val="00CD0368"/>
    <w:rsid w:val="00CD210A"/>
    <w:rsid w:val="00CD32EC"/>
    <w:rsid w:val="00CD37A7"/>
    <w:rsid w:val="00CD6C6D"/>
    <w:rsid w:val="00CD7A60"/>
    <w:rsid w:val="00CE052C"/>
    <w:rsid w:val="00CE0966"/>
    <w:rsid w:val="00CE0A3C"/>
    <w:rsid w:val="00CE1DAC"/>
    <w:rsid w:val="00CE314C"/>
    <w:rsid w:val="00CE3FA0"/>
    <w:rsid w:val="00CE68C6"/>
    <w:rsid w:val="00CE6968"/>
    <w:rsid w:val="00CE70B9"/>
    <w:rsid w:val="00CF2FDC"/>
    <w:rsid w:val="00CF340D"/>
    <w:rsid w:val="00CF465F"/>
    <w:rsid w:val="00CF79A2"/>
    <w:rsid w:val="00D00BFC"/>
    <w:rsid w:val="00D016B0"/>
    <w:rsid w:val="00D01D47"/>
    <w:rsid w:val="00D027E0"/>
    <w:rsid w:val="00D13FA1"/>
    <w:rsid w:val="00D14078"/>
    <w:rsid w:val="00D15898"/>
    <w:rsid w:val="00D162FF"/>
    <w:rsid w:val="00D16A0C"/>
    <w:rsid w:val="00D2001D"/>
    <w:rsid w:val="00D201E5"/>
    <w:rsid w:val="00D20D49"/>
    <w:rsid w:val="00D2138E"/>
    <w:rsid w:val="00D2155E"/>
    <w:rsid w:val="00D21627"/>
    <w:rsid w:val="00D21997"/>
    <w:rsid w:val="00D24327"/>
    <w:rsid w:val="00D25134"/>
    <w:rsid w:val="00D268C2"/>
    <w:rsid w:val="00D279F2"/>
    <w:rsid w:val="00D27C0F"/>
    <w:rsid w:val="00D27E01"/>
    <w:rsid w:val="00D30F74"/>
    <w:rsid w:val="00D311B4"/>
    <w:rsid w:val="00D3149D"/>
    <w:rsid w:val="00D31BCB"/>
    <w:rsid w:val="00D3342A"/>
    <w:rsid w:val="00D33BBC"/>
    <w:rsid w:val="00D366D0"/>
    <w:rsid w:val="00D37096"/>
    <w:rsid w:val="00D40D9C"/>
    <w:rsid w:val="00D40F33"/>
    <w:rsid w:val="00D42008"/>
    <w:rsid w:val="00D43661"/>
    <w:rsid w:val="00D43D59"/>
    <w:rsid w:val="00D43E27"/>
    <w:rsid w:val="00D4690B"/>
    <w:rsid w:val="00D47CB5"/>
    <w:rsid w:val="00D50D26"/>
    <w:rsid w:val="00D50DC3"/>
    <w:rsid w:val="00D52EB1"/>
    <w:rsid w:val="00D541A3"/>
    <w:rsid w:val="00D54A87"/>
    <w:rsid w:val="00D56AEC"/>
    <w:rsid w:val="00D62E25"/>
    <w:rsid w:val="00D6501A"/>
    <w:rsid w:val="00D6748C"/>
    <w:rsid w:val="00D679D0"/>
    <w:rsid w:val="00D71A87"/>
    <w:rsid w:val="00D7202E"/>
    <w:rsid w:val="00D72D27"/>
    <w:rsid w:val="00D76584"/>
    <w:rsid w:val="00D76AAF"/>
    <w:rsid w:val="00D77294"/>
    <w:rsid w:val="00D80140"/>
    <w:rsid w:val="00D80655"/>
    <w:rsid w:val="00D808EC"/>
    <w:rsid w:val="00D84021"/>
    <w:rsid w:val="00D8566A"/>
    <w:rsid w:val="00D85DFA"/>
    <w:rsid w:val="00D86A83"/>
    <w:rsid w:val="00D86DCB"/>
    <w:rsid w:val="00D87787"/>
    <w:rsid w:val="00D90AF6"/>
    <w:rsid w:val="00D91D96"/>
    <w:rsid w:val="00D93E7D"/>
    <w:rsid w:val="00D940AC"/>
    <w:rsid w:val="00D9506F"/>
    <w:rsid w:val="00D963DC"/>
    <w:rsid w:val="00D96D51"/>
    <w:rsid w:val="00DA0753"/>
    <w:rsid w:val="00DA1150"/>
    <w:rsid w:val="00DA4A1E"/>
    <w:rsid w:val="00DA59C4"/>
    <w:rsid w:val="00DB4578"/>
    <w:rsid w:val="00DB7AF8"/>
    <w:rsid w:val="00DC24EB"/>
    <w:rsid w:val="00DC3A24"/>
    <w:rsid w:val="00DC3B42"/>
    <w:rsid w:val="00DC6F9C"/>
    <w:rsid w:val="00DD0E3D"/>
    <w:rsid w:val="00DD4059"/>
    <w:rsid w:val="00DD4FFF"/>
    <w:rsid w:val="00DE24D9"/>
    <w:rsid w:val="00DE2C18"/>
    <w:rsid w:val="00DE3E4B"/>
    <w:rsid w:val="00DE63C4"/>
    <w:rsid w:val="00DE6DAA"/>
    <w:rsid w:val="00DF0B20"/>
    <w:rsid w:val="00DF2403"/>
    <w:rsid w:val="00DF6F54"/>
    <w:rsid w:val="00E02873"/>
    <w:rsid w:val="00E03252"/>
    <w:rsid w:val="00E03518"/>
    <w:rsid w:val="00E03524"/>
    <w:rsid w:val="00E03F68"/>
    <w:rsid w:val="00E0426C"/>
    <w:rsid w:val="00E049E3"/>
    <w:rsid w:val="00E05855"/>
    <w:rsid w:val="00E0625B"/>
    <w:rsid w:val="00E0672F"/>
    <w:rsid w:val="00E11C58"/>
    <w:rsid w:val="00E1285C"/>
    <w:rsid w:val="00E12916"/>
    <w:rsid w:val="00E129C8"/>
    <w:rsid w:val="00E1482C"/>
    <w:rsid w:val="00E21EFE"/>
    <w:rsid w:val="00E2263F"/>
    <w:rsid w:val="00E22782"/>
    <w:rsid w:val="00E22D42"/>
    <w:rsid w:val="00E23FCA"/>
    <w:rsid w:val="00E2455A"/>
    <w:rsid w:val="00E30073"/>
    <w:rsid w:val="00E30586"/>
    <w:rsid w:val="00E32E3C"/>
    <w:rsid w:val="00E33C18"/>
    <w:rsid w:val="00E3531D"/>
    <w:rsid w:val="00E35687"/>
    <w:rsid w:val="00E40DFF"/>
    <w:rsid w:val="00E4380F"/>
    <w:rsid w:val="00E45856"/>
    <w:rsid w:val="00E45FA3"/>
    <w:rsid w:val="00E47E1C"/>
    <w:rsid w:val="00E5177C"/>
    <w:rsid w:val="00E5307F"/>
    <w:rsid w:val="00E545EB"/>
    <w:rsid w:val="00E546E3"/>
    <w:rsid w:val="00E55820"/>
    <w:rsid w:val="00E55AB0"/>
    <w:rsid w:val="00E56058"/>
    <w:rsid w:val="00E614B6"/>
    <w:rsid w:val="00E62743"/>
    <w:rsid w:val="00E63309"/>
    <w:rsid w:val="00E6624D"/>
    <w:rsid w:val="00E6795D"/>
    <w:rsid w:val="00E67F19"/>
    <w:rsid w:val="00E700DC"/>
    <w:rsid w:val="00E70BED"/>
    <w:rsid w:val="00E75555"/>
    <w:rsid w:val="00E76308"/>
    <w:rsid w:val="00E77122"/>
    <w:rsid w:val="00E80372"/>
    <w:rsid w:val="00E82AFB"/>
    <w:rsid w:val="00E85081"/>
    <w:rsid w:val="00E8529C"/>
    <w:rsid w:val="00E85DCB"/>
    <w:rsid w:val="00E87F50"/>
    <w:rsid w:val="00E923B1"/>
    <w:rsid w:val="00E9395E"/>
    <w:rsid w:val="00E94194"/>
    <w:rsid w:val="00E948BC"/>
    <w:rsid w:val="00E956D7"/>
    <w:rsid w:val="00EA09B0"/>
    <w:rsid w:val="00EA2968"/>
    <w:rsid w:val="00EA310E"/>
    <w:rsid w:val="00EA4018"/>
    <w:rsid w:val="00EA6D17"/>
    <w:rsid w:val="00EB117B"/>
    <w:rsid w:val="00EB2603"/>
    <w:rsid w:val="00EB3724"/>
    <w:rsid w:val="00EC0CE5"/>
    <w:rsid w:val="00EC285D"/>
    <w:rsid w:val="00EC2F35"/>
    <w:rsid w:val="00EC3381"/>
    <w:rsid w:val="00EC4BF8"/>
    <w:rsid w:val="00EC57B2"/>
    <w:rsid w:val="00EC721C"/>
    <w:rsid w:val="00EC752E"/>
    <w:rsid w:val="00ED0799"/>
    <w:rsid w:val="00ED1156"/>
    <w:rsid w:val="00ED1C26"/>
    <w:rsid w:val="00ED2F21"/>
    <w:rsid w:val="00ED5CFC"/>
    <w:rsid w:val="00ED6E67"/>
    <w:rsid w:val="00EE2FB6"/>
    <w:rsid w:val="00EE3717"/>
    <w:rsid w:val="00EE38D3"/>
    <w:rsid w:val="00EE6710"/>
    <w:rsid w:val="00EE6B3F"/>
    <w:rsid w:val="00EE79AF"/>
    <w:rsid w:val="00EF153D"/>
    <w:rsid w:val="00EF3AF9"/>
    <w:rsid w:val="00EF3B3B"/>
    <w:rsid w:val="00EF72E3"/>
    <w:rsid w:val="00EF737B"/>
    <w:rsid w:val="00F02F26"/>
    <w:rsid w:val="00F04E66"/>
    <w:rsid w:val="00F05F58"/>
    <w:rsid w:val="00F060DC"/>
    <w:rsid w:val="00F07BF5"/>
    <w:rsid w:val="00F10DAF"/>
    <w:rsid w:val="00F12258"/>
    <w:rsid w:val="00F12296"/>
    <w:rsid w:val="00F12FEB"/>
    <w:rsid w:val="00F13EF7"/>
    <w:rsid w:val="00F168E7"/>
    <w:rsid w:val="00F17336"/>
    <w:rsid w:val="00F21F64"/>
    <w:rsid w:val="00F23597"/>
    <w:rsid w:val="00F24529"/>
    <w:rsid w:val="00F245BA"/>
    <w:rsid w:val="00F263D3"/>
    <w:rsid w:val="00F27B25"/>
    <w:rsid w:val="00F27D69"/>
    <w:rsid w:val="00F305D4"/>
    <w:rsid w:val="00F320CC"/>
    <w:rsid w:val="00F32282"/>
    <w:rsid w:val="00F32FFB"/>
    <w:rsid w:val="00F3462F"/>
    <w:rsid w:val="00F361E9"/>
    <w:rsid w:val="00F37D63"/>
    <w:rsid w:val="00F407DD"/>
    <w:rsid w:val="00F40964"/>
    <w:rsid w:val="00F449AD"/>
    <w:rsid w:val="00F4528C"/>
    <w:rsid w:val="00F47B94"/>
    <w:rsid w:val="00F50486"/>
    <w:rsid w:val="00F519CC"/>
    <w:rsid w:val="00F557DF"/>
    <w:rsid w:val="00F56325"/>
    <w:rsid w:val="00F57E80"/>
    <w:rsid w:val="00F62BF0"/>
    <w:rsid w:val="00F65D48"/>
    <w:rsid w:val="00F67340"/>
    <w:rsid w:val="00F72023"/>
    <w:rsid w:val="00F73B57"/>
    <w:rsid w:val="00F74A5E"/>
    <w:rsid w:val="00F75134"/>
    <w:rsid w:val="00F75182"/>
    <w:rsid w:val="00F75689"/>
    <w:rsid w:val="00F81A09"/>
    <w:rsid w:val="00F8359C"/>
    <w:rsid w:val="00F83D86"/>
    <w:rsid w:val="00F84CE7"/>
    <w:rsid w:val="00F855C3"/>
    <w:rsid w:val="00F87754"/>
    <w:rsid w:val="00F87BA7"/>
    <w:rsid w:val="00F9338B"/>
    <w:rsid w:val="00F95203"/>
    <w:rsid w:val="00F95EF9"/>
    <w:rsid w:val="00F973B0"/>
    <w:rsid w:val="00FA0942"/>
    <w:rsid w:val="00FA1056"/>
    <w:rsid w:val="00FA32D6"/>
    <w:rsid w:val="00FA3464"/>
    <w:rsid w:val="00FA37A2"/>
    <w:rsid w:val="00FA3A4E"/>
    <w:rsid w:val="00FA5266"/>
    <w:rsid w:val="00FA64B0"/>
    <w:rsid w:val="00FA65D5"/>
    <w:rsid w:val="00FA712B"/>
    <w:rsid w:val="00FB0337"/>
    <w:rsid w:val="00FB10B6"/>
    <w:rsid w:val="00FB3A73"/>
    <w:rsid w:val="00FB533B"/>
    <w:rsid w:val="00FC1F16"/>
    <w:rsid w:val="00FC314E"/>
    <w:rsid w:val="00FC3C83"/>
    <w:rsid w:val="00FC6F9A"/>
    <w:rsid w:val="00FC7978"/>
    <w:rsid w:val="00FD1D77"/>
    <w:rsid w:val="00FD258D"/>
    <w:rsid w:val="00FD430A"/>
    <w:rsid w:val="00FD4950"/>
    <w:rsid w:val="00FD5D0E"/>
    <w:rsid w:val="00FD74F5"/>
    <w:rsid w:val="00FE1147"/>
    <w:rsid w:val="00FE178C"/>
    <w:rsid w:val="00FE41DA"/>
    <w:rsid w:val="00FE4F06"/>
    <w:rsid w:val="00FE65FC"/>
    <w:rsid w:val="00FF5AAA"/>
    <w:rsid w:val="00FF6903"/>
    <w:rsid w:val="00FF6A57"/>
    <w:rsid w:val="00FF6E65"/>
    <w:rsid w:val="00FF7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6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5BA"/>
  </w:style>
  <w:style w:type="paragraph" w:styleId="3">
    <w:name w:val="heading 3"/>
    <w:basedOn w:val="a0"/>
    <w:next w:val="a0"/>
    <w:link w:val="30"/>
    <w:uiPriority w:val="9"/>
    <w:semiHidden/>
    <w:unhideWhenUsed/>
    <w:qFormat/>
    <w:rsid w:val="007838D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iPriority w:val="9"/>
    <w:semiHidden/>
    <w:unhideWhenUsed/>
    <w:qFormat/>
    <w:rsid w:val="004A165A"/>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nhideWhenUsed/>
    <w:qFormat/>
    <w:rsid w:val="00A16A14"/>
    <w:pPr>
      <w:keepNext/>
      <w:widowControl w:val="0"/>
      <w:autoSpaceDE w:val="0"/>
      <w:autoSpaceDN w:val="0"/>
      <w:adjustRightInd w:val="0"/>
      <w:spacing w:before="360" w:after="60" w:line="240" w:lineRule="auto"/>
      <w:outlineLvl w:val="4"/>
    </w:pPr>
    <w:rPr>
      <w:rFonts w:ascii="Arial" w:eastAsia="Times New Roman" w:hAnsi="Arial" w:cs="Times New Roman"/>
      <w:b/>
      <w:bCs/>
      <w:iCs/>
      <w:sz w:val="24"/>
      <w:szCs w:val="26"/>
      <w:lang w:eastAsia="ru-RU"/>
    </w:rPr>
  </w:style>
  <w:style w:type="paragraph" w:styleId="6">
    <w:name w:val="heading 6"/>
    <w:basedOn w:val="a0"/>
    <w:next w:val="a0"/>
    <w:link w:val="60"/>
    <w:uiPriority w:val="9"/>
    <w:unhideWhenUsed/>
    <w:qFormat/>
    <w:rsid w:val="00A2019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4A5C7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8906AE"/>
    <w:pPr>
      <w:ind w:left="720"/>
      <w:contextualSpacing/>
    </w:pPr>
  </w:style>
  <w:style w:type="table" w:styleId="a6">
    <w:name w:val="Table Grid"/>
    <w:basedOn w:val="a2"/>
    <w:uiPriority w:val="39"/>
    <w:rsid w:val="00890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DC6F9C"/>
    <w:pPr>
      <w:widowControl w:val="0"/>
      <w:numPr>
        <w:numId w:val="2"/>
      </w:numPr>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character" w:customStyle="1" w:styleId="Normal">
    <w:name w:val="Normal Знак"/>
    <w:basedOn w:val="a1"/>
    <w:link w:val="1"/>
    <w:locked/>
    <w:rsid w:val="00832369"/>
    <w:rPr>
      <w:snapToGrid w:val="0"/>
    </w:rPr>
  </w:style>
  <w:style w:type="paragraph" w:customStyle="1" w:styleId="1">
    <w:name w:val="Обычный1"/>
    <w:link w:val="Normal"/>
    <w:rsid w:val="00832369"/>
    <w:pPr>
      <w:widowControl w:val="0"/>
      <w:snapToGrid w:val="0"/>
      <w:spacing w:after="0" w:line="240" w:lineRule="auto"/>
    </w:pPr>
    <w:rPr>
      <w:snapToGrid w:val="0"/>
    </w:rPr>
  </w:style>
  <w:style w:type="paragraph" w:customStyle="1" w:styleId="Normal10-02">
    <w:name w:val="Normal + 10 пт полужирный По центру Слева:  -02 см Справ..."/>
    <w:basedOn w:val="a0"/>
    <w:rsid w:val="00832369"/>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10">
    <w:name w:val="Основной шрифт абзаца1"/>
    <w:rsid w:val="0009739E"/>
  </w:style>
  <w:style w:type="paragraph" w:customStyle="1" w:styleId="266CourierNew1">
    <w:name w:val="Стиль Стиль Заголовок 2 + Перед:  6 пт После:  6 пт + Courier New ...1"/>
    <w:basedOn w:val="a0"/>
    <w:rsid w:val="008C25EA"/>
    <w:pPr>
      <w:keepNext/>
      <w:widowControl w:val="0"/>
      <w:suppressAutoHyphens/>
      <w:spacing w:before="240" w:after="240" w:line="240" w:lineRule="auto"/>
      <w:jc w:val="center"/>
      <w:outlineLvl w:val="1"/>
    </w:pPr>
    <w:rPr>
      <w:rFonts w:ascii="Courier New" w:eastAsia="Times New Roman" w:hAnsi="Courier New" w:cs="Times New Roman"/>
      <w:kern w:val="2"/>
      <w:sz w:val="24"/>
      <w:szCs w:val="20"/>
      <w:lang w:eastAsia="ru-RU"/>
    </w:rPr>
  </w:style>
  <w:style w:type="character" w:customStyle="1" w:styleId="s4">
    <w:name w:val="s4"/>
    <w:basedOn w:val="a1"/>
    <w:rsid w:val="008C25EA"/>
  </w:style>
  <w:style w:type="paragraph" w:styleId="a7">
    <w:name w:val="Body Text"/>
    <w:basedOn w:val="a0"/>
    <w:link w:val="a8"/>
    <w:unhideWhenUsed/>
    <w:rsid w:val="009E6533"/>
    <w:pPr>
      <w:widowControl w:val="0"/>
      <w:spacing w:after="120" w:line="240" w:lineRule="auto"/>
      <w:ind w:firstLine="737"/>
      <w:jc w:val="both"/>
    </w:pPr>
    <w:rPr>
      <w:rFonts w:ascii="Courier New" w:eastAsia="Times New Roman" w:hAnsi="Courier New" w:cs="Times New Roman"/>
      <w:color w:val="000000"/>
      <w:kern w:val="2"/>
      <w:sz w:val="28"/>
      <w:szCs w:val="20"/>
      <w:lang w:eastAsia="ru-RU"/>
    </w:rPr>
  </w:style>
  <w:style w:type="character" w:customStyle="1" w:styleId="a8">
    <w:name w:val="Основной текст Знак"/>
    <w:basedOn w:val="a1"/>
    <w:link w:val="a7"/>
    <w:rsid w:val="009E6533"/>
    <w:rPr>
      <w:rFonts w:ascii="Courier New" w:eastAsia="Times New Roman" w:hAnsi="Courier New" w:cs="Times New Roman"/>
      <w:color w:val="000000"/>
      <w:kern w:val="2"/>
      <w:sz w:val="28"/>
      <w:szCs w:val="20"/>
      <w:lang w:eastAsia="ru-RU"/>
    </w:rPr>
  </w:style>
  <w:style w:type="character" w:customStyle="1" w:styleId="apple-converted-space">
    <w:name w:val="apple-converted-space"/>
    <w:basedOn w:val="a1"/>
    <w:rsid w:val="009E6533"/>
  </w:style>
  <w:style w:type="character" w:customStyle="1" w:styleId="50">
    <w:name w:val="Заголовок 5 Знак"/>
    <w:basedOn w:val="a1"/>
    <w:link w:val="5"/>
    <w:rsid w:val="00A16A14"/>
    <w:rPr>
      <w:rFonts w:ascii="Arial" w:eastAsia="Times New Roman" w:hAnsi="Arial" w:cs="Times New Roman"/>
      <w:b/>
      <w:bCs/>
      <w:iCs/>
      <w:sz w:val="24"/>
      <w:szCs w:val="26"/>
      <w:lang w:eastAsia="ru-RU"/>
    </w:rPr>
  </w:style>
  <w:style w:type="paragraph" w:styleId="a9">
    <w:name w:val="caption"/>
    <w:next w:val="a0"/>
    <w:unhideWhenUsed/>
    <w:qFormat/>
    <w:rsid w:val="00A16A14"/>
    <w:pPr>
      <w:spacing w:before="240" w:after="60" w:line="240" w:lineRule="auto"/>
      <w:contextualSpacing/>
      <w:outlineLvl w:val="4"/>
    </w:pPr>
    <w:rPr>
      <w:rFonts w:ascii="Times New Roman" w:eastAsia="Times New Roman" w:hAnsi="Times New Roman" w:cs="Times New Roman"/>
      <w:sz w:val="24"/>
      <w:szCs w:val="20"/>
      <w:lang w:eastAsia="ru-RU"/>
    </w:rPr>
  </w:style>
  <w:style w:type="paragraph" w:customStyle="1" w:styleId="2">
    <w:name w:val="Обычный2"/>
    <w:rsid w:val="00A16A14"/>
    <w:pPr>
      <w:snapToGrid w:val="0"/>
      <w:spacing w:after="0" w:line="240" w:lineRule="auto"/>
    </w:pPr>
  </w:style>
  <w:style w:type="paragraph" w:styleId="aa">
    <w:name w:val="Body Text Indent"/>
    <w:basedOn w:val="a0"/>
    <w:link w:val="ab"/>
    <w:uiPriority w:val="99"/>
    <w:unhideWhenUsed/>
    <w:rsid w:val="005C577F"/>
    <w:pPr>
      <w:spacing w:after="120"/>
      <w:ind w:left="283"/>
    </w:pPr>
  </w:style>
  <w:style w:type="character" w:customStyle="1" w:styleId="ab">
    <w:name w:val="Основной текст с отступом Знак"/>
    <w:basedOn w:val="a1"/>
    <w:link w:val="aa"/>
    <w:uiPriority w:val="99"/>
    <w:rsid w:val="005C577F"/>
  </w:style>
  <w:style w:type="paragraph" w:customStyle="1" w:styleId="ConsPlusNormal">
    <w:name w:val="ConsPlusNormal"/>
    <w:rsid w:val="00265F2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Subtitle"/>
    <w:basedOn w:val="a0"/>
    <w:link w:val="ad"/>
    <w:qFormat/>
    <w:rsid w:val="006E029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Подзаголовок Знак"/>
    <w:basedOn w:val="a1"/>
    <w:link w:val="ac"/>
    <w:rsid w:val="006E0291"/>
    <w:rPr>
      <w:rFonts w:ascii="Times New Roman" w:eastAsia="Times New Roman" w:hAnsi="Times New Roman" w:cs="Times New Roman"/>
      <w:sz w:val="28"/>
      <w:szCs w:val="20"/>
      <w:lang w:eastAsia="ru-RU"/>
    </w:rPr>
  </w:style>
  <w:style w:type="paragraph" w:styleId="ae">
    <w:name w:val="Normal (Web)"/>
    <w:basedOn w:val="a0"/>
    <w:uiPriority w:val="99"/>
    <w:unhideWhenUsed/>
    <w:rsid w:val="00FA712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1">
    <w:name w:val="Body Text Indent 3"/>
    <w:basedOn w:val="a0"/>
    <w:link w:val="32"/>
    <w:uiPriority w:val="99"/>
    <w:semiHidden/>
    <w:unhideWhenUsed/>
    <w:rsid w:val="009A5F42"/>
    <w:pPr>
      <w:spacing w:after="120"/>
      <w:ind w:left="283"/>
    </w:pPr>
    <w:rPr>
      <w:sz w:val="16"/>
      <w:szCs w:val="16"/>
    </w:rPr>
  </w:style>
  <w:style w:type="character" w:customStyle="1" w:styleId="32">
    <w:name w:val="Основной текст с отступом 3 Знак"/>
    <w:basedOn w:val="a1"/>
    <w:link w:val="31"/>
    <w:uiPriority w:val="99"/>
    <w:semiHidden/>
    <w:rsid w:val="009A5F42"/>
    <w:rPr>
      <w:sz w:val="16"/>
      <w:szCs w:val="16"/>
    </w:rPr>
  </w:style>
  <w:style w:type="character" w:customStyle="1" w:styleId="5-">
    <w:name w:val="Заголовок 5-ый уровень Знак"/>
    <w:basedOn w:val="a1"/>
    <w:link w:val="5-0"/>
    <w:locked/>
    <w:rsid w:val="00D87787"/>
    <w:rPr>
      <w:b/>
      <w:spacing w:val="40"/>
      <w:sz w:val="24"/>
      <w:szCs w:val="28"/>
    </w:rPr>
  </w:style>
  <w:style w:type="paragraph" w:customStyle="1" w:styleId="5-0">
    <w:name w:val="Заголовок 5-ый уровень"/>
    <w:basedOn w:val="a0"/>
    <w:link w:val="5-"/>
    <w:rsid w:val="00D87787"/>
    <w:pPr>
      <w:tabs>
        <w:tab w:val="left" w:pos="0"/>
      </w:tabs>
      <w:spacing w:after="0" w:line="240" w:lineRule="auto"/>
      <w:ind w:firstLine="720"/>
    </w:pPr>
    <w:rPr>
      <w:b/>
      <w:spacing w:val="40"/>
      <w:sz w:val="24"/>
      <w:szCs w:val="28"/>
    </w:rPr>
  </w:style>
  <w:style w:type="paragraph" w:styleId="af">
    <w:name w:val="Plain Text"/>
    <w:basedOn w:val="a0"/>
    <w:link w:val="af0"/>
    <w:unhideWhenUsed/>
    <w:rsid w:val="00D00BFC"/>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1"/>
    <w:link w:val="af"/>
    <w:rsid w:val="00D00BFC"/>
    <w:rPr>
      <w:rFonts w:ascii="Courier New" w:eastAsia="Times New Roman" w:hAnsi="Courier New" w:cs="Courier New"/>
      <w:sz w:val="20"/>
      <w:szCs w:val="20"/>
      <w:lang w:eastAsia="ru-RU"/>
    </w:rPr>
  </w:style>
  <w:style w:type="paragraph" w:customStyle="1" w:styleId="ConsCell">
    <w:name w:val="ConsCell"/>
    <w:rsid w:val="00D00B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0"/>
    <w:link w:val="af2"/>
    <w:semiHidden/>
    <w:unhideWhenUsed/>
    <w:rsid w:val="003A1B5C"/>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semiHidden/>
    <w:rsid w:val="003A1B5C"/>
    <w:rPr>
      <w:rFonts w:ascii="Times New Roman" w:eastAsia="Times New Roman" w:hAnsi="Times New Roman" w:cs="Times New Roman"/>
      <w:sz w:val="20"/>
      <w:szCs w:val="20"/>
      <w:lang w:eastAsia="ru-RU"/>
    </w:rPr>
  </w:style>
  <w:style w:type="paragraph" w:customStyle="1" w:styleId="33">
    <w:name w:val="Обычный3"/>
    <w:rsid w:val="003A1B5C"/>
    <w:pPr>
      <w:snapToGrid w:val="0"/>
      <w:spacing w:after="0" w:line="240" w:lineRule="auto"/>
    </w:pPr>
  </w:style>
  <w:style w:type="character" w:styleId="af3">
    <w:name w:val="footnote reference"/>
    <w:basedOn w:val="a1"/>
    <w:semiHidden/>
    <w:unhideWhenUsed/>
    <w:rsid w:val="003A1B5C"/>
    <w:rPr>
      <w:vertAlign w:val="superscript"/>
    </w:rPr>
  </w:style>
  <w:style w:type="paragraph" w:customStyle="1" w:styleId="41">
    <w:name w:val="Обычный4"/>
    <w:rsid w:val="00B43B1F"/>
    <w:pPr>
      <w:snapToGrid w:val="0"/>
      <w:spacing w:after="0" w:line="240" w:lineRule="auto"/>
    </w:pPr>
  </w:style>
  <w:style w:type="paragraph" w:styleId="20">
    <w:name w:val="Body Text 2"/>
    <w:basedOn w:val="a0"/>
    <w:link w:val="21"/>
    <w:uiPriority w:val="99"/>
    <w:semiHidden/>
    <w:unhideWhenUsed/>
    <w:rsid w:val="006C597F"/>
    <w:pPr>
      <w:spacing w:after="120" w:line="480" w:lineRule="auto"/>
    </w:pPr>
  </w:style>
  <w:style w:type="character" w:customStyle="1" w:styleId="21">
    <w:name w:val="Основной текст 2 Знак"/>
    <w:basedOn w:val="a1"/>
    <w:link w:val="20"/>
    <w:uiPriority w:val="99"/>
    <w:semiHidden/>
    <w:rsid w:val="006C597F"/>
  </w:style>
  <w:style w:type="character" w:customStyle="1" w:styleId="60">
    <w:name w:val="Заголовок 6 Знак"/>
    <w:basedOn w:val="a1"/>
    <w:link w:val="6"/>
    <w:uiPriority w:val="9"/>
    <w:rsid w:val="00A2019B"/>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4A5C76"/>
    <w:rPr>
      <w:rFonts w:asciiTheme="majorHAnsi" w:eastAsiaTheme="majorEastAsia" w:hAnsiTheme="majorHAnsi" w:cstheme="majorBidi"/>
      <w:color w:val="404040" w:themeColor="text1" w:themeTint="BF"/>
      <w:sz w:val="20"/>
      <w:szCs w:val="20"/>
    </w:rPr>
  </w:style>
  <w:style w:type="paragraph" w:customStyle="1" w:styleId="11">
    <w:name w:val="Абзац списка1"/>
    <w:basedOn w:val="a0"/>
    <w:rsid w:val="004D3A88"/>
    <w:pPr>
      <w:widowControl w:val="0"/>
      <w:autoSpaceDE w:val="0"/>
      <w:autoSpaceDN w:val="0"/>
      <w:adjustRightInd w:val="0"/>
      <w:spacing w:before="120" w:after="0" w:line="240" w:lineRule="auto"/>
      <w:ind w:left="720" w:firstLine="720"/>
      <w:contextualSpacing/>
      <w:jc w:val="both"/>
    </w:pPr>
    <w:rPr>
      <w:rFonts w:ascii="Times New Roman" w:eastAsia="Calibri" w:hAnsi="Times New Roman" w:cs="Times New Roman"/>
      <w:sz w:val="26"/>
      <w:szCs w:val="20"/>
      <w:lang w:eastAsia="ru-RU"/>
    </w:rPr>
  </w:style>
  <w:style w:type="character" w:customStyle="1" w:styleId="30">
    <w:name w:val="Заголовок 3 Знак"/>
    <w:basedOn w:val="a1"/>
    <w:link w:val="3"/>
    <w:uiPriority w:val="9"/>
    <w:semiHidden/>
    <w:rsid w:val="007838D4"/>
    <w:rPr>
      <w:rFonts w:asciiTheme="majorHAnsi" w:eastAsiaTheme="majorEastAsia" w:hAnsiTheme="majorHAnsi" w:cstheme="majorBidi"/>
      <w:b/>
      <w:bCs/>
      <w:color w:val="5B9BD5" w:themeColor="accent1"/>
    </w:rPr>
  </w:style>
  <w:style w:type="character" w:customStyle="1" w:styleId="40">
    <w:name w:val="Заголовок 4 Знак"/>
    <w:basedOn w:val="a1"/>
    <w:link w:val="4"/>
    <w:uiPriority w:val="9"/>
    <w:semiHidden/>
    <w:rsid w:val="004A165A"/>
    <w:rPr>
      <w:rFonts w:asciiTheme="majorHAnsi" w:eastAsiaTheme="majorEastAsia" w:hAnsiTheme="majorHAnsi" w:cstheme="majorBidi"/>
      <w:b/>
      <w:bCs/>
      <w:i/>
      <w:iCs/>
      <w:color w:val="5B9BD5" w:themeColor="accent1"/>
    </w:rPr>
  </w:style>
  <w:style w:type="character" w:customStyle="1" w:styleId="a5">
    <w:name w:val="Абзац списка Знак"/>
    <w:link w:val="a4"/>
    <w:uiPriority w:val="34"/>
    <w:locked/>
    <w:rsid w:val="004A165A"/>
  </w:style>
  <w:style w:type="character" w:customStyle="1" w:styleId="e">
    <w:name w:val="Основной тeкст Знак"/>
    <w:link w:val="e0"/>
    <w:locked/>
    <w:rsid w:val="005727A1"/>
    <w:rPr>
      <w:sz w:val="24"/>
      <w:szCs w:val="24"/>
    </w:rPr>
  </w:style>
  <w:style w:type="paragraph" w:customStyle="1" w:styleId="e0">
    <w:name w:val="Основной тeкст"/>
    <w:link w:val="e"/>
    <w:rsid w:val="005727A1"/>
    <w:pPr>
      <w:keepLines/>
      <w:spacing w:before="120" w:after="0" w:line="240" w:lineRule="auto"/>
      <w:ind w:firstLine="709"/>
      <w:jc w:val="both"/>
    </w:pPr>
    <w:rPr>
      <w:sz w:val="24"/>
      <w:szCs w:val="24"/>
    </w:rPr>
  </w:style>
  <w:style w:type="paragraph" w:styleId="af4">
    <w:name w:val="header"/>
    <w:basedOn w:val="a0"/>
    <w:link w:val="af5"/>
    <w:uiPriority w:val="99"/>
    <w:semiHidden/>
    <w:unhideWhenUsed/>
    <w:rsid w:val="00AF47A0"/>
    <w:pPr>
      <w:tabs>
        <w:tab w:val="center" w:pos="4677"/>
        <w:tab w:val="right" w:pos="9355"/>
      </w:tabs>
      <w:spacing w:after="0" w:line="240" w:lineRule="auto"/>
    </w:pPr>
  </w:style>
  <w:style w:type="character" w:customStyle="1" w:styleId="af5">
    <w:name w:val="Верхний колонтитул Знак"/>
    <w:basedOn w:val="a1"/>
    <w:link w:val="af4"/>
    <w:uiPriority w:val="99"/>
    <w:semiHidden/>
    <w:rsid w:val="00AF47A0"/>
  </w:style>
  <w:style w:type="paragraph" w:styleId="af6">
    <w:name w:val="footer"/>
    <w:basedOn w:val="a0"/>
    <w:link w:val="af7"/>
    <w:uiPriority w:val="99"/>
    <w:unhideWhenUsed/>
    <w:rsid w:val="00AF47A0"/>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AF47A0"/>
  </w:style>
</w:styles>
</file>

<file path=word/webSettings.xml><?xml version="1.0" encoding="utf-8"?>
<w:webSettings xmlns:r="http://schemas.openxmlformats.org/officeDocument/2006/relationships" xmlns:w="http://schemas.openxmlformats.org/wordprocessingml/2006/main">
  <w:divs>
    <w:div w:id="19740407">
      <w:bodyDiv w:val="1"/>
      <w:marLeft w:val="0"/>
      <w:marRight w:val="0"/>
      <w:marTop w:val="0"/>
      <w:marBottom w:val="0"/>
      <w:divBdr>
        <w:top w:val="none" w:sz="0" w:space="0" w:color="auto"/>
        <w:left w:val="none" w:sz="0" w:space="0" w:color="auto"/>
        <w:bottom w:val="none" w:sz="0" w:space="0" w:color="auto"/>
        <w:right w:val="none" w:sz="0" w:space="0" w:color="auto"/>
      </w:divBdr>
    </w:div>
    <w:div w:id="33122540">
      <w:bodyDiv w:val="1"/>
      <w:marLeft w:val="0"/>
      <w:marRight w:val="0"/>
      <w:marTop w:val="0"/>
      <w:marBottom w:val="0"/>
      <w:divBdr>
        <w:top w:val="none" w:sz="0" w:space="0" w:color="auto"/>
        <w:left w:val="none" w:sz="0" w:space="0" w:color="auto"/>
        <w:bottom w:val="none" w:sz="0" w:space="0" w:color="auto"/>
        <w:right w:val="none" w:sz="0" w:space="0" w:color="auto"/>
      </w:divBdr>
    </w:div>
    <w:div w:id="34546978">
      <w:bodyDiv w:val="1"/>
      <w:marLeft w:val="0"/>
      <w:marRight w:val="0"/>
      <w:marTop w:val="0"/>
      <w:marBottom w:val="0"/>
      <w:divBdr>
        <w:top w:val="none" w:sz="0" w:space="0" w:color="auto"/>
        <w:left w:val="none" w:sz="0" w:space="0" w:color="auto"/>
        <w:bottom w:val="none" w:sz="0" w:space="0" w:color="auto"/>
        <w:right w:val="none" w:sz="0" w:space="0" w:color="auto"/>
      </w:divBdr>
    </w:div>
    <w:div w:id="36321561">
      <w:bodyDiv w:val="1"/>
      <w:marLeft w:val="0"/>
      <w:marRight w:val="0"/>
      <w:marTop w:val="0"/>
      <w:marBottom w:val="0"/>
      <w:divBdr>
        <w:top w:val="none" w:sz="0" w:space="0" w:color="auto"/>
        <w:left w:val="none" w:sz="0" w:space="0" w:color="auto"/>
        <w:bottom w:val="none" w:sz="0" w:space="0" w:color="auto"/>
        <w:right w:val="none" w:sz="0" w:space="0" w:color="auto"/>
      </w:divBdr>
    </w:div>
    <w:div w:id="45959623">
      <w:bodyDiv w:val="1"/>
      <w:marLeft w:val="0"/>
      <w:marRight w:val="0"/>
      <w:marTop w:val="0"/>
      <w:marBottom w:val="0"/>
      <w:divBdr>
        <w:top w:val="none" w:sz="0" w:space="0" w:color="auto"/>
        <w:left w:val="none" w:sz="0" w:space="0" w:color="auto"/>
        <w:bottom w:val="none" w:sz="0" w:space="0" w:color="auto"/>
        <w:right w:val="none" w:sz="0" w:space="0" w:color="auto"/>
      </w:divBdr>
    </w:div>
    <w:div w:id="56516876">
      <w:bodyDiv w:val="1"/>
      <w:marLeft w:val="0"/>
      <w:marRight w:val="0"/>
      <w:marTop w:val="0"/>
      <w:marBottom w:val="0"/>
      <w:divBdr>
        <w:top w:val="none" w:sz="0" w:space="0" w:color="auto"/>
        <w:left w:val="none" w:sz="0" w:space="0" w:color="auto"/>
        <w:bottom w:val="none" w:sz="0" w:space="0" w:color="auto"/>
        <w:right w:val="none" w:sz="0" w:space="0" w:color="auto"/>
      </w:divBdr>
    </w:div>
    <w:div w:id="96408411">
      <w:bodyDiv w:val="1"/>
      <w:marLeft w:val="0"/>
      <w:marRight w:val="0"/>
      <w:marTop w:val="0"/>
      <w:marBottom w:val="0"/>
      <w:divBdr>
        <w:top w:val="none" w:sz="0" w:space="0" w:color="auto"/>
        <w:left w:val="none" w:sz="0" w:space="0" w:color="auto"/>
        <w:bottom w:val="none" w:sz="0" w:space="0" w:color="auto"/>
        <w:right w:val="none" w:sz="0" w:space="0" w:color="auto"/>
      </w:divBdr>
    </w:div>
    <w:div w:id="112600179">
      <w:bodyDiv w:val="1"/>
      <w:marLeft w:val="0"/>
      <w:marRight w:val="0"/>
      <w:marTop w:val="0"/>
      <w:marBottom w:val="0"/>
      <w:divBdr>
        <w:top w:val="none" w:sz="0" w:space="0" w:color="auto"/>
        <w:left w:val="none" w:sz="0" w:space="0" w:color="auto"/>
        <w:bottom w:val="none" w:sz="0" w:space="0" w:color="auto"/>
        <w:right w:val="none" w:sz="0" w:space="0" w:color="auto"/>
      </w:divBdr>
    </w:div>
    <w:div w:id="142700046">
      <w:bodyDiv w:val="1"/>
      <w:marLeft w:val="0"/>
      <w:marRight w:val="0"/>
      <w:marTop w:val="0"/>
      <w:marBottom w:val="0"/>
      <w:divBdr>
        <w:top w:val="none" w:sz="0" w:space="0" w:color="auto"/>
        <w:left w:val="none" w:sz="0" w:space="0" w:color="auto"/>
        <w:bottom w:val="none" w:sz="0" w:space="0" w:color="auto"/>
        <w:right w:val="none" w:sz="0" w:space="0" w:color="auto"/>
      </w:divBdr>
    </w:div>
    <w:div w:id="163205944">
      <w:bodyDiv w:val="1"/>
      <w:marLeft w:val="0"/>
      <w:marRight w:val="0"/>
      <w:marTop w:val="0"/>
      <w:marBottom w:val="0"/>
      <w:divBdr>
        <w:top w:val="none" w:sz="0" w:space="0" w:color="auto"/>
        <w:left w:val="none" w:sz="0" w:space="0" w:color="auto"/>
        <w:bottom w:val="none" w:sz="0" w:space="0" w:color="auto"/>
        <w:right w:val="none" w:sz="0" w:space="0" w:color="auto"/>
      </w:divBdr>
    </w:div>
    <w:div w:id="167137119">
      <w:bodyDiv w:val="1"/>
      <w:marLeft w:val="0"/>
      <w:marRight w:val="0"/>
      <w:marTop w:val="0"/>
      <w:marBottom w:val="0"/>
      <w:divBdr>
        <w:top w:val="none" w:sz="0" w:space="0" w:color="auto"/>
        <w:left w:val="none" w:sz="0" w:space="0" w:color="auto"/>
        <w:bottom w:val="none" w:sz="0" w:space="0" w:color="auto"/>
        <w:right w:val="none" w:sz="0" w:space="0" w:color="auto"/>
      </w:divBdr>
    </w:div>
    <w:div w:id="171188425">
      <w:bodyDiv w:val="1"/>
      <w:marLeft w:val="0"/>
      <w:marRight w:val="0"/>
      <w:marTop w:val="0"/>
      <w:marBottom w:val="0"/>
      <w:divBdr>
        <w:top w:val="none" w:sz="0" w:space="0" w:color="auto"/>
        <w:left w:val="none" w:sz="0" w:space="0" w:color="auto"/>
        <w:bottom w:val="none" w:sz="0" w:space="0" w:color="auto"/>
        <w:right w:val="none" w:sz="0" w:space="0" w:color="auto"/>
      </w:divBdr>
    </w:div>
    <w:div w:id="184095806">
      <w:bodyDiv w:val="1"/>
      <w:marLeft w:val="0"/>
      <w:marRight w:val="0"/>
      <w:marTop w:val="0"/>
      <w:marBottom w:val="0"/>
      <w:divBdr>
        <w:top w:val="none" w:sz="0" w:space="0" w:color="auto"/>
        <w:left w:val="none" w:sz="0" w:space="0" w:color="auto"/>
        <w:bottom w:val="none" w:sz="0" w:space="0" w:color="auto"/>
        <w:right w:val="none" w:sz="0" w:space="0" w:color="auto"/>
      </w:divBdr>
    </w:div>
    <w:div w:id="184827374">
      <w:bodyDiv w:val="1"/>
      <w:marLeft w:val="0"/>
      <w:marRight w:val="0"/>
      <w:marTop w:val="0"/>
      <w:marBottom w:val="0"/>
      <w:divBdr>
        <w:top w:val="none" w:sz="0" w:space="0" w:color="auto"/>
        <w:left w:val="none" w:sz="0" w:space="0" w:color="auto"/>
        <w:bottom w:val="none" w:sz="0" w:space="0" w:color="auto"/>
        <w:right w:val="none" w:sz="0" w:space="0" w:color="auto"/>
      </w:divBdr>
    </w:div>
    <w:div w:id="229120934">
      <w:bodyDiv w:val="1"/>
      <w:marLeft w:val="0"/>
      <w:marRight w:val="0"/>
      <w:marTop w:val="0"/>
      <w:marBottom w:val="0"/>
      <w:divBdr>
        <w:top w:val="none" w:sz="0" w:space="0" w:color="auto"/>
        <w:left w:val="none" w:sz="0" w:space="0" w:color="auto"/>
        <w:bottom w:val="none" w:sz="0" w:space="0" w:color="auto"/>
        <w:right w:val="none" w:sz="0" w:space="0" w:color="auto"/>
      </w:divBdr>
    </w:div>
    <w:div w:id="260063846">
      <w:bodyDiv w:val="1"/>
      <w:marLeft w:val="0"/>
      <w:marRight w:val="0"/>
      <w:marTop w:val="0"/>
      <w:marBottom w:val="0"/>
      <w:divBdr>
        <w:top w:val="none" w:sz="0" w:space="0" w:color="auto"/>
        <w:left w:val="none" w:sz="0" w:space="0" w:color="auto"/>
        <w:bottom w:val="none" w:sz="0" w:space="0" w:color="auto"/>
        <w:right w:val="none" w:sz="0" w:space="0" w:color="auto"/>
      </w:divBdr>
    </w:div>
    <w:div w:id="286477031">
      <w:bodyDiv w:val="1"/>
      <w:marLeft w:val="0"/>
      <w:marRight w:val="0"/>
      <w:marTop w:val="0"/>
      <w:marBottom w:val="0"/>
      <w:divBdr>
        <w:top w:val="none" w:sz="0" w:space="0" w:color="auto"/>
        <w:left w:val="none" w:sz="0" w:space="0" w:color="auto"/>
        <w:bottom w:val="none" w:sz="0" w:space="0" w:color="auto"/>
        <w:right w:val="none" w:sz="0" w:space="0" w:color="auto"/>
      </w:divBdr>
    </w:div>
    <w:div w:id="303387646">
      <w:bodyDiv w:val="1"/>
      <w:marLeft w:val="0"/>
      <w:marRight w:val="0"/>
      <w:marTop w:val="0"/>
      <w:marBottom w:val="0"/>
      <w:divBdr>
        <w:top w:val="none" w:sz="0" w:space="0" w:color="auto"/>
        <w:left w:val="none" w:sz="0" w:space="0" w:color="auto"/>
        <w:bottom w:val="none" w:sz="0" w:space="0" w:color="auto"/>
        <w:right w:val="none" w:sz="0" w:space="0" w:color="auto"/>
      </w:divBdr>
    </w:div>
    <w:div w:id="349261221">
      <w:bodyDiv w:val="1"/>
      <w:marLeft w:val="0"/>
      <w:marRight w:val="0"/>
      <w:marTop w:val="0"/>
      <w:marBottom w:val="0"/>
      <w:divBdr>
        <w:top w:val="none" w:sz="0" w:space="0" w:color="auto"/>
        <w:left w:val="none" w:sz="0" w:space="0" w:color="auto"/>
        <w:bottom w:val="none" w:sz="0" w:space="0" w:color="auto"/>
        <w:right w:val="none" w:sz="0" w:space="0" w:color="auto"/>
      </w:divBdr>
    </w:div>
    <w:div w:id="37731753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401104906">
      <w:bodyDiv w:val="1"/>
      <w:marLeft w:val="0"/>
      <w:marRight w:val="0"/>
      <w:marTop w:val="0"/>
      <w:marBottom w:val="0"/>
      <w:divBdr>
        <w:top w:val="none" w:sz="0" w:space="0" w:color="auto"/>
        <w:left w:val="none" w:sz="0" w:space="0" w:color="auto"/>
        <w:bottom w:val="none" w:sz="0" w:space="0" w:color="auto"/>
        <w:right w:val="none" w:sz="0" w:space="0" w:color="auto"/>
      </w:divBdr>
    </w:div>
    <w:div w:id="433789435">
      <w:bodyDiv w:val="1"/>
      <w:marLeft w:val="0"/>
      <w:marRight w:val="0"/>
      <w:marTop w:val="0"/>
      <w:marBottom w:val="0"/>
      <w:divBdr>
        <w:top w:val="none" w:sz="0" w:space="0" w:color="auto"/>
        <w:left w:val="none" w:sz="0" w:space="0" w:color="auto"/>
        <w:bottom w:val="none" w:sz="0" w:space="0" w:color="auto"/>
        <w:right w:val="none" w:sz="0" w:space="0" w:color="auto"/>
      </w:divBdr>
    </w:div>
    <w:div w:id="444353705">
      <w:bodyDiv w:val="1"/>
      <w:marLeft w:val="0"/>
      <w:marRight w:val="0"/>
      <w:marTop w:val="0"/>
      <w:marBottom w:val="0"/>
      <w:divBdr>
        <w:top w:val="none" w:sz="0" w:space="0" w:color="auto"/>
        <w:left w:val="none" w:sz="0" w:space="0" w:color="auto"/>
        <w:bottom w:val="none" w:sz="0" w:space="0" w:color="auto"/>
        <w:right w:val="none" w:sz="0" w:space="0" w:color="auto"/>
      </w:divBdr>
    </w:div>
    <w:div w:id="520358226">
      <w:bodyDiv w:val="1"/>
      <w:marLeft w:val="0"/>
      <w:marRight w:val="0"/>
      <w:marTop w:val="0"/>
      <w:marBottom w:val="0"/>
      <w:divBdr>
        <w:top w:val="none" w:sz="0" w:space="0" w:color="auto"/>
        <w:left w:val="none" w:sz="0" w:space="0" w:color="auto"/>
        <w:bottom w:val="none" w:sz="0" w:space="0" w:color="auto"/>
        <w:right w:val="none" w:sz="0" w:space="0" w:color="auto"/>
      </w:divBdr>
    </w:div>
    <w:div w:id="555702564">
      <w:bodyDiv w:val="1"/>
      <w:marLeft w:val="0"/>
      <w:marRight w:val="0"/>
      <w:marTop w:val="0"/>
      <w:marBottom w:val="0"/>
      <w:divBdr>
        <w:top w:val="none" w:sz="0" w:space="0" w:color="auto"/>
        <w:left w:val="none" w:sz="0" w:space="0" w:color="auto"/>
        <w:bottom w:val="none" w:sz="0" w:space="0" w:color="auto"/>
        <w:right w:val="none" w:sz="0" w:space="0" w:color="auto"/>
      </w:divBdr>
    </w:div>
    <w:div w:id="581598786">
      <w:bodyDiv w:val="1"/>
      <w:marLeft w:val="0"/>
      <w:marRight w:val="0"/>
      <w:marTop w:val="0"/>
      <w:marBottom w:val="0"/>
      <w:divBdr>
        <w:top w:val="none" w:sz="0" w:space="0" w:color="auto"/>
        <w:left w:val="none" w:sz="0" w:space="0" w:color="auto"/>
        <w:bottom w:val="none" w:sz="0" w:space="0" w:color="auto"/>
        <w:right w:val="none" w:sz="0" w:space="0" w:color="auto"/>
      </w:divBdr>
    </w:div>
    <w:div w:id="598027848">
      <w:bodyDiv w:val="1"/>
      <w:marLeft w:val="0"/>
      <w:marRight w:val="0"/>
      <w:marTop w:val="0"/>
      <w:marBottom w:val="0"/>
      <w:divBdr>
        <w:top w:val="none" w:sz="0" w:space="0" w:color="auto"/>
        <w:left w:val="none" w:sz="0" w:space="0" w:color="auto"/>
        <w:bottom w:val="none" w:sz="0" w:space="0" w:color="auto"/>
        <w:right w:val="none" w:sz="0" w:space="0" w:color="auto"/>
      </w:divBdr>
    </w:div>
    <w:div w:id="605356956">
      <w:bodyDiv w:val="1"/>
      <w:marLeft w:val="0"/>
      <w:marRight w:val="0"/>
      <w:marTop w:val="0"/>
      <w:marBottom w:val="0"/>
      <w:divBdr>
        <w:top w:val="none" w:sz="0" w:space="0" w:color="auto"/>
        <w:left w:val="none" w:sz="0" w:space="0" w:color="auto"/>
        <w:bottom w:val="none" w:sz="0" w:space="0" w:color="auto"/>
        <w:right w:val="none" w:sz="0" w:space="0" w:color="auto"/>
      </w:divBdr>
    </w:div>
    <w:div w:id="615599374">
      <w:bodyDiv w:val="1"/>
      <w:marLeft w:val="0"/>
      <w:marRight w:val="0"/>
      <w:marTop w:val="0"/>
      <w:marBottom w:val="0"/>
      <w:divBdr>
        <w:top w:val="none" w:sz="0" w:space="0" w:color="auto"/>
        <w:left w:val="none" w:sz="0" w:space="0" w:color="auto"/>
        <w:bottom w:val="none" w:sz="0" w:space="0" w:color="auto"/>
        <w:right w:val="none" w:sz="0" w:space="0" w:color="auto"/>
      </w:divBdr>
    </w:div>
    <w:div w:id="626013138">
      <w:bodyDiv w:val="1"/>
      <w:marLeft w:val="0"/>
      <w:marRight w:val="0"/>
      <w:marTop w:val="0"/>
      <w:marBottom w:val="0"/>
      <w:divBdr>
        <w:top w:val="none" w:sz="0" w:space="0" w:color="auto"/>
        <w:left w:val="none" w:sz="0" w:space="0" w:color="auto"/>
        <w:bottom w:val="none" w:sz="0" w:space="0" w:color="auto"/>
        <w:right w:val="none" w:sz="0" w:space="0" w:color="auto"/>
      </w:divBdr>
    </w:div>
    <w:div w:id="650980652">
      <w:bodyDiv w:val="1"/>
      <w:marLeft w:val="0"/>
      <w:marRight w:val="0"/>
      <w:marTop w:val="0"/>
      <w:marBottom w:val="0"/>
      <w:divBdr>
        <w:top w:val="none" w:sz="0" w:space="0" w:color="auto"/>
        <w:left w:val="none" w:sz="0" w:space="0" w:color="auto"/>
        <w:bottom w:val="none" w:sz="0" w:space="0" w:color="auto"/>
        <w:right w:val="none" w:sz="0" w:space="0" w:color="auto"/>
      </w:divBdr>
    </w:div>
    <w:div w:id="702288290">
      <w:bodyDiv w:val="1"/>
      <w:marLeft w:val="0"/>
      <w:marRight w:val="0"/>
      <w:marTop w:val="0"/>
      <w:marBottom w:val="0"/>
      <w:divBdr>
        <w:top w:val="none" w:sz="0" w:space="0" w:color="auto"/>
        <w:left w:val="none" w:sz="0" w:space="0" w:color="auto"/>
        <w:bottom w:val="none" w:sz="0" w:space="0" w:color="auto"/>
        <w:right w:val="none" w:sz="0" w:space="0" w:color="auto"/>
      </w:divBdr>
    </w:div>
    <w:div w:id="715813109">
      <w:bodyDiv w:val="1"/>
      <w:marLeft w:val="0"/>
      <w:marRight w:val="0"/>
      <w:marTop w:val="0"/>
      <w:marBottom w:val="0"/>
      <w:divBdr>
        <w:top w:val="none" w:sz="0" w:space="0" w:color="auto"/>
        <w:left w:val="none" w:sz="0" w:space="0" w:color="auto"/>
        <w:bottom w:val="none" w:sz="0" w:space="0" w:color="auto"/>
        <w:right w:val="none" w:sz="0" w:space="0" w:color="auto"/>
      </w:divBdr>
    </w:div>
    <w:div w:id="716507556">
      <w:bodyDiv w:val="1"/>
      <w:marLeft w:val="0"/>
      <w:marRight w:val="0"/>
      <w:marTop w:val="0"/>
      <w:marBottom w:val="0"/>
      <w:divBdr>
        <w:top w:val="none" w:sz="0" w:space="0" w:color="auto"/>
        <w:left w:val="none" w:sz="0" w:space="0" w:color="auto"/>
        <w:bottom w:val="none" w:sz="0" w:space="0" w:color="auto"/>
        <w:right w:val="none" w:sz="0" w:space="0" w:color="auto"/>
      </w:divBdr>
    </w:div>
    <w:div w:id="734351797">
      <w:bodyDiv w:val="1"/>
      <w:marLeft w:val="0"/>
      <w:marRight w:val="0"/>
      <w:marTop w:val="0"/>
      <w:marBottom w:val="0"/>
      <w:divBdr>
        <w:top w:val="none" w:sz="0" w:space="0" w:color="auto"/>
        <w:left w:val="none" w:sz="0" w:space="0" w:color="auto"/>
        <w:bottom w:val="none" w:sz="0" w:space="0" w:color="auto"/>
        <w:right w:val="none" w:sz="0" w:space="0" w:color="auto"/>
      </w:divBdr>
    </w:div>
    <w:div w:id="743140087">
      <w:bodyDiv w:val="1"/>
      <w:marLeft w:val="0"/>
      <w:marRight w:val="0"/>
      <w:marTop w:val="0"/>
      <w:marBottom w:val="0"/>
      <w:divBdr>
        <w:top w:val="none" w:sz="0" w:space="0" w:color="auto"/>
        <w:left w:val="none" w:sz="0" w:space="0" w:color="auto"/>
        <w:bottom w:val="none" w:sz="0" w:space="0" w:color="auto"/>
        <w:right w:val="none" w:sz="0" w:space="0" w:color="auto"/>
      </w:divBdr>
    </w:div>
    <w:div w:id="745148010">
      <w:bodyDiv w:val="1"/>
      <w:marLeft w:val="0"/>
      <w:marRight w:val="0"/>
      <w:marTop w:val="0"/>
      <w:marBottom w:val="0"/>
      <w:divBdr>
        <w:top w:val="none" w:sz="0" w:space="0" w:color="auto"/>
        <w:left w:val="none" w:sz="0" w:space="0" w:color="auto"/>
        <w:bottom w:val="none" w:sz="0" w:space="0" w:color="auto"/>
        <w:right w:val="none" w:sz="0" w:space="0" w:color="auto"/>
      </w:divBdr>
    </w:div>
    <w:div w:id="745494595">
      <w:bodyDiv w:val="1"/>
      <w:marLeft w:val="0"/>
      <w:marRight w:val="0"/>
      <w:marTop w:val="0"/>
      <w:marBottom w:val="0"/>
      <w:divBdr>
        <w:top w:val="none" w:sz="0" w:space="0" w:color="auto"/>
        <w:left w:val="none" w:sz="0" w:space="0" w:color="auto"/>
        <w:bottom w:val="none" w:sz="0" w:space="0" w:color="auto"/>
        <w:right w:val="none" w:sz="0" w:space="0" w:color="auto"/>
      </w:divBdr>
    </w:div>
    <w:div w:id="752705810">
      <w:bodyDiv w:val="1"/>
      <w:marLeft w:val="0"/>
      <w:marRight w:val="0"/>
      <w:marTop w:val="0"/>
      <w:marBottom w:val="0"/>
      <w:divBdr>
        <w:top w:val="none" w:sz="0" w:space="0" w:color="auto"/>
        <w:left w:val="none" w:sz="0" w:space="0" w:color="auto"/>
        <w:bottom w:val="none" w:sz="0" w:space="0" w:color="auto"/>
        <w:right w:val="none" w:sz="0" w:space="0" w:color="auto"/>
      </w:divBdr>
    </w:div>
    <w:div w:id="758716016">
      <w:bodyDiv w:val="1"/>
      <w:marLeft w:val="0"/>
      <w:marRight w:val="0"/>
      <w:marTop w:val="0"/>
      <w:marBottom w:val="0"/>
      <w:divBdr>
        <w:top w:val="none" w:sz="0" w:space="0" w:color="auto"/>
        <w:left w:val="none" w:sz="0" w:space="0" w:color="auto"/>
        <w:bottom w:val="none" w:sz="0" w:space="0" w:color="auto"/>
        <w:right w:val="none" w:sz="0" w:space="0" w:color="auto"/>
      </w:divBdr>
    </w:div>
    <w:div w:id="801534798">
      <w:bodyDiv w:val="1"/>
      <w:marLeft w:val="0"/>
      <w:marRight w:val="0"/>
      <w:marTop w:val="0"/>
      <w:marBottom w:val="0"/>
      <w:divBdr>
        <w:top w:val="none" w:sz="0" w:space="0" w:color="auto"/>
        <w:left w:val="none" w:sz="0" w:space="0" w:color="auto"/>
        <w:bottom w:val="none" w:sz="0" w:space="0" w:color="auto"/>
        <w:right w:val="none" w:sz="0" w:space="0" w:color="auto"/>
      </w:divBdr>
    </w:div>
    <w:div w:id="802576511">
      <w:bodyDiv w:val="1"/>
      <w:marLeft w:val="0"/>
      <w:marRight w:val="0"/>
      <w:marTop w:val="0"/>
      <w:marBottom w:val="0"/>
      <w:divBdr>
        <w:top w:val="none" w:sz="0" w:space="0" w:color="auto"/>
        <w:left w:val="none" w:sz="0" w:space="0" w:color="auto"/>
        <w:bottom w:val="none" w:sz="0" w:space="0" w:color="auto"/>
        <w:right w:val="none" w:sz="0" w:space="0" w:color="auto"/>
      </w:divBdr>
    </w:div>
    <w:div w:id="817068534">
      <w:bodyDiv w:val="1"/>
      <w:marLeft w:val="0"/>
      <w:marRight w:val="0"/>
      <w:marTop w:val="0"/>
      <w:marBottom w:val="0"/>
      <w:divBdr>
        <w:top w:val="none" w:sz="0" w:space="0" w:color="auto"/>
        <w:left w:val="none" w:sz="0" w:space="0" w:color="auto"/>
        <w:bottom w:val="none" w:sz="0" w:space="0" w:color="auto"/>
        <w:right w:val="none" w:sz="0" w:space="0" w:color="auto"/>
      </w:divBdr>
    </w:div>
    <w:div w:id="826022185">
      <w:bodyDiv w:val="1"/>
      <w:marLeft w:val="0"/>
      <w:marRight w:val="0"/>
      <w:marTop w:val="0"/>
      <w:marBottom w:val="0"/>
      <w:divBdr>
        <w:top w:val="none" w:sz="0" w:space="0" w:color="auto"/>
        <w:left w:val="none" w:sz="0" w:space="0" w:color="auto"/>
        <w:bottom w:val="none" w:sz="0" w:space="0" w:color="auto"/>
        <w:right w:val="none" w:sz="0" w:space="0" w:color="auto"/>
      </w:divBdr>
    </w:div>
    <w:div w:id="828331352">
      <w:bodyDiv w:val="1"/>
      <w:marLeft w:val="0"/>
      <w:marRight w:val="0"/>
      <w:marTop w:val="0"/>
      <w:marBottom w:val="0"/>
      <w:divBdr>
        <w:top w:val="none" w:sz="0" w:space="0" w:color="auto"/>
        <w:left w:val="none" w:sz="0" w:space="0" w:color="auto"/>
        <w:bottom w:val="none" w:sz="0" w:space="0" w:color="auto"/>
        <w:right w:val="none" w:sz="0" w:space="0" w:color="auto"/>
      </w:divBdr>
    </w:div>
    <w:div w:id="877090324">
      <w:bodyDiv w:val="1"/>
      <w:marLeft w:val="0"/>
      <w:marRight w:val="0"/>
      <w:marTop w:val="0"/>
      <w:marBottom w:val="0"/>
      <w:divBdr>
        <w:top w:val="none" w:sz="0" w:space="0" w:color="auto"/>
        <w:left w:val="none" w:sz="0" w:space="0" w:color="auto"/>
        <w:bottom w:val="none" w:sz="0" w:space="0" w:color="auto"/>
        <w:right w:val="none" w:sz="0" w:space="0" w:color="auto"/>
      </w:divBdr>
    </w:div>
    <w:div w:id="924459289">
      <w:bodyDiv w:val="1"/>
      <w:marLeft w:val="0"/>
      <w:marRight w:val="0"/>
      <w:marTop w:val="0"/>
      <w:marBottom w:val="0"/>
      <w:divBdr>
        <w:top w:val="none" w:sz="0" w:space="0" w:color="auto"/>
        <w:left w:val="none" w:sz="0" w:space="0" w:color="auto"/>
        <w:bottom w:val="none" w:sz="0" w:space="0" w:color="auto"/>
        <w:right w:val="none" w:sz="0" w:space="0" w:color="auto"/>
      </w:divBdr>
    </w:div>
    <w:div w:id="982388941">
      <w:bodyDiv w:val="1"/>
      <w:marLeft w:val="0"/>
      <w:marRight w:val="0"/>
      <w:marTop w:val="0"/>
      <w:marBottom w:val="0"/>
      <w:divBdr>
        <w:top w:val="none" w:sz="0" w:space="0" w:color="auto"/>
        <w:left w:val="none" w:sz="0" w:space="0" w:color="auto"/>
        <w:bottom w:val="none" w:sz="0" w:space="0" w:color="auto"/>
        <w:right w:val="none" w:sz="0" w:space="0" w:color="auto"/>
      </w:divBdr>
    </w:div>
    <w:div w:id="988707975">
      <w:bodyDiv w:val="1"/>
      <w:marLeft w:val="0"/>
      <w:marRight w:val="0"/>
      <w:marTop w:val="0"/>
      <w:marBottom w:val="0"/>
      <w:divBdr>
        <w:top w:val="none" w:sz="0" w:space="0" w:color="auto"/>
        <w:left w:val="none" w:sz="0" w:space="0" w:color="auto"/>
        <w:bottom w:val="none" w:sz="0" w:space="0" w:color="auto"/>
        <w:right w:val="none" w:sz="0" w:space="0" w:color="auto"/>
      </w:divBdr>
    </w:div>
    <w:div w:id="991174336">
      <w:bodyDiv w:val="1"/>
      <w:marLeft w:val="0"/>
      <w:marRight w:val="0"/>
      <w:marTop w:val="0"/>
      <w:marBottom w:val="0"/>
      <w:divBdr>
        <w:top w:val="none" w:sz="0" w:space="0" w:color="auto"/>
        <w:left w:val="none" w:sz="0" w:space="0" w:color="auto"/>
        <w:bottom w:val="none" w:sz="0" w:space="0" w:color="auto"/>
        <w:right w:val="none" w:sz="0" w:space="0" w:color="auto"/>
      </w:divBdr>
    </w:div>
    <w:div w:id="1017344634">
      <w:bodyDiv w:val="1"/>
      <w:marLeft w:val="0"/>
      <w:marRight w:val="0"/>
      <w:marTop w:val="0"/>
      <w:marBottom w:val="0"/>
      <w:divBdr>
        <w:top w:val="none" w:sz="0" w:space="0" w:color="auto"/>
        <w:left w:val="none" w:sz="0" w:space="0" w:color="auto"/>
        <w:bottom w:val="none" w:sz="0" w:space="0" w:color="auto"/>
        <w:right w:val="none" w:sz="0" w:space="0" w:color="auto"/>
      </w:divBdr>
    </w:div>
    <w:div w:id="1027369218">
      <w:bodyDiv w:val="1"/>
      <w:marLeft w:val="0"/>
      <w:marRight w:val="0"/>
      <w:marTop w:val="0"/>
      <w:marBottom w:val="0"/>
      <w:divBdr>
        <w:top w:val="none" w:sz="0" w:space="0" w:color="auto"/>
        <w:left w:val="none" w:sz="0" w:space="0" w:color="auto"/>
        <w:bottom w:val="none" w:sz="0" w:space="0" w:color="auto"/>
        <w:right w:val="none" w:sz="0" w:space="0" w:color="auto"/>
      </w:divBdr>
    </w:div>
    <w:div w:id="1043478721">
      <w:bodyDiv w:val="1"/>
      <w:marLeft w:val="0"/>
      <w:marRight w:val="0"/>
      <w:marTop w:val="0"/>
      <w:marBottom w:val="0"/>
      <w:divBdr>
        <w:top w:val="none" w:sz="0" w:space="0" w:color="auto"/>
        <w:left w:val="none" w:sz="0" w:space="0" w:color="auto"/>
        <w:bottom w:val="none" w:sz="0" w:space="0" w:color="auto"/>
        <w:right w:val="none" w:sz="0" w:space="0" w:color="auto"/>
      </w:divBdr>
    </w:div>
    <w:div w:id="1044522602">
      <w:bodyDiv w:val="1"/>
      <w:marLeft w:val="0"/>
      <w:marRight w:val="0"/>
      <w:marTop w:val="0"/>
      <w:marBottom w:val="0"/>
      <w:divBdr>
        <w:top w:val="none" w:sz="0" w:space="0" w:color="auto"/>
        <w:left w:val="none" w:sz="0" w:space="0" w:color="auto"/>
        <w:bottom w:val="none" w:sz="0" w:space="0" w:color="auto"/>
        <w:right w:val="none" w:sz="0" w:space="0" w:color="auto"/>
      </w:divBdr>
    </w:div>
    <w:div w:id="1048379551">
      <w:bodyDiv w:val="1"/>
      <w:marLeft w:val="0"/>
      <w:marRight w:val="0"/>
      <w:marTop w:val="0"/>
      <w:marBottom w:val="0"/>
      <w:divBdr>
        <w:top w:val="none" w:sz="0" w:space="0" w:color="auto"/>
        <w:left w:val="none" w:sz="0" w:space="0" w:color="auto"/>
        <w:bottom w:val="none" w:sz="0" w:space="0" w:color="auto"/>
        <w:right w:val="none" w:sz="0" w:space="0" w:color="auto"/>
      </w:divBdr>
    </w:div>
    <w:div w:id="1162544396">
      <w:bodyDiv w:val="1"/>
      <w:marLeft w:val="0"/>
      <w:marRight w:val="0"/>
      <w:marTop w:val="0"/>
      <w:marBottom w:val="0"/>
      <w:divBdr>
        <w:top w:val="none" w:sz="0" w:space="0" w:color="auto"/>
        <w:left w:val="none" w:sz="0" w:space="0" w:color="auto"/>
        <w:bottom w:val="none" w:sz="0" w:space="0" w:color="auto"/>
        <w:right w:val="none" w:sz="0" w:space="0" w:color="auto"/>
      </w:divBdr>
    </w:div>
    <w:div w:id="1168715262">
      <w:bodyDiv w:val="1"/>
      <w:marLeft w:val="0"/>
      <w:marRight w:val="0"/>
      <w:marTop w:val="0"/>
      <w:marBottom w:val="0"/>
      <w:divBdr>
        <w:top w:val="none" w:sz="0" w:space="0" w:color="auto"/>
        <w:left w:val="none" w:sz="0" w:space="0" w:color="auto"/>
        <w:bottom w:val="none" w:sz="0" w:space="0" w:color="auto"/>
        <w:right w:val="none" w:sz="0" w:space="0" w:color="auto"/>
      </w:divBdr>
    </w:div>
    <w:div w:id="1243372388">
      <w:bodyDiv w:val="1"/>
      <w:marLeft w:val="0"/>
      <w:marRight w:val="0"/>
      <w:marTop w:val="0"/>
      <w:marBottom w:val="0"/>
      <w:divBdr>
        <w:top w:val="none" w:sz="0" w:space="0" w:color="auto"/>
        <w:left w:val="none" w:sz="0" w:space="0" w:color="auto"/>
        <w:bottom w:val="none" w:sz="0" w:space="0" w:color="auto"/>
        <w:right w:val="none" w:sz="0" w:space="0" w:color="auto"/>
      </w:divBdr>
    </w:div>
    <w:div w:id="1260138616">
      <w:bodyDiv w:val="1"/>
      <w:marLeft w:val="0"/>
      <w:marRight w:val="0"/>
      <w:marTop w:val="0"/>
      <w:marBottom w:val="0"/>
      <w:divBdr>
        <w:top w:val="none" w:sz="0" w:space="0" w:color="auto"/>
        <w:left w:val="none" w:sz="0" w:space="0" w:color="auto"/>
        <w:bottom w:val="none" w:sz="0" w:space="0" w:color="auto"/>
        <w:right w:val="none" w:sz="0" w:space="0" w:color="auto"/>
      </w:divBdr>
    </w:div>
    <w:div w:id="1295522918">
      <w:bodyDiv w:val="1"/>
      <w:marLeft w:val="0"/>
      <w:marRight w:val="0"/>
      <w:marTop w:val="0"/>
      <w:marBottom w:val="0"/>
      <w:divBdr>
        <w:top w:val="none" w:sz="0" w:space="0" w:color="auto"/>
        <w:left w:val="none" w:sz="0" w:space="0" w:color="auto"/>
        <w:bottom w:val="none" w:sz="0" w:space="0" w:color="auto"/>
        <w:right w:val="none" w:sz="0" w:space="0" w:color="auto"/>
      </w:divBdr>
    </w:div>
    <w:div w:id="1295940918">
      <w:bodyDiv w:val="1"/>
      <w:marLeft w:val="0"/>
      <w:marRight w:val="0"/>
      <w:marTop w:val="0"/>
      <w:marBottom w:val="0"/>
      <w:divBdr>
        <w:top w:val="none" w:sz="0" w:space="0" w:color="auto"/>
        <w:left w:val="none" w:sz="0" w:space="0" w:color="auto"/>
        <w:bottom w:val="none" w:sz="0" w:space="0" w:color="auto"/>
        <w:right w:val="none" w:sz="0" w:space="0" w:color="auto"/>
      </w:divBdr>
    </w:div>
    <w:div w:id="1296987687">
      <w:bodyDiv w:val="1"/>
      <w:marLeft w:val="0"/>
      <w:marRight w:val="0"/>
      <w:marTop w:val="0"/>
      <w:marBottom w:val="0"/>
      <w:divBdr>
        <w:top w:val="none" w:sz="0" w:space="0" w:color="auto"/>
        <w:left w:val="none" w:sz="0" w:space="0" w:color="auto"/>
        <w:bottom w:val="none" w:sz="0" w:space="0" w:color="auto"/>
        <w:right w:val="none" w:sz="0" w:space="0" w:color="auto"/>
      </w:divBdr>
    </w:div>
    <w:div w:id="1298610754">
      <w:bodyDiv w:val="1"/>
      <w:marLeft w:val="0"/>
      <w:marRight w:val="0"/>
      <w:marTop w:val="0"/>
      <w:marBottom w:val="0"/>
      <w:divBdr>
        <w:top w:val="none" w:sz="0" w:space="0" w:color="auto"/>
        <w:left w:val="none" w:sz="0" w:space="0" w:color="auto"/>
        <w:bottom w:val="none" w:sz="0" w:space="0" w:color="auto"/>
        <w:right w:val="none" w:sz="0" w:space="0" w:color="auto"/>
      </w:divBdr>
    </w:div>
    <w:div w:id="1325933392">
      <w:bodyDiv w:val="1"/>
      <w:marLeft w:val="0"/>
      <w:marRight w:val="0"/>
      <w:marTop w:val="0"/>
      <w:marBottom w:val="0"/>
      <w:divBdr>
        <w:top w:val="none" w:sz="0" w:space="0" w:color="auto"/>
        <w:left w:val="none" w:sz="0" w:space="0" w:color="auto"/>
        <w:bottom w:val="none" w:sz="0" w:space="0" w:color="auto"/>
        <w:right w:val="none" w:sz="0" w:space="0" w:color="auto"/>
      </w:divBdr>
    </w:div>
    <w:div w:id="1329098523">
      <w:bodyDiv w:val="1"/>
      <w:marLeft w:val="0"/>
      <w:marRight w:val="0"/>
      <w:marTop w:val="0"/>
      <w:marBottom w:val="0"/>
      <w:divBdr>
        <w:top w:val="none" w:sz="0" w:space="0" w:color="auto"/>
        <w:left w:val="none" w:sz="0" w:space="0" w:color="auto"/>
        <w:bottom w:val="none" w:sz="0" w:space="0" w:color="auto"/>
        <w:right w:val="none" w:sz="0" w:space="0" w:color="auto"/>
      </w:divBdr>
    </w:div>
    <w:div w:id="1365978390">
      <w:bodyDiv w:val="1"/>
      <w:marLeft w:val="0"/>
      <w:marRight w:val="0"/>
      <w:marTop w:val="0"/>
      <w:marBottom w:val="0"/>
      <w:divBdr>
        <w:top w:val="none" w:sz="0" w:space="0" w:color="auto"/>
        <w:left w:val="none" w:sz="0" w:space="0" w:color="auto"/>
        <w:bottom w:val="none" w:sz="0" w:space="0" w:color="auto"/>
        <w:right w:val="none" w:sz="0" w:space="0" w:color="auto"/>
      </w:divBdr>
    </w:div>
    <w:div w:id="1394278511">
      <w:bodyDiv w:val="1"/>
      <w:marLeft w:val="0"/>
      <w:marRight w:val="0"/>
      <w:marTop w:val="0"/>
      <w:marBottom w:val="0"/>
      <w:divBdr>
        <w:top w:val="none" w:sz="0" w:space="0" w:color="auto"/>
        <w:left w:val="none" w:sz="0" w:space="0" w:color="auto"/>
        <w:bottom w:val="none" w:sz="0" w:space="0" w:color="auto"/>
        <w:right w:val="none" w:sz="0" w:space="0" w:color="auto"/>
      </w:divBdr>
    </w:div>
    <w:div w:id="1396274680">
      <w:bodyDiv w:val="1"/>
      <w:marLeft w:val="0"/>
      <w:marRight w:val="0"/>
      <w:marTop w:val="0"/>
      <w:marBottom w:val="0"/>
      <w:divBdr>
        <w:top w:val="none" w:sz="0" w:space="0" w:color="auto"/>
        <w:left w:val="none" w:sz="0" w:space="0" w:color="auto"/>
        <w:bottom w:val="none" w:sz="0" w:space="0" w:color="auto"/>
        <w:right w:val="none" w:sz="0" w:space="0" w:color="auto"/>
      </w:divBdr>
    </w:div>
    <w:div w:id="1416323435">
      <w:bodyDiv w:val="1"/>
      <w:marLeft w:val="0"/>
      <w:marRight w:val="0"/>
      <w:marTop w:val="0"/>
      <w:marBottom w:val="0"/>
      <w:divBdr>
        <w:top w:val="none" w:sz="0" w:space="0" w:color="auto"/>
        <w:left w:val="none" w:sz="0" w:space="0" w:color="auto"/>
        <w:bottom w:val="none" w:sz="0" w:space="0" w:color="auto"/>
        <w:right w:val="none" w:sz="0" w:space="0" w:color="auto"/>
      </w:divBdr>
    </w:div>
    <w:div w:id="1430270421">
      <w:bodyDiv w:val="1"/>
      <w:marLeft w:val="0"/>
      <w:marRight w:val="0"/>
      <w:marTop w:val="0"/>
      <w:marBottom w:val="0"/>
      <w:divBdr>
        <w:top w:val="none" w:sz="0" w:space="0" w:color="auto"/>
        <w:left w:val="none" w:sz="0" w:space="0" w:color="auto"/>
        <w:bottom w:val="none" w:sz="0" w:space="0" w:color="auto"/>
        <w:right w:val="none" w:sz="0" w:space="0" w:color="auto"/>
      </w:divBdr>
    </w:div>
    <w:div w:id="1431242286">
      <w:bodyDiv w:val="1"/>
      <w:marLeft w:val="0"/>
      <w:marRight w:val="0"/>
      <w:marTop w:val="0"/>
      <w:marBottom w:val="0"/>
      <w:divBdr>
        <w:top w:val="none" w:sz="0" w:space="0" w:color="auto"/>
        <w:left w:val="none" w:sz="0" w:space="0" w:color="auto"/>
        <w:bottom w:val="none" w:sz="0" w:space="0" w:color="auto"/>
        <w:right w:val="none" w:sz="0" w:space="0" w:color="auto"/>
      </w:divBdr>
    </w:div>
    <w:div w:id="1448239522">
      <w:bodyDiv w:val="1"/>
      <w:marLeft w:val="0"/>
      <w:marRight w:val="0"/>
      <w:marTop w:val="0"/>
      <w:marBottom w:val="0"/>
      <w:divBdr>
        <w:top w:val="none" w:sz="0" w:space="0" w:color="auto"/>
        <w:left w:val="none" w:sz="0" w:space="0" w:color="auto"/>
        <w:bottom w:val="none" w:sz="0" w:space="0" w:color="auto"/>
        <w:right w:val="none" w:sz="0" w:space="0" w:color="auto"/>
      </w:divBdr>
    </w:div>
    <w:div w:id="1462263828">
      <w:bodyDiv w:val="1"/>
      <w:marLeft w:val="0"/>
      <w:marRight w:val="0"/>
      <w:marTop w:val="0"/>
      <w:marBottom w:val="0"/>
      <w:divBdr>
        <w:top w:val="none" w:sz="0" w:space="0" w:color="auto"/>
        <w:left w:val="none" w:sz="0" w:space="0" w:color="auto"/>
        <w:bottom w:val="none" w:sz="0" w:space="0" w:color="auto"/>
        <w:right w:val="none" w:sz="0" w:space="0" w:color="auto"/>
      </w:divBdr>
    </w:div>
    <w:div w:id="1486773068">
      <w:bodyDiv w:val="1"/>
      <w:marLeft w:val="0"/>
      <w:marRight w:val="0"/>
      <w:marTop w:val="0"/>
      <w:marBottom w:val="0"/>
      <w:divBdr>
        <w:top w:val="none" w:sz="0" w:space="0" w:color="auto"/>
        <w:left w:val="none" w:sz="0" w:space="0" w:color="auto"/>
        <w:bottom w:val="none" w:sz="0" w:space="0" w:color="auto"/>
        <w:right w:val="none" w:sz="0" w:space="0" w:color="auto"/>
      </w:divBdr>
    </w:div>
    <w:div w:id="1490899807">
      <w:bodyDiv w:val="1"/>
      <w:marLeft w:val="0"/>
      <w:marRight w:val="0"/>
      <w:marTop w:val="0"/>
      <w:marBottom w:val="0"/>
      <w:divBdr>
        <w:top w:val="none" w:sz="0" w:space="0" w:color="auto"/>
        <w:left w:val="none" w:sz="0" w:space="0" w:color="auto"/>
        <w:bottom w:val="none" w:sz="0" w:space="0" w:color="auto"/>
        <w:right w:val="none" w:sz="0" w:space="0" w:color="auto"/>
      </w:divBdr>
    </w:div>
    <w:div w:id="1559705377">
      <w:bodyDiv w:val="1"/>
      <w:marLeft w:val="0"/>
      <w:marRight w:val="0"/>
      <w:marTop w:val="0"/>
      <w:marBottom w:val="0"/>
      <w:divBdr>
        <w:top w:val="none" w:sz="0" w:space="0" w:color="auto"/>
        <w:left w:val="none" w:sz="0" w:space="0" w:color="auto"/>
        <w:bottom w:val="none" w:sz="0" w:space="0" w:color="auto"/>
        <w:right w:val="none" w:sz="0" w:space="0" w:color="auto"/>
      </w:divBdr>
    </w:div>
    <w:div w:id="1574508107">
      <w:bodyDiv w:val="1"/>
      <w:marLeft w:val="0"/>
      <w:marRight w:val="0"/>
      <w:marTop w:val="0"/>
      <w:marBottom w:val="0"/>
      <w:divBdr>
        <w:top w:val="none" w:sz="0" w:space="0" w:color="auto"/>
        <w:left w:val="none" w:sz="0" w:space="0" w:color="auto"/>
        <w:bottom w:val="none" w:sz="0" w:space="0" w:color="auto"/>
        <w:right w:val="none" w:sz="0" w:space="0" w:color="auto"/>
      </w:divBdr>
    </w:div>
    <w:div w:id="1574776335">
      <w:bodyDiv w:val="1"/>
      <w:marLeft w:val="0"/>
      <w:marRight w:val="0"/>
      <w:marTop w:val="0"/>
      <w:marBottom w:val="0"/>
      <w:divBdr>
        <w:top w:val="none" w:sz="0" w:space="0" w:color="auto"/>
        <w:left w:val="none" w:sz="0" w:space="0" w:color="auto"/>
        <w:bottom w:val="none" w:sz="0" w:space="0" w:color="auto"/>
        <w:right w:val="none" w:sz="0" w:space="0" w:color="auto"/>
      </w:divBdr>
    </w:div>
    <w:div w:id="1617366565">
      <w:bodyDiv w:val="1"/>
      <w:marLeft w:val="0"/>
      <w:marRight w:val="0"/>
      <w:marTop w:val="0"/>
      <w:marBottom w:val="0"/>
      <w:divBdr>
        <w:top w:val="none" w:sz="0" w:space="0" w:color="auto"/>
        <w:left w:val="none" w:sz="0" w:space="0" w:color="auto"/>
        <w:bottom w:val="none" w:sz="0" w:space="0" w:color="auto"/>
        <w:right w:val="none" w:sz="0" w:space="0" w:color="auto"/>
      </w:divBdr>
    </w:div>
    <w:div w:id="1668023069">
      <w:bodyDiv w:val="1"/>
      <w:marLeft w:val="0"/>
      <w:marRight w:val="0"/>
      <w:marTop w:val="0"/>
      <w:marBottom w:val="0"/>
      <w:divBdr>
        <w:top w:val="none" w:sz="0" w:space="0" w:color="auto"/>
        <w:left w:val="none" w:sz="0" w:space="0" w:color="auto"/>
        <w:bottom w:val="none" w:sz="0" w:space="0" w:color="auto"/>
        <w:right w:val="none" w:sz="0" w:space="0" w:color="auto"/>
      </w:divBdr>
    </w:div>
    <w:div w:id="1704285019">
      <w:bodyDiv w:val="1"/>
      <w:marLeft w:val="0"/>
      <w:marRight w:val="0"/>
      <w:marTop w:val="0"/>
      <w:marBottom w:val="0"/>
      <w:divBdr>
        <w:top w:val="none" w:sz="0" w:space="0" w:color="auto"/>
        <w:left w:val="none" w:sz="0" w:space="0" w:color="auto"/>
        <w:bottom w:val="none" w:sz="0" w:space="0" w:color="auto"/>
        <w:right w:val="none" w:sz="0" w:space="0" w:color="auto"/>
      </w:divBdr>
    </w:div>
    <w:div w:id="1715495486">
      <w:bodyDiv w:val="1"/>
      <w:marLeft w:val="0"/>
      <w:marRight w:val="0"/>
      <w:marTop w:val="0"/>
      <w:marBottom w:val="0"/>
      <w:divBdr>
        <w:top w:val="none" w:sz="0" w:space="0" w:color="auto"/>
        <w:left w:val="none" w:sz="0" w:space="0" w:color="auto"/>
        <w:bottom w:val="none" w:sz="0" w:space="0" w:color="auto"/>
        <w:right w:val="none" w:sz="0" w:space="0" w:color="auto"/>
      </w:divBdr>
    </w:div>
    <w:div w:id="1737776937">
      <w:bodyDiv w:val="1"/>
      <w:marLeft w:val="0"/>
      <w:marRight w:val="0"/>
      <w:marTop w:val="0"/>
      <w:marBottom w:val="0"/>
      <w:divBdr>
        <w:top w:val="none" w:sz="0" w:space="0" w:color="auto"/>
        <w:left w:val="none" w:sz="0" w:space="0" w:color="auto"/>
        <w:bottom w:val="none" w:sz="0" w:space="0" w:color="auto"/>
        <w:right w:val="none" w:sz="0" w:space="0" w:color="auto"/>
      </w:divBdr>
    </w:div>
    <w:div w:id="1753044521">
      <w:bodyDiv w:val="1"/>
      <w:marLeft w:val="0"/>
      <w:marRight w:val="0"/>
      <w:marTop w:val="0"/>
      <w:marBottom w:val="0"/>
      <w:divBdr>
        <w:top w:val="none" w:sz="0" w:space="0" w:color="auto"/>
        <w:left w:val="none" w:sz="0" w:space="0" w:color="auto"/>
        <w:bottom w:val="none" w:sz="0" w:space="0" w:color="auto"/>
        <w:right w:val="none" w:sz="0" w:space="0" w:color="auto"/>
      </w:divBdr>
    </w:div>
    <w:div w:id="1792363876">
      <w:bodyDiv w:val="1"/>
      <w:marLeft w:val="0"/>
      <w:marRight w:val="0"/>
      <w:marTop w:val="0"/>
      <w:marBottom w:val="0"/>
      <w:divBdr>
        <w:top w:val="none" w:sz="0" w:space="0" w:color="auto"/>
        <w:left w:val="none" w:sz="0" w:space="0" w:color="auto"/>
        <w:bottom w:val="none" w:sz="0" w:space="0" w:color="auto"/>
        <w:right w:val="none" w:sz="0" w:space="0" w:color="auto"/>
      </w:divBdr>
    </w:div>
    <w:div w:id="1802381752">
      <w:bodyDiv w:val="1"/>
      <w:marLeft w:val="0"/>
      <w:marRight w:val="0"/>
      <w:marTop w:val="0"/>
      <w:marBottom w:val="0"/>
      <w:divBdr>
        <w:top w:val="none" w:sz="0" w:space="0" w:color="auto"/>
        <w:left w:val="none" w:sz="0" w:space="0" w:color="auto"/>
        <w:bottom w:val="none" w:sz="0" w:space="0" w:color="auto"/>
        <w:right w:val="none" w:sz="0" w:space="0" w:color="auto"/>
      </w:divBdr>
    </w:div>
    <w:div w:id="1810055230">
      <w:bodyDiv w:val="1"/>
      <w:marLeft w:val="0"/>
      <w:marRight w:val="0"/>
      <w:marTop w:val="0"/>
      <w:marBottom w:val="0"/>
      <w:divBdr>
        <w:top w:val="none" w:sz="0" w:space="0" w:color="auto"/>
        <w:left w:val="none" w:sz="0" w:space="0" w:color="auto"/>
        <w:bottom w:val="none" w:sz="0" w:space="0" w:color="auto"/>
        <w:right w:val="none" w:sz="0" w:space="0" w:color="auto"/>
      </w:divBdr>
    </w:div>
    <w:div w:id="1812163474">
      <w:bodyDiv w:val="1"/>
      <w:marLeft w:val="0"/>
      <w:marRight w:val="0"/>
      <w:marTop w:val="0"/>
      <w:marBottom w:val="0"/>
      <w:divBdr>
        <w:top w:val="none" w:sz="0" w:space="0" w:color="auto"/>
        <w:left w:val="none" w:sz="0" w:space="0" w:color="auto"/>
        <w:bottom w:val="none" w:sz="0" w:space="0" w:color="auto"/>
        <w:right w:val="none" w:sz="0" w:space="0" w:color="auto"/>
      </w:divBdr>
    </w:div>
    <w:div w:id="1821341558">
      <w:bodyDiv w:val="1"/>
      <w:marLeft w:val="0"/>
      <w:marRight w:val="0"/>
      <w:marTop w:val="0"/>
      <w:marBottom w:val="0"/>
      <w:divBdr>
        <w:top w:val="none" w:sz="0" w:space="0" w:color="auto"/>
        <w:left w:val="none" w:sz="0" w:space="0" w:color="auto"/>
        <w:bottom w:val="none" w:sz="0" w:space="0" w:color="auto"/>
        <w:right w:val="none" w:sz="0" w:space="0" w:color="auto"/>
      </w:divBdr>
    </w:div>
    <w:div w:id="1892115545">
      <w:bodyDiv w:val="1"/>
      <w:marLeft w:val="0"/>
      <w:marRight w:val="0"/>
      <w:marTop w:val="0"/>
      <w:marBottom w:val="0"/>
      <w:divBdr>
        <w:top w:val="none" w:sz="0" w:space="0" w:color="auto"/>
        <w:left w:val="none" w:sz="0" w:space="0" w:color="auto"/>
        <w:bottom w:val="none" w:sz="0" w:space="0" w:color="auto"/>
        <w:right w:val="none" w:sz="0" w:space="0" w:color="auto"/>
      </w:divBdr>
    </w:div>
    <w:div w:id="1919753745">
      <w:bodyDiv w:val="1"/>
      <w:marLeft w:val="0"/>
      <w:marRight w:val="0"/>
      <w:marTop w:val="0"/>
      <w:marBottom w:val="0"/>
      <w:divBdr>
        <w:top w:val="none" w:sz="0" w:space="0" w:color="auto"/>
        <w:left w:val="none" w:sz="0" w:space="0" w:color="auto"/>
        <w:bottom w:val="none" w:sz="0" w:space="0" w:color="auto"/>
        <w:right w:val="none" w:sz="0" w:space="0" w:color="auto"/>
      </w:divBdr>
    </w:div>
    <w:div w:id="1920098565">
      <w:bodyDiv w:val="1"/>
      <w:marLeft w:val="0"/>
      <w:marRight w:val="0"/>
      <w:marTop w:val="0"/>
      <w:marBottom w:val="0"/>
      <w:divBdr>
        <w:top w:val="none" w:sz="0" w:space="0" w:color="auto"/>
        <w:left w:val="none" w:sz="0" w:space="0" w:color="auto"/>
        <w:bottom w:val="none" w:sz="0" w:space="0" w:color="auto"/>
        <w:right w:val="none" w:sz="0" w:space="0" w:color="auto"/>
      </w:divBdr>
    </w:div>
    <w:div w:id="1929385740">
      <w:bodyDiv w:val="1"/>
      <w:marLeft w:val="0"/>
      <w:marRight w:val="0"/>
      <w:marTop w:val="0"/>
      <w:marBottom w:val="0"/>
      <w:divBdr>
        <w:top w:val="none" w:sz="0" w:space="0" w:color="auto"/>
        <w:left w:val="none" w:sz="0" w:space="0" w:color="auto"/>
        <w:bottom w:val="none" w:sz="0" w:space="0" w:color="auto"/>
        <w:right w:val="none" w:sz="0" w:space="0" w:color="auto"/>
      </w:divBdr>
    </w:div>
    <w:div w:id="1937977707">
      <w:bodyDiv w:val="1"/>
      <w:marLeft w:val="0"/>
      <w:marRight w:val="0"/>
      <w:marTop w:val="0"/>
      <w:marBottom w:val="0"/>
      <w:divBdr>
        <w:top w:val="none" w:sz="0" w:space="0" w:color="auto"/>
        <w:left w:val="none" w:sz="0" w:space="0" w:color="auto"/>
        <w:bottom w:val="none" w:sz="0" w:space="0" w:color="auto"/>
        <w:right w:val="none" w:sz="0" w:space="0" w:color="auto"/>
      </w:divBdr>
    </w:div>
    <w:div w:id="1957101947">
      <w:bodyDiv w:val="1"/>
      <w:marLeft w:val="0"/>
      <w:marRight w:val="0"/>
      <w:marTop w:val="0"/>
      <w:marBottom w:val="0"/>
      <w:divBdr>
        <w:top w:val="none" w:sz="0" w:space="0" w:color="auto"/>
        <w:left w:val="none" w:sz="0" w:space="0" w:color="auto"/>
        <w:bottom w:val="none" w:sz="0" w:space="0" w:color="auto"/>
        <w:right w:val="none" w:sz="0" w:space="0" w:color="auto"/>
      </w:divBdr>
    </w:div>
    <w:div w:id="1959097089">
      <w:bodyDiv w:val="1"/>
      <w:marLeft w:val="0"/>
      <w:marRight w:val="0"/>
      <w:marTop w:val="0"/>
      <w:marBottom w:val="0"/>
      <w:divBdr>
        <w:top w:val="none" w:sz="0" w:space="0" w:color="auto"/>
        <w:left w:val="none" w:sz="0" w:space="0" w:color="auto"/>
        <w:bottom w:val="none" w:sz="0" w:space="0" w:color="auto"/>
        <w:right w:val="none" w:sz="0" w:space="0" w:color="auto"/>
      </w:divBdr>
    </w:div>
    <w:div w:id="2067558725">
      <w:bodyDiv w:val="1"/>
      <w:marLeft w:val="0"/>
      <w:marRight w:val="0"/>
      <w:marTop w:val="0"/>
      <w:marBottom w:val="0"/>
      <w:divBdr>
        <w:top w:val="none" w:sz="0" w:space="0" w:color="auto"/>
        <w:left w:val="none" w:sz="0" w:space="0" w:color="auto"/>
        <w:bottom w:val="none" w:sz="0" w:space="0" w:color="auto"/>
        <w:right w:val="none" w:sz="0" w:space="0" w:color="auto"/>
      </w:divBdr>
    </w:div>
    <w:div w:id="2071348220">
      <w:bodyDiv w:val="1"/>
      <w:marLeft w:val="0"/>
      <w:marRight w:val="0"/>
      <w:marTop w:val="0"/>
      <w:marBottom w:val="0"/>
      <w:divBdr>
        <w:top w:val="none" w:sz="0" w:space="0" w:color="auto"/>
        <w:left w:val="none" w:sz="0" w:space="0" w:color="auto"/>
        <w:bottom w:val="none" w:sz="0" w:space="0" w:color="auto"/>
        <w:right w:val="none" w:sz="0" w:space="0" w:color="auto"/>
      </w:divBdr>
    </w:div>
    <w:div w:id="2073431084">
      <w:bodyDiv w:val="1"/>
      <w:marLeft w:val="0"/>
      <w:marRight w:val="0"/>
      <w:marTop w:val="0"/>
      <w:marBottom w:val="0"/>
      <w:divBdr>
        <w:top w:val="none" w:sz="0" w:space="0" w:color="auto"/>
        <w:left w:val="none" w:sz="0" w:space="0" w:color="auto"/>
        <w:bottom w:val="none" w:sz="0" w:space="0" w:color="auto"/>
        <w:right w:val="none" w:sz="0" w:space="0" w:color="auto"/>
      </w:divBdr>
    </w:div>
    <w:div w:id="2078816689">
      <w:bodyDiv w:val="1"/>
      <w:marLeft w:val="0"/>
      <w:marRight w:val="0"/>
      <w:marTop w:val="0"/>
      <w:marBottom w:val="0"/>
      <w:divBdr>
        <w:top w:val="none" w:sz="0" w:space="0" w:color="auto"/>
        <w:left w:val="none" w:sz="0" w:space="0" w:color="auto"/>
        <w:bottom w:val="none" w:sz="0" w:space="0" w:color="auto"/>
        <w:right w:val="none" w:sz="0" w:space="0" w:color="auto"/>
      </w:divBdr>
    </w:div>
    <w:div w:id="2125154299">
      <w:bodyDiv w:val="1"/>
      <w:marLeft w:val="0"/>
      <w:marRight w:val="0"/>
      <w:marTop w:val="0"/>
      <w:marBottom w:val="0"/>
      <w:divBdr>
        <w:top w:val="none" w:sz="0" w:space="0" w:color="auto"/>
        <w:left w:val="none" w:sz="0" w:space="0" w:color="auto"/>
        <w:bottom w:val="none" w:sz="0" w:space="0" w:color="auto"/>
        <w:right w:val="none" w:sz="0" w:space="0" w:color="auto"/>
      </w:divBdr>
    </w:div>
    <w:div w:id="21415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6634A2224E50F49055FEDDD347EEAA7CC6DC785349D32FCC98E4B36C662FF223FADC5D4669747l9m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6812-D4D3-4BAE-84FC-37A2B1DC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5564</TotalTime>
  <Pages>52</Pages>
  <Words>21290</Words>
  <Characters>121356</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973</cp:revision>
  <cp:lastPrinted>2016-05-06T10:30:00Z</cp:lastPrinted>
  <dcterms:created xsi:type="dcterms:W3CDTF">2015-11-10T01:53:00Z</dcterms:created>
  <dcterms:modified xsi:type="dcterms:W3CDTF">2016-05-16T06:25:00Z</dcterms:modified>
</cp:coreProperties>
</file>