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1C" w:rsidRPr="000F161C" w:rsidRDefault="000F161C" w:rsidP="000F161C">
      <w:pPr>
        <w:spacing w:after="0" w:line="240" w:lineRule="auto"/>
        <w:ind w:firstLine="709"/>
        <w:jc w:val="center"/>
        <w:rPr>
          <w:rFonts w:ascii="Arial" w:eastAsia="Batang" w:hAnsi="Arial" w:cs="Arial"/>
          <w:b/>
          <w:noProof/>
          <w:sz w:val="20"/>
          <w:szCs w:val="20"/>
          <w:lang w:eastAsia="ru-RU"/>
        </w:rPr>
      </w:pPr>
      <w:r w:rsidRPr="000F161C">
        <w:rPr>
          <w:rFonts w:ascii="Arial" w:eastAsia="Batang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3400" cy="666750"/>
            <wp:effectExtent l="0" t="0" r="0" b="0"/>
            <wp:docPr id="1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1C" w:rsidRPr="000F161C" w:rsidRDefault="000F161C" w:rsidP="000F161C">
      <w:pPr>
        <w:spacing w:after="0" w:line="240" w:lineRule="auto"/>
        <w:ind w:firstLine="709"/>
        <w:jc w:val="center"/>
        <w:rPr>
          <w:rFonts w:ascii="Arial" w:eastAsia="Batang" w:hAnsi="Arial" w:cs="Arial"/>
          <w:b/>
          <w:noProof/>
          <w:sz w:val="20"/>
          <w:szCs w:val="20"/>
          <w:lang w:eastAsia="ru-RU"/>
        </w:rPr>
      </w:pPr>
    </w:p>
    <w:p w:rsidR="000F161C" w:rsidRPr="000F161C" w:rsidRDefault="000F161C" w:rsidP="000F161C">
      <w:pPr>
        <w:spacing w:after="0" w:line="240" w:lineRule="auto"/>
        <w:ind w:firstLine="709"/>
        <w:jc w:val="center"/>
        <w:rPr>
          <w:rFonts w:ascii="Arial" w:eastAsia="Batang" w:hAnsi="Arial" w:cs="Arial"/>
          <w:sz w:val="26"/>
          <w:szCs w:val="26"/>
          <w:lang w:eastAsia="ko-KR"/>
        </w:rPr>
      </w:pPr>
      <w:r w:rsidRPr="000F161C">
        <w:rPr>
          <w:rFonts w:ascii="Arial" w:eastAsia="Batang" w:hAnsi="Arial" w:cs="Arial"/>
          <w:sz w:val="26"/>
          <w:szCs w:val="26"/>
          <w:lang w:eastAsia="ko-KR"/>
        </w:rPr>
        <w:t>АДМИНИСТРАЦИЯ БОГУЧАНСКОГО РАЙОНА</w:t>
      </w:r>
    </w:p>
    <w:p w:rsidR="000F161C" w:rsidRPr="000F161C" w:rsidRDefault="000F161C" w:rsidP="000F161C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F161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F161C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0F161C" w:rsidRPr="000F161C" w:rsidRDefault="000F161C" w:rsidP="000F161C">
      <w:pPr>
        <w:spacing w:after="0" w:line="240" w:lineRule="auto"/>
        <w:ind w:firstLine="709"/>
        <w:jc w:val="center"/>
        <w:rPr>
          <w:rFonts w:ascii="Arial" w:eastAsia="Batang" w:hAnsi="Arial" w:cs="Arial"/>
          <w:sz w:val="26"/>
          <w:szCs w:val="26"/>
          <w:lang w:eastAsia="ko-KR"/>
        </w:rPr>
      </w:pPr>
      <w:r w:rsidRPr="000F161C">
        <w:rPr>
          <w:rFonts w:ascii="Arial" w:eastAsia="Batang" w:hAnsi="Arial" w:cs="Arial"/>
          <w:sz w:val="26"/>
          <w:szCs w:val="26"/>
          <w:lang w:eastAsia="ko-KR"/>
        </w:rPr>
        <w:t xml:space="preserve">21.02.2024                   с. </w:t>
      </w:r>
      <w:proofErr w:type="spellStart"/>
      <w:r w:rsidRPr="000F161C">
        <w:rPr>
          <w:rFonts w:ascii="Arial" w:eastAsia="Batang" w:hAnsi="Arial" w:cs="Arial"/>
          <w:sz w:val="26"/>
          <w:szCs w:val="26"/>
          <w:lang w:eastAsia="ko-KR"/>
        </w:rPr>
        <w:t>Богучаны</w:t>
      </w:r>
      <w:proofErr w:type="spellEnd"/>
      <w:r w:rsidRPr="000F161C">
        <w:rPr>
          <w:rFonts w:ascii="Arial" w:eastAsia="Batang" w:hAnsi="Arial" w:cs="Arial"/>
          <w:sz w:val="26"/>
          <w:szCs w:val="26"/>
          <w:lang w:eastAsia="ko-KR"/>
        </w:rPr>
        <w:t xml:space="preserve">                          № 172-п</w:t>
      </w:r>
    </w:p>
    <w:p w:rsidR="000F161C" w:rsidRPr="000F161C" w:rsidRDefault="000F161C" w:rsidP="000F161C">
      <w:pPr>
        <w:spacing w:after="0" w:line="240" w:lineRule="auto"/>
        <w:ind w:firstLine="709"/>
        <w:jc w:val="center"/>
        <w:rPr>
          <w:rFonts w:ascii="Arial" w:eastAsia="Batang" w:hAnsi="Arial" w:cs="Arial"/>
          <w:b/>
          <w:sz w:val="26"/>
          <w:szCs w:val="26"/>
          <w:lang w:eastAsia="ko-KR"/>
        </w:rPr>
      </w:pPr>
    </w:p>
    <w:p w:rsidR="000F161C" w:rsidRPr="000F161C" w:rsidRDefault="000F161C" w:rsidP="000F161C">
      <w:pPr>
        <w:spacing w:after="0" w:line="240" w:lineRule="auto"/>
        <w:ind w:firstLine="709"/>
        <w:jc w:val="center"/>
        <w:rPr>
          <w:rFonts w:ascii="Arial" w:eastAsia="Batang" w:hAnsi="Arial" w:cs="Arial"/>
          <w:bCs/>
          <w:sz w:val="26"/>
          <w:szCs w:val="26"/>
          <w:lang w:eastAsia="ko-KR"/>
        </w:rPr>
      </w:pPr>
      <w:r w:rsidRPr="000F161C">
        <w:rPr>
          <w:rFonts w:ascii="Arial" w:eastAsia="Batang" w:hAnsi="Arial" w:cs="Arial"/>
          <w:bCs/>
          <w:sz w:val="26"/>
          <w:szCs w:val="26"/>
          <w:lang w:eastAsia="ko-KR"/>
        </w:rPr>
        <w:t xml:space="preserve">Об утверждении порядка принятия решений об установлении цены (тарифов) на услуги, работы муниципальных учреждений муниципального образования </w:t>
      </w:r>
      <w:proofErr w:type="spellStart"/>
      <w:r w:rsidRPr="000F161C">
        <w:rPr>
          <w:rFonts w:ascii="Arial" w:eastAsia="Batang" w:hAnsi="Arial" w:cs="Arial"/>
          <w:bCs/>
          <w:sz w:val="26"/>
          <w:szCs w:val="26"/>
          <w:lang w:eastAsia="ko-KR"/>
        </w:rPr>
        <w:t>Богучанский</w:t>
      </w:r>
      <w:proofErr w:type="spellEnd"/>
      <w:r w:rsidRPr="000F161C">
        <w:rPr>
          <w:rFonts w:ascii="Arial" w:eastAsia="Batang" w:hAnsi="Arial" w:cs="Arial"/>
          <w:bCs/>
          <w:sz w:val="26"/>
          <w:szCs w:val="26"/>
          <w:lang w:eastAsia="ko-KR"/>
        </w:rPr>
        <w:t xml:space="preserve"> муниципальный район Красноярского края</w:t>
      </w:r>
    </w:p>
    <w:p w:rsidR="000F161C" w:rsidRPr="000F161C" w:rsidRDefault="000F161C" w:rsidP="000F161C">
      <w:pPr>
        <w:spacing w:after="0" w:line="240" w:lineRule="auto"/>
        <w:ind w:firstLine="709"/>
        <w:jc w:val="center"/>
        <w:rPr>
          <w:rFonts w:ascii="Arial" w:eastAsia="Batang" w:hAnsi="Arial" w:cs="Arial"/>
          <w:bCs/>
          <w:sz w:val="26"/>
          <w:szCs w:val="26"/>
          <w:lang w:eastAsia="ko-KR"/>
        </w:rPr>
      </w:pPr>
    </w:p>
    <w:p w:rsidR="000F161C" w:rsidRPr="000F161C" w:rsidRDefault="000F161C" w:rsidP="000F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161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со ст. 17, п. 6 ч. 10 ст. 35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Pr="000F161C">
        <w:rPr>
          <w:rFonts w:ascii="Arial" w:eastAsia="Times New Roman" w:hAnsi="Arial" w:cs="Arial"/>
          <w:sz w:val="26"/>
          <w:szCs w:val="26"/>
          <w:lang w:eastAsia="ru-RU"/>
        </w:rPr>
        <w:t xml:space="preserve">ст. ст. 7, 43, 47 Устава </w:t>
      </w:r>
      <w:proofErr w:type="spellStart"/>
      <w:r w:rsidRPr="000F161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161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0F161C" w:rsidRPr="000F161C" w:rsidRDefault="000F161C" w:rsidP="000F161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F161C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0F161C" w:rsidRPr="000F161C" w:rsidRDefault="000F161C" w:rsidP="000F161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Batang" w:hAnsi="Arial" w:cs="Arial"/>
          <w:sz w:val="26"/>
          <w:szCs w:val="26"/>
          <w:lang w:eastAsia="ko-KR"/>
        </w:rPr>
      </w:pPr>
      <w:r w:rsidRPr="000F161C">
        <w:rPr>
          <w:rFonts w:ascii="Arial" w:eastAsia="Batang" w:hAnsi="Arial" w:cs="Arial"/>
          <w:sz w:val="26"/>
          <w:szCs w:val="26"/>
          <w:lang w:eastAsia="ko-KR"/>
        </w:rPr>
        <w:t xml:space="preserve">1. Утвердить Порядок принятия решений об установлении цен (тарифов) на услуги, работы муниципальных учреждений муниципального образования </w:t>
      </w:r>
      <w:proofErr w:type="spellStart"/>
      <w:r w:rsidRPr="000F161C">
        <w:rPr>
          <w:rFonts w:ascii="Arial" w:eastAsia="Batang" w:hAnsi="Arial" w:cs="Arial"/>
          <w:bCs/>
          <w:sz w:val="26"/>
          <w:szCs w:val="26"/>
          <w:lang w:eastAsia="ko-KR"/>
        </w:rPr>
        <w:t>Богучанский</w:t>
      </w:r>
      <w:proofErr w:type="spellEnd"/>
      <w:r w:rsidRPr="000F161C">
        <w:rPr>
          <w:rFonts w:ascii="Arial" w:eastAsia="Batang" w:hAnsi="Arial" w:cs="Arial"/>
          <w:sz w:val="26"/>
          <w:szCs w:val="26"/>
          <w:lang w:eastAsia="ko-KR"/>
        </w:rPr>
        <w:t xml:space="preserve"> муниципальный район Красноярского края согласно приложению к настоящему Постановлению.</w:t>
      </w:r>
    </w:p>
    <w:p w:rsidR="000F161C" w:rsidRPr="000F161C" w:rsidRDefault="000F161C" w:rsidP="000F161C">
      <w:pPr>
        <w:spacing w:after="0" w:line="240" w:lineRule="auto"/>
        <w:ind w:firstLine="709"/>
        <w:jc w:val="both"/>
        <w:rPr>
          <w:rFonts w:ascii="Arial" w:eastAsia="Batang" w:hAnsi="Arial" w:cs="Arial"/>
          <w:sz w:val="26"/>
          <w:szCs w:val="26"/>
          <w:lang w:eastAsia="ko-KR"/>
        </w:rPr>
      </w:pPr>
      <w:r w:rsidRPr="000F161C">
        <w:rPr>
          <w:rFonts w:ascii="Arial" w:eastAsia="Batang" w:hAnsi="Arial" w:cs="Arial"/>
          <w:sz w:val="26"/>
          <w:szCs w:val="26"/>
          <w:lang w:eastAsia="ko-KR"/>
        </w:rPr>
        <w:t xml:space="preserve">2. </w:t>
      </w:r>
      <w:proofErr w:type="gramStart"/>
      <w:r w:rsidRPr="000F161C">
        <w:rPr>
          <w:rFonts w:ascii="Arial" w:eastAsia="Batang" w:hAnsi="Arial" w:cs="Arial"/>
          <w:sz w:val="26"/>
          <w:szCs w:val="26"/>
          <w:lang w:eastAsia="ko-KR"/>
        </w:rPr>
        <w:t>Контроль за</w:t>
      </w:r>
      <w:proofErr w:type="gramEnd"/>
      <w:r w:rsidRPr="000F161C">
        <w:rPr>
          <w:rFonts w:ascii="Arial" w:eastAsia="Batang" w:hAnsi="Arial" w:cs="Arial"/>
          <w:sz w:val="26"/>
          <w:szCs w:val="26"/>
          <w:lang w:eastAsia="ko-KR"/>
        </w:rPr>
        <w:t xml:space="preserve"> выполнением настоящего Постановления возложить на первого заместителя Главы </w:t>
      </w:r>
      <w:proofErr w:type="spellStart"/>
      <w:r w:rsidRPr="000F161C">
        <w:rPr>
          <w:rFonts w:ascii="Arial" w:eastAsia="Batang" w:hAnsi="Arial" w:cs="Arial"/>
          <w:sz w:val="26"/>
          <w:szCs w:val="26"/>
          <w:lang w:eastAsia="ko-KR"/>
        </w:rPr>
        <w:t>Богучанского</w:t>
      </w:r>
      <w:proofErr w:type="spellEnd"/>
      <w:r w:rsidRPr="000F161C">
        <w:rPr>
          <w:rFonts w:ascii="Arial" w:eastAsia="Batang" w:hAnsi="Arial" w:cs="Arial"/>
          <w:sz w:val="26"/>
          <w:szCs w:val="26"/>
          <w:lang w:eastAsia="ko-KR"/>
        </w:rPr>
        <w:t xml:space="preserve"> района В.М. Любим.</w:t>
      </w:r>
    </w:p>
    <w:p w:rsidR="000F161C" w:rsidRPr="000F161C" w:rsidRDefault="000F161C" w:rsidP="000F161C">
      <w:pPr>
        <w:widowControl w:val="0"/>
        <w:spacing w:after="0" w:line="240" w:lineRule="auto"/>
        <w:ind w:right="40" w:firstLine="709"/>
        <w:jc w:val="both"/>
        <w:rPr>
          <w:rFonts w:ascii="Arial" w:eastAsiaTheme="minorHAnsi" w:hAnsi="Arial" w:cs="Arial"/>
          <w:spacing w:val="-1"/>
          <w:sz w:val="26"/>
          <w:szCs w:val="26"/>
        </w:rPr>
      </w:pPr>
      <w:r w:rsidRPr="000F161C">
        <w:rPr>
          <w:rFonts w:ascii="Arial" w:eastAsiaTheme="minorHAnsi" w:hAnsi="Arial" w:cs="Arial"/>
          <w:spacing w:val="-1"/>
          <w:sz w:val="26"/>
          <w:szCs w:val="26"/>
        </w:rPr>
        <w:t xml:space="preserve">3. Настоящее постановление вступает в силу в день, следующий за днем опубликования в Официальном вестнике </w:t>
      </w:r>
      <w:proofErr w:type="spellStart"/>
      <w:r w:rsidRPr="000F161C">
        <w:rPr>
          <w:rFonts w:ascii="Arial" w:eastAsiaTheme="minorHAnsi" w:hAnsi="Arial" w:cs="Arial"/>
          <w:spacing w:val="-1"/>
          <w:sz w:val="26"/>
          <w:szCs w:val="26"/>
        </w:rPr>
        <w:t>Богучанского</w:t>
      </w:r>
      <w:proofErr w:type="spellEnd"/>
      <w:r w:rsidRPr="000F161C">
        <w:rPr>
          <w:rFonts w:ascii="Arial" w:eastAsiaTheme="minorHAnsi" w:hAnsi="Arial" w:cs="Arial"/>
          <w:spacing w:val="-1"/>
          <w:sz w:val="26"/>
          <w:szCs w:val="26"/>
        </w:rPr>
        <w:t xml:space="preserve"> района.</w:t>
      </w:r>
    </w:p>
    <w:tbl>
      <w:tblPr>
        <w:tblW w:w="9606" w:type="dxa"/>
        <w:tblLook w:val="04A0"/>
      </w:tblPr>
      <w:tblGrid>
        <w:gridCol w:w="4785"/>
        <w:gridCol w:w="568"/>
        <w:gridCol w:w="4217"/>
        <w:gridCol w:w="36"/>
      </w:tblGrid>
      <w:tr w:rsidR="000F161C" w:rsidRPr="000F161C" w:rsidTr="00732BB4">
        <w:tc>
          <w:tcPr>
            <w:tcW w:w="5353" w:type="dxa"/>
            <w:gridSpan w:val="2"/>
          </w:tcPr>
          <w:p w:rsidR="000F161C" w:rsidRPr="000F161C" w:rsidRDefault="000F161C" w:rsidP="00732B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Arial" w:eastAsia="Batang" w:hAnsi="Arial" w:cs="Arial"/>
                <w:sz w:val="26"/>
                <w:szCs w:val="26"/>
                <w:lang w:eastAsia="ko-KR"/>
              </w:rPr>
            </w:pPr>
          </w:p>
        </w:tc>
        <w:tc>
          <w:tcPr>
            <w:tcW w:w="4253" w:type="dxa"/>
            <w:gridSpan w:val="2"/>
          </w:tcPr>
          <w:p w:rsidR="000F161C" w:rsidRPr="000F161C" w:rsidRDefault="000F161C" w:rsidP="00732B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 w:firstLine="709"/>
              <w:outlineLvl w:val="0"/>
              <w:rPr>
                <w:rFonts w:ascii="Arial" w:eastAsia="Batang" w:hAnsi="Arial" w:cs="Arial"/>
                <w:sz w:val="26"/>
                <w:szCs w:val="26"/>
                <w:lang w:eastAsia="ko-KR"/>
              </w:rPr>
            </w:pPr>
          </w:p>
        </w:tc>
      </w:tr>
      <w:tr w:rsidR="000F161C" w:rsidRPr="000F161C" w:rsidTr="00732BB4">
        <w:tc>
          <w:tcPr>
            <w:tcW w:w="5353" w:type="dxa"/>
            <w:gridSpan w:val="2"/>
          </w:tcPr>
          <w:p w:rsidR="000F161C" w:rsidRPr="000F161C" w:rsidRDefault="000F161C" w:rsidP="00732B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Arial" w:eastAsia="Batang" w:hAnsi="Arial" w:cs="Arial"/>
                <w:sz w:val="26"/>
                <w:szCs w:val="26"/>
                <w:lang w:eastAsia="ko-KR"/>
              </w:rPr>
            </w:pPr>
          </w:p>
        </w:tc>
        <w:tc>
          <w:tcPr>
            <w:tcW w:w="4253" w:type="dxa"/>
            <w:gridSpan w:val="2"/>
          </w:tcPr>
          <w:p w:rsidR="000F161C" w:rsidRPr="000F161C" w:rsidRDefault="000F161C" w:rsidP="00732B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 w:firstLine="709"/>
              <w:outlineLvl w:val="0"/>
              <w:rPr>
                <w:rFonts w:ascii="Arial" w:eastAsia="Batang" w:hAnsi="Arial" w:cs="Arial"/>
                <w:sz w:val="26"/>
                <w:szCs w:val="26"/>
                <w:lang w:eastAsia="ko-KR"/>
              </w:rPr>
            </w:pPr>
          </w:p>
        </w:tc>
      </w:tr>
      <w:tr w:rsidR="000F161C" w:rsidRPr="000F161C" w:rsidTr="00732BB4">
        <w:tblPrEx>
          <w:tblLook w:val="01E0"/>
        </w:tblPrEx>
        <w:trPr>
          <w:gridAfter w:val="1"/>
          <w:wAfter w:w="36" w:type="dxa"/>
        </w:trPr>
        <w:tc>
          <w:tcPr>
            <w:tcW w:w="4785" w:type="dxa"/>
          </w:tcPr>
          <w:p w:rsidR="000F161C" w:rsidRPr="000F161C" w:rsidRDefault="000F161C" w:rsidP="00732BB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161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0F161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0F161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      </w:t>
            </w:r>
          </w:p>
        </w:tc>
        <w:tc>
          <w:tcPr>
            <w:tcW w:w="4785" w:type="dxa"/>
            <w:gridSpan w:val="2"/>
          </w:tcPr>
          <w:p w:rsidR="000F161C" w:rsidRPr="000F161C" w:rsidRDefault="000F161C" w:rsidP="00732BB4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161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А.С. Медведев</w:t>
            </w:r>
          </w:p>
        </w:tc>
      </w:tr>
    </w:tbl>
    <w:p w:rsidR="000F161C" w:rsidRPr="000F161C" w:rsidRDefault="000F161C" w:rsidP="000F161C">
      <w:pPr>
        <w:shd w:val="clear" w:color="auto" w:fill="FFFFFF"/>
        <w:spacing w:after="0" w:line="240" w:lineRule="auto"/>
        <w:textAlignment w:val="baseline"/>
        <w:rPr>
          <w:rFonts w:ascii="Arial" w:eastAsia="Batang" w:hAnsi="Arial" w:cs="Arial"/>
          <w:bCs/>
          <w:sz w:val="20"/>
          <w:szCs w:val="20"/>
          <w:lang w:val="en-US" w:eastAsia="ko-KR"/>
        </w:rPr>
      </w:pPr>
    </w:p>
    <w:p w:rsidR="000F161C" w:rsidRPr="000F161C" w:rsidRDefault="000F161C" w:rsidP="000F161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Batang" w:hAnsi="Arial" w:cs="Arial"/>
          <w:bCs/>
          <w:sz w:val="18"/>
          <w:szCs w:val="20"/>
          <w:lang w:eastAsia="ko-KR"/>
        </w:rPr>
      </w:pPr>
      <w:r w:rsidRPr="000F161C">
        <w:rPr>
          <w:rFonts w:ascii="Arial" w:eastAsia="Batang" w:hAnsi="Arial" w:cs="Arial"/>
          <w:bCs/>
          <w:sz w:val="18"/>
          <w:szCs w:val="20"/>
          <w:lang w:eastAsia="ko-KR"/>
        </w:rPr>
        <w:t xml:space="preserve">Приложение </w:t>
      </w:r>
      <w:proofErr w:type="gramStart"/>
      <w:r w:rsidRPr="000F161C">
        <w:rPr>
          <w:rFonts w:ascii="Arial" w:eastAsia="Batang" w:hAnsi="Arial" w:cs="Arial"/>
          <w:bCs/>
          <w:sz w:val="18"/>
          <w:szCs w:val="20"/>
          <w:lang w:eastAsia="ko-KR"/>
        </w:rPr>
        <w:t>к</w:t>
      </w:r>
      <w:proofErr w:type="gramEnd"/>
      <w:r w:rsidRPr="000F161C">
        <w:rPr>
          <w:rFonts w:ascii="Arial" w:eastAsia="Batang" w:hAnsi="Arial" w:cs="Arial"/>
          <w:bCs/>
          <w:sz w:val="18"/>
          <w:szCs w:val="20"/>
          <w:lang w:eastAsia="ko-KR"/>
        </w:rPr>
        <w:t xml:space="preserve"> </w:t>
      </w:r>
    </w:p>
    <w:p w:rsidR="000F161C" w:rsidRPr="000F161C" w:rsidRDefault="000F161C" w:rsidP="000F161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Batang" w:hAnsi="Arial" w:cs="Arial"/>
          <w:bCs/>
          <w:sz w:val="18"/>
          <w:szCs w:val="20"/>
          <w:lang w:eastAsia="ko-KR"/>
        </w:rPr>
      </w:pPr>
      <w:r w:rsidRPr="000F161C">
        <w:rPr>
          <w:rFonts w:ascii="Arial" w:eastAsia="Batang" w:hAnsi="Arial" w:cs="Arial"/>
          <w:bCs/>
          <w:sz w:val="18"/>
          <w:szCs w:val="20"/>
          <w:lang w:eastAsia="ko-KR"/>
        </w:rPr>
        <w:t xml:space="preserve">постановлению администрации </w:t>
      </w:r>
    </w:p>
    <w:p w:rsidR="000F161C" w:rsidRPr="000F161C" w:rsidRDefault="000F161C" w:rsidP="000F161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Batang" w:hAnsi="Arial" w:cs="Arial"/>
          <w:bCs/>
          <w:sz w:val="18"/>
          <w:szCs w:val="20"/>
          <w:lang w:eastAsia="ko-KR"/>
        </w:rPr>
      </w:pPr>
      <w:proofErr w:type="spellStart"/>
      <w:r w:rsidRPr="000F161C">
        <w:rPr>
          <w:rFonts w:ascii="Arial" w:eastAsia="Batang" w:hAnsi="Arial" w:cs="Arial"/>
          <w:bCs/>
          <w:sz w:val="18"/>
          <w:szCs w:val="20"/>
          <w:lang w:eastAsia="ko-KR"/>
        </w:rPr>
        <w:t>Богучанского</w:t>
      </w:r>
      <w:proofErr w:type="spellEnd"/>
      <w:r w:rsidRPr="000F161C">
        <w:rPr>
          <w:rFonts w:ascii="Arial" w:eastAsia="Batang" w:hAnsi="Arial" w:cs="Arial"/>
          <w:bCs/>
          <w:sz w:val="18"/>
          <w:szCs w:val="20"/>
          <w:lang w:eastAsia="ko-KR"/>
        </w:rPr>
        <w:t xml:space="preserve"> района </w:t>
      </w:r>
    </w:p>
    <w:p w:rsidR="000F161C" w:rsidRPr="000F161C" w:rsidRDefault="000F161C" w:rsidP="000F161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Batang" w:hAnsi="Arial" w:cs="Arial"/>
          <w:bCs/>
          <w:sz w:val="18"/>
          <w:szCs w:val="20"/>
          <w:lang w:eastAsia="ko-KR"/>
        </w:rPr>
      </w:pPr>
      <w:r w:rsidRPr="000F161C">
        <w:rPr>
          <w:rFonts w:ascii="Arial" w:eastAsia="Batang" w:hAnsi="Arial" w:cs="Arial"/>
          <w:bCs/>
          <w:sz w:val="18"/>
          <w:szCs w:val="20"/>
          <w:lang w:eastAsia="ko-KR"/>
        </w:rPr>
        <w:t>от 21.02.2024 № 172-п</w:t>
      </w:r>
    </w:p>
    <w:p w:rsidR="000F161C" w:rsidRPr="000F161C" w:rsidRDefault="000F161C" w:rsidP="000F161C">
      <w:pPr>
        <w:spacing w:after="0" w:line="240" w:lineRule="auto"/>
        <w:rPr>
          <w:rFonts w:ascii="Arial" w:eastAsia="Batang" w:hAnsi="Arial" w:cs="Arial"/>
          <w:b/>
          <w:sz w:val="20"/>
          <w:szCs w:val="20"/>
          <w:lang w:val="en-US" w:eastAsia="ko-KR"/>
        </w:rPr>
      </w:pPr>
    </w:p>
    <w:p w:rsidR="000F161C" w:rsidRPr="000F161C" w:rsidRDefault="000F161C" w:rsidP="000F161C">
      <w:pPr>
        <w:spacing w:after="0" w:line="240" w:lineRule="auto"/>
        <w:ind w:firstLine="709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bCs/>
          <w:sz w:val="20"/>
          <w:szCs w:val="20"/>
          <w:lang w:eastAsia="ko-KR"/>
        </w:rPr>
        <w:t xml:space="preserve">Порядок </w:t>
      </w:r>
    </w:p>
    <w:p w:rsidR="000F161C" w:rsidRPr="000F161C" w:rsidRDefault="000F161C" w:rsidP="000F161C">
      <w:pPr>
        <w:spacing w:after="0" w:line="240" w:lineRule="auto"/>
        <w:ind w:firstLine="709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bCs/>
          <w:sz w:val="20"/>
          <w:szCs w:val="20"/>
          <w:lang w:eastAsia="ko-KR"/>
        </w:rPr>
        <w:t xml:space="preserve">принятия решений об установлении цены (тарифов) на услуги, работы муниципальных учреждений муниципального образования </w:t>
      </w:r>
      <w:proofErr w:type="spellStart"/>
      <w:r w:rsidRPr="000F161C">
        <w:rPr>
          <w:rFonts w:ascii="Arial" w:eastAsia="Batang" w:hAnsi="Arial" w:cs="Arial"/>
          <w:bCs/>
          <w:sz w:val="20"/>
          <w:szCs w:val="20"/>
          <w:lang w:eastAsia="ko-KR"/>
        </w:rPr>
        <w:t>Богучанский</w:t>
      </w:r>
      <w:proofErr w:type="spellEnd"/>
      <w:r w:rsidRPr="000F161C">
        <w:rPr>
          <w:rFonts w:ascii="Arial" w:eastAsia="Batang" w:hAnsi="Arial" w:cs="Arial"/>
          <w:bCs/>
          <w:sz w:val="20"/>
          <w:szCs w:val="20"/>
          <w:lang w:eastAsia="ko-KR"/>
        </w:rPr>
        <w:t xml:space="preserve"> муниципальный район Красноярского края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:rsidR="000F161C" w:rsidRPr="000F161C" w:rsidRDefault="000F161C" w:rsidP="000F16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0F161C">
        <w:rPr>
          <w:rFonts w:ascii="Arial" w:eastAsiaTheme="minorEastAsia" w:hAnsi="Arial" w:cs="Arial"/>
          <w:sz w:val="20"/>
          <w:szCs w:val="20"/>
          <w:lang w:eastAsia="ru-RU"/>
        </w:rPr>
        <w:t>1. Общие положения</w:t>
      </w:r>
    </w:p>
    <w:p w:rsidR="000F161C" w:rsidRPr="000F161C" w:rsidRDefault="000F161C" w:rsidP="000F16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color w:val="FF0000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1.1. </w:t>
      </w:r>
      <w:proofErr w:type="gramStart"/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Настоящий Порядок принятия решений об установлении цены (тарифов) на услуги, работы муниципальных учреждений муниципального образования </w:t>
      </w:r>
      <w:proofErr w:type="spellStart"/>
      <w:r w:rsidRPr="000F161C">
        <w:rPr>
          <w:rFonts w:ascii="Arial" w:eastAsia="Batang" w:hAnsi="Arial" w:cs="Arial"/>
          <w:sz w:val="20"/>
          <w:szCs w:val="20"/>
          <w:lang w:eastAsia="ko-KR"/>
        </w:rPr>
        <w:t>Богучанский</w:t>
      </w:r>
      <w:proofErr w:type="spellEnd"/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 муниципальный район Красноярского края (далее – Порядок) определяет основания, общие принципы и методы установления цен (тарифов) на услуги, работы муниципальных учреждений, предоставляемые (выполняемые) ими сверх установленного им муниципального задания, а также в случаях, определенных федеральными законами, в пределах установленного муниципального задания.</w:t>
      </w:r>
      <w:proofErr w:type="gramEnd"/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1.2. Основными принципами установления цены (тарифов) на услуги, работы муниципальных учреждений являются: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достижение баланса экономических и социальных интересов населения и интересов учреждений, обеспечивающего доступность услуг и работ для потребителей и эффективного функционирования учреждения;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открытость информации о ценах (тарифах) и порядке их формирования;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создание экономической заинтересованности муниципальных учреждений в повышении эффективности используемых ресурсов.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lastRenderedPageBreak/>
        <w:t xml:space="preserve">1.3. Настоящий Порядок не распространяется на правоотношения, возникающие при принятии решений об установлении цены (тарифов) на услуги, работы муниципальных учреждений муниципального образования </w:t>
      </w:r>
      <w:proofErr w:type="spellStart"/>
      <w:r w:rsidRPr="000F161C">
        <w:rPr>
          <w:rFonts w:ascii="Arial" w:eastAsia="Batang" w:hAnsi="Arial" w:cs="Arial"/>
          <w:sz w:val="20"/>
          <w:szCs w:val="20"/>
          <w:lang w:eastAsia="ko-KR"/>
        </w:rPr>
        <w:t>Богучанский</w:t>
      </w:r>
      <w:proofErr w:type="spellEnd"/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 муниципальный район, в отношении которых федеральным законодательством установлен иной порядок регулирования.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2. Методы и основания для установления цен (тарифов) на услуги, работы муниципальных учреждений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Batang" w:hAnsi="Arial" w:cs="Arial"/>
          <w:sz w:val="20"/>
          <w:szCs w:val="20"/>
          <w:lang w:eastAsia="ko-KR"/>
        </w:rPr>
      </w:pP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2.1. При установлении цены (тарифов) на услуги, работы муниципальных учреждений применяются следующие методы: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метод экономически обоснованных расходов (затрат), который обеспечивается соблюдением следующих условий: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а) цена (тариф) рассчитывается путем деления планируемой валовой выручки на планируемый объем услуг, работ либо путем </w:t>
      </w:r>
      <w:proofErr w:type="spellStart"/>
      <w:r w:rsidRPr="000F161C">
        <w:rPr>
          <w:rFonts w:ascii="Arial" w:eastAsia="Batang" w:hAnsi="Arial" w:cs="Arial"/>
          <w:sz w:val="20"/>
          <w:szCs w:val="20"/>
          <w:lang w:eastAsia="ko-KR"/>
        </w:rPr>
        <w:t>калькулирования</w:t>
      </w:r>
      <w:proofErr w:type="spellEnd"/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 затрат на единицу услуги, работы;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б) затраты на материальные ресурсы рассчитываются исходя из норм расхода материальных ресурсов на предоставление единицы услуги, работы;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в) стоимость нормативных затрат по оплате труда подтверждается расчетом нормативной численности работников, расходы по оплате труда, включаемые в цену (тариф) определяются на основании положения об оплате труда работников учреждения;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color w:val="FF0000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метод индексации, в соответствии с которым цена (тариф), установленная с использованием метода экономически обоснованных расходов (затрат), пересматривается с учетом регионального индекса цен и (или) коэффициентов – дефляторов, устанавливаемых Министерством экономического развития Российской Федерации;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метод анализа рынка, изучения спроса и предложения на услуги, работы с учетом конъюнктуры рынка.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2.2. Основаниями для принятия решения об установлении либо изменении цены (тарифов) на услуги, работы муниципальных учреждений являются: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учреждение новых муниципальных учреждений в соответствующей сфере;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осуществление нового вида экономической деятельности муниципальным учреждением;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объективное изменение условий деятельности учреждения, влияющее на стоимость оказываемых услуг, выполняемых работ;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результаты проверки хозяйственной деятельности учреждения, свидетельствующие о необходимости изменения тарифов;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вступившее в законную силу решение суда;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истечение периода установления цены (тарифов) на услуги, работы;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предписание федерального органа исполнительной власти, уполномоченного на осуществление функций по контролю и надзору за соблюдением законодательства в сфере конкуренции на товарных рынках;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3. Порядок принятия решений об установлении и (или) изменении цены (тарифов) на услуги, работы муниципальных учреждений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Batang" w:hAnsi="Arial" w:cs="Arial"/>
          <w:sz w:val="20"/>
          <w:szCs w:val="20"/>
          <w:lang w:eastAsia="ko-KR"/>
        </w:rPr>
      </w:pP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3.1. Цены (тарифы) на услуги, работы муниципальных учреждений устанавливаются нормативным правовым актом администрации </w:t>
      </w:r>
      <w:proofErr w:type="spellStart"/>
      <w:r w:rsidRPr="000F161C">
        <w:rPr>
          <w:rFonts w:ascii="Arial" w:eastAsia="Batang" w:hAnsi="Arial" w:cs="Arial"/>
          <w:sz w:val="20"/>
          <w:szCs w:val="20"/>
          <w:lang w:eastAsia="ko-KR"/>
        </w:rPr>
        <w:t>Богучанского</w:t>
      </w:r>
      <w:proofErr w:type="spellEnd"/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 района.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3.2. Муниципальные учреждения самостоятельно осуществляют расчет величины платы за услуги, работы, и предоставляют в администрацию </w:t>
      </w:r>
      <w:proofErr w:type="spellStart"/>
      <w:r w:rsidRPr="000F161C">
        <w:rPr>
          <w:rFonts w:ascii="Arial" w:eastAsia="Batang" w:hAnsi="Arial" w:cs="Arial"/>
          <w:sz w:val="20"/>
          <w:szCs w:val="20"/>
          <w:lang w:eastAsia="ko-KR"/>
        </w:rPr>
        <w:t>Богучанского</w:t>
      </w:r>
      <w:proofErr w:type="spellEnd"/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 района следующие документы: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пояснительную записку с обоснованием необходимости утверждения или пересмотра цены (тарифов), обоснованием выбранного метода для формирования цены (тарифов) на услуги, работы;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расчетные материалы, подтверждающие расчетный размер цены (тарифов) на услуги, работы;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-бухгалтерский баланс с приложениями за предшествующий период действия цены (тарифов);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проект прейскуранта цены (тарифов) на услуги, работы;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иные документы (материалы), обосновывающие установление цены (тарифа).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3.3. Представленные документы в срок не более 30 календарных дней с момента поступления рассматриваются отделом жилищной политики, транспорта и связи администрации </w:t>
      </w:r>
      <w:proofErr w:type="spellStart"/>
      <w:r w:rsidRPr="000F161C">
        <w:rPr>
          <w:rFonts w:ascii="Arial" w:eastAsia="Batang" w:hAnsi="Arial" w:cs="Arial"/>
          <w:sz w:val="20"/>
          <w:szCs w:val="20"/>
          <w:lang w:eastAsia="ko-KR"/>
        </w:rPr>
        <w:t>Богучанского</w:t>
      </w:r>
      <w:proofErr w:type="spellEnd"/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 района, с привлечением к работе в случае </w:t>
      </w:r>
      <w:proofErr w:type="gramStart"/>
      <w:r w:rsidRPr="000F161C">
        <w:rPr>
          <w:rFonts w:ascii="Arial" w:eastAsia="Batang" w:hAnsi="Arial" w:cs="Arial"/>
          <w:sz w:val="20"/>
          <w:szCs w:val="20"/>
          <w:lang w:eastAsia="ko-KR"/>
        </w:rPr>
        <w:t>необходимости специалистов иных органов администрации района</w:t>
      </w:r>
      <w:proofErr w:type="gramEnd"/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 для определения экономической обоснованности и целесообразности установления (пересмотра) цены (тарифов) на услуги, работы муниципальных учреждений.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3.4. Основанием для принятия решения об отказе в установлении (пересмотре) цены (тарифов) является: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lastRenderedPageBreak/>
        <w:t>- непредставление или представление не в полном объеме документов, обосновывающих необходимость установления новых и (или) изменении действующих цен (тарифов);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представление недостоверных сведений для установления новых и (или) изменения действующих цен (тарифов);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- осуществление расчетов при формировании цен (тарифов) с нарушением требований законодательства Российской Федерации.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3.4.1. О принятом </w:t>
      </w:r>
      <w:proofErr w:type="gramStart"/>
      <w:r w:rsidRPr="000F161C">
        <w:rPr>
          <w:rFonts w:ascii="Arial" w:eastAsia="Batang" w:hAnsi="Arial" w:cs="Arial"/>
          <w:sz w:val="20"/>
          <w:szCs w:val="20"/>
          <w:lang w:eastAsia="ko-KR"/>
        </w:rPr>
        <w:t>решении</w:t>
      </w:r>
      <w:proofErr w:type="gramEnd"/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 об отказе в установлении (пересмотре) цены (тарифов) администрация </w:t>
      </w:r>
      <w:proofErr w:type="spellStart"/>
      <w:r w:rsidRPr="000F161C">
        <w:rPr>
          <w:rFonts w:ascii="Arial" w:eastAsia="Batang" w:hAnsi="Arial" w:cs="Arial"/>
          <w:sz w:val="20"/>
          <w:szCs w:val="20"/>
          <w:lang w:eastAsia="ko-KR"/>
        </w:rPr>
        <w:t>Богучанского</w:t>
      </w:r>
      <w:proofErr w:type="spellEnd"/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 района уведомляет руководителя муниципального учреждения в письменном виде в течение 5 календарных дней с момента принятия решения с обоснованием причин отказа в письменном виде.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3.4.2. В случае принятия решения об отказе в установлении (пересмотре) цены (тарифов) муниципальное учреждение вправе обратиться с ходатайством об установлении (пересмотре) цен (тарифов) после устранения причин отказа.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3.5. Решение администрации </w:t>
      </w:r>
      <w:proofErr w:type="spellStart"/>
      <w:r w:rsidRPr="000F161C">
        <w:rPr>
          <w:rFonts w:ascii="Arial" w:eastAsia="Batang" w:hAnsi="Arial" w:cs="Arial"/>
          <w:sz w:val="20"/>
          <w:szCs w:val="20"/>
          <w:lang w:eastAsia="ko-KR"/>
        </w:rPr>
        <w:t>Богучанского</w:t>
      </w:r>
      <w:proofErr w:type="spellEnd"/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 района о согласовании прейскуранта цены (тарифов) и рекомендации к установлению цены (тарифов) на услуги, работы муниципальных учреждений является основанием для подготовки проекта постановления администрации </w:t>
      </w:r>
      <w:proofErr w:type="spellStart"/>
      <w:r w:rsidRPr="000F161C">
        <w:rPr>
          <w:rFonts w:ascii="Arial" w:eastAsia="Batang" w:hAnsi="Arial" w:cs="Arial"/>
          <w:sz w:val="20"/>
          <w:szCs w:val="20"/>
          <w:lang w:eastAsia="ko-KR"/>
        </w:rPr>
        <w:t>Богучанского</w:t>
      </w:r>
      <w:proofErr w:type="spellEnd"/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 района об установлении цены (тарифов) в срок не позднее 10 календарных дней с момента принятия решения Комиссией.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>3.6. Цены (тарифы) на услуги, работы муниципальных учреждений устанавливаются на период не менее одного года.</w:t>
      </w:r>
    </w:p>
    <w:p w:rsidR="000F161C" w:rsidRPr="000F161C" w:rsidRDefault="000F161C" w:rsidP="000F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3.7. Утвержденный прейскурант цен (тарифов) на услуги, работы муниципальных учреждений подлежит опубликованию в периодическом печатном издании «Официальный вестник </w:t>
      </w:r>
      <w:proofErr w:type="spellStart"/>
      <w:r w:rsidRPr="000F161C">
        <w:rPr>
          <w:rFonts w:ascii="Arial" w:eastAsia="Batang" w:hAnsi="Arial" w:cs="Arial"/>
          <w:sz w:val="20"/>
          <w:szCs w:val="20"/>
          <w:lang w:eastAsia="ko-KR"/>
        </w:rPr>
        <w:t>Богучанского</w:t>
      </w:r>
      <w:proofErr w:type="spellEnd"/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 района» и размещению на официальном сайте </w:t>
      </w:r>
      <w:proofErr w:type="spellStart"/>
      <w:r w:rsidRPr="000F161C">
        <w:rPr>
          <w:rFonts w:ascii="Arial" w:eastAsia="Batang" w:hAnsi="Arial" w:cs="Arial"/>
          <w:sz w:val="20"/>
          <w:szCs w:val="20"/>
          <w:lang w:eastAsia="ko-KR"/>
        </w:rPr>
        <w:t>Богучанского</w:t>
      </w:r>
      <w:proofErr w:type="spellEnd"/>
      <w:r w:rsidRPr="000F161C">
        <w:rPr>
          <w:rFonts w:ascii="Arial" w:eastAsia="Batang" w:hAnsi="Arial" w:cs="Arial"/>
          <w:sz w:val="20"/>
          <w:szCs w:val="20"/>
          <w:lang w:eastAsia="ko-KR"/>
        </w:rPr>
        <w:t xml:space="preserve"> района в сети Интернет.</w:t>
      </w:r>
    </w:p>
    <w:p w:rsidR="000F161C" w:rsidRPr="009D2FDB" w:rsidRDefault="000F161C" w:rsidP="000F161C">
      <w:pPr>
        <w:widowControl w:val="0"/>
        <w:tabs>
          <w:tab w:val="left" w:pos="1110"/>
        </w:tabs>
        <w:spacing w:after="0" w:line="240" w:lineRule="auto"/>
        <w:ind w:left="709" w:right="20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</w:p>
    <w:p w:rsidR="00341EF7" w:rsidRDefault="000F161C"/>
    <w:sectPr w:rsidR="00341EF7" w:rsidSect="003D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F161C"/>
    <w:rsid w:val="000F161C"/>
    <w:rsid w:val="003D62F7"/>
    <w:rsid w:val="0059435E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2024-03-25T03:43:00Z</dcterms:created>
  <dcterms:modified xsi:type="dcterms:W3CDTF">2024-03-25T03:44:00Z</dcterms:modified>
</cp:coreProperties>
</file>