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2C7B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82C7B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182C7B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10.02.2017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№ 123 - </w:t>
      </w:r>
      <w:proofErr w:type="spellStart"/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Положения о создании, реорганизации и ликвидации муниципальных бюджетных и казённых образовательных учреждений Богучанского района</w:t>
      </w:r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Гражданским кодексом Российской Федерации, со статьёй 22 Федерального закона от 29.12.2012 № 273-ФЗ «Об образовании в Российской Федерации», Положением о создании,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 утверждённым Постановлением администрации Богучанского района от 31.12.2010 № 1837-п, на основании ст. ст. 7, 8, 43, 47 Устава</w:t>
      </w:r>
      <w:proofErr w:type="gramEnd"/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Богучанского района Красноярского края,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Утвердить Положение о создании, реорганизации 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и ликвидации муниципальных бюджетных и казённых образовательных учреждений Богучанского района</w:t>
      </w: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согласно приложению.</w:t>
      </w:r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Признать утратившим силу Постановление администрации Богучанского рай</w:t>
      </w: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она от 30.03.2012 № 422-п «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Положения о создании, реорганизации и ликвидации муниципальных бюджетных и казённых образовательных учреждений Богучанского района»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социальным вопросам А.Г. Брюханова.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В.Ю. Карнаухов</w:t>
      </w:r>
    </w:p>
    <w:p w:rsidR="00192236" w:rsidRPr="00182C7B" w:rsidRDefault="00192236" w:rsidP="001922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Приложение к Постановлению</w:t>
      </w:r>
    </w:p>
    <w:p w:rsidR="00192236" w:rsidRPr="00182C7B" w:rsidRDefault="00192236" w:rsidP="0019223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192236" w:rsidRPr="00182C7B" w:rsidRDefault="00192236" w:rsidP="0019223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от «10» 02.2017г. № 123-П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о создании, реорганизации и ликвидации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бюджетных</w:t>
      </w:r>
      <w:proofErr w:type="gram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и казённых образовательных 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учреждений Богучанского района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192236" w:rsidRPr="00182C7B" w:rsidRDefault="00192236" w:rsidP="0019223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Настоящее Положение о создании, реорганизации и ликвидации бюджетных и казённых образовательных учреждений Богучанского района         </w:t>
      </w: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далее по тексту – Положение) определяет порядок создания, реорганизации и ликвидации бюджетных и казённых образовательных учреждений Богучанского района (далее по тексту – учреждения).</w:t>
      </w:r>
    </w:p>
    <w:p w:rsidR="00192236" w:rsidRPr="00182C7B" w:rsidRDefault="00192236" w:rsidP="001922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1.2. Создание, реорганизация и ликвидация учреждений производится в соответствии с Гражданским </w:t>
      </w:r>
      <w:hyperlink r:id="rId5" w:history="1">
        <w:r w:rsidRPr="00182C7B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</w:t>
      </w:r>
      <w:r w:rsidRPr="00182C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29.12.2012 № 273-ФЗ «Об образовании в Российской Федерации»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, Уставом Богучанского района, иными нормативными правовыми актами и настоящим Положением.</w:t>
      </w:r>
    </w:p>
    <w:p w:rsidR="00192236" w:rsidRPr="00182C7B" w:rsidRDefault="00192236" w:rsidP="001922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1.3. Учредителем учреждений Богучанского района выступает муниципальное образование </w:t>
      </w:r>
      <w:proofErr w:type="spell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Полномочия учредителя от имени Муниципального образования </w:t>
      </w:r>
      <w:proofErr w:type="spell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осуществляет администрация Богучанского района. </w:t>
      </w:r>
    </w:p>
    <w:p w:rsidR="00192236" w:rsidRPr="00182C7B" w:rsidRDefault="00192236" w:rsidP="001922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1.4. Действие настоящего Положения не распространяется на случаи реорганизации и ликвидации учреждений на основании решения суда.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 ПОРЯДОК СОЗДАНИЯ ОБРАЗОВАТЕЛЬНОГО УЧРЕЖДЕНИЯ</w:t>
      </w:r>
    </w:p>
    <w:p w:rsidR="00192236" w:rsidRPr="00182C7B" w:rsidRDefault="00192236" w:rsidP="001922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ab/>
        <w:t>2.1. Учреждения могут быть созданы в случаях, определенных законодательством Российской Федерации.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2.2. Решение о создании учреждения  принимается администрацией Богучанского района в форме правового акта.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2.3. Решение о создании учреждения должно содержать: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наименование учреждения с указанием его типа;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предмет и цели деятельности учреждения;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норму об утверждении устава учреждения;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сведения об имуществе, закреплённом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перечень мероприятий по созданию учреждения с указанием сроков их проведения и ответственных лиц.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2.4. Проект постановления о создании учреждения разрабатывается Управлением образования администрации Богучанского района Красноярского края (далее по тексту -  Управление образования).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К проекту постановления о создании учреждения прилагается пояснительная записка с обоснованием необходимости создания учреждения.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2.5. Проекты подлежат согласованию с руководителем Управления образования, заместителем Главы администрации Богучанского района по социальным вопросам, начальником Финансового управления администрации Богучанского района, начальником Управления муниципальной собственностью Богучанского района, юристом администрации Богучанского района.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2.6. На основании решения о создании учреждения, принятого администрацией Богучанского района Красноярского края, Управление образования в установленном порядке: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заключает трудовой договор с назначенным руководителем;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готовит и представляет документы для государственной регистрации учреждения в соответствии с действующим законодательством. 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2.7. Для регистрации учреждения представляются документы в соответствии с требованиями Федерального закона от 08.08.2001 № 129-ФЗ «О государственной регистрации юридических лиц и индивидуальных предпринимателей».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2.8. Имущество учреждения формируется за счёт: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имущества, закреплённого за учреждением на праве оперативного управления;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средств, полученных от разрешенной  учреждению деятельности, приносящей доход;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иных источников, не противоречащих законодательству.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РЕОРГАНИЗАЦИИ УЧРЕЖДЕНИЯ </w:t>
      </w:r>
    </w:p>
    <w:p w:rsidR="00192236" w:rsidRPr="00182C7B" w:rsidRDefault="00192236" w:rsidP="00192236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3.1. Учреждение может быть реорганизовано в порядке, предусмотренном Гражданским кодексом Российской Федерации и иными федеральными законами.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3.2. Реорганизация учреждения осуществляется на основании решения учредителя в форме Постановления администрации Богучанского района (далее – Постановление).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3.3. Учреждение может быть реорганизовано в следующих случаях: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отсутствии необходимого контингента </w:t>
      </w: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ведения образовательного процесса;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при изменении вида учреждения;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отсутствии необходимых условий для обучения и </w:t>
      </w: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воспитания</w:t>
      </w:r>
      <w:proofErr w:type="gram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обучающихся на основании заключения компетентного органа о неудовлетворительном состоянии здания, помещения учреждения;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иных случаях, предусмотренных законодательством российской Федерации.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3.4. Реорганизация учреждения осуществляется с обязательным обеспечением прав на продолжение образования в реорганизуемом или другом образовательном учреждении.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3.5. Проект Постановления о реорганизации учреждения готовится управлением образования.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и согласовании проекта Постановления о реорганизации учреждения проводится предварительная экспертная оценка последствий принятого решения для обеспечения жизнедеятельности, образования, воспитания и развития детей.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Экспертную оценку последствий реорганизации проводит комиссия по проведению экспертной оценки последствий ликвидации, реорганизации учреждений, порядок создания и содержание деятельности которой определяются Решением Богучанского районного Совета депутатов Красноярского края от 24.11.2011 № 16/1-172.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Экспертная  оценка оформляется заключением, которое должно содержать: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обоснование необходимости реорганизации учреждения, указание на то, каким образом будет реализовано право на образование граждан, обучающихся в данном учреждении, детей дошкольного возраста;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информацию о возможности (невозможности) дальнейшего трудоустройства работников учреждения;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прогноз последствий реорганизации учреждения для обеспечения жизнедеятельности образования, воспитания и развития детей, обслуживаемых данным учреждением.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Экспертное заключение передается учредителю учреждения и прилагается к проекту Постановления о реорганизации.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3.6. Постановление о реорганизации учреждения должно содержать: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наименование учреждения или учреждений, участвующих в процессе реорганизации с указанием их типов;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форму реорганизации;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наименование учреждения или учреждений, возникших после завершения реорганизации с указанием его (их) типа;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структурное подразделение администрации Богучанского района, осуществляющее координацию деятельности каждого учреждения, созданного в результате реорганизации;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норму об утверждении состава комиссии по реорганизации;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  <w:proofErr w:type="gramEnd"/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сроки реорганизации.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3.7. В состав комиссии по реорганизации включаются представители: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Управления образования;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Управления муниципальной собственностью Богучанского района;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Финансового управления администрации Богучанского района;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Управления экономики и планирования администрации Богучанского района.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В состав комиссии по реорганизации также включается каждый руководитель учреждения, подлежащего реорганизации.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Председателем комиссии по реорганизации назначается заместитель Главы администрации Богучанского района по социальным вопросам, а заместителем председателя комиссии – представитель Управления муниципальной собственностью Богучанского района.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3.8. Согласование решения о реорганизации учреждения осуществляется в порядке, установленном пунктом 2.5. раздела 2 настоящего Положения.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3.9. Комиссия по реорганизации учреждения: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обеспечивает взаимодействие и координацию действий структурных подразделений администрации Богучанского района и учреждений, участвующих в реорганизации учреждения;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составляет разделительный баланс или передаточный акт;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обеспечивает принятие претензий кредиторов учреждения и ведение их учёта;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3.10. Разделительный баланс, передаточный акт утверждаются заместителем Главы администрации Богучанского района по экономике и финансам, руководителем Управления муниципальной собственностью Богучанского района или уполномоченным им лицом.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3.11.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3.12. При реорганизации учреждения в форме присоединения к нему другого муниципального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образовательного учреждения.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3.13. Учреждение может быть реорганизовано в иную некоммерческую образовательную организацию в соответствии с действующим законодательством.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3.14. При реорганизации учреждения к вновь возникшей организации переходят права и обязанности реорганизованного образовательного учреждения в соответствии с передаточным актом.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3.15. При реорганизации учреждения его устав, лицензия и свидетельство о государственной аккредитации утрачивают силу.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 ПОРЯДОК ЛИКВИДАЦИИ УЧРЕЖДЕНИЯ</w:t>
      </w:r>
    </w:p>
    <w:p w:rsidR="00192236" w:rsidRPr="00182C7B" w:rsidRDefault="00192236" w:rsidP="001922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4.1. Ликвидация учреждения осуществляется: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по решению учредителя после окончания учебного года с обязательным обеспечением прав на продолжение образования в других образовательных учреждений;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по решению суда в случае осуществления деятельности без надлежащей лицензии, либо деятельности запрещённой законом, либо деятельности, не соответствующей его уставным целям.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4.2. Ликвидация сельского дошкольного образовательного учреждения или общеобразовательного учреждения допускается только с согласия схода жителей населенных пунктов, обслуживаемых данным учреждением.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жителей на проведение ликвидации соответствующего  учреждения оформляется выпиской из протокола собрания жителей.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Выписка из протокола передается учредителю учреждения и прилагается к проекту решения о ликвидации.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4.3. Решение о ликвидации учреждения его учредителем принимается администрацией Богучанского района в форме Постановления.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4.4. Проект Постановления о ликвидации учреждения готовиться управлением образования.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и согласовании проекта Постановления о ликвидации </w:t>
      </w:r>
      <w:proofErr w:type="gramStart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 проводится предварительная экспертная оценка последствий принятого решения для обеспечения жизнедеятельности, образования, воспитания и развития детей.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Экспертную оценку последствий ликвидации учреждения проводит экспертная комиссия, содержание деятельности которой определяются Решением Богучанского районного Совета депутатов Красноярского края от 24.11.2011 № 16/1-172.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Экспертная оценка оформляется заключением, которое должно содержать: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обоснование необходимости ликвидации учреждения;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- указание на то, каким образом будет реализовано право на образование граждан, обучающихся в данном учреждении, информацию о возможности (невозможности) дальнейшего трудоустройства работников учреждения;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прогноз последствий ликвидации учреждения для обеспечения жизнедеятельности, образования, воспитания и развития детей, обслуживаемых данным учреждением, и прилагается к проекту Постановления о ликвидации.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4.5. Проект Постановления о ликвидации учреждения должно содержать: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наименование учреждения с указанием его типа;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норму об утверждении состава ликвидационной комиссии;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сроки ликвидации учреждения.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4.6. В состав ликвидационной комиссии включаются представители: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Управления образования;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Управления муниципальной собственностью Богучанского района;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Финансового управления администрации Богучанского района;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- Управление экономики и планирования администрации Богучанского района.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состав ликвидационной комиссии также включаются руководитель учреждения, подлежащего ликвидации.       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Председателем комиссии по ликвидации назначается заместитель Главы администрации Богучанского района по социальным вопросам, а заместителем председателя комиссии – представитель Управления муниципальной собственностью Богучанского района.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4.7. Согласование постановления о ликвидации учреждения осуществляется в порядке, установленном пунктом 2.5. раздела 2 настоящего Положения.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4.8. С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4.9.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заместителем Главы администрации Богучанского района по социальным вопросам.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4.10. Удовлетворение требований кредиторов ликвидируемого учреждения производится ликвидационной комиссией в порядке и очерёдности, установленных гражданским законодательством Российской Федерации. Выплата производится в соответствии с утверждённым промежуточным ликвидационным балансом.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4.11. После завершения расчётов с кредиторами ликвидационная комиссия составляет ликвидационный баланс, который утверждается заместителем Главы администрации Богучанского района по социальным вопросам.</w:t>
      </w:r>
    </w:p>
    <w:p w:rsidR="00192236" w:rsidRPr="00182C7B" w:rsidRDefault="00192236" w:rsidP="001922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7B">
        <w:rPr>
          <w:rFonts w:ascii="Times New Roman" w:eastAsia="Times New Roman" w:hAnsi="Times New Roman"/>
          <w:sz w:val="20"/>
          <w:szCs w:val="20"/>
          <w:lang w:eastAsia="ru-RU"/>
        </w:rPr>
        <w:t>4.12. 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2B6D97" w:rsidRDefault="00192236"/>
    <w:sectPr w:rsidR="002B6D97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C8E"/>
    <w:multiLevelType w:val="hybridMultilevel"/>
    <w:tmpl w:val="1990ED48"/>
    <w:lvl w:ilvl="0" w:tplc="9D80BDF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6CF41A3"/>
    <w:multiLevelType w:val="hybridMultilevel"/>
    <w:tmpl w:val="8B886F96"/>
    <w:lvl w:ilvl="0" w:tplc="2884DB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F4273DE">
      <w:numFmt w:val="none"/>
      <w:lvlText w:val=""/>
      <w:lvlJc w:val="left"/>
      <w:pPr>
        <w:tabs>
          <w:tab w:val="num" w:pos="360"/>
        </w:tabs>
      </w:pPr>
    </w:lvl>
    <w:lvl w:ilvl="2" w:tplc="B1268262">
      <w:numFmt w:val="none"/>
      <w:lvlText w:val=""/>
      <w:lvlJc w:val="left"/>
      <w:pPr>
        <w:tabs>
          <w:tab w:val="num" w:pos="360"/>
        </w:tabs>
      </w:pPr>
    </w:lvl>
    <w:lvl w:ilvl="3" w:tplc="64F46644">
      <w:numFmt w:val="none"/>
      <w:lvlText w:val=""/>
      <w:lvlJc w:val="left"/>
      <w:pPr>
        <w:tabs>
          <w:tab w:val="num" w:pos="360"/>
        </w:tabs>
      </w:pPr>
    </w:lvl>
    <w:lvl w:ilvl="4" w:tplc="96AA7CD4">
      <w:numFmt w:val="none"/>
      <w:lvlText w:val=""/>
      <w:lvlJc w:val="left"/>
      <w:pPr>
        <w:tabs>
          <w:tab w:val="num" w:pos="360"/>
        </w:tabs>
      </w:pPr>
    </w:lvl>
    <w:lvl w:ilvl="5" w:tplc="4A10C0BE">
      <w:numFmt w:val="none"/>
      <w:lvlText w:val=""/>
      <w:lvlJc w:val="left"/>
      <w:pPr>
        <w:tabs>
          <w:tab w:val="num" w:pos="360"/>
        </w:tabs>
      </w:pPr>
    </w:lvl>
    <w:lvl w:ilvl="6" w:tplc="D348F966">
      <w:numFmt w:val="none"/>
      <w:lvlText w:val=""/>
      <w:lvlJc w:val="left"/>
      <w:pPr>
        <w:tabs>
          <w:tab w:val="num" w:pos="360"/>
        </w:tabs>
      </w:pPr>
    </w:lvl>
    <w:lvl w:ilvl="7" w:tplc="679E76D4">
      <w:numFmt w:val="none"/>
      <w:lvlText w:val=""/>
      <w:lvlJc w:val="left"/>
      <w:pPr>
        <w:tabs>
          <w:tab w:val="num" w:pos="360"/>
        </w:tabs>
      </w:pPr>
    </w:lvl>
    <w:lvl w:ilvl="8" w:tplc="239EC8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236"/>
    <w:rsid w:val="00185BA1"/>
    <w:rsid w:val="00192236"/>
    <w:rsid w:val="004B68CA"/>
    <w:rsid w:val="00D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099C7AD9B617CA562C4359C2C6AB4768A4D6D9C159C39381CFD84FFDF5A45A99E0C0143667BF273Q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2017-02-28T03:26:00Z</dcterms:created>
  <dcterms:modified xsi:type="dcterms:W3CDTF">2017-02-28T03:26:00Z</dcterms:modified>
</cp:coreProperties>
</file>