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ind w:left="6372"/>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0">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651FF3">
        <w:rPr>
          <w:rFonts w:ascii="Times New Roman" w:eastAsia="Times New Roman" w:hAnsi="Times New Roman"/>
          <w:b/>
          <w:sz w:val="56"/>
          <w:szCs w:val="56"/>
          <w:lang w:eastAsia="ru-RU"/>
        </w:rPr>
        <w:t xml:space="preserve"> </w:t>
      </w:r>
      <w:r w:rsidR="00A86BA6">
        <w:rPr>
          <w:rFonts w:ascii="Times New Roman" w:eastAsia="Times New Roman" w:hAnsi="Times New Roman"/>
          <w:b/>
          <w:sz w:val="56"/>
          <w:szCs w:val="56"/>
          <w:lang w:eastAsia="ru-RU"/>
        </w:rPr>
        <w:t>7</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486B5A" w:rsidRDefault="00486B5A"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A86BA6" w:rsidP="000D40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июня</w:t>
      </w:r>
      <w:r w:rsidR="006113DE">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 xml:space="preserve"> 2014 год</w:t>
      </w: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651FF3" w:rsidRP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lastRenderedPageBreak/>
        <w:t>Перечень</w:t>
      </w:r>
    </w:p>
    <w:p w:rsidR="007E4982" w:rsidRPr="007E4982" w:rsidRDefault="007E4982" w:rsidP="00651FF3">
      <w:pPr>
        <w:spacing w:after="0" w:line="240" w:lineRule="auto"/>
        <w:jc w:val="center"/>
        <w:rPr>
          <w:rFonts w:ascii="Times New Roman" w:eastAsia="Times New Roman" w:hAnsi="Times New Roman"/>
          <w:sz w:val="20"/>
          <w:szCs w:val="20"/>
          <w:lang w:eastAsia="ru-RU"/>
        </w:rPr>
      </w:pPr>
    </w:p>
    <w:p w:rsidR="00A86BA6" w:rsidRPr="00A86BA6" w:rsidRDefault="00A86BA6" w:rsidP="00A86BA6">
      <w:pPr>
        <w:numPr>
          <w:ilvl w:val="0"/>
          <w:numId w:val="9"/>
        </w:numPr>
        <w:spacing w:after="0" w:line="240" w:lineRule="auto"/>
        <w:jc w:val="both"/>
        <w:rPr>
          <w:rFonts w:ascii="Times New Roman" w:hAnsi="Times New Roman"/>
          <w:sz w:val="20"/>
          <w:szCs w:val="20"/>
        </w:rPr>
      </w:pPr>
      <w:r w:rsidRPr="00A86BA6">
        <w:rPr>
          <w:rFonts w:ascii="Times New Roman" w:hAnsi="Times New Roman"/>
          <w:sz w:val="20"/>
          <w:szCs w:val="20"/>
        </w:rPr>
        <w:t>Постановление администрации Богучанского района № 508-П от 05.05.2014 г. «Об утверждении Регламента информационного взаимодействия администрации Богучанского района с лицами, осуществляющими поставки ресурсов, необходимых для предоставления коммунальных услуг, и (или) оказывающих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на территории Богучанского района, при предоставлении информации</w:t>
      </w:r>
    </w:p>
    <w:p w:rsidR="00A86BA6" w:rsidRPr="00A86BA6" w:rsidRDefault="00A86BA6" w:rsidP="00A86BA6">
      <w:pPr>
        <w:numPr>
          <w:ilvl w:val="0"/>
          <w:numId w:val="9"/>
        </w:numPr>
        <w:spacing w:after="0" w:line="240" w:lineRule="auto"/>
        <w:jc w:val="both"/>
        <w:rPr>
          <w:rFonts w:ascii="Times New Roman" w:hAnsi="Times New Roman"/>
          <w:sz w:val="20"/>
          <w:szCs w:val="20"/>
        </w:rPr>
      </w:pPr>
      <w:r w:rsidRPr="00A86BA6">
        <w:rPr>
          <w:rFonts w:ascii="Times New Roman" w:hAnsi="Times New Roman"/>
          <w:sz w:val="20"/>
          <w:szCs w:val="20"/>
        </w:rPr>
        <w:t>Постановление администрации Богучанского района № 541-П от 07.05.2014 г. «О проведении учебных сборов учащихся 10-х классов общеобразовательных учреждений Богучанского района 16-20 июня 2014 года</w:t>
      </w:r>
    </w:p>
    <w:p w:rsidR="00A86BA6" w:rsidRPr="00A86BA6" w:rsidRDefault="00A86BA6" w:rsidP="00A86BA6">
      <w:pPr>
        <w:numPr>
          <w:ilvl w:val="0"/>
          <w:numId w:val="9"/>
        </w:numPr>
        <w:spacing w:after="0" w:line="240" w:lineRule="auto"/>
        <w:jc w:val="both"/>
        <w:rPr>
          <w:rFonts w:ascii="Times New Roman" w:hAnsi="Times New Roman"/>
          <w:sz w:val="20"/>
          <w:szCs w:val="20"/>
        </w:rPr>
      </w:pPr>
      <w:r w:rsidRPr="00A86BA6">
        <w:rPr>
          <w:rFonts w:ascii="Times New Roman" w:hAnsi="Times New Roman"/>
          <w:sz w:val="20"/>
          <w:szCs w:val="20"/>
        </w:rPr>
        <w:t>Постановление администрации Богучанского района № 542-П от 08.05.2014 г. «Об утверждении средней рыночной стоимости 1 квадратного метра общей площади жилья по муниципальному образованию Богучанский район на 2 квартал 2014 года</w:t>
      </w:r>
    </w:p>
    <w:p w:rsidR="00A86BA6" w:rsidRPr="00A86BA6" w:rsidRDefault="00A86BA6" w:rsidP="00A86BA6">
      <w:pPr>
        <w:numPr>
          <w:ilvl w:val="0"/>
          <w:numId w:val="9"/>
        </w:numPr>
        <w:spacing w:after="0" w:line="240" w:lineRule="auto"/>
        <w:jc w:val="both"/>
        <w:rPr>
          <w:rFonts w:ascii="Times New Roman" w:hAnsi="Times New Roman"/>
          <w:sz w:val="20"/>
          <w:szCs w:val="20"/>
        </w:rPr>
      </w:pPr>
      <w:r w:rsidRPr="00A86BA6">
        <w:rPr>
          <w:rFonts w:ascii="Times New Roman" w:hAnsi="Times New Roman"/>
          <w:sz w:val="20"/>
          <w:szCs w:val="20"/>
        </w:rPr>
        <w:t>Постановление администрации Богучанского района № 547-П от 12.05.2014 г. «Об обеспечении первичных мер пожарной безопасности в населенных пунктах, находящихся на межселенной территории Богучанского района: д. Заимка, д. Каменка, д. Прилуки</w:t>
      </w:r>
    </w:p>
    <w:p w:rsidR="00A86BA6" w:rsidRPr="00A86BA6" w:rsidRDefault="00A86BA6" w:rsidP="00A86BA6">
      <w:pPr>
        <w:numPr>
          <w:ilvl w:val="0"/>
          <w:numId w:val="9"/>
        </w:numPr>
        <w:spacing w:after="0" w:line="240" w:lineRule="auto"/>
        <w:jc w:val="both"/>
        <w:rPr>
          <w:rFonts w:ascii="Times New Roman" w:hAnsi="Times New Roman"/>
          <w:sz w:val="20"/>
          <w:szCs w:val="20"/>
        </w:rPr>
      </w:pPr>
      <w:r w:rsidRPr="00A86BA6">
        <w:rPr>
          <w:rFonts w:ascii="Times New Roman" w:hAnsi="Times New Roman"/>
          <w:sz w:val="20"/>
          <w:szCs w:val="20"/>
        </w:rPr>
        <w:t>Постановление администрации Богучанского района № 605-П от 20.05.2014 г. «Об утверждении порядка, методики оценки качества финансового менеджмента главных распорядителей средств районного бюджета</w:t>
      </w:r>
    </w:p>
    <w:p w:rsidR="00A86BA6" w:rsidRPr="00A86BA6" w:rsidRDefault="00A86BA6" w:rsidP="00A86BA6">
      <w:pPr>
        <w:numPr>
          <w:ilvl w:val="0"/>
          <w:numId w:val="9"/>
        </w:numPr>
        <w:spacing w:after="0" w:line="240" w:lineRule="auto"/>
        <w:jc w:val="both"/>
        <w:rPr>
          <w:rFonts w:ascii="Times New Roman" w:hAnsi="Times New Roman"/>
          <w:sz w:val="20"/>
          <w:szCs w:val="20"/>
        </w:rPr>
      </w:pPr>
      <w:r w:rsidRPr="00A86BA6">
        <w:rPr>
          <w:rFonts w:ascii="Times New Roman" w:hAnsi="Times New Roman"/>
          <w:sz w:val="20"/>
          <w:szCs w:val="20"/>
        </w:rPr>
        <w:t>Постановление администрации Богучанского района № 621-П от 23.05.2014 г. «О внесении изменений в постановление администрации Богучанского района от 01.11.2013 № 1391-П «Об утверждении муниципальной программы Богучанского района «Реформирование и модернизация жилищно-коммунального хозяйства и повышение энергетической эффективности» на  2014-2016 годы»</w:t>
      </w:r>
    </w:p>
    <w:p w:rsidR="007E4982" w:rsidRDefault="007E4982" w:rsidP="007E4982">
      <w:pPr>
        <w:spacing w:after="0" w:line="240" w:lineRule="auto"/>
        <w:jc w:val="both"/>
        <w:rPr>
          <w:rFonts w:ascii="Times New Roman" w:hAnsi="Times New Roman"/>
          <w:sz w:val="20"/>
          <w:szCs w:val="20"/>
        </w:rPr>
      </w:pPr>
    </w:p>
    <w:p w:rsidR="00F37AF1" w:rsidRDefault="00F37AF1" w:rsidP="007E4982">
      <w:pPr>
        <w:spacing w:after="0" w:line="240" w:lineRule="auto"/>
        <w:jc w:val="both"/>
        <w:rPr>
          <w:rFonts w:ascii="Times New Roman" w:hAnsi="Times New Roman"/>
          <w:sz w:val="20"/>
          <w:szCs w:val="20"/>
        </w:rPr>
      </w:pPr>
    </w:p>
    <w:p w:rsidR="00F37AF1" w:rsidRDefault="00F37AF1" w:rsidP="007E4982">
      <w:pPr>
        <w:spacing w:after="0" w:line="240" w:lineRule="auto"/>
        <w:jc w:val="both"/>
        <w:rPr>
          <w:rFonts w:ascii="Times New Roman" w:hAnsi="Times New Roman"/>
          <w:sz w:val="20"/>
          <w:szCs w:val="20"/>
        </w:rPr>
      </w:pPr>
    </w:p>
    <w:p w:rsidR="00F37AF1" w:rsidRDefault="00F37AF1" w:rsidP="007E4982">
      <w:pPr>
        <w:spacing w:after="0" w:line="240" w:lineRule="auto"/>
        <w:jc w:val="both"/>
        <w:rPr>
          <w:rFonts w:ascii="Times New Roman" w:hAnsi="Times New Roman"/>
          <w:sz w:val="20"/>
          <w:szCs w:val="20"/>
        </w:rPr>
      </w:pPr>
    </w:p>
    <w:p w:rsidR="00F37AF1" w:rsidRDefault="00F37AF1" w:rsidP="007E4982">
      <w:pPr>
        <w:spacing w:after="0" w:line="240" w:lineRule="auto"/>
        <w:jc w:val="both"/>
        <w:rPr>
          <w:rFonts w:ascii="Times New Roman" w:hAnsi="Times New Roman"/>
          <w:sz w:val="20"/>
          <w:szCs w:val="20"/>
        </w:rPr>
      </w:pPr>
    </w:p>
    <w:p w:rsidR="00F37AF1" w:rsidRDefault="00F37AF1" w:rsidP="007E4982">
      <w:pPr>
        <w:spacing w:after="0" w:line="240" w:lineRule="auto"/>
        <w:jc w:val="both"/>
        <w:rPr>
          <w:rFonts w:ascii="Times New Roman" w:hAnsi="Times New Roman"/>
          <w:sz w:val="20"/>
          <w:szCs w:val="20"/>
        </w:rPr>
      </w:pPr>
    </w:p>
    <w:p w:rsidR="00F37AF1" w:rsidRDefault="00F37AF1" w:rsidP="007E4982">
      <w:pPr>
        <w:spacing w:after="0" w:line="240" w:lineRule="auto"/>
        <w:jc w:val="both"/>
        <w:rPr>
          <w:rFonts w:ascii="Times New Roman" w:hAnsi="Times New Roman"/>
          <w:sz w:val="20"/>
          <w:szCs w:val="20"/>
        </w:rPr>
      </w:pPr>
    </w:p>
    <w:p w:rsidR="00F37AF1" w:rsidRDefault="00F37AF1" w:rsidP="007E4982">
      <w:pPr>
        <w:spacing w:after="0" w:line="240" w:lineRule="auto"/>
        <w:jc w:val="both"/>
        <w:rPr>
          <w:rFonts w:ascii="Times New Roman" w:hAnsi="Times New Roman"/>
          <w:sz w:val="20"/>
          <w:szCs w:val="20"/>
        </w:rPr>
      </w:pPr>
    </w:p>
    <w:p w:rsidR="00F37AF1" w:rsidRDefault="00F37AF1" w:rsidP="007E4982">
      <w:pPr>
        <w:spacing w:after="0" w:line="240" w:lineRule="auto"/>
        <w:jc w:val="both"/>
        <w:rPr>
          <w:rFonts w:ascii="Times New Roman" w:hAnsi="Times New Roman"/>
          <w:sz w:val="20"/>
          <w:szCs w:val="20"/>
        </w:rPr>
      </w:pPr>
    </w:p>
    <w:p w:rsidR="00F37AF1" w:rsidRDefault="00F37AF1" w:rsidP="007E4982">
      <w:pPr>
        <w:spacing w:after="0" w:line="240" w:lineRule="auto"/>
        <w:jc w:val="both"/>
        <w:rPr>
          <w:rFonts w:ascii="Times New Roman" w:hAnsi="Times New Roman"/>
          <w:sz w:val="20"/>
          <w:szCs w:val="20"/>
        </w:rPr>
      </w:pPr>
    </w:p>
    <w:p w:rsidR="00F37AF1" w:rsidRDefault="00F37AF1" w:rsidP="007E4982">
      <w:pPr>
        <w:spacing w:after="0" w:line="240" w:lineRule="auto"/>
        <w:jc w:val="both"/>
        <w:rPr>
          <w:rFonts w:ascii="Times New Roman" w:hAnsi="Times New Roman"/>
          <w:sz w:val="20"/>
          <w:szCs w:val="20"/>
        </w:rPr>
      </w:pPr>
    </w:p>
    <w:p w:rsidR="00F37AF1" w:rsidRDefault="00F37AF1" w:rsidP="007E4982">
      <w:pPr>
        <w:spacing w:after="0" w:line="240" w:lineRule="auto"/>
        <w:jc w:val="both"/>
        <w:rPr>
          <w:rFonts w:ascii="Times New Roman" w:hAnsi="Times New Roman"/>
          <w:sz w:val="20"/>
          <w:szCs w:val="20"/>
        </w:rPr>
      </w:pPr>
    </w:p>
    <w:p w:rsidR="00F37AF1" w:rsidRDefault="00F37AF1" w:rsidP="007E4982">
      <w:pPr>
        <w:spacing w:after="0" w:line="240" w:lineRule="auto"/>
        <w:jc w:val="both"/>
        <w:rPr>
          <w:rFonts w:ascii="Times New Roman" w:hAnsi="Times New Roman"/>
          <w:sz w:val="20"/>
          <w:szCs w:val="20"/>
        </w:rPr>
      </w:pPr>
    </w:p>
    <w:p w:rsidR="00F37AF1" w:rsidRDefault="00F37AF1" w:rsidP="007E4982">
      <w:pPr>
        <w:spacing w:after="0" w:line="240" w:lineRule="auto"/>
        <w:jc w:val="both"/>
        <w:rPr>
          <w:rFonts w:ascii="Times New Roman" w:hAnsi="Times New Roman"/>
          <w:sz w:val="20"/>
          <w:szCs w:val="20"/>
        </w:rPr>
      </w:pPr>
    </w:p>
    <w:p w:rsidR="00F37AF1" w:rsidRDefault="00F37AF1" w:rsidP="007E4982">
      <w:pPr>
        <w:spacing w:after="0" w:line="240" w:lineRule="auto"/>
        <w:jc w:val="both"/>
        <w:rPr>
          <w:rFonts w:ascii="Times New Roman" w:hAnsi="Times New Roman"/>
          <w:sz w:val="20"/>
          <w:szCs w:val="20"/>
        </w:rPr>
      </w:pPr>
    </w:p>
    <w:p w:rsidR="00F37AF1" w:rsidRDefault="00F37AF1" w:rsidP="007E4982">
      <w:pPr>
        <w:spacing w:after="0" w:line="240" w:lineRule="auto"/>
        <w:jc w:val="both"/>
        <w:rPr>
          <w:rFonts w:ascii="Times New Roman" w:hAnsi="Times New Roman"/>
          <w:sz w:val="20"/>
          <w:szCs w:val="20"/>
        </w:rPr>
      </w:pPr>
    </w:p>
    <w:p w:rsidR="00F37AF1" w:rsidRDefault="00F37AF1" w:rsidP="007E4982">
      <w:pPr>
        <w:spacing w:after="0" w:line="240" w:lineRule="auto"/>
        <w:jc w:val="both"/>
        <w:rPr>
          <w:rFonts w:ascii="Times New Roman" w:hAnsi="Times New Roman"/>
          <w:sz w:val="20"/>
          <w:szCs w:val="20"/>
        </w:rPr>
      </w:pPr>
    </w:p>
    <w:p w:rsidR="00F37AF1" w:rsidRDefault="00F37AF1" w:rsidP="007E4982">
      <w:pPr>
        <w:spacing w:after="0" w:line="240" w:lineRule="auto"/>
        <w:jc w:val="both"/>
        <w:rPr>
          <w:rFonts w:ascii="Times New Roman" w:hAnsi="Times New Roman"/>
          <w:sz w:val="20"/>
          <w:szCs w:val="20"/>
        </w:rPr>
      </w:pPr>
    </w:p>
    <w:p w:rsidR="00F37AF1" w:rsidRDefault="00F37AF1" w:rsidP="007E4982">
      <w:pPr>
        <w:spacing w:after="0" w:line="240" w:lineRule="auto"/>
        <w:jc w:val="both"/>
        <w:rPr>
          <w:rFonts w:ascii="Times New Roman" w:hAnsi="Times New Roman"/>
          <w:sz w:val="20"/>
          <w:szCs w:val="20"/>
        </w:rPr>
      </w:pPr>
    </w:p>
    <w:p w:rsidR="00F37AF1" w:rsidRDefault="00F37AF1" w:rsidP="007E4982">
      <w:pPr>
        <w:spacing w:after="0" w:line="240" w:lineRule="auto"/>
        <w:jc w:val="both"/>
        <w:rPr>
          <w:rFonts w:ascii="Times New Roman" w:hAnsi="Times New Roman"/>
          <w:sz w:val="20"/>
          <w:szCs w:val="20"/>
        </w:rPr>
      </w:pPr>
    </w:p>
    <w:p w:rsidR="00F37AF1" w:rsidRDefault="00F37AF1" w:rsidP="007E4982">
      <w:pPr>
        <w:spacing w:after="0" w:line="240" w:lineRule="auto"/>
        <w:jc w:val="both"/>
        <w:rPr>
          <w:rFonts w:ascii="Times New Roman" w:hAnsi="Times New Roman"/>
          <w:sz w:val="20"/>
          <w:szCs w:val="20"/>
        </w:rPr>
      </w:pPr>
    </w:p>
    <w:p w:rsidR="00F37AF1" w:rsidRDefault="00F37AF1" w:rsidP="007E4982">
      <w:pPr>
        <w:spacing w:after="0" w:line="240" w:lineRule="auto"/>
        <w:jc w:val="both"/>
        <w:rPr>
          <w:rFonts w:ascii="Times New Roman" w:hAnsi="Times New Roman"/>
          <w:sz w:val="20"/>
          <w:szCs w:val="20"/>
        </w:rPr>
      </w:pPr>
    </w:p>
    <w:p w:rsidR="00F37AF1" w:rsidRDefault="00F37AF1" w:rsidP="007E4982">
      <w:pPr>
        <w:spacing w:after="0" w:line="240" w:lineRule="auto"/>
        <w:jc w:val="both"/>
        <w:rPr>
          <w:rFonts w:ascii="Times New Roman" w:hAnsi="Times New Roman"/>
          <w:sz w:val="20"/>
          <w:szCs w:val="20"/>
        </w:rPr>
      </w:pPr>
    </w:p>
    <w:p w:rsidR="00F37AF1" w:rsidRDefault="00F37AF1" w:rsidP="007E4982">
      <w:pPr>
        <w:spacing w:after="0" w:line="240" w:lineRule="auto"/>
        <w:jc w:val="both"/>
        <w:rPr>
          <w:rFonts w:ascii="Times New Roman" w:hAnsi="Times New Roman"/>
          <w:sz w:val="20"/>
          <w:szCs w:val="20"/>
        </w:rPr>
      </w:pPr>
    </w:p>
    <w:p w:rsidR="00F37AF1" w:rsidRDefault="00F37AF1" w:rsidP="007E4982">
      <w:pPr>
        <w:spacing w:after="0" w:line="240" w:lineRule="auto"/>
        <w:jc w:val="both"/>
        <w:rPr>
          <w:rFonts w:ascii="Times New Roman" w:hAnsi="Times New Roman"/>
          <w:sz w:val="20"/>
          <w:szCs w:val="20"/>
        </w:rPr>
      </w:pPr>
    </w:p>
    <w:p w:rsidR="00F37AF1" w:rsidRDefault="00F37AF1" w:rsidP="007E4982">
      <w:pPr>
        <w:spacing w:after="0" w:line="240" w:lineRule="auto"/>
        <w:jc w:val="both"/>
        <w:rPr>
          <w:rFonts w:ascii="Times New Roman" w:hAnsi="Times New Roman"/>
          <w:sz w:val="20"/>
          <w:szCs w:val="20"/>
        </w:rPr>
      </w:pPr>
    </w:p>
    <w:p w:rsidR="00F37AF1" w:rsidRDefault="00F37AF1" w:rsidP="007E4982">
      <w:pPr>
        <w:spacing w:after="0" w:line="240" w:lineRule="auto"/>
        <w:jc w:val="both"/>
        <w:rPr>
          <w:rFonts w:ascii="Times New Roman" w:hAnsi="Times New Roman"/>
          <w:sz w:val="20"/>
          <w:szCs w:val="20"/>
        </w:rPr>
      </w:pPr>
    </w:p>
    <w:p w:rsidR="00F37AF1" w:rsidRDefault="00F37AF1" w:rsidP="007E4982">
      <w:pPr>
        <w:spacing w:after="0" w:line="240" w:lineRule="auto"/>
        <w:jc w:val="both"/>
        <w:rPr>
          <w:rFonts w:ascii="Times New Roman" w:hAnsi="Times New Roman"/>
          <w:sz w:val="20"/>
          <w:szCs w:val="20"/>
        </w:rPr>
      </w:pPr>
    </w:p>
    <w:p w:rsidR="00F37AF1" w:rsidRDefault="00F37AF1" w:rsidP="007E4982">
      <w:pPr>
        <w:spacing w:after="0" w:line="240" w:lineRule="auto"/>
        <w:jc w:val="both"/>
        <w:rPr>
          <w:rFonts w:ascii="Times New Roman" w:hAnsi="Times New Roman"/>
          <w:sz w:val="20"/>
          <w:szCs w:val="20"/>
        </w:rPr>
      </w:pPr>
    </w:p>
    <w:p w:rsidR="00F37AF1" w:rsidRDefault="00F37AF1" w:rsidP="007E4982">
      <w:pPr>
        <w:spacing w:after="0" w:line="240" w:lineRule="auto"/>
        <w:jc w:val="both"/>
        <w:rPr>
          <w:rFonts w:ascii="Times New Roman" w:hAnsi="Times New Roman"/>
          <w:sz w:val="20"/>
          <w:szCs w:val="20"/>
        </w:rPr>
      </w:pPr>
    </w:p>
    <w:p w:rsidR="00F37AF1" w:rsidRDefault="00F37AF1" w:rsidP="007E4982">
      <w:pPr>
        <w:spacing w:after="0" w:line="240" w:lineRule="auto"/>
        <w:jc w:val="both"/>
        <w:rPr>
          <w:rFonts w:ascii="Times New Roman" w:hAnsi="Times New Roman"/>
          <w:sz w:val="20"/>
          <w:szCs w:val="20"/>
        </w:rPr>
      </w:pPr>
    </w:p>
    <w:p w:rsidR="00F37AF1" w:rsidRDefault="00F37AF1" w:rsidP="007E4982">
      <w:pPr>
        <w:spacing w:after="0" w:line="240" w:lineRule="auto"/>
        <w:jc w:val="both"/>
        <w:rPr>
          <w:rFonts w:ascii="Times New Roman" w:hAnsi="Times New Roman"/>
          <w:sz w:val="20"/>
          <w:szCs w:val="20"/>
        </w:rPr>
      </w:pPr>
    </w:p>
    <w:p w:rsidR="00F37AF1" w:rsidRDefault="00F37AF1" w:rsidP="007E4982">
      <w:pPr>
        <w:spacing w:after="0" w:line="240" w:lineRule="auto"/>
        <w:jc w:val="both"/>
        <w:rPr>
          <w:rFonts w:ascii="Times New Roman" w:hAnsi="Times New Roman"/>
          <w:sz w:val="20"/>
          <w:szCs w:val="20"/>
        </w:rPr>
      </w:pPr>
    </w:p>
    <w:p w:rsidR="00F37AF1" w:rsidRDefault="00F37AF1" w:rsidP="007E4982">
      <w:pPr>
        <w:spacing w:after="0" w:line="240" w:lineRule="auto"/>
        <w:jc w:val="both"/>
        <w:rPr>
          <w:rFonts w:ascii="Times New Roman" w:hAnsi="Times New Roman"/>
          <w:sz w:val="20"/>
          <w:szCs w:val="20"/>
        </w:rPr>
      </w:pPr>
    </w:p>
    <w:p w:rsidR="00F37AF1" w:rsidRDefault="00F37AF1" w:rsidP="007E4982">
      <w:pPr>
        <w:spacing w:after="0" w:line="240" w:lineRule="auto"/>
        <w:jc w:val="both"/>
        <w:rPr>
          <w:rFonts w:ascii="Times New Roman" w:hAnsi="Times New Roman"/>
          <w:sz w:val="20"/>
          <w:szCs w:val="20"/>
        </w:rPr>
      </w:pPr>
    </w:p>
    <w:p w:rsidR="00F37AF1" w:rsidRDefault="00F37AF1" w:rsidP="007E4982">
      <w:pPr>
        <w:spacing w:after="0" w:line="240" w:lineRule="auto"/>
        <w:jc w:val="both"/>
        <w:rPr>
          <w:rFonts w:ascii="Times New Roman" w:hAnsi="Times New Roman"/>
          <w:sz w:val="20"/>
          <w:szCs w:val="20"/>
        </w:rPr>
      </w:pPr>
    </w:p>
    <w:p w:rsidR="00F37AF1" w:rsidRDefault="00F37AF1" w:rsidP="007E4982">
      <w:pPr>
        <w:spacing w:after="0" w:line="240" w:lineRule="auto"/>
        <w:jc w:val="both"/>
        <w:rPr>
          <w:rFonts w:ascii="Times New Roman" w:hAnsi="Times New Roman"/>
          <w:sz w:val="20"/>
          <w:szCs w:val="20"/>
        </w:rPr>
      </w:pPr>
    </w:p>
    <w:p w:rsidR="00122487" w:rsidRDefault="00122487" w:rsidP="00122487">
      <w:pPr>
        <w:spacing w:after="0" w:line="240" w:lineRule="auto"/>
        <w:jc w:val="center"/>
        <w:rPr>
          <w:rFonts w:ascii="Times New Roman" w:hAnsi="Times New Roman"/>
          <w:sz w:val="18"/>
          <w:szCs w:val="18"/>
        </w:rPr>
      </w:pPr>
    </w:p>
    <w:p w:rsidR="00F37AF1" w:rsidRPr="00122487" w:rsidRDefault="00F37AF1" w:rsidP="00122487">
      <w:pPr>
        <w:spacing w:after="0" w:line="240" w:lineRule="auto"/>
        <w:jc w:val="center"/>
        <w:rPr>
          <w:rFonts w:ascii="Times New Roman" w:hAnsi="Times New Roman"/>
          <w:sz w:val="18"/>
          <w:szCs w:val="18"/>
        </w:rPr>
      </w:pPr>
      <w:r w:rsidRPr="00122487">
        <w:rPr>
          <w:rFonts w:ascii="Times New Roman" w:hAnsi="Times New Roman"/>
          <w:sz w:val="18"/>
          <w:szCs w:val="18"/>
        </w:rPr>
        <w:lastRenderedPageBreak/>
        <w:t>АДМИНИСТРАЦИЯ БОГУЧАНСКОГО РАЙОНА</w:t>
      </w:r>
    </w:p>
    <w:p w:rsidR="00F37AF1" w:rsidRPr="00122487" w:rsidRDefault="00F37AF1" w:rsidP="00122487">
      <w:pPr>
        <w:spacing w:after="0" w:line="240" w:lineRule="auto"/>
        <w:jc w:val="center"/>
        <w:rPr>
          <w:rFonts w:ascii="Times New Roman" w:hAnsi="Times New Roman"/>
          <w:sz w:val="18"/>
          <w:szCs w:val="18"/>
        </w:rPr>
      </w:pPr>
      <w:r w:rsidRPr="00122487">
        <w:rPr>
          <w:rFonts w:ascii="Times New Roman" w:hAnsi="Times New Roman"/>
          <w:sz w:val="18"/>
          <w:szCs w:val="18"/>
        </w:rPr>
        <w:t>КРАСНОЯРСКОГО КРАЯ</w:t>
      </w:r>
    </w:p>
    <w:p w:rsidR="00F37AF1" w:rsidRPr="00122487" w:rsidRDefault="00F37AF1" w:rsidP="00122487">
      <w:pPr>
        <w:spacing w:after="0" w:line="240" w:lineRule="auto"/>
        <w:jc w:val="center"/>
        <w:rPr>
          <w:rFonts w:ascii="Times New Roman" w:hAnsi="Times New Roman"/>
          <w:sz w:val="18"/>
          <w:szCs w:val="18"/>
        </w:rPr>
      </w:pPr>
      <w:r w:rsidRPr="00122487">
        <w:rPr>
          <w:rFonts w:ascii="Times New Roman" w:hAnsi="Times New Roman"/>
          <w:sz w:val="18"/>
          <w:szCs w:val="18"/>
        </w:rPr>
        <w:t>ПОСТАНОВЛЕНИЕ</w:t>
      </w:r>
    </w:p>
    <w:p w:rsidR="00F37AF1" w:rsidRPr="00F37AF1" w:rsidRDefault="00122487" w:rsidP="00122487">
      <w:pPr>
        <w:spacing w:after="0" w:line="240" w:lineRule="auto"/>
        <w:rPr>
          <w:rFonts w:ascii="Times New Roman" w:hAnsi="Times New Roman"/>
          <w:sz w:val="20"/>
          <w:szCs w:val="20"/>
        </w:rPr>
      </w:pPr>
      <w:r>
        <w:rPr>
          <w:rFonts w:ascii="Times New Roman" w:hAnsi="Times New Roman"/>
          <w:sz w:val="20"/>
          <w:szCs w:val="20"/>
        </w:rPr>
        <w:t>05.05.</w:t>
      </w:r>
      <w:r w:rsidR="00F37AF1" w:rsidRPr="00F37AF1">
        <w:rPr>
          <w:rFonts w:ascii="Times New Roman" w:hAnsi="Times New Roman"/>
          <w:sz w:val="20"/>
          <w:szCs w:val="20"/>
        </w:rPr>
        <w:t xml:space="preserve">2014г.                          </w:t>
      </w:r>
      <w:r>
        <w:rPr>
          <w:rFonts w:ascii="Times New Roman" w:hAnsi="Times New Roman"/>
          <w:sz w:val="20"/>
          <w:szCs w:val="20"/>
        </w:rPr>
        <w:t xml:space="preserve">                                    </w:t>
      </w:r>
      <w:r w:rsidR="00F37AF1" w:rsidRPr="00F37AF1">
        <w:rPr>
          <w:rFonts w:ascii="Times New Roman" w:hAnsi="Times New Roman"/>
          <w:sz w:val="20"/>
          <w:szCs w:val="20"/>
        </w:rPr>
        <w:t xml:space="preserve"> с. Богучаны                                    </w:t>
      </w:r>
      <w:r>
        <w:rPr>
          <w:rFonts w:ascii="Times New Roman" w:hAnsi="Times New Roman"/>
          <w:sz w:val="20"/>
          <w:szCs w:val="20"/>
        </w:rPr>
        <w:t xml:space="preserve">                                 </w:t>
      </w:r>
      <w:r w:rsidR="00F37AF1" w:rsidRPr="00F37AF1">
        <w:rPr>
          <w:rFonts w:ascii="Times New Roman" w:hAnsi="Times New Roman"/>
          <w:sz w:val="20"/>
          <w:szCs w:val="20"/>
        </w:rPr>
        <w:t>№508-п</w:t>
      </w:r>
    </w:p>
    <w:p w:rsidR="00F37AF1" w:rsidRPr="00F37AF1" w:rsidRDefault="00F37AF1" w:rsidP="00122487">
      <w:pPr>
        <w:spacing w:after="0" w:line="240" w:lineRule="auto"/>
        <w:jc w:val="center"/>
        <w:rPr>
          <w:rFonts w:ascii="Times New Roman" w:hAnsi="Times New Roman"/>
          <w:sz w:val="20"/>
          <w:szCs w:val="20"/>
        </w:rPr>
      </w:pPr>
    </w:p>
    <w:tbl>
      <w:tblPr>
        <w:tblW w:w="0" w:type="auto"/>
        <w:tblLook w:val="01E0"/>
      </w:tblPr>
      <w:tblGrid>
        <w:gridCol w:w="9322"/>
      </w:tblGrid>
      <w:tr w:rsidR="00122487" w:rsidRPr="00F37AF1" w:rsidTr="00122487">
        <w:trPr>
          <w:trHeight w:val="1318"/>
        </w:trPr>
        <w:tc>
          <w:tcPr>
            <w:tcW w:w="9322" w:type="dxa"/>
            <w:shd w:val="clear" w:color="auto" w:fill="auto"/>
          </w:tcPr>
          <w:p w:rsidR="00122487" w:rsidRPr="00F37AF1" w:rsidRDefault="00122487" w:rsidP="00122487">
            <w:pPr>
              <w:widowControl w:val="0"/>
              <w:autoSpaceDE w:val="0"/>
              <w:spacing w:after="0" w:line="240" w:lineRule="auto"/>
              <w:jc w:val="center"/>
              <w:rPr>
                <w:rFonts w:ascii="Times New Roman" w:hAnsi="Times New Roman"/>
                <w:sz w:val="20"/>
                <w:szCs w:val="20"/>
              </w:rPr>
            </w:pPr>
            <w:r w:rsidRPr="00F37AF1">
              <w:rPr>
                <w:rFonts w:ascii="Times New Roman" w:hAnsi="Times New Roman"/>
                <w:sz w:val="20"/>
                <w:szCs w:val="20"/>
              </w:rPr>
              <w:t>Об утверждении    Регламента информационного взаимодействия администрации Богучанского района с лицами, осуществляющими поставки ресурсов, необходимых для предоставления коммунальных услуг, и (или) оказывающих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на территории Богучанского района</w:t>
            </w:r>
            <w:r w:rsidRPr="00F37AF1">
              <w:rPr>
                <w:rFonts w:ascii="Times New Roman" w:hAnsi="Times New Roman"/>
                <w:sz w:val="20"/>
                <w:szCs w:val="20"/>
                <w:shd w:val="clear" w:color="auto" w:fill="FFFFFF"/>
              </w:rPr>
              <w:t>,</w:t>
            </w:r>
            <w:r w:rsidRPr="00F37AF1">
              <w:rPr>
                <w:rFonts w:ascii="Times New Roman" w:hAnsi="Times New Roman"/>
                <w:sz w:val="20"/>
                <w:szCs w:val="20"/>
              </w:rPr>
              <w:t xml:space="preserve"> при предоставлении информации</w:t>
            </w:r>
          </w:p>
          <w:p w:rsidR="00122487" w:rsidRPr="00F37AF1" w:rsidRDefault="00122487" w:rsidP="00122487">
            <w:pPr>
              <w:spacing w:after="0" w:line="240" w:lineRule="auto"/>
              <w:jc w:val="both"/>
              <w:rPr>
                <w:rFonts w:ascii="Times New Roman" w:hAnsi="Times New Roman"/>
                <w:sz w:val="20"/>
                <w:szCs w:val="20"/>
              </w:rPr>
            </w:pPr>
          </w:p>
        </w:tc>
      </w:tr>
    </w:tbl>
    <w:p w:rsidR="00F37AF1" w:rsidRPr="00F37AF1" w:rsidRDefault="00122487" w:rsidP="00122487">
      <w:pPr>
        <w:spacing w:after="0" w:line="240" w:lineRule="auto"/>
        <w:jc w:val="both"/>
        <w:rPr>
          <w:rFonts w:ascii="Times New Roman" w:hAnsi="Times New Roman"/>
          <w:sz w:val="20"/>
          <w:szCs w:val="20"/>
        </w:rPr>
      </w:pPr>
      <w:r>
        <w:rPr>
          <w:rFonts w:ascii="Times New Roman" w:hAnsi="Times New Roman"/>
          <w:sz w:val="20"/>
          <w:szCs w:val="20"/>
        </w:rPr>
        <w:tab/>
      </w:r>
      <w:r w:rsidR="00F37AF1" w:rsidRPr="00F37AF1">
        <w:rPr>
          <w:rFonts w:ascii="Times New Roman" w:hAnsi="Times New Roman"/>
          <w:sz w:val="20"/>
          <w:szCs w:val="20"/>
        </w:rPr>
        <w:t>В соответствии с частью 4 статьи 165 Жилищного кодекса Российской Федерации,  в целях реализации Постановления  Правительства Российской Федерации от 28 декабря 2012  № 1468  «О порядке предоставления органам местного самоуправления информации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статьями 7, 8, 47, 48 Устава Богучанского района, ПОСТАНОВЛЯЮ:</w:t>
      </w:r>
    </w:p>
    <w:p w:rsidR="00122487" w:rsidRDefault="00122487" w:rsidP="00122487">
      <w:pPr>
        <w:suppressAutoHyphens/>
        <w:spacing w:after="0" w:line="240" w:lineRule="auto"/>
        <w:ind w:firstLine="680"/>
        <w:jc w:val="both"/>
        <w:rPr>
          <w:rFonts w:ascii="Times New Roman" w:hAnsi="Times New Roman"/>
          <w:sz w:val="20"/>
          <w:szCs w:val="20"/>
        </w:rPr>
      </w:pPr>
      <w:r>
        <w:rPr>
          <w:rFonts w:ascii="Times New Roman" w:hAnsi="Times New Roman"/>
          <w:sz w:val="20"/>
          <w:szCs w:val="20"/>
        </w:rPr>
        <w:t>1.</w:t>
      </w:r>
      <w:r w:rsidR="00F37AF1" w:rsidRPr="00F37AF1">
        <w:rPr>
          <w:rFonts w:ascii="Times New Roman" w:hAnsi="Times New Roman"/>
          <w:sz w:val="20"/>
          <w:szCs w:val="20"/>
        </w:rPr>
        <w:t xml:space="preserve">Утвердить Регламент информационного взаимодействия администрации Богучанского района с лицами, осуществляющими поставки ресурсов, необходимых для предоставления коммунальных услуг, и (или) оказывающих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на территории Богучанского района, при предоставлении информации согласно приложению к настоящему постановлению. </w:t>
      </w:r>
    </w:p>
    <w:p w:rsidR="00122487" w:rsidRDefault="00122487" w:rsidP="00122487">
      <w:pPr>
        <w:suppressAutoHyphens/>
        <w:spacing w:after="0" w:line="240" w:lineRule="auto"/>
        <w:ind w:firstLine="680"/>
        <w:jc w:val="both"/>
        <w:rPr>
          <w:rFonts w:ascii="Times New Roman" w:hAnsi="Times New Roman"/>
          <w:sz w:val="20"/>
          <w:szCs w:val="20"/>
        </w:rPr>
      </w:pPr>
      <w:r>
        <w:rPr>
          <w:rFonts w:ascii="Times New Roman" w:hAnsi="Times New Roman"/>
          <w:sz w:val="20"/>
          <w:szCs w:val="20"/>
        </w:rPr>
        <w:t>2.</w:t>
      </w:r>
      <w:r w:rsidR="00F37AF1" w:rsidRPr="00F37AF1">
        <w:rPr>
          <w:rFonts w:ascii="Times New Roman" w:hAnsi="Times New Roman"/>
          <w:sz w:val="20"/>
          <w:szCs w:val="20"/>
        </w:rPr>
        <w:t xml:space="preserve">Контроль за исполнением настоящего постановления возложить на первого заместителя главы администрации Богучанского района А.Ю. Машинистова. </w:t>
      </w:r>
    </w:p>
    <w:p w:rsidR="00F37AF1" w:rsidRPr="00F37AF1" w:rsidRDefault="00122487" w:rsidP="00122487">
      <w:pPr>
        <w:suppressAutoHyphens/>
        <w:spacing w:after="0" w:line="240" w:lineRule="auto"/>
        <w:ind w:firstLine="680"/>
        <w:jc w:val="both"/>
        <w:rPr>
          <w:rFonts w:ascii="Times New Roman" w:hAnsi="Times New Roman"/>
          <w:sz w:val="20"/>
          <w:szCs w:val="20"/>
        </w:rPr>
      </w:pPr>
      <w:r>
        <w:rPr>
          <w:rFonts w:ascii="Times New Roman" w:hAnsi="Times New Roman"/>
          <w:sz w:val="20"/>
          <w:szCs w:val="20"/>
        </w:rPr>
        <w:t>3.</w:t>
      </w:r>
      <w:r w:rsidR="00F37AF1" w:rsidRPr="00F37AF1">
        <w:rPr>
          <w:rFonts w:ascii="Times New Roman" w:hAnsi="Times New Roman"/>
          <w:sz w:val="20"/>
          <w:szCs w:val="20"/>
        </w:rPr>
        <w:t>Постановление вступает в силу в день, следующий за днем его опубликования в Официальном вестнике Богучанского района.</w:t>
      </w:r>
    </w:p>
    <w:p w:rsidR="00F37AF1" w:rsidRPr="00F37AF1" w:rsidRDefault="00F37AF1" w:rsidP="00122487">
      <w:pPr>
        <w:spacing w:after="0" w:line="240" w:lineRule="auto"/>
        <w:rPr>
          <w:rFonts w:ascii="Times New Roman" w:hAnsi="Times New Roman"/>
          <w:sz w:val="20"/>
          <w:szCs w:val="20"/>
        </w:rPr>
      </w:pPr>
    </w:p>
    <w:p w:rsidR="00F37AF1" w:rsidRPr="00F37AF1" w:rsidRDefault="00F37AF1" w:rsidP="00122487">
      <w:pPr>
        <w:spacing w:after="0" w:line="240" w:lineRule="auto"/>
        <w:rPr>
          <w:rFonts w:ascii="Times New Roman" w:hAnsi="Times New Roman"/>
          <w:sz w:val="20"/>
          <w:szCs w:val="20"/>
        </w:rPr>
      </w:pPr>
      <w:r w:rsidRPr="00F37AF1">
        <w:rPr>
          <w:rFonts w:ascii="Times New Roman" w:hAnsi="Times New Roman"/>
          <w:sz w:val="20"/>
          <w:szCs w:val="20"/>
        </w:rPr>
        <w:t xml:space="preserve">Глава администрации </w:t>
      </w:r>
    </w:p>
    <w:p w:rsidR="00F37AF1" w:rsidRPr="00F37AF1" w:rsidRDefault="00F37AF1" w:rsidP="00122487">
      <w:pPr>
        <w:spacing w:after="0" w:line="240" w:lineRule="auto"/>
        <w:rPr>
          <w:rFonts w:ascii="Times New Roman" w:hAnsi="Times New Roman"/>
          <w:sz w:val="20"/>
          <w:szCs w:val="20"/>
          <w:shd w:val="clear" w:color="auto" w:fill="FFFFFF"/>
        </w:rPr>
      </w:pPr>
      <w:r w:rsidRPr="00F37AF1">
        <w:rPr>
          <w:rFonts w:ascii="Times New Roman" w:hAnsi="Times New Roman"/>
          <w:sz w:val="20"/>
          <w:szCs w:val="20"/>
        </w:rPr>
        <w:t xml:space="preserve">Богучанского района                                                                             </w:t>
      </w:r>
      <w:r w:rsidR="00122487">
        <w:rPr>
          <w:rFonts w:ascii="Times New Roman" w:hAnsi="Times New Roman"/>
          <w:sz w:val="20"/>
          <w:szCs w:val="20"/>
        </w:rPr>
        <w:t xml:space="preserve">                                           </w:t>
      </w:r>
      <w:r w:rsidRPr="00F37AF1">
        <w:rPr>
          <w:rFonts w:ascii="Times New Roman" w:hAnsi="Times New Roman"/>
          <w:sz w:val="20"/>
          <w:szCs w:val="20"/>
        </w:rPr>
        <w:t xml:space="preserve"> В.Ю. Карнаухов                      </w:t>
      </w:r>
    </w:p>
    <w:p w:rsidR="00F37AF1" w:rsidRPr="00F37AF1" w:rsidRDefault="00F37AF1" w:rsidP="00122487">
      <w:pPr>
        <w:shd w:val="clear" w:color="auto" w:fill="FFFFFF"/>
        <w:tabs>
          <w:tab w:val="left" w:pos="7618"/>
        </w:tabs>
        <w:spacing w:after="0" w:line="240" w:lineRule="auto"/>
        <w:ind w:left="4536" w:right="518"/>
        <w:jc w:val="both"/>
        <w:rPr>
          <w:rFonts w:ascii="Times New Roman" w:hAnsi="Times New Roman"/>
          <w:sz w:val="20"/>
          <w:szCs w:val="20"/>
        </w:rPr>
      </w:pPr>
    </w:p>
    <w:p w:rsidR="00122487" w:rsidRDefault="00F37AF1" w:rsidP="00122487">
      <w:pPr>
        <w:shd w:val="clear" w:color="auto" w:fill="FFFFFF"/>
        <w:tabs>
          <w:tab w:val="left" w:pos="7618"/>
        </w:tabs>
        <w:spacing w:after="0" w:line="240" w:lineRule="auto"/>
        <w:ind w:left="4536" w:right="518"/>
        <w:jc w:val="right"/>
        <w:rPr>
          <w:rFonts w:ascii="Times New Roman" w:hAnsi="Times New Roman"/>
          <w:sz w:val="18"/>
          <w:szCs w:val="18"/>
        </w:rPr>
      </w:pPr>
      <w:r w:rsidRPr="00122487">
        <w:rPr>
          <w:rFonts w:ascii="Times New Roman" w:hAnsi="Times New Roman"/>
          <w:sz w:val="18"/>
          <w:szCs w:val="18"/>
        </w:rPr>
        <w:t xml:space="preserve">Приложение </w:t>
      </w:r>
    </w:p>
    <w:p w:rsidR="00F37AF1" w:rsidRPr="00122487" w:rsidRDefault="00F37AF1" w:rsidP="00122487">
      <w:pPr>
        <w:shd w:val="clear" w:color="auto" w:fill="FFFFFF"/>
        <w:tabs>
          <w:tab w:val="left" w:pos="7618"/>
        </w:tabs>
        <w:spacing w:after="0" w:line="240" w:lineRule="auto"/>
        <w:ind w:left="4536" w:right="518"/>
        <w:jc w:val="right"/>
        <w:rPr>
          <w:rFonts w:ascii="Times New Roman" w:hAnsi="Times New Roman"/>
          <w:sz w:val="18"/>
          <w:szCs w:val="18"/>
        </w:rPr>
      </w:pPr>
      <w:r w:rsidRPr="00122487">
        <w:rPr>
          <w:rFonts w:ascii="Times New Roman" w:hAnsi="Times New Roman"/>
          <w:sz w:val="18"/>
          <w:szCs w:val="18"/>
        </w:rPr>
        <w:t xml:space="preserve">к Постановлению администрации Богучанского района </w:t>
      </w:r>
    </w:p>
    <w:p w:rsidR="00F37AF1" w:rsidRPr="00122487" w:rsidRDefault="00F37AF1" w:rsidP="00122487">
      <w:pPr>
        <w:shd w:val="clear" w:color="auto" w:fill="FFFFFF"/>
        <w:tabs>
          <w:tab w:val="left" w:pos="7618"/>
        </w:tabs>
        <w:spacing w:after="0" w:line="240" w:lineRule="auto"/>
        <w:ind w:left="4536" w:right="518"/>
        <w:jc w:val="right"/>
        <w:rPr>
          <w:rFonts w:ascii="Times New Roman" w:hAnsi="Times New Roman"/>
          <w:sz w:val="18"/>
          <w:szCs w:val="18"/>
        </w:rPr>
      </w:pPr>
      <w:r w:rsidRPr="00122487">
        <w:rPr>
          <w:rFonts w:ascii="Times New Roman" w:hAnsi="Times New Roman"/>
          <w:spacing w:val="-6"/>
          <w:sz w:val="18"/>
          <w:szCs w:val="18"/>
        </w:rPr>
        <w:t xml:space="preserve">от </w:t>
      </w:r>
      <w:r w:rsidR="00122487">
        <w:rPr>
          <w:rFonts w:ascii="Times New Roman" w:hAnsi="Times New Roman"/>
          <w:spacing w:val="-6"/>
          <w:sz w:val="18"/>
          <w:szCs w:val="18"/>
        </w:rPr>
        <w:t>05.05.</w:t>
      </w:r>
      <w:r w:rsidRPr="00122487">
        <w:rPr>
          <w:rFonts w:ascii="Times New Roman" w:hAnsi="Times New Roman"/>
          <w:spacing w:val="-6"/>
          <w:sz w:val="18"/>
          <w:szCs w:val="18"/>
        </w:rPr>
        <w:t xml:space="preserve">2014 </w:t>
      </w:r>
      <w:r w:rsidRPr="00122487">
        <w:rPr>
          <w:rFonts w:ascii="Times New Roman" w:hAnsi="Times New Roman"/>
          <w:spacing w:val="-2"/>
          <w:sz w:val="18"/>
          <w:szCs w:val="18"/>
        </w:rPr>
        <w:t>№ 508-п</w:t>
      </w:r>
    </w:p>
    <w:p w:rsidR="00F37AF1" w:rsidRPr="00F37AF1" w:rsidRDefault="00F37AF1" w:rsidP="00122487">
      <w:pPr>
        <w:pStyle w:val="ConsPlusTitle"/>
        <w:jc w:val="center"/>
        <w:rPr>
          <w:rFonts w:ascii="Times New Roman" w:hAnsi="Times New Roman" w:cs="Times New Roman"/>
          <w:b w:val="0"/>
          <w:bCs w:val="0"/>
        </w:rPr>
      </w:pPr>
    </w:p>
    <w:p w:rsidR="00F37AF1" w:rsidRPr="00122487" w:rsidRDefault="00F37AF1" w:rsidP="00122487">
      <w:pPr>
        <w:pStyle w:val="ConsPlusTitle"/>
        <w:jc w:val="center"/>
        <w:rPr>
          <w:rFonts w:ascii="Times New Roman" w:hAnsi="Times New Roman" w:cs="Times New Roman"/>
          <w:b w:val="0"/>
          <w:bCs w:val="0"/>
          <w:sz w:val="18"/>
          <w:szCs w:val="18"/>
        </w:rPr>
      </w:pPr>
      <w:r w:rsidRPr="00122487">
        <w:rPr>
          <w:rFonts w:ascii="Times New Roman" w:hAnsi="Times New Roman" w:cs="Times New Roman"/>
          <w:b w:val="0"/>
          <w:bCs w:val="0"/>
          <w:sz w:val="18"/>
          <w:szCs w:val="18"/>
        </w:rPr>
        <w:t>РЕГЛАМЕНТ</w:t>
      </w:r>
    </w:p>
    <w:p w:rsidR="00F37AF1" w:rsidRPr="00F37AF1" w:rsidRDefault="00F37AF1" w:rsidP="00122487">
      <w:pPr>
        <w:pStyle w:val="ConsPlusTitle"/>
        <w:jc w:val="center"/>
        <w:rPr>
          <w:rFonts w:ascii="Times New Roman" w:hAnsi="Times New Roman" w:cs="Times New Roman"/>
          <w:b w:val="0"/>
          <w:bCs w:val="0"/>
        </w:rPr>
      </w:pPr>
      <w:r w:rsidRPr="00F37AF1">
        <w:rPr>
          <w:rFonts w:ascii="Times New Roman" w:hAnsi="Times New Roman" w:cs="Times New Roman"/>
          <w:b w:val="0"/>
          <w:bCs w:val="0"/>
        </w:rPr>
        <w:t>информационного взаимодействия администрации Богучанского района, с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на территории Богучанского района, при предоставлении информации</w:t>
      </w:r>
    </w:p>
    <w:p w:rsidR="00F37AF1" w:rsidRPr="00F37AF1" w:rsidRDefault="00F37AF1" w:rsidP="00122487">
      <w:pPr>
        <w:widowControl w:val="0"/>
        <w:autoSpaceDE w:val="0"/>
        <w:autoSpaceDN w:val="0"/>
        <w:adjustRightInd w:val="0"/>
        <w:spacing w:after="0" w:line="240" w:lineRule="auto"/>
        <w:jc w:val="center"/>
        <w:rPr>
          <w:rFonts w:ascii="Times New Roman" w:hAnsi="Times New Roman"/>
          <w:sz w:val="20"/>
          <w:szCs w:val="20"/>
        </w:rPr>
      </w:pPr>
    </w:p>
    <w:p w:rsidR="00F37AF1" w:rsidRPr="00F37AF1" w:rsidRDefault="00F37AF1" w:rsidP="00122487">
      <w:pPr>
        <w:widowControl w:val="0"/>
        <w:autoSpaceDE w:val="0"/>
        <w:autoSpaceDN w:val="0"/>
        <w:adjustRightInd w:val="0"/>
        <w:spacing w:after="0" w:line="240" w:lineRule="auto"/>
        <w:jc w:val="center"/>
        <w:outlineLvl w:val="1"/>
        <w:rPr>
          <w:rFonts w:ascii="Times New Roman" w:hAnsi="Times New Roman"/>
          <w:sz w:val="20"/>
          <w:szCs w:val="20"/>
        </w:rPr>
      </w:pPr>
      <w:bookmarkStart w:id="0" w:name="Par47"/>
      <w:bookmarkEnd w:id="0"/>
      <w:r w:rsidRPr="00F37AF1">
        <w:rPr>
          <w:rFonts w:ascii="Times New Roman" w:hAnsi="Times New Roman"/>
          <w:sz w:val="20"/>
          <w:szCs w:val="20"/>
        </w:rPr>
        <w:t>1. Общие положения</w:t>
      </w:r>
    </w:p>
    <w:p w:rsidR="00F37AF1" w:rsidRPr="00F37AF1" w:rsidRDefault="00F37AF1" w:rsidP="00122487">
      <w:pPr>
        <w:widowControl w:val="0"/>
        <w:autoSpaceDE w:val="0"/>
        <w:autoSpaceDN w:val="0"/>
        <w:adjustRightInd w:val="0"/>
        <w:spacing w:after="0" w:line="240" w:lineRule="auto"/>
        <w:ind w:firstLine="540"/>
        <w:jc w:val="both"/>
        <w:rPr>
          <w:rFonts w:ascii="Times New Roman" w:hAnsi="Times New Roman"/>
          <w:sz w:val="20"/>
          <w:szCs w:val="20"/>
        </w:rPr>
      </w:pPr>
    </w:p>
    <w:p w:rsidR="00122487" w:rsidRDefault="00F37AF1" w:rsidP="00122487">
      <w:pPr>
        <w:widowControl w:val="0"/>
        <w:autoSpaceDE w:val="0"/>
        <w:autoSpaceDN w:val="0"/>
        <w:adjustRightInd w:val="0"/>
        <w:spacing w:after="0" w:line="240" w:lineRule="auto"/>
        <w:ind w:firstLine="540"/>
        <w:jc w:val="both"/>
        <w:rPr>
          <w:rFonts w:ascii="Times New Roman" w:hAnsi="Times New Roman"/>
          <w:sz w:val="20"/>
          <w:szCs w:val="20"/>
        </w:rPr>
      </w:pPr>
      <w:r w:rsidRPr="00F37AF1">
        <w:rPr>
          <w:rFonts w:ascii="Times New Roman" w:hAnsi="Times New Roman"/>
          <w:sz w:val="20"/>
          <w:szCs w:val="20"/>
        </w:rPr>
        <w:t xml:space="preserve">1.1. Настоящий Регламент информационного взаимодействия администрации Богучанского района с лицами, осуществляющими поставки ресурсов, необходимых для предоставления коммунальных услуг, и (или) оказывающих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на территории Богучанского района, при предоставлении информации (далее по тексту - Регламент) разработан в целях реализации </w:t>
      </w:r>
      <w:hyperlink r:id="rId11" w:history="1">
        <w:r w:rsidRPr="00F37AF1">
          <w:rPr>
            <w:rFonts w:ascii="Times New Roman" w:hAnsi="Times New Roman"/>
            <w:sz w:val="20"/>
            <w:szCs w:val="20"/>
          </w:rPr>
          <w:t>части 4 статьи 165</w:t>
        </w:r>
      </w:hyperlink>
      <w:r w:rsidRPr="00F37AF1">
        <w:rPr>
          <w:rFonts w:ascii="Times New Roman" w:hAnsi="Times New Roman"/>
          <w:sz w:val="20"/>
          <w:szCs w:val="20"/>
        </w:rPr>
        <w:t xml:space="preserve"> Жилищного кодекса Российской Федерации и в соответствии с  </w:t>
      </w:r>
      <w:hyperlink r:id="rId12" w:history="1">
        <w:r w:rsidRPr="00F37AF1">
          <w:rPr>
            <w:rFonts w:ascii="Times New Roman" w:hAnsi="Times New Roman"/>
            <w:sz w:val="20"/>
            <w:szCs w:val="20"/>
          </w:rPr>
          <w:t>Правилам</w:t>
        </w:r>
      </w:hyperlink>
      <w:r w:rsidRPr="00F37AF1">
        <w:rPr>
          <w:rFonts w:ascii="Times New Roman" w:hAnsi="Times New Roman"/>
          <w:sz w:val="20"/>
          <w:szCs w:val="20"/>
        </w:rPr>
        <w:t>и предоставления органам местного самоуправления информации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утвержденными Постановлением Правительства Российской Федерации от 28 декабря 2012 года № 1468.</w:t>
      </w:r>
      <w:bookmarkStart w:id="1" w:name="Par54"/>
      <w:bookmarkEnd w:id="1"/>
    </w:p>
    <w:p w:rsidR="00122487" w:rsidRDefault="00122487" w:rsidP="00122487">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1.2.</w:t>
      </w:r>
      <w:r w:rsidR="00F37AF1" w:rsidRPr="00F37AF1">
        <w:rPr>
          <w:rFonts w:ascii="Times New Roman" w:hAnsi="Times New Roman"/>
          <w:sz w:val="20"/>
          <w:szCs w:val="20"/>
        </w:rPr>
        <w:t>Настоящий Регламент устанавливает общие правила организации взаимодействия администрации Богучанского района с лицами, осуществляющими поставки ресурсов, необходимых для предоставления коммунальных услуг, в многоквартирные дома, жилые дома, а также лицами, оказывающими услуги, выполняющими работы по содержанию и ремонту общего имущества собственников помещений в многоквартирных домах и предоставляющими коммунальные услуги при предоставлении информации.</w:t>
      </w:r>
    </w:p>
    <w:p w:rsidR="00F37AF1" w:rsidRPr="00F37AF1" w:rsidRDefault="00122487" w:rsidP="00122487">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1.3.</w:t>
      </w:r>
      <w:r w:rsidR="00F37AF1" w:rsidRPr="00F37AF1">
        <w:rPr>
          <w:rFonts w:ascii="Times New Roman" w:hAnsi="Times New Roman"/>
          <w:sz w:val="20"/>
          <w:szCs w:val="20"/>
        </w:rPr>
        <w:t>Целью настоящего Регламента является:</w:t>
      </w:r>
    </w:p>
    <w:p w:rsidR="00F37AF1" w:rsidRPr="00F37AF1" w:rsidRDefault="00F37AF1" w:rsidP="00122487">
      <w:pPr>
        <w:widowControl w:val="0"/>
        <w:autoSpaceDE w:val="0"/>
        <w:autoSpaceDN w:val="0"/>
        <w:adjustRightInd w:val="0"/>
        <w:spacing w:after="0" w:line="240" w:lineRule="auto"/>
        <w:ind w:firstLine="567"/>
        <w:jc w:val="both"/>
        <w:rPr>
          <w:rFonts w:ascii="Times New Roman" w:hAnsi="Times New Roman"/>
          <w:sz w:val="20"/>
          <w:szCs w:val="20"/>
        </w:rPr>
      </w:pPr>
      <w:r w:rsidRPr="00F37AF1">
        <w:rPr>
          <w:rFonts w:ascii="Times New Roman" w:hAnsi="Times New Roman"/>
          <w:sz w:val="20"/>
          <w:szCs w:val="20"/>
        </w:rPr>
        <w:t xml:space="preserve">- предоставление информации в форме электронного паспорта многоквартирного дома или </w:t>
      </w:r>
      <w:r w:rsidRPr="00F37AF1">
        <w:rPr>
          <w:rFonts w:ascii="Times New Roman" w:hAnsi="Times New Roman"/>
          <w:sz w:val="20"/>
          <w:szCs w:val="20"/>
        </w:rPr>
        <w:lastRenderedPageBreak/>
        <w:t>электронного паспорта жилого дома;</w:t>
      </w:r>
    </w:p>
    <w:p w:rsidR="00F37AF1" w:rsidRPr="00F37AF1" w:rsidRDefault="00F37AF1" w:rsidP="00122487">
      <w:pPr>
        <w:widowControl w:val="0"/>
        <w:autoSpaceDE w:val="0"/>
        <w:autoSpaceDN w:val="0"/>
        <w:adjustRightInd w:val="0"/>
        <w:spacing w:after="0" w:line="240" w:lineRule="auto"/>
        <w:ind w:firstLine="567"/>
        <w:jc w:val="both"/>
        <w:rPr>
          <w:rFonts w:ascii="Times New Roman" w:hAnsi="Times New Roman"/>
          <w:sz w:val="20"/>
          <w:szCs w:val="20"/>
        </w:rPr>
      </w:pPr>
      <w:r w:rsidRPr="00F37AF1">
        <w:rPr>
          <w:rFonts w:ascii="Times New Roman" w:hAnsi="Times New Roman"/>
          <w:sz w:val="20"/>
          <w:szCs w:val="20"/>
        </w:rPr>
        <w:t>- предоставление информации в форме электронного документа для предоставления информации о состоянии расположенных на территории Богучанского района объектов коммунальной и инженерной инфраструктуры;</w:t>
      </w:r>
    </w:p>
    <w:p w:rsidR="00122487" w:rsidRDefault="00F37AF1" w:rsidP="00122487">
      <w:pPr>
        <w:widowControl w:val="0"/>
        <w:autoSpaceDE w:val="0"/>
        <w:autoSpaceDN w:val="0"/>
        <w:adjustRightInd w:val="0"/>
        <w:spacing w:after="0" w:line="240" w:lineRule="auto"/>
        <w:ind w:firstLine="567"/>
        <w:jc w:val="both"/>
        <w:rPr>
          <w:rFonts w:ascii="Times New Roman" w:hAnsi="Times New Roman"/>
          <w:sz w:val="20"/>
          <w:szCs w:val="20"/>
        </w:rPr>
      </w:pPr>
      <w:r w:rsidRPr="00F37AF1">
        <w:rPr>
          <w:rFonts w:ascii="Times New Roman" w:hAnsi="Times New Roman"/>
          <w:sz w:val="20"/>
          <w:szCs w:val="20"/>
        </w:rPr>
        <w:t>- извещение об изменении перечня домов, для которых осуществляется поставка ресурсов, необходимых для предоставления коммунальных услуг, и (или) в которых осуществляется предоставление коммунальных услуг, оказание услуг (выполнение работ) по содержанию и ремонту общего имущества собственников помещений в многоквартирных домах, либо об изменении перечня услуг (работ, ресурсов), поставляемых в каждый дом.</w:t>
      </w:r>
    </w:p>
    <w:p w:rsidR="00F37AF1" w:rsidRPr="00F37AF1" w:rsidRDefault="00122487" w:rsidP="00122487">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1.4.</w:t>
      </w:r>
      <w:r w:rsidR="00F37AF1" w:rsidRPr="00F37AF1">
        <w:rPr>
          <w:rFonts w:ascii="Times New Roman" w:hAnsi="Times New Roman"/>
          <w:sz w:val="20"/>
          <w:szCs w:val="20"/>
        </w:rPr>
        <w:t>Информационное взаимодействие осуществляется в соответствии с:</w:t>
      </w:r>
    </w:p>
    <w:p w:rsidR="00F37AF1" w:rsidRPr="00F37AF1" w:rsidRDefault="00F37AF1" w:rsidP="00122487">
      <w:pPr>
        <w:spacing w:after="0" w:line="240" w:lineRule="auto"/>
        <w:ind w:firstLine="567"/>
        <w:jc w:val="both"/>
        <w:rPr>
          <w:rFonts w:ascii="Times New Roman" w:hAnsi="Times New Roman"/>
          <w:sz w:val="20"/>
          <w:szCs w:val="20"/>
        </w:rPr>
      </w:pPr>
      <w:r w:rsidRPr="00F37AF1">
        <w:rPr>
          <w:rFonts w:ascii="Times New Roman" w:hAnsi="Times New Roman"/>
          <w:sz w:val="20"/>
          <w:szCs w:val="20"/>
        </w:rPr>
        <w:t>- Жилищным кодексом Российской Федерации;</w:t>
      </w:r>
    </w:p>
    <w:p w:rsidR="00F37AF1" w:rsidRPr="00F37AF1" w:rsidRDefault="00F37AF1" w:rsidP="00122487">
      <w:pPr>
        <w:spacing w:after="0" w:line="240" w:lineRule="auto"/>
        <w:ind w:firstLine="567"/>
        <w:jc w:val="both"/>
        <w:rPr>
          <w:rFonts w:ascii="Times New Roman" w:hAnsi="Times New Roman"/>
          <w:sz w:val="20"/>
          <w:szCs w:val="20"/>
        </w:rPr>
      </w:pPr>
      <w:r w:rsidRPr="00F37AF1">
        <w:rPr>
          <w:rFonts w:ascii="Times New Roman" w:hAnsi="Times New Roman"/>
          <w:sz w:val="20"/>
          <w:szCs w:val="20"/>
        </w:rPr>
        <w:t>- Федеральным законом от 06.04.2011 № 63-ФЗ «Об электронной подписи»;</w:t>
      </w:r>
    </w:p>
    <w:p w:rsidR="00F37AF1" w:rsidRPr="00F37AF1" w:rsidRDefault="00F37AF1" w:rsidP="00122487">
      <w:pPr>
        <w:spacing w:after="0" w:line="240" w:lineRule="auto"/>
        <w:ind w:firstLine="567"/>
        <w:jc w:val="both"/>
        <w:rPr>
          <w:rFonts w:ascii="Times New Roman" w:hAnsi="Times New Roman"/>
          <w:sz w:val="20"/>
          <w:szCs w:val="20"/>
        </w:rPr>
      </w:pPr>
      <w:r w:rsidRPr="00F37AF1">
        <w:rPr>
          <w:rFonts w:ascii="Times New Roman" w:hAnsi="Times New Roman"/>
          <w:sz w:val="20"/>
          <w:szCs w:val="20"/>
        </w:rPr>
        <w:t>- Федеральным законом от 27.07.2006 № 149-ФЗ «Об информации, информационных технологиях и защите информации»;</w:t>
      </w:r>
    </w:p>
    <w:p w:rsidR="00F37AF1" w:rsidRPr="00F37AF1" w:rsidRDefault="00F37AF1" w:rsidP="00122487">
      <w:pPr>
        <w:spacing w:after="0" w:line="240" w:lineRule="auto"/>
        <w:ind w:firstLine="567"/>
        <w:jc w:val="both"/>
        <w:rPr>
          <w:rFonts w:ascii="Times New Roman" w:hAnsi="Times New Roman"/>
          <w:sz w:val="20"/>
          <w:szCs w:val="20"/>
        </w:rPr>
      </w:pPr>
      <w:r w:rsidRPr="00F37AF1">
        <w:rPr>
          <w:rFonts w:ascii="Times New Roman" w:hAnsi="Times New Roman"/>
          <w:sz w:val="20"/>
          <w:szCs w:val="20"/>
        </w:rPr>
        <w:t>- Федеральным законом от 27.07.2006 № 152-ФЗ «О персональных данных»;</w:t>
      </w:r>
    </w:p>
    <w:p w:rsidR="00F37AF1" w:rsidRPr="00F37AF1" w:rsidRDefault="00F37AF1" w:rsidP="00122487">
      <w:pPr>
        <w:spacing w:after="0" w:line="240" w:lineRule="auto"/>
        <w:ind w:firstLine="567"/>
        <w:jc w:val="both"/>
        <w:rPr>
          <w:rFonts w:ascii="Times New Roman" w:hAnsi="Times New Roman"/>
          <w:sz w:val="20"/>
          <w:szCs w:val="20"/>
        </w:rPr>
      </w:pPr>
      <w:r w:rsidRPr="00F37AF1">
        <w:rPr>
          <w:rFonts w:ascii="Times New Roman" w:hAnsi="Times New Roman"/>
          <w:sz w:val="20"/>
          <w:szCs w:val="20"/>
        </w:rPr>
        <w:t>- Постановлением Правительства Российской Федерации от 28.12.2012 № 1468 «О порядке предоставления органам местного самоуправления информации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(далее - Постановление Правительства Российской Федерации от 28.12.2012 №1468).</w:t>
      </w:r>
    </w:p>
    <w:p w:rsidR="00122487" w:rsidRDefault="00F37AF1" w:rsidP="00122487">
      <w:pPr>
        <w:spacing w:after="0" w:line="240" w:lineRule="auto"/>
        <w:ind w:firstLine="567"/>
        <w:jc w:val="both"/>
        <w:rPr>
          <w:rFonts w:ascii="Times New Roman" w:hAnsi="Times New Roman"/>
          <w:sz w:val="20"/>
          <w:szCs w:val="20"/>
        </w:rPr>
      </w:pPr>
      <w:r w:rsidRPr="00F37AF1">
        <w:rPr>
          <w:rFonts w:ascii="Times New Roman" w:hAnsi="Times New Roman"/>
          <w:sz w:val="20"/>
          <w:szCs w:val="20"/>
        </w:rPr>
        <w:t>- Приказом Министерства регионального развития Российской Федерации от 08.04.2013 №113/ГС «Об утверждении формы электронного паспорта многоквартирного дома, формы электронного паспорта жилого дома, формы электронного документа о состоянии расположенных на территориях муниципальных образований объектов коммунальной и инженерной инфраструктуры и порядка заполнения указанных документов».</w:t>
      </w:r>
    </w:p>
    <w:p w:rsidR="00F37AF1" w:rsidRPr="00F37AF1" w:rsidRDefault="00122487" w:rsidP="00122487">
      <w:pPr>
        <w:spacing w:after="0" w:line="240" w:lineRule="auto"/>
        <w:ind w:firstLine="567"/>
        <w:jc w:val="both"/>
        <w:rPr>
          <w:rFonts w:ascii="Times New Roman" w:hAnsi="Times New Roman"/>
          <w:sz w:val="20"/>
          <w:szCs w:val="20"/>
        </w:rPr>
      </w:pPr>
      <w:r>
        <w:rPr>
          <w:rFonts w:ascii="Times New Roman" w:hAnsi="Times New Roman"/>
          <w:sz w:val="20"/>
          <w:szCs w:val="20"/>
        </w:rPr>
        <w:t>1.5.</w:t>
      </w:r>
      <w:r w:rsidR="00F37AF1" w:rsidRPr="00F37AF1">
        <w:rPr>
          <w:rFonts w:ascii="Times New Roman" w:hAnsi="Times New Roman"/>
          <w:sz w:val="20"/>
          <w:szCs w:val="20"/>
        </w:rPr>
        <w:t>Обеспечение информационного взаимодействия, а также организация контроля за своевременностью и полнотой предоставления информации осуществляется администрацией Богучанского района в лице отдела лесного хозяйства, жилищной политики, транспорта и связи (далее – Уполномоченный орган).</w:t>
      </w:r>
    </w:p>
    <w:p w:rsidR="00F37AF1" w:rsidRPr="00F37AF1" w:rsidRDefault="00F37AF1" w:rsidP="00122487">
      <w:pPr>
        <w:tabs>
          <w:tab w:val="left" w:pos="993"/>
          <w:tab w:val="left" w:pos="1560"/>
        </w:tabs>
        <w:autoSpaceDE w:val="0"/>
        <w:autoSpaceDN w:val="0"/>
        <w:adjustRightInd w:val="0"/>
        <w:spacing w:after="0" w:line="240" w:lineRule="auto"/>
        <w:ind w:firstLine="567"/>
        <w:jc w:val="both"/>
        <w:rPr>
          <w:rFonts w:ascii="Times New Roman" w:hAnsi="Times New Roman"/>
          <w:sz w:val="20"/>
          <w:szCs w:val="20"/>
        </w:rPr>
      </w:pPr>
      <w:r w:rsidRPr="00F37AF1">
        <w:rPr>
          <w:rFonts w:ascii="Times New Roman" w:hAnsi="Times New Roman"/>
          <w:sz w:val="20"/>
          <w:szCs w:val="20"/>
        </w:rPr>
        <w:t xml:space="preserve">Адрес электронной почты администрация Богучанского </w:t>
      </w:r>
      <w:hyperlink r:id="rId13" w:history="1">
        <w:r w:rsidRPr="00F37AF1">
          <w:rPr>
            <w:rStyle w:val="af6"/>
            <w:rFonts w:ascii="Times New Roman" w:hAnsi="Times New Roman"/>
            <w:color w:val="auto"/>
            <w:sz w:val="20"/>
            <w:szCs w:val="20"/>
            <w:u w:val="none"/>
            <w:lang w:val="en-US"/>
          </w:rPr>
          <w:t>admin</w:t>
        </w:r>
        <w:r w:rsidRPr="00F37AF1">
          <w:rPr>
            <w:rStyle w:val="af6"/>
            <w:rFonts w:ascii="Times New Roman" w:hAnsi="Times New Roman"/>
            <w:color w:val="auto"/>
            <w:sz w:val="20"/>
            <w:szCs w:val="20"/>
            <w:u w:val="none"/>
          </w:rPr>
          <w:t>-</w:t>
        </w:r>
        <w:r w:rsidRPr="00F37AF1">
          <w:rPr>
            <w:rStyle w:val="af6"/>
            <w:rFonts w:ascii="Times New Roman" w:hAnsi="Times New Roman"/>
            <w:color w:val="auto"/>
            <w:sz w:val="20"/>
            <w:szCs w:val="20"/>
            <w:u w:val="none"/>
            <w:lang w:val="en-US"/>
          </w:rPr>
          <w:t>bog</w:t>
        </w:r>
        <w:r w:rsidRPr="00F37AF1">
          <w:rPr>
            <w:rStyle w:val="af6"/>
            <w:rFonts w:ascii="Times New Roman" w:hAnsi="Times New Roman"/>
            <w:color w:val="auto"/>
            <w:sz w:val="20"/>
            <w:szCs w:val="20"/>
            <w:u w:val="none"/>
          </w:rPr>
          <w:t>@</w:t>
        </w:r>
        <w:r w:rsidRPr="00F37AF1">
          <w:rPr>
            <w:rStyle w:val="af6"/>
            <w:rFonts w:ascii="Times New Roman" w:hAnsi="Times New Roman"/>
            <w:color w:val="auto"/>
            <w:sz w:val="20"/>
            <w:szCs w:val="20"/>
            <w:u w:val="none"/>
            <w:lang w:val="en-US"/>
          </w:rPr>
          <w:t>mail</w:t>
        </w:r>
        <w:r w:rsidRPr="00F37AF1">
          <w:rPr>
            <w:rStyle w:val="af6"/>
            <w:rFonts w:ascii="Times New Roman" w:hAnsi="Times New Roman"/>
            <w:color w:val="auto"/>
            <w:sz w:val="20"/>
            <w:szCs w:val="20"/>
            <w:u w:val="none"/>
          </w:rPr>
          <w:t>.</w:t>
        </w:r>
        <w:r w:rsidRPr="00F37AF1">
          <w:rPr>
            <w:rStyle w:val="af6"/>
            <w:rFonts w:ascii="Times New Roman" w:hAnsi="Times New Roman"/>
            <w:color w:val="auto"/>
            <w:sz w:val="20"/>
            <w:szCs w:val="20"/>
            <w:u w:val="none"/>
            <w:lang w:val="en-US"/>
          </w:rPr>
          <w:t>ru</w:t>
        </w:r>
      </w:hyperlink>
      <w:r w:rsidRPr="00F37AF1">
        <w:rPr>
          <w:rFonts w:ascii="Times New Roman" w:hAnsi="Times New Roman"/>
          <w:sz w:val="20"/>
          <w:szCs w:val="20"/>
        </w:rPr>
        <w:t xml:space="preserve">; отдела лесного хозяйства, жилищной политики, транспорта и связи </w:t>
      </w:r>
      <w:hyperlink r:id="rId14" w:history="1">
        <w:r w:rsidRPr="00F37AF1">
          <w:rPr>
            <w:rStyle w:val="af6"/>
            <w:rFonts w:ascii="Times New Roman" w:hAnsi="Times New Roman"/>
            <w:color w:val="auto"/>
            <w:sz w:val="20"/>
            <w:szCs w:val="20"/>
            <w:u w:val="none"/>
            <w:lang w:val="en-US"/>
          </w:rPr>
          <w:t>admkab</w:t>
        </w:r>
        <w:r w:rsidRPr="00F37AF1">
          <w:rPr>
            <w:rStyle w:val="af6"/>
            <w:rFonts w:ascii="Times New Roman" w:hAnsi="Times New Roman"/>
            <w:color w:val="auto"/>
            <w:sz w:val="20"/>
            <w:szCs w:val="20"/>
            <w:u w:val="none"/>
          </w:rPr>
          <w:t>5@</w:t>
        </w:r>
        <w:r w:rsidRPr="00F37AF1">
          <w:rPr>
            <w:rStyle w:val="af6"/>
            <w:rFonts w:ascii="Times New Roman" w:hAnsi="Times New Roman"/>
            <w:color w:val="auto"/>
            <w:sz w:val="20"/>
            <w:szCs w:val="20"/>
            <w:u w:val="none"/>
            <w:lang w:val="en-US"/>
          </w:rPr>
          <w:t>mail</w:t>
        </w:r>
        <w:r w:rsidRPr="00F37AF1">
          <w:rPr>
            <w:rStyle w:val="af6"/>
            <w:rFonts w:ascii="Times New Roman" w:hAnsi="Times New Roman"/>
            <w:color w:val="auto"/>
            <w:sz w:val="20"/>
            <w:szCs w:val="20"/>
            <w:u w:val="none"/>
          </w:rPr>
          <w:t>.</w:t>
        </w:r>
        <w:r w:rsidRPr="00F37AF1">
          <w:rPr>
            <w:rStyle w:val="af6"/>
            <w:rFonts w:ascii="Times New Roman" w:hAnsi="Times New Roman"/>
            <w:color w:val="auto"/>
            <w:sz w:val="20"/>
            <w:szCs w:val="20"/>
            <w:u w:val="none"/>
            <w:lang w:val="en-US"/>
          </w:rPr>
          <w:t>ru</w:t>
        </w:r>
      </w:hyperlink>
      <w:hyperlink r:id="rId15" w:history="1"/>
    </w:p>
    <w:p w:rsidR="00F37AF1" w:rsidRPr="00F37AF1" w:rsidRDefault="00F37AF1" w:rsidP="00122487">
      <w:pPr>
        <w:tabs>
          <w:tab w:val="left" w:pos="993"/>
          <w:tab w:val="left" w:pos="1560"/>
        </w:tabs>
        <w:autoSpaceDE w:val="0"/>
        <w:autoSpaceDN w:val="0"/>
        <w:adjustRightInd w:val="0"/>
        <w:spacing w:after="0" w:line="240" w:lineRule="auto"/>
        <w:ind w:firstLine="567"/>
        <w:jc w:val="both"/>
        <w:rPr>
          <w:rFonts w:ascii="Times New Roman" w:hAnsi="Times New Roman"/>
          <w:sz w:val="20"/>
          <w:szCs w:val="20"/>
        </w:rPr>
      </w:pPr>
      <w:r w:rsidRPr="00F37AF1">
        <w:rPr>
          <w:rFonts w:ascii="Times New Roman" w:hAnsi="Times New Roman"/>
          <w:sz w:val="20"/>
          <w:szCs w:val="20"/>
        </w:rPr>
        <w:t xml:space="preserve">Официальный сайт администрации Богучанского района в информационно – телекоммуникационной сети «Интернет»: </w:t>
      </w:r>
    </w:p>
    <w:p w:rsidR="00F37AF1" w:rsidRPr="00F37AF1" w:rsidRDefault="008A4AEA" w:rsidP="00122487">
      <w:pPr>
        <w:tabs>
          <w:tab w:val="left" w:pos="993"/>
          <w:tab w:val="left" w:pos="1560"/>
        </w:tabs>
        <w:autoSpaceDE w:val="0"/>
        <w:autoSpaceDN w:val="0"/>
        <w:adjustRightInd w:val="0"/>
        <w:spacing w:after="0" w:line="240" w:lineRule="auto"/>
        <w:ind w:firstLine="567"/>
        <w:jc w:val="both"/>
        <w:rPr>
          <w:rFonts w:ascii="Times New Roman" w:hAnsi="Times New Roman"/>
          <w:sz w:val="20"/>
          <w:szCs w:val="20"/>
        </w:rPr>
      </w:pPr>
      <w:hyperlink r:id="rId16" w:history="1">
        <w:r w:rsidR="00F37AF1" w:rsidRPr="00F37AF1">
          <w:rPr>
            <w:rStyle w:val="af6"/>
            <w:rFonts w:ascii="Times New Roman" w:hAnsi="Times New Roman"/>
            <w:color w:val="auto"/>
            <w:sz w:val="20"/>
            <w:szCs w:val="20"/>
            <w:u w:val="none"/>
            <w:lang w:val="en-US"/>
          </w:rPr>
          <w:t>www</w:t>
        </w:r>
        <w:r w:rsidR="00F37AF1" w:rsidRPr="00F37AF1">
          <w:rPr>
            <w:rStyle w:val="af6"/>
            <w:rFonts w:ascii="Times New Roman" w:hAnsi="Times New Roman"/>
            <w:color w:val="auto"/>
            <w:sz w:val="20"/>
            <w:szCs w:val="20"/>
            <w:u w:val="none"/>
          </w:rPr>
          <w:t>.</w:t>
        </w:r>
        <w:r w:rsidR="00F37AF1" w:rsidRPr="00F37AF1">
          <w:rPr>
            <w:rStyle w:val="af6"/>
            <w:rFonts w:ascii="Times New Roman" w:hAnsi="Times New Roman"/>
            <w:color w:val="auto"/>
            <w:sz w:val="20"/>
            <w:szCs w:val="20"/>
            <w:u w:val="none"/>
            <w:lang w:val="en-US"/>
          </w:rPr>
          <w:t>boguchansky</w:t>
        </w:r>
        <w:r w:rsidR="00F37AF1" w:rsidRPr="00F37AF1">
          <w:rPr>
            <w:rStyle w:val="af6"/>
            <w:rFonts w:ascii="Times New Roman" w:hAnsi="Times New Roman"/>
            <w:color w:val="auto"/>
            <w:sz w:val="20"/>
            <w:szCs w:val="20"/>
            <w:u w:val="none"/>
          </w:rPr>
          <w:t>-</w:t>
        </w:r>
        <w:r w:rsidR="00F37AF1" w:rsidRPr="00F37AF1">
          <w:rPr>
            <w:rStyle w:val="af6"/>
            <w:rFonts w:ascii="Times New Roman" w:hAnsi="Times New Roman"/>
            <w:color w:val="auto"/>
            <w:sz w:val="20"/>
            <w:szCs w:val="20"/>
            <w:u w:val="none"/>
            <w:lang w:val="en-US"/>
          </w:rPr>
          <w:t>raion</w:t>
        </w:r>
        <w:r w:rsidR="00F37AF1" w:rsidRPr="00F37AF1">
          <w:rPr>
            <w:rStyle w:val="af6"/>
            <w:rFonts w:ascii="Times New Roman" w:hAnsi="Times New Roman"/>
            <w:color w:val="auto"/>
            <w:sz w:val="20"/>
            <w:szCs w:val="20"/>
            <w:u w:val="none"/>
          </w:rPr>
          <w:t>.</w:t>
        </w:r>
        <w:r w:rsidR="00F37AF1" w:rsidRPr="00F37AF1">
          <w:rPr>
            <w:rStyle w:val="af6"/>
            <w:rFonts w:ascii="Times New Roman" w:hAnsi="Times New Roman"/>
            <w:color w:val="auto"/>
            <w:sz w:val="20"/>
            <w:szCs w:val="20"/>
            <w:u w:val="none"/>
            <w:lang w:val="en-US"/>
          </w:rPr>
          <w:t>ru</w:t>
        </w:r>
      </w:hyperlink>
      <w:r w:rsidR="00F37AF1" w:rsidRPr="00F37AF1">
        <w:rPr>
          <w:rFonts w:ascii="Times New Roman" w:hAnsi="Times New Roman"/>
          <w:sz w:val="20"/>
          <w:szCs w:val="20"/>
        </w:rPr>
        <w:t>, (далее – официальный сайт администрации района)</w:t>
      </w:r>
    </w:p>
    <w:p w:rsidR="00F37AF1" w:rsidRPr="00F37AF1" w:rsidRDefault="00F37AF1" w:rsidP="00122487">
      <w:pPr>
        <w:tabs>
          <w:tab w:val="left" w:pos="993"/>
          <w:tab w:val="left" w:pos="1560"/>
        </w:tabs>
        <w:autoSpaceDE w:val="0"/>
        <w:autoSpaceDN w:val="0"/>
        <w:adjustRightInd w:val="0"/>
        <w:spacing w:after="0" w:line="240" w:lineRule="auto"/>
        <w:ind w:firstLine="567"/>
        <w:jc w:val="both"/>
        <w:rPr>
          <w:rFonts w:ascii="Times New Roman" w:hAnsi="Times New Roman"/>
          <w:sz w:val="20"/>
          <w:szCs w:val="20"/>
        </w:rPr>
      </w:pPr>
    </w:p>
    <w:p w:rsidR="00F37AF1" w:rsidRPr="00F37AF1" w:rsidRDefault="00F37AF1" w:rsidP="00122487">
      <w:pPr>
        <w:widowControl w:val="0"/>
        <w:autoSpaceDE w:val="0"/>
        <w:autoSpaceDN w:val="0"/>
        <w:adjustRightInd w:val="0"/>
        <w:spacing w:after="0" w:line="240" w:lineRule="auto"/>
        <w:jc w:val="center"/>
        <w:outlineLvl w:val="1"/>
        <w:rPr>
          <w:rFonts w:ascii="Times New Roman" w:hAnsi="Times New Roman"/>
          <w:sz w:val="20"/>
          <w:szCs w:val="20"/>
        </w:rPr>
      </w:pPr>
      <w:r w:rsidRPr="00F37AF1">
        <w:rPr>
          <w:rFonts w:ascii="Times New Roman" w:hAnsi="Times New Roman"/>
          <w:sz w:val="20"/>
          <w:szCs w:val="20"/>
        </w:rPr>
        <w:t>2. Участники информационного взаимодействия</w:t>
      </w:r>
    </w:p>
    <w:p w:rsidR="00F37AF1" w:rsidRPr="00F37AF1" w:rsidRDefault="00F37AF1" w:rsidP="00122487">
      <w:pPr>
        <w:widowControl w:val="0"/>
        <w:autoSpaceDE w:val="0"/>
        <w:autoSpaceDN w:val="0"/>
        <w:adjustRightInd w:val="0"/>
        <w:spacing w:after="0" w:line="240" w:lineRule="auto"/>
        <w:ind w:firstLine="540"/>
        <w:jc w:val="both"/>
        <w:rPr>
          <w:rFonts w:ascii="Times New Roman" w:hAnsi="Times New Roman"/>
          <w:sz w:val="20"/>
          <w:szCs w:val="20"/>
        </w:rPr>
      </w:pPr>
    </w:p>
    <w:p w:rsidR="00F37AF1" w:rsidRPr="00F37AF1" w:rsidRDefault="00F37AF1" w:rsidP="00122487">
      <w:pPr>
        <w:widowControl w:val="0"/>
        <w:autoSpaceDE w:val="0"/>
        <w:autoSpaceDN w:val="0"/>
        <w:adjustRightInd w:val="0"/>
        <w:spacing w:after="0" w:line="240" w:lineRule="auto"/>
        <w:ind w:firstLine="540"/>
        <w:jc w:val="both"/>
        <w:rPr>
          <w:rFonts w:ascii="Times New Roman" w:hAnsi="Times New Roman"/>
          <w:sz w:val="20"/>
          <w:szCs w:val="20"/>
        </w:rPr>
      </w:pPr>
      <w:r w:rsidRPr="00F37AF1">
        <w:rPr>
          <w:rFonts w:ascii="Times New Roman" w:hAnsi="Times New Roman"/>
          <w:sz w:val="20"/>
          <w:szCs w:val="20"/>
        </w:rPr>
        <w:t>2.1. В информационном взаимодействии принимают участие следующие органы и организации:</w:t>
      </w:r>
    </w:p>
    <w:p w:rsidR="00F37AF1" w:rsidRPr="00F37AF1" w:rsidRDefault="00F37AF1" w:rsidP="00122487">
      <w:pPr>
        <w:widowControl w:val="0"/>
        <w:autoSpaceDE w:val="0"/>
        <w:autoSpaceDN w:val="0"/>
        <w:adjustRightInd w:val="0"/>
        <w:spacing w:after="0" w:line="240" w:lineRule="auto"/>
        <w:ind w:firstLine="540"/>
        <w:jc w:val="both"/>
        <w:rPr>
          <w:rFonts w:ascii="Times New Roman" w:hAnsi="Times New Roman"/>
          <w:sz w:val="20"/>
          <w:szCs w:val="20"/>
        </w:rPr>
      </w:pPr>
      <w:r w:rsidRPr="00F37AF1">
        <w:rPr>
          <w:rFonts w:ascii="Times New Roman" w:hAnsi="Times New Roman"/>
          <w:sz w:val="20"/>
          <w:szCs w:val="20"/>
        </w:rPr>
        <w:t>2.1.1. Лица, осуществляющие поставку коммунальных ресурсов и (или) оказание услуг, обязанные предоставлять информацию (далее - лица, осуществляющие поставку коммунальных ресурсов и (или) оказание услуг):</w:t>
      </w:r>
    </w:p>
    <w:p w:rsidR="00F37AF1" w:rsidRPr="00F37AF1" w:rsidRDefault="00F37AF1" w:rsidP="00122487">
      <w:pPr>
        <w:widowControl w:val="0"/>
        <w:autoSpaceDE w:val="0"/>
        <w:autoSpaceDN w:val="0"/>
        <w:adjustRightInd w:val="0"/>
        <w:spacing w:after="0" w:line="240" w:lineRule="auto"/>
        <w:ind w:firstLine="540"/>
        <w:jc w:val="both"/>
        <w:rPr>
          <w:rFonts w:ascii="Times New Roman" w:hAnsi="Times New Roman"/>
          <w:sz w:val="20"/>
          <w:szCs w:val="20"/>
        </w:rPr>
      </w:pPr>
      <w:r w:rsidRPr="00F37AF1">
        <w:rPr>
          <w:rFonts w:ascii="Times New Roman" w:hAnsi="Times New Roman"/>
          <w:sz w:val="20"/>
          <w:szCs w:val="20"/>
        </w:rPr>
        <w:t>а) организации, осуществляющие поставку в многоквартирные дома ресурсов, необходимых для предоставления коммунальных услуг (далее - ресурсоснабжающие организации);</w:t>
      </w:r>
    </w:p>
    <w:p w:rsidR="00F37AF1" w:rsidRPr="00F37AF1" w:rsidRDefault="00F37AF1" w:rsidP="00122487">
      <w:pPr>
        <w:widowControl w:val="0"/>
        <w:autoSpaceDE w:val="0"/>
        <w:autoSpaceDN w:val="0"/>
        <w:adjustRightInd w:val="0"/>
        <w:spacing w:after="0" w:line="240" w:lineRule="auto"/>
        <w:ind w:firstLine="540"/>
        <w:jc w:val="both"/>
        <w:rPr>
          <w:rFonts w:ascii="Times New Roman" w:hAnsi="Times New Roman"/>
          <w:sz w:val="20"/>
          <w:szCs w:val="20"/>
        </w:rPr>
      </w:pPr>
      <w:r w:rsidRPr="00F37AF1">
        <w:rPr>
          <w:rFonts w:ascii="Times New Roman" w:hAnsi="Times New Roman"/>
          <w:sz w:val="20"/>
          <w:szCs w:val="20"/>
        </w:rPr>
        <w:t>б) организации, осуществляющие предоставление коммунальных услуг в многоквартирных и жилых домах:</w:t>
      </w:r>
    </w:p>
    <w:p w:rsidR="00F37AF1" w:rsidRPr="00F37AF1" w:rsidRDefault="00F37AF1" w:rsidP="00122487">
      <w:pPr>
        <w:widowControl w:val="0"/>
        <w:autoSpaceDE w:val="0"/>
        <w:autoSpaceDN w:val="0"/>
        <w:adjustRightInd w:val="0"/>
        <w:spacing w:after="0" w:line="240" w:lineRule="auto"/>
        <w:ind w:firstLine="540"/>
        <w:jc w:val="both"/>
        <w:rPr>
          <w:rFonts w:ascii="Times New Roman" w:hAnsi="Times New Roman"/>
          <w:sz w:val="20"/>
          <w:szCs w:val="20"/>
        </w:rPr>
      </w:pPr>
      <w:r w:rsidRPr="00F37AF1">
        <w:rPr>
          <w:rFonts w:ascii="Times New Roman" w:hAnsi="Times New Roman"/>
          <w:sz w:val="20"/>
          <w:szCs w:val="20"/>
        </w:rPr>
        <w:t>- управляющие организации, заключившие в установленном порядке договор управления многоквартирным домом, в котором предусмотрена обязанность этих организаций предоставлять коммунальные услуги соответствующего вида;</w:t>
      </w:r>
    </w:p>
    <w:p w:rsidR="00F37AF1" w:rsidRPr="00F37AF1" w:rsidRDefault="00F37AF1" w:rsidP="00122487">
      <w:pPr>
        <w:widowControl w:val="0"/>
        <w:autoSpaceDE w:val="0"/>
        <w:autoSpaceDN w:val="0"/>
        <w:adjustRightInd w:val="0"/>
        <w:spacing w:after="0" w:line="240" w:lineRule="auto"/>
        <w:ind w:firstLine="540"/>
        <w:jc w:val="both"/>
        <w:rPr>
          <w:rFonts w:ascii="Times New Roman" w:hAnsi="Times New Roman"/>
          <w:sz w:val="20"/>
          <w:szCs w:val="20"/>
        </w:rPr>
      </w:pPr>
      <w:r w:rsidRPr="00F37AF1">
        <w:rPr>
          <w:rFonts w:ascii="Times New Roman" w:hAnsi="Times New Roman"/>
          <w:sz w:val="20"/>
          <w:szCs w:val="20"/>
        </w:rPr>
        <w:t xml:space="preserve">- товарищества собственников жилья, жилищные кооперативы, жилищно-строительные кооперативы и иные специализированные потребительские кооперативы, которые предоставляют коммунальные услуги собственникам и (или) пользователям помещений в многоквартирном доме, если собственниками помещений в многоквартирном доме избран способ управления многоквартирным домом, предусмотренный </w:t>
      </w:r>
      <w:hyperlink r:id="rId17" w:history="1">
        <w:r w:rsidRPr="00F37AF1">
          <w:rPr>
            <w:rFonts w:ascii="Times New Roman" w:hAnsi="Times New Roman"/>
            <w:sz w:val="20"/>
            <w:szCs w:val="20"/>
          </w:rPr>
          <w:t>пунктом 2 части 2 статьи 161</w:t>
        </w:r>
      </w:hyperlink>
      <w:r w:rsidRPr="00F37AF1">
        <w:rPr>
          <w:rFonts w:ascii="Times New Roman" w:hAnsi="Times New Roman"/>
          <w:sz w:val="20"/>
          <w:szCs w:val="20"/>
        </w:rPr>
        <w:t xml:space="preserve"> Жилищного кодекса Российской Федерации, или собственникам жилых домов;</w:t>
      </w:r>
    </w:p>
    <w:p w:rsidR="00F37AF1" w:rsidRPr="00F37AF1" w:rsidRDefault="00F37AF1" w:rsidP="00122487">
      <w:pPr>
        <w:widowControl w:val="0"/>
        <w:autoSpaceDE w:val="0"/>
        <w:autoSpaceDN w:val="0"/>
        <w:adjustRightInd w:val="0"/>
        <w:spacing w:after="0" w:line="240" w:lineRule="auto"/>
        <w:ind w:firstLine="540"/>
        <w:jc w:val="both"/>
        <w:rPr>
          <w:rFonts w:ascii="Times New Roman" w:hAnsi="Times New Roman"/>
          <w:sz w:val="20"/>
          <w:szCs w:val="20"/>
        </w:rPr>
      </w:pPr>
      <w:r w:rsidRPr="00F37AF1">
        <w:rPr>
          <w:rFonts w:ascii="Times New Roman" w:hAnsi="Times New Roman"/>
          <w:sz w:val="20"/>
          <w:szCs w:val="20"/>
        </w:rPr>
        <w:t xml:space="preserve">- ресурсоснабжающие организации, если ими заключен с собственниками помещений в многоквартирном доме, избравшими способ управления многоквартирным домом, предусмотренный </w:t>
      </w:r>
      <w:hyperlink r:id="rId18" w:history="1">
        <w:r w:rsidRPr="00F37AF1">
          <w:rPr>
            <w:rFonts w:ascii="Times New Roman" w:hAnsi="Times New Roman"/>
            <w:sz w:val="20"/>
            <w:szCs w:val="20"/>
          </w:rPr>
          <w:t>пунктом 1 части 2 статьи 161</w:t>
        </w:r>
      </w:hyperlink>
      <w:r w:rsidRPr="00F37AF1">
        <w:rPr>
          <w:rFonts w:ascii="Times New Roman" w:hAnsi="Times New Roman"/>
          <w:sz w:val="20"/>
          <w:szCs w:val="20"/>
        </w:rPr>
        <w:t xml:space="preserve"> Жилищного кодекса Российской Федерации, либо с собственниками жилых домов договор предоставления коммунальных услуг соответствующего вида;</w:t>
      </w:r>
    </w:p>
    <w:p w:rsidR="00F37AF1" w:rsidRPr="00F37AF1" w:rsidRDefault="00F37AF1" w:rsidP="00122487">
      <w:pPr>
        <w:widowControl w:val="0"/>
        <w:autoSpaceDE w:val="0"/>
        <w:autoSpaceDN w:val="0"/>
        <w:adjustRightInd w:val="0"/>
        <w:spacing w:after="0" w:line="240" w:lineRule="auto"/>
        <w:ind w:firstLine="540"/>
        <w:jc w:val="both"/>
        <w:rPr>
          <w:rFonts w:ascii="Times New Roman" w:hAnsi="Times New Roman"/>
          <w:sz w:val="20"/>
          <w:szCs w:val="20"/>
        </w:rPr>
      </w:pPr>
      <w:r w:rsidRPr="00F37AF1">
        <w:rPr>
          <w:rFonts w:ascii="Times New Roman" w:hAnsi="Times New Roman"/>
          <w:sz w:val="20"/>
          <w:szCs w:val="20"/>
        </w:rPr>
        <w:t xml:space="preserve">в) лица, оказывающие услуги (выполняющие работы) по содержанию и ремонту общего имущества собственников помещений в многоквартирных домах на основании договоров, предусматривающих оказание таких услуг (выполнение таких работ) (договоры управления многоквартирным домом либо договоры на оказание услуг (выполнение работ) по содержанию и ремонту общего имущества </w:t>
      </w:r>
      <w:r w:rsidRPr="00F37AF1">
        <w:rPr>
          <w:rFonts w:ascii="Times New Roman" w:hAnsi="Times New Roman"/>
          <w:sz w:val="20"/>
          <w:szCs w:val="20"/>
        </w:rPr>
        <w:lastRenderedPageBreak/>
        <w:t>собственников помещений в многоквартирных домах), в том числе управляющие организации, а также товарищества и кооперативы, указанные в настоящем подпункте, оказывающие такие услуги (выполняющие такие работы), если собственниками помещений в многоквартирном доме избран способ управления непосредственное управление.</w:t>
      </w:r>
    </w:p>
    <w:p w:rsidR="00F37AF1" w:rsidRPr="00F37AF1" w:rsidRDefault="00F37AF1" w:rsidP="00122487">
      <w:pPr>
        <w:widowControl w:val="0"/>
        <w:autoSpaceDE w:val="0"/>
        <w:autoSpaceDN w:val="0"/>
        <w:adjustRightInd w:val="0"/>
        <w:spacing w:after="0" w:line="240" w:lineRule="auto"/>
        <w:ind w:firstLine="540"/>
        <w:jc w:val="both"/>
        <w:rPr>
          <w:rFonts w:ascii="Times New Roman" w:hAnsi="Times New Roman"/>
          <w:sz w:val="20"/>
          <w:szCs w:val="20"/>
        </w:rPr>
      </w:pPr>
      <w:r w:rsidRPr="00F37AF1">
        <w:rPr>
          <w:rFonts w:ascii="Times New Roman" w:hAnsi="Times New Roman"/>
          <w:sz w:val="20"/>
          <w:szCs w:val="20"/>
        </w:rPr>
        <w:t>2.1.2. Лица, отвечающие за эксплуатацию объектов коммунальной и инженерной инфраструктуры, расположенных на территории Богучанского района.</w:t>
      </w:r>
    </w:p>
    <w:p w:rsidR="00F37AF1" w:rsidRPr="00F37AF1" w:rsidRDefault="00F37AF1" w:rsidP="00122487">
      <w:pPr>
        <w:widowControl w:val="0"/>
        <w:autoSpaceDE w:val="0"/>
        <w:autoSpaceDN w:val="0"/>
        <w:adjustRightInd w:val="0"/>
        <w:spacing w:after="0" w:line="240" w:lineRule="auto"/>
        <w:ind w:firstLine="540"/>
        <w:jc w:val="both"/>
        <w:rPr>
          <w:rFonts w:ascii="Times New Roman" w:hAnsi="Times New Roman"/>
          <w:sz w:val="20"/>
          <w:szCs w:val="20"/>
        </w:rPr>
      </w:pPr>
      <w:r w:rsidRPr="00F37AF1">
        <w:rPr>
          <w:rFonts w:ascii="Times New Roman" w:hAnsi="Times New Roman"/>
          <w:sz w:val="20"/>
          <w:szCs w:val="20"/>
        </w:rPr>
        <w:t>2.1.3. Администрация Богучанского района в лице отдела лесного хозяйства, жилищной политики, транспорта и связи.</w:t>
      </w:r>
    </w:p>
    <w:p w:rsidR="00F37AF1" w:rsidRPr="00F37AF1" w:rsidRDefault="00F37AF1" w:rsidP="00122487">
      <w:pPr>
        <w:widowControl w:val="0"/>
        <w:autoSpaceDE w:val="0"/>
        <w:autoSpaceDN w:val="0"/>
        <w:adjustRightInd w:val="0"/>
        <w:spacing w:after="0" w:line="240" w:lineRule="auto"/>
        <w:ind w:firstLine="540"/>
        <w:jc w:val="both"/>
        <w:rPr>
          <w:rFonts w:ascii="Times New Roman" w:hAnsi="Times New Roman"/>
          <w:sz w:val="20"/>
          <w:szCs w:val="20"/>
        </w:rPr>
      </w:pPr>
    </w:p>
    <w:p w:rsidR="00F37AF1" w:rsidRPr="00F37AF1" w:rsidRDefault="00F37AF1" w:rsidP="00122487">
      <w:pPr>
        <w:widowControl w:val="0"/>
        <w:autoSpaceDE w:val="0"/>
        <w:autoSpaceDN w:val="0"/>
        <w:adjustRightInd w:val="0"/>
        <w:spacing w:after="0" w:line="240" w:lineRule="auto"/>
        <w:jc w:val="center"/>
        <w:outlineLvl w:val="1"/>
        <w:rPr>
          <w:rFonts w:ascii="Times New Roman" w:hAnsi="Times New Roman"/>
          <w:sz w:val="20"/>
          <w:szCs w:val="20"/>
        </w:rPr>
      </w:pPr>
      <w:bookmarkStart w:id="2" w:name="Par67"/>
      <w:bookmarkEnd w:id="2"/>
      <w:r w:rsidRPr="00F37AF1">
        <w:rPr>
          <w:rFonts w:ascii="Times New Roman" w:hAnsi="Times New Roman"/>
          <w:sz w:val="20"/>
          <w:szCs w:val="20"/>
        </w:rPr>
        <w:t>3. Порядок информационного взаимодействия</w:t>
      </w:r>
    </w:p>
    <w:p w:rsidR="00F37AF1" w:rsidRPr="00F37AF1" w:rsidRDefault="00F37AF1" w:rsidP="00122487">
      <w:pPr>
        <w:widowControl w:val="0"/>
        <w:autoSpaceDE w:val="0"/>
        <w:autoSpaceDN w:val="0"/>
        <w:adjustRightInd w:val="0"/>
        <w:spacing w:after="0" w:line="240" w:lineRule="auto"/>
        <w:jc w:val="center"/>
        <w:rPr>
          <w:rFonts w:ascii="Times New Roman" w:hAnsi="Times New Roman"/>
          <w:sz w:val="20"/>
          <w:szCs w:val="20"/>
        </w:rPr>
      </w:pPr>
      <w:r w:rsidRPr="00F37AF1">
        <w:rPr>
          <w:rFonts w:ascii="Times New Roman" w:hAnsi="Times New Roman"/>
          <w:sz w:val="20"/>
          <w:szCs w:val="20"/>
        </w:rPr>
        <w:t>при передаче информации</w:t>
      </w:r>
    </w:p>
    <w:p w:rsidR="00122487" w:rsidRDefault="00122487" w:rsidP="00122487">
      <w:pPr>
        <w:spacing w:after="0" w:line="240" w:lineRule="auto"/>
        <w:ind w:left="567"/>
        <w:jc w:val="both"/>
        <w:rPr>
          <w:rFonts w:ascii="Times New Roman" w:hAnsi="Times New Roman"/>
          <w:sz w:val="20"/>
          <w:szCs w:val="20"/>
        </w:rPr>
      </w:pPr>
    </w:p>
    <w:p w:rsidR="00122487" w:rsidRDefault="00122487" w:rsidP="00122487">
      <w:pPr>
        <w:spacing w:after="0" w:line="240" w:lineRule="auto"/>
        <w:jc w:val="both"/>
        <w:rPr>
          <w:rFonts w:ascii="Times New Roman" w:hAnsi="Times New Roman"/>
          <w:sz w:val="20"/>
          <w:szCs w:val="20"/>
        </w:rPr>
      </w:pPr>
      <w:r>
        <w:rPr>
          <w:rFonts w:ascii="Times New Roman" w:hAnsi="Times New Roman"/>
          <w:sz w:val="20"/>
          <w:szCs w:val="20"/>
        </w:rPr>
        <w:tab/>
        <w:t>3.1.</w:t>
      </w:r>
      <w:r w:rsidR="00F37AF1" w:rsidRPr="00F37AF1">
        <w:rPr>
          <w:rFonts w:ascii="Times New Roman" w:hAnsi="Times New Roman"/>
          <w:sz w:val="20"/>
          <w:szCs w:val="20"/>
        </w:rPr>
        <w:t>Информация предоставляется организациями указанными в пунктах 2.1.1, 2.1.2 настоящего Регламента в форме электронных документов с учетом требований к их заполнению, определяемых Постановлением Правительства Российской Федерации от 28.12.2012 № 1468.</w:t>
      </w:r>
    </w:p>
    <w:p w:rsidR="00F37AF1" w:rsidRPr="00F37AF1" w:rsidRDefault="00122487" w:rsidP="00122487">
      <w:pPr>
        <w:spacing w:after="0" w:line="240" w:lineRule="auto"/>
        <w:jc w:val="both"/>
        <w:rPr>
          <w:rFonts w:ascii="Times New Roman" w:hAnsi="Times New Roman"/>
          <w:sz w:val="20"/>
          <w:szCs w:val="20"/>
        </w:rPr>
      </w:pPr>
      <w:r>
        <w:rPr>
          <w:rFonts w:ascii="Times New Roman" w:hAnsi="Times New Roman"/>
          <w:sz w:val="20"/>
          <w:szCs w:val="20"/>
        </w:rPr>
        <w:tab/>
        <w:t>3.2.</w:t>
      </w:r>
      <w:r w:rsidR="00F37AF1" w:rsidRPr="00F37AF1">
        <w:rPr>
          <w:rFonts w:ascii="Times New Roman" w:hAnsi="Times New Roman"/>
          <w:sz w:val="20"/>
          <w:szCs w:val="20"/>
        </w:rPr>
        <w:t>Предоставление информации осуществляется:</w:t>
      </w:r>
    </w:p>
    <w:p w:rsidR="00F37AF1" w:rsidRPr="00F37AF1" w:rsidRDefault="00122487" w:rsidP="00122487">
      <w:pPr>
        <w:widowControl w:val="0"/>
        <w:autoSpaceDE w:val="0"/>
        <w:autoSpaceDN w:val="0"/>
        <w:adjustRightInd w:val="0"/>
        <w:spacing w:after="0" w:line="240" w:lineRule="auto"/>
        <w:ind w:left="567"/>
        <w:jc w:val="both"/>
        <w:rPr>
          <w:rFonts w:ascii="Times New Roman" w:hAnsi="Times New Roman"/>
          <w:sz w:val="20"/>
          <w:szCs w:val="20"/>
        </w:rPr>
      </w:pPr>
      <w:r>
        <w:rPr>
          <w:rFonts w:ascii="Times New Roman" w:hAnsi="Times New Roman"/>
          <w:sz w:val="20"/>
          <w:szCs w:val="20"/>
        </w:rPr>
        <w:tab/>
      </w:r>
      <w:r w:rsidR="00F37AF1" w:rsidRPr="00F37AF1">
        <w:rPr>
          <w:rFonts w:ascii="Times New Roman" w:hAnsi="Times New Roman"/>
          <w:sz w:val="20"/>
          <w:szCs w:val="20"/>
        </w:rPr>
        <w:t>- в форме электронного паспорта многоквартирного дома или электронного паспорта жилого дома;</w:t>
      </w:r>
    </w:p>
    <w:p w:rsidR="00F37AF1" w:rsidRPr="00F37AF1" w:rsidRDefault="00122487" w:rsidP="00122487">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ab/>
      </w:r>
      <w:r w:rsidR="00F37AF1" w:rsidRPr="00F37AF1">
        <w:rPr>
          <w:rFonts w:ascii="Times New Roman" w:hAnsi="Times New Roman"/>
          <w:sz w:val="20"/>
          <w:szCs w:val="20"/>
        </w:rPr>
        <w:t>- в форме электронного документа для предоставления информации о состоянии расположенных на территории Богучанского района объектов коммунальной и инженерной инфраструктуры;</w:t>
      </w:r>
    </w:p>
    <w:p w:rsidR="00F37AF1" w:rsidRPr="00F37AF1" w:rsidRDefault="00122487" w:rsidP="00122487">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F37AF1" w:rsidRPr="00F37AF1">
        <w:rPr>
          <w:rFonts w:ascii="Times New Roman" w:hAnsi="Times New Roman"/>
          <w:sz w:val="20"/>
          <w:szCs w:val="20"/>
        </w:rPr>
        <w:t>- в виде извещения об изменении перечня домов, для которых осуществляется поставка ресурсов, необходимых для предоставления коммунальных услуг, и (или) в которых осуществляется предоставление коммунальных услуг, оказание услуг (выполнение работ) по содержанию и ремонту общего имущества собственников помещений в многоквартирных домах, либо об изменении перечня услуг (работ, ресурсов), поставляемых в каждый дом.</w:t>
      </w:r>
    </w:p>
    <w:p w:rsidR="00122487" w:rsidRDefault="00122487" w:rsidP="00122487">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ab/>
      </w:r>
      <w:r w:rsidR="00F37AF1" w:rsidRPr="00F37AF1">
        <w:rPr>
          <w:rFonts w:ascii="Times New Roman" w:hAnsi="Times New Roman"/>
          <w:sz w:val="20"/>
          <w:szCs w:val="20"/>
        </w:rPr>
        <w:t>3.3. Порядок предоставления информации в форме электронного паспорта многоквартирного дома или электронного паспорта жилого дома</w:t>
      </w:r>
      <w:r>
        <w:rPr>
          <w:rFonts w:ascii="Times New Roman" w:hAnsi="Times New Roman"/>
          <w:sz w:val="20"/>
          <w:szCs w:val="20"/>
        </w:rPr>
        <w:t xml:space="preserve"> (далее – электронный паспорт).</w:t>
      </w:r>
    </w:p>
    <w:p w:rsidR="00F37AF1" w:rsidRPr="00F37AF1" w:rsidRDefault="00122487" w:rsidP="00122487">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ab/>
        <w:t>3.3.1.</w:t>
      </w:r>
      <w:r w:rsidR="00F37AF1" w:rsidRPr="00F37AF1">
        <w:rPr>
          <w:rFonts w:ascii="Times New Roman" w:hAnsi="Times New Roman"/>
          <w:sz w:val="20"/>
          <w:szCs w:val="20"/>
        </w:rPr>
        <w:t>Уполномоченный орган размещает на официальном сайте администрации:</w:t>
      </w:r>
    </w:p>
    <w:p w:rsidR="00122487" w:rsidRDefault="00F37AF1" w:rsidP="00122487">
      <w:pPr>
        <w:spacing w:after="0" w:line="240" w:lineRule="auto"/>
        <w:ind w:firstLine="709"/>
        <w:jc w:val="both"/>
        <w:rPr>
          <w:rFonts w:ascii="Times New Roman" w:hAnsi="Times New Roman"/>
          <w:sz w:val="20"/>
          <w:szCs w:val="20"/>
        </w:rPr>
      </w:pPr>
      <w:r w:rsidRPr="00F37AF1">
        <w:rPr>
          <w:rFonts w:ascii="Times New Roman" w:hAnsi="Times New Roman"/>
          <w:sz w:val="20"/>
          <w:szCs w:val="20"/>
        </w:rPr>
        <w:t>- формы электронного паспорта для заполнения лицами, осуществляющими поставку коммунальных услуг и (или) оказание услуг</w:t>
      </w:r>
      <w:r w:rsidR="00122487">
        <w:rPr>
          <w:rFonts w:ascii="Times New Roman" w:hAnsi="Times New Roman"/>
          <w:sz w:val="20"/>
          <w:szCs w:val="20"/>
        </w:rPr>
        <w:t>.</w:t>
      </w:r>
    </w:p>
    <w:p w:rsidR="00F37AF1" w:rsidRPr="00F37AF1" w:rsidRDefault="00122487" w:rsidP="00122487">
      <w:pPr>
        <w:spacing w:after="0" w:line="240" w:lineRule="auto"/>
        <w:ind w:firstLine="709"/>
        <w:jc w:val="both"/>
        <w:rPr>
          <w:rFonts w:ascii="Times New Roman" w:hAnsi="Times New Roman"/>
          <w:sz w:val="20"/>
          <w:szCs w:val="20"/>
        </w:rPr>
      </w:pPr>
      <w:r>
        <w:rPr>
          <w:rFonts w:ascii="Times New Roman" w:hAnsi="Times New Roman"/>
          <w:sz w:val="20"/>
          <w:szCs w:val="20"/>
        </w:rPr>
        <w:t>3.3.2.</w:t>
      </w:r>
      <w:r w:rsidR="00F37AF1" w:rsidRPr="00F37AF1">
        <w:rPr>
          <w:rFonts w:ascii="Times New Roman" w:hAnsi="Times New Roman"/>
          <w:sz w:val="20"/>
          <w:szCs w:val="20"/>
        </w:rPr>
        <w:t>Обязанность по предоставлению информации возникает:</w:t>
      </w:r>
    </w:p>
    <w:p w:rsidR="00F37AF1" w:rsidRPr="00F37AF1" w:rsidRDefault="00122487" w:rsidP="00122487">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F37AF1" w:rsidRPr="00F37AF1">
        <w:rPr>
          <w:rFonts w:ascii="Times New Roman" w:hAnsi="Times New Roman"/>
          <w:sz w:val="20"/>
          <w:szCs w:val="20"/>
        </w:rPr>
        <w:t xml:space="preserve">- в отношении лиц, осуществляющих оказание коммунальных услуг в многоквартирных и жилых домах, - со дня, определяемого в соответствии с </w:t>
      </w:r>
      <w:hyperlink r:id="rId19" w:history="1">
        <w:r w:rsidR="00F37AF1" w:rsidRPr="00F37AF1">
          <w:rPr>
            <w:rFonts w:ascii="Times New Roman" w:hAnsi="Times New Roman"/>
            <w:sz w:val="20"/>
            <w:szCs w:val="20"/>
          </w:rPr>
          <w:t>пунктами 14</w:t>
        </w:r>
      </w:hyperlink>
      <w:r w:rsidR="00F37AF1" w:rsidRPr="00F37AF1">
        <w:rPr>
          <w:rFonts w:ascii="Times New Roman" w:hAnsi="Times New Roman"/>
          <w:sz w:val="20"/>
          <w:szCs w:val="20"/>
        </w:rPr>
        <w:t xml:space="preserve"> - </w:t>
      </w:r>
      <w:hyperlink r:id="rId20" w:history="1">
        <w:r w:rsidR="00F37AF1" w:rsidRPr="00F37AF1">
          <w:rPr>
            <w:rFonts w:ascii="Times New Roman" w:hAnsi="Times New Roman"/>
            <w:sz w:val="20"/>
            <w:szCs w:val="20"/>
          </w:rPr>
          <w:t>17</w:t>
        </w:r>
      </w:hyperlink>
      <w:r w:rsidR="00F37AF1" w:rsidRPr="00F37AF1">
        <w:rPr>
          <w:rFonts w:ascii="Times New Roman" w:hAnsi="Times New Roman"/>
          <w:sz w:val="20"/>
          <w:szCs w:val="20"/>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w:t>
      </w:r>
    </w:p>
    <w:p w:rsidR="00122487" w:rsidRDefault="00122487" w:rsidP="00122487">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F37AF1" w:rsidRPr="00F37AF1">
        <w:rPr>
          <w:rFonts w:ascii="Times New Roman" w:hAnsi="Times New Roman"/>
          <w:sz w:val="20"/>
          <w:szCs w:val="20"/>
        </w:rPr>
        <w:t>- в отношении лиц, осуществляющих поставку в многоквартирные дома ресурсов, необходимых для предоставления коммунальных услуг, оказание услуг (выполнение работ) по содержанию и ремонту общего имущества собственников помещений в многоквартирном доме, - со дня заключения соответствующего договора.</w:t>
      </w:r>
    </w:p>
    <w:p w:rsidR="00F37AF1" w:rsidRPr="00F37AF1" w:rsidRDefault="00847F03" w:rsidP="00122487">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t>3.3.3.</w:t>
      </w:r>
      <w:r w:rsidR="00F37AF1" w:rsidRPr="00F37AF1">
        <w:rPr>
          <w:rFonts w:ascii="Times New Roman" w:hAnsi="Times New Roman"/>
          <w:sz w:val="20"/>
          <w:szCs w:val="20"/>
        </w:rPr>
        <w:t xml:space="preserve">С момента возникновения обязанности по предоставлению информации ежемесячно до 15 числа месяца, следующего за отчетным, лица осуществляющие поставку коммунальных ресурсов и (или) оказание услуг, заполняют форму электронного паспорта и направляют на адрес электронной почты </w:t>
      </w:r>
      <w:hyperlink r:id="rId21" w:history="1">
        <w:r w:rsidR="00F37AF1" w:rsidRPr="00F37AF1">
          <w:rPr>
            <w:rStyle w:val="af6"/>
            <w:rFonts w:ascii="Times New Roman" w:hAnsi="Times New Roman"/>
            <w:color w:val="auto"/>
            <w:sz w:val="20"/>
            <w:szCs w:val="20"/>
            <w:u w:val="none"/>
            <w:lang w:val="en-US"/>
          </w:rPr>
          <w:t>admkab</w:t>
        </w:r>
        <w:r w:rsidR="00F37AF1" w:rsidRPr="00F37AF1">
          <w:rPr>
            <w:rStyle w:val="af6"/>
            <w:rFonts w:ascii="Times New Roman" w:hAnsi="Times New Roman"/>
            <w:color w:val="auto"/>
            <w:sz w:val="20"/>
            <w:szCs w:val="20"/>
            <w:u w:val="none"/>
          </w:rPr>
          <w:t>5@</w:t>
        </w:r>
        <w:r w:rsidR="00F37AF1" w:rsidRPr="00F37AF1">
          <w:rPr>
            <w:rStyle w:val="af6"/>
            <w:rFonts w:ascii="Times New Roman" w:hAnsi="Times New Roman"/>
            <w:color w:val="auto"/>
            <w:sz w:val="20"/>
            <w:szCs w:val="20"/>
            <w:u w:val="none"/>
            <w:lang w:val="en-US"/>
          </w:rPr>
          <w:t>mail</w:t>
        </w:r>
        <w:r w:rsidR="00F37AF1" w:rsidRPr="00F37AF1">
          <w:rPr>
            <w:rStyle w:val="af6"/>
            <w:rFonts w:ascii="Times New Roman" w:hAnsi="Times New Roman"/>
            <w:color w:val="auto"/>
            <w:sz w:val="20"/>
            <w:szCs w:val="20"/>
            <w:u w:val="none"/>
          </w:rPr>
          <w:t>.</w:t>
        </w:r>
        <w:r w:rsidR="00F37AF1" w:rsidRPr="00F37AF1">
          <w:rPr>
            <w:rStyle w:val="af6"/>
            <w:rFonts w:ascii="Times New Roman" w:hAnsi="Times New Roman"/>
            <w:color w:val="auto"/>
            <w:sz w:val="20"/>
            <w:szCs w:val="20"/>
            <w:u w:val="none"/>
            <w:lang w:val="en-US"/>
          </w:rPr>
          <w:t>ru</w:t>
        </w:r>
      </w:hyperlink>
      <w:r w:rsidR="00F37AF1" w:rsidRPr="00F37AF1">
        <w:rPr>
          <w:rFonts w:ascii="Times New Roman" w:hAnsi="Times New Roman"/>
          <w:sz w:val="20"/>
          <w:szCs w:val="20"/>
        </w:rPr>
        <w:t xml:space="preserve"> в форме электронного документа, подписанного лицом, имеющим право действовать без доверенности от имени организации, либо лицом, уполномоченным на подписание указанного документа доверенностью, с использованием усиленной квалифицированной электронной подписи. При этом электронная подпись передается отдельным файлом в рамках единого сеанса электронного обмена (транзакции). </w:t>
      </w:r>
    </w:p>
    <w:p w:rsidR="00F37AF1" w:rsidRPr="00F37AF1" w:rsidRDefault="00F37AF1" w:rsidP="00122487">
      <w:pPr>
        <w:spacing w:after="0" w:line="240" w:lineRule="auto"/>
        <w:ind w:firstLine="708"/>
        <w:jc w:val="both"/>
        <w:rPr>
          <w:rFonts w:ascii="Times New Roman" w:hAnsi="Times New Roman"/>
          <w:sz w:val="20"/>
          <w:szCs w:val="20"/>
        </w:rPr>
      </w:pPr>
      <w:r w:rsidRPr="00F37AF1">
        <w:rPr>
          <w:rFonts w:ascii="Times New Roman" w:hAnsi="Times New Roman"/>
          <w:sz w:val="20"/>
          <w:szCs w:val="20"/>
        </w:rPr>
        <w:t>3.3.4. Форма электронного паспорта заполняется отдельно по каждому многоквартирному дому или жилому дому, в части, касающейся поставляемых ими ресурсов, необходимых для предоставления коммунальных услуг, оказываемых услуг (выполняемых работ). Порядок заполнения формы электронных паспортов утвержден Приказом Министерства регионального развития Российской Федерации от 08.04.2013 №113/ГС.</w:t>
      </w:r>
    </w:p>
    <w:p w:rsidR="00F37AF1" w:rsidRPr="00F37AF1" w:rsidRDefault="00F37AF1" w:rsidP="00122487">
      <w:pPr>
        <w:spacing w:after="0" w:line="240" w:lineRule="auto"/>
        <w:ind w:firstLine="708"/>
        <w:jc w:val="both"/>
        <w:rPr>
          <w:rFonts w:ascii="Times New Roman" w:hAnsi="Times New Roman"/>
          <w:sz w:val="20"/>
          <w:szCs w:val="20"/>
        </w:rPr>
      </w:pPr>
      <w:r w:rsidRPr="00F37AF1">
        <w:rPr>
          <w:rFonts w:ascii="Times New Roman" w:hAnsi="Times New Roman"/>
          <w:sz w:val="20"/>
          <w:szCs w:val="20"/>
        </w:rPr>
        <w:t>3.3.5. Уполномоченный орган обеспечивает направление автоматического ответного сообщения о факте получения информации.</w:t>
      </w:r>
    </w:p>
    <w:p w:rsidR="00F37AF1" w:rsidRPr="00F37AF1" w:rsidRDefault="00F37AF1" w:rsidP="00122487">
      <w:pPr>
        <w:spacing w:after="0" w:line="240" w:lineRule="auto"/>
        <w:ind w:firstLine="709"/>
        <w:jc w:val="both"/>
        <w:rPr>
          <w:rFonts w:ascii="Times New Roman" w:hAnsi="Times New Roman"/>
          <w:sz w:val="20"/>
          <w:szCs w:val="20"/>
        </w:rPr>
      </w:pPr>
      <w:r w:rsidRPr="00F37AF1">
        <w:rPr>
          <w:rFonts w:ascii="Times New Roman" w:hAnsi="Times New Roman"/>
          <w:sz w:val="20"/>
          <w:szCs w:val="20"/>
        </w:rPr>
        <w:t>3.3.6. Обязанность по предоставлению информации лиц, осуществляющих поставку коммунальных ресурсов и (или) оказание услуг, считается выполненной при получении автоматического ответного сообщения, предусмотренного пунктом 3.3.5. настоящего регламента, при условии надлежащего заполнения и подписания формы электронного паспорта.</w:t>
      </w:r>
    </w:p>
    <w:p w:rsidR="00F37AF1" w:rsidRPr="00F37AF1" w:rsidRDefault="00F37AF1" w:rsidP="00122487">
      <w:pPr>
        <w:spacing w:after="0" w:line="240" w:lineRule="auto"/>
        <w:ind w:firstLine="709"/>
        <w:jc w:val="both"/>
        <w:rPr>
          <w:rFonts w:ascii="Times New Roman" w:hAnsi="Times New Roman"/>
          <w:sz w:val="20"/>
          <w:szCs w:val="20"/>
        </w:rPr>
      </w:pPr>
      <w:r w:rsidRPr="00F37AF1">
        <w:rPr>
          <w:rFonts w:ascii="Times New Roman" w:hAnsi="Times New Roman"/>
          <w:sz w:val="20"/>
          <w:szCs w:val="20"/>
        </w:rPr>
        <w:t xml:space="preserve">3.3.7. В случае некорректного заполнения и (или) некорректного подписания формы электронного паспорта лицом, осуществляющим поставку коммунальных ресурсов и (или) оказание услуг, Уполномоченный орган в течение двух рабочих дней со дня получения электронного паспорта направляет посредством электронной почты на адрес электронной почты поставщика информации соответствующее </w:t>
      </w:r>
      <w:r w:rsidRPr="00F37AF1">
        <w:rPr>
          <w:rFonts w:ascii="Times New Roman" w:hAnsi="Times New Roman"/>
          <w:sz w:val="20"/>
          <w:szCs w:val="20"/>
        </w:rPr>
        <w:lastRenderedPageBreak/>
        <w:t>извещение о необходимости внесения корректировок с указанием замечаний, которые необходимо устранить.</w:t>
      </w:r>
    </w:p>
    <w:p w:rsidR="00F37AF1" w:rsidRPr="00F37AF1" w:rsidRDefault="00F37AF1" w:rsidP="00122487">
      <w:pPr>
        <w:tabs>
          <w:tab w:val="left" w:pos="993"/>
          <w:tab w:val="left" w:pos="1560"/>
        </w:tabs>
        <w:autoSpaceDE w:val="0"/>
        <w:autoSpaceDN w:val="0"/>
        <w:adjustRightInd w:val="0"/>
        <w:spacing w:after="0" w:line="240" w:lineRule="auto"/>
        <w:ind w:firstLine="709"/>
        <w:jc w:val="both"/>
        <w:rPr>
          <w:rFonts w:ascii="Times New Roman" w:hAnsi="Times New Roman"/>
          <w:sz w:val="20"/>
          <w:szCs w:val="20"/>
        </w:rPr>
      </w:pPr>
      <w:r w:rsidRPr="00F37AF1">
        <w:rPr>
          <w:rFonts w:ascii="Times New Roman" w:hAnsi="Times New Roman"/>
          <w:sz w:val="20"/>
          <w:szCs w:val="20"/>
        </w:rPr>
        <w:t xml:space="preserve">3.3.8. Лицо, осуществляющее поставку коммунальных ресурсов </w:t>
      </w:r>
      <w:bookmarkStart w:id="3" w:name="_GoBack"/>
      <w:bookmarkEnd w:id="3"/>
      <w:r w:rsidRPr="00F37AF1">
        <w:rPr>
          <w:rFonts w:ascii="Times New Roman" w:hAnsi="Times New Roman"/>
          <w:sz w:val="20"/>
          <w:szCs w:val="20"/>
        </w:rPr>
        <w:t xml:space="preserve">и (или) оказание услуг, получившее извещение, обязано в течение пяти рабочих дней устранить замечания, перечисленные в извещении, и направить доработанную форму электронного паспорта на адрес электронной почты </w:t>
      </w:r>
      <w:hyperlink r:id="rId22" w:history="1">
        <w:r w:rsidRPr="00F37AF1">
          <w:rPr>
            <w:rStyle w:val="af6"/>
            <w:rFonts w:ascii="Times New Roman" w:hAnsi="Times New Roman"/>
            <w:color w:val="auto"/>
            <w:sz w:val="20"/>
            <w:szCs w:val="20"/>
            <w:u w:val="none"/>
            <w:lang w:val="en-US"/>
          </w:rPr>
          <w:t>admkab</w:t>
        </w:r>
        <w:r w:rsidRPr="00F37AF1">
          <w:rPr>
            <w:rStyle w:val="af6"/>
            <w:rFonts w:ascii="Times New Roman" w:hAnsi="Times New Roman"/>
            <w:color w:val="auto"/>
            <w:sz w:val="20"/>
            <w:szCs w:val="20"/>
            <w:u w:val="none"/>
          </w:rPr>
          <w:t>5@</w:t>
        </w:r>
        <w:r w:rsidRPr="00F37AF1">
          <w:rPr>
            <w:rStyle w:val="af6"/>
            <w:rFonts w:ascii="Times New Roman" w:hAnsi="Times New Roman"/>
            <w:color w:val="auto"/>
            <w:sz w:val="20"/>
            <w:szCs w:val="20"/>
            <w:u w:val="none"/>
            <w:lang w:val="en-US"/>
          </w:rPr>
          <w:t>mail</w:t>
        </w:r>
        <w:r w:rsidRPr="00F37AF1">
          <w:rPr>
            <w:rStyle w:val="af6"/>
            <w:rFonts w:ascii="Times New Roman" w:hAnsi="Times New Roman"/>
            <w:color w:val="auto"/>
            <w:sz w:val="20"/>
            <w:szCs w:val="20"/>
            <w:u w:val="none"/>
          </w:rPr>
          <w:t>.</w:t>
        </w:r>
        <w:r w:rsidRPr="00F37AF1">
          <w:rPr>
            <w:rStyle w:val="af6"/>
            <w:rFonts w:ascii="Times New Roman" w:hAnsi="Times New Roman"/>
            <w:color w:val="auto"/>
            <w:sz w:val="20"/>
            <w:szCs w:val="20"/>
            <w:u w:val="none"/>
            <w:lang w:val="en-US"/>
          </w:rPr>
          <w:t>ru</w:t>
        </w:r>
      </w:hyperlink>
    </w:p>
    <w:p w:rsidR="00F37AF1" w:rsidRPr="00F37AF1" w:rsidRDefault="00F37AF1" w:rsidP="00122487">
      <w:pPr>
        <w:spacing w:after="0" w:line="240" w:lineRule="auto"/>
        <w:ind w:firstLine="708"/>
        <w:jc w:val="both"/>
        <w:rPr>
          <w:rFonts w:ascii="Times New Roman" w:hAnsi="Times New Roman"/>
          <w:sz w:val="20"/>
          <w:szCs w:val="20"/>
        </w:rPr>
      </w:pPr>
      <w:r w:rsidRPr="00F37AF1">
        <w:rPr>
          <w:rFonts w:ascii="Times New Roman" w:hAnsi="Times New Roman"/>
          <w:sz w:val="20"/>
          <w:szCs w:val="20"/>
        </w:rPr>
        <w:t>3.4. Порядок предоставления информации в форме электронного документа для предоставления информации о состоянии расположенных на территории Богучанского района объектов коммунальной и инженерной инфраструктуры (далее – электронный документ об объектах коммунальной и инженерной инфраструктуры).</w:t>
      </w:r>
    </w:p>
    <w:p w:rsidR="00F37AF1" w:rsidRPr="00F37AF1" w:rsidRDefault="00F37AF1" w:rsidP="00122487">
      <w:pPr>
        <w:spacing w:after="0" w:line="240" w:lineRule="auto"/>
        <w:ind w:firstLine="708"/>
        <w:jc w:val="both"/>
        <w:rPr>
          <w:rFonts w:ascii="Times New Roman" w:hAnsi="Times New Roman"/>
          <w:sz w:val="20"/>
          <w:szCs w:val="20"/>
        </w:rPr>
      </w:pPr>
      <w:r w:rsidRPr="00F37AF1">
        <w:rPr>
          <w:rFonts w:ascii="Times New Roman" w:hAnsi="Times New Roman"/>
          <w:sz w:val="20"/>
          <w:szCs w:val="20"/>
        </w:rPr>
        <w:t>3.4.1. Уполномоченный орган размещает на официальном сайте администрации Богучанского района:</w:t>
      </w:r>
    </w:p>
    <w:p w:rsidR="00F37AF1" w:rsidRPr="00F37AF1" w:rsidRDefault="00F37AF1" w:rsidP="00122487">
      <w:pPr>
        <w:spacing w:after="0" w:line="240" w:lineRule="auto"/>
        <w:ind w:firstLine="709"/>
        <w:jc w:val="both"/>
        <w:rPr>
          <w:rFonts w:ascii="Times New Roman" w:hAnsi="Times New Roman"/>
          <w:sz w:val="20"/>
          <w:szCs w:val="20"/>
        </w:rPr>
      </w:pPr>
      <w:r w:rsidRPr="00F37AF1">
        <w:rPr>
          <w:rFonts w:ascii="Times New Roman" w:hAnsi="Times New Roman"/>
          <w:sz w:val="20"/>
          <w:szCs w:val="20"/>
        </w:rPr>
        <w:t>- форму электронного документа об объектах коммунальной и инженерной инфраструктуры для заполнения лицами, отвечающими за эксплуатацию объектов коммунальной и инженерной инфраструктуры, расположенных на территории Богучанского района;</w:t>
      </w:r>
    </w:p>
    <w:p w:rsidR="00F37AF1" w:rsidRPr="00F37AF1" w:rsidRDefault="00F37AF1" w:rsidP="00122487">
      <w:pPr>
        <w:tabs>
          <w:tab w:val="left" w:pos="993"/>
          <w:tab w:val="left" w:pos="1560"/>
        </w:tabs>
        <w:autoSpaceDE w:val="0"/>
        <w:autoSpaceDN w:val="0"/>
        <w:adjustRightInd w:val="0"/>
        <w:spacing w:after="0" w:line="240" w:lineRule="auto"/>
        <w:ind w:firstLine="709"/>
        <w:jc w:val="both"/>
        <w:rPr>
          <w:rFonts w:ascii="Times New Roman" w:hAnsi="Times New Roman"/>
          <w:sz w:val="20"/>
          <w:szCs w:val="20"/>
        </w:rPr>
      </w:pPr>
      <w:r w:rsidRPr="00F37AF1">
        <w:rPr>
          <w:rFonts w:ascii="Times New Roman" w:hAnsi="Times New Roman"/>
          <w:sz w:val="20"/>
          <w:szCs w:val="20"/>
        </w:rPr>
        <w:t xml:space="preserve">3.4.2. Ежемесячно до 15 числа месяца, следующего за отчетным, лица отвечающие за эксплуатацию объектов коммунальной и инженерной инфраструктуры, расположенных на территории Богучанского района, направляют на адрес электронной почты </w:t>
      </w:r>
      <w:hyperlink r:id="rId23" w:history="1">
        <w:r w:rsidRPr="00F37AF1">
          <w:rPr>
            <w:rStyle w:val="af6"/>
            <w:rFonts w:ascii="Times New Roman" w:hAnsi="Times New Roman"/>
            <w:color w:val="auto"/>
            <w:sz w:val="20"/>
            <w:szCs w:val="20"/>
            <w:u w:val="none"/>
            <w:lang w:val="en-US"/>
          </w:rPr>
          <w:t>admkab</w:t>
        </w:r>
        <w:r w:rsidRPr="00F37AF1">
          <w:rPr>
            <w:rStyle w:val="af6"/>
            <w:rFonts w:ascii="Times New Roman" w:hAnsi="Times New Roman"/>
            <w:color w:val="auto"/>
            <w:sz w:val="20"/>
            <w:szCs w:val="20"/>
            <w:u w:val="none"/>
          </w:rPr>
          <w:t>5@</w:t>
        </w:r>
        <w:r w:rsidRPr="00F37AF1">
          <w:rPr>
            <w:rStyle w:val="af6"/>
            <w:rFonts w:ascii="Times New Roman" w:hAnsi="Times New Roman"/>
            <w:color w:val="auto"/>
            <w:sz w:val="20"/>
            <w:szCs w:val="20"/>
            <w:u w:val="none"/>
            <w:lang w:val="en-US"/>
          </w:rPr>
          <w:t>mail</w:t>
        </w:r>
        <w:r w:rsidRPr="00F37AF1">
          <w:rPr>
            <w:rStyle w:val="af6"/>
            <w:rFonts w:ascii="Times New Roman" w:hAnsi="Times New Roman"/>
            <w:color w:val="auto"/>
            <w:sz w:val="20"/>
            <w:szCs w:val="20"/>
            <w:u w:val="none"/>
          </w:rPr>
          <w:t>.</w:t>
        </w:r>
        <w:r w:rsidRPr="00F37AF1">
          <w:rPr>
            <w:rStyle w:val="af6"/>
            <w:rFonts w:ascii="Times New Roman" w:hAnsi="Times New Roman"/>
            <w:color w:val="auto"/>
            <w:sz w:val="20"/>
            <w:szCs w:val="20"/>
            <w:u w:val="none"/>
            <w:lang w:val="en-US"/>
          </w:rPr>
          <w:t>ru</w:t>
        </w:r>
      </w:hyperlink>
      <w:r w:rsidRPr="00F37AF1">
        <w:rPr>
          <w:rFonts w:ascii="Times New Roman" w:hAnsi="Times New Roman"/>
          <w:sz w:val="20"/>
          <w:szCs w:val="20"/>
        </w:rPr>
        <w:t xml:space="preserve"> электронный документ, подписанный лицом, имеющим право действовать без доверенности от имени организации, либо лицом, уполномоченным на подписание указанного документа  доверенностью, с использованием усиленной квалифицированной электронной подписи. При этом электронная подпись передается отдельным файлом в рамках единого сеанса электронного обмена (транзакции). Порядок заполнения формы электронного документа об объектах коммунальной и инженерной инфраструктуры утвержден Приказом Министерства регионального развития Российской Федерации от 08.04.2013 №113/ГС. </w:t>
      </w:r>
    </w:p>
    <w:p w:rsidR="00F37AF1" w:rsidRPr="00F37AF1" w:rsidRDefault="00F37AF1" w:rsidP="00122487">
      <w:pPr>
        <w:spacing w:after="0" w:line="240" w:lineRule="auto"/>
        <w:ind w:firstLine="708"/>
        <w:jc w:val="both"/>
        <w:rPr>
          <w:rFonts w:ascii="Times New Roman" w:hAnsi="Times New Roman"/>
          <w:sz w:val="20"/>
          <w:szCs w:val="20"/>
        </w:rPr>
      </w:pPr>
      <w:r w:rsidRPr="00F37AF1">
        <w:rPr>
          <w:rFonts w:ascii="Times New Roman" w:hAnsi="Times New Roman"/>
          <w:sz w:val="20"/>
          <w:szCs w:val="20"/>
        </w:rPr>
        <w:t>3.4.3. Уполномоченный орган обеспечивает направление автоматического ответного сообщения о факте получения информации.</w:t>
      </w:r>
    </w:p>
    <w:p w:rsidR="00F37AF1" w:rsidRPr="00F37AF1" w:rsidRDefault="00F37AF1" w:rsidP="00122487">
      <w:pPr>
        <w:spacing w:after="0" w:line="240" w:lineRule="auto"/>
        <w:ind w:firstLine="708"/>
        <w:jc w:val="both"/>
        <w:rPr>
          <w:rFonts w:ascii="Times New Roman" w:hAnsi="Times New Roman"/>
          <w:sz w:val="20"/>
          <w:szCs w:val="20"/>
        </w:rPr>
      </w:pPr>
      <w:r w:rsidRPr="00F37AF1">
        <w:rPr>
          <w:rFonts w:ascii="Times New Roman" w:hAnsi="Times New Roman"/>
          <w:sz w:val="20"/>
          <w:szCs w:val="20"/>
        </w:rPr>
        <w:t>3.4.4. Обязанность по предоставлению информации лиц, отвечающих за эксплуатацию объектов коммунальной и инженерной инфраструктуры, считается выполненной при получении автоматического ответного сообщения, предусмотренного пунктом 3.4.3 Регламента, при условии надлежащего заполнения и подписания формы электронного документа.</w:t>
      </w:r>
    </w:p>
    <w:p w:rsidR="00F37AF1" w:rsidRPr="00F37AF1" w:rsidRDefault="00F37AF1" w:rsidP="00122487">
      <w:pPr>
        <w:spacing w:after="0" w:line="240" w:lineRule="auto"/>
        <w:ind w:firstLine="708"/>
        <w:jc w:val="both"/>
        <w:rPr>
          <w:rFonts w:ascii="Times New Roman" w:hAnsi="Times New Roman"/>
          <w:sz w:val="20"/>
          <w:szCs w:val="20"/>
        </w:rPr>
      </w:pPr>
      <w:r w:rsidRPr="00F37AF1">
        <w:rPr>
          <w:rFonts w:ascii="Times New Roman" w:hAnsi="Times New Roman"/>
          <w:sz w:val="20"/>
          <w:szCs w:val="20"/>
        </w:rPr>
        <w:t>3.4.5. В случае некорректного заполнения и (или) некорректного подписания формы электронного документа об объектах коммунальной и инженерной инфраструктуры лицом, отвечающим за эксплуатацию объектов коммунальной и инженерной инфраструктуры, Уполномоченный орган в течение двух рабочих дней со дня получения формы электронного документа направляет посредством электронной почты на адрес электронной почты поставщика информации соответствующее извещение о необходимости внесения корректировок с указанием замечаний, которые необходимо устранить.</w:t>
      </w:r>
    </w:p>
    <w:p w:rsidR="00F37AF1" w:rsidRPr="00F37AF1" w:rsidRDefault="00F37AF1" w:rsidP="00122487">
      <w:pPr>
        <w:tabs>
          <w:tab w:val="left" w:pos="993"/>
          <w:tab w:val="left" w:pos="1560"/>
        </w:tabs>
        <w:autoSpaceDE w:val="0"/>
        <w:autoSpaceDN w:val="0"/>
        <w:adjustRightInd w:val="0"/>
        <w:spacing w:after="0" w:line="240" w:lineRule="auto"/>
        <w:ind w:firstLine="567"/>
        <w:jc w:val="both"/>
        <w:rPr>
          <w:rFonts w:ascii="Times New Roman" w:hAnsi="Times New Roman"/>
          <w:sz w:val="20"/>
          <w:szCs w:val="20"/>
        </w:rPr>
      </w:pPr>
      <w:r w:rsidRPr="00F37AF1">
        <w:rPr>
          <w:rFonts w:ascii="Times New Roman" w:hAnsi="Times New Roman"/>
          <w:sz w:val="20"/>
          <w:szCs w:val="20"/>
        </w:rPr>
        <w:t xml:space="preserve">3.4.6. Лицо, отвечающее за эксплуатацию объектов коммунальной и инженерной инфраструктуры, получившее извещение, обязано в течение пяти рабочих дней устранить замечания, перечисленные в извещении и направить доработанную форму электронного документа об объектах коммунальной и инженерной инфраструктуры на адрес электронной почты </w:t>
      </w:r>
      <w:hyperlink r:id="rId24" w:history="1">
        <w:r w:rsidRPr="00F37AF1">
          <w:rPr>
            <w:rStyle w:val="af6"/>
            <w:rFonts w:ascii="Times New Roman" w:hAnsi="Times New Roman"/>
            <w:color w:val="auto"/>
            <w:sz w:val="20"/>
            <w:szCs w:val="20"/>
            <w:u w:val="none"/>
            <w:lang w:val="en-US"/>
          </w:rPr>
          <w:t>admkab</w:t>
        </w:r>
        <w:r w:rsidRPr="00F37AF1">
          <w:rPr>
            <w:rStyle w:val="af6"/>
            <w:rFonts w:ascii="Times New Roman" w:hAnsi="Times New Roman"/>
            <w:color w:val="auto"/>
            <w:sz w:val="20"/>
            <w:szCs w:val="20"/>
            <w:u w:val="none"/>
          </w:rPr>
          <w:t>5@</w:t>
        </w:r>
        <w:r w:rsidRPr="00F37AF1">
          <w:rPr>
            <w:rStyle w:val="af6"/>
            <w:rFonts w:ascii="Times New Roman" w:hAnsi="Times New Roman"/>
            <w:color w:val="auto"/>
            <w:sz w:val="20"/>
            <w:szCs w:val="20"/>
            <w:u w:val="none"/>
            <w:lang w:val="en-US"/>
          </w:rPr>
          <w:t>mail</w:t>
        </w:r>
        <w:r w:rsidRPr="00F37AF1">
          <w:rPr>
            <w:rStyle w:val="af6"/>
            <w:rFonts w:ascii="Times New Roman" w:hAnsi="Times New Roman"/>
            <w:color w:val="auto"/>
            <w:sz w:val="20"/>
            <w:szCs w:val="20"/>
            <w:u w:val="none"/>
          </w:rPr>
          <w:t>.</w:t>
        </w:r>
        <w:r w:rsidRPr="00F37AF1">
          <w:rPr>
            <w:rStyle w:val="af6"/>
            <w:rFonts w:ascii="Times New Roman" w:hAnsi="Times New Roman"/>
            <w:color w:val="auto"/>
            <w:sz w:val="20"/>
            <w:szCs w:val="20"/>
            <w:u w:val="none"/>
            <w:lang w:val="en-US"/>
          </w:rPr>
          <w:t>ru</w:t>
        </w:r>
      </w:hyperlink>
      <w:r w:rsidRPr="00F37AF1">
        <w:rPr>
          <w:rFonts w:ascii="Times New Roman" w:hAnsi="Times New Roman"/>
          <w:sz w:val="20"/>
          <w:szCs w:val="20"/>
        </w:rPr>
        <w:t>.</w:t>
      </w:r>
    </w:p>
    <w:p w:rsidR="00F37AF1" w:rsidRPr="00F37AF1" w:rsidRDefault="00F37AF1" w:rsidP="00122487">
      <w:pPr>
        <w:spacing w:after="0" w:line="240" w:lineRule="auto"/>
        <w:ind w:firstLine="708"/>
        <w:jc w:val="both"/>
        <w:rPr>
          <w:rFonts w:ascii="Times New Roman" w:hAnsi="Times New Roman"/>
          <w:sz w:val="20"/>
          <w:szCs w:val="20"/>
        </w:rPr>
      </w:pPr>
      <w:r w:rsidRPr="00F37AF1">
        <w:rPr>
          <w:rFonts w:ascii="Times New Roman" w:hAnsi="Times New Roman"/>
          <w:sz w:val="20"/>
          <w:szCs w:val="20"/>
        </w:rPr>
        <w:t>3.5. Порядок предоставления извещения об изменении перечня домов, для которых осуществляется поставка ресурсов, необходимых для предоставления коммунальных услуг, и (или) в которых осуществляется предоставление коммунальных услуг, оказание услуг (выполнение работ) по содержанию и ремонту общего имущества собственников помещений в многоквартирных домах, либо об изменении перечня услуг (работ, ресурсов), поставляемых в каждый дом:</w:t>
      </w:r>
    </w:p>
    <w:p w:rsidR="00F37AF1" w:rsidRPr="00F37AF1" w:rsidRDefault="00F37AF1" w:rsidP="00122487">
      <w:pPr>
        <w:tabs>
          <w:tab w:val="left" w:pos="993"/>
          <w:tab w:val="left" w:pos="1560"/>
        </w:tabs>
        <w:autoSpaceDE w:val="0"/>
        <w:autoSpaceDN w:val="0"/>
        <w:adjustRightInd w:val="0"/>
        <w:spacing w:after="0" w:line="240" w:lineRule="auto"/>
        <w:ind w:firstLine="567"/>
        <w:jc w:val="both"/>
        <w:rPr>
          <w:rFonts w:ascii="Times New Roman" w:hAnsi="Times New Roman"/>
          <w:sz w:val="20"/>
          <w:szCs w:val="20"/>
        </w:rPr>
      </w:pPr>
      <w:r w:rsidRPr="00F37AF1">
        <w:rPr>
          <w:rFonts w:ascii="Times New Roman" w:hAnsi="Times New Roman"/>
          <w:sz w:val="20"/>
          <w:szCs w:val="20"/>
        </w:rPr>
        <w:t xml:space="preserve">3.5.1. Лица, осуществляющие поставку коммунальных ресурсов и (или) оказание услуг, в течение 10 дней со дня произошедших изменений направляют на адрес электронной почты </w:t>
      </w:r>
      <w:hyperlink r:id="rId25" w:history="1">
        <w:r w:rsidRPr="00F37AF1">
          <w:rPr>
            <w:rStyle w:val="af6"/>
            <w:rFonts w:ascii="Times New Roman" w:hAnsi="Times New Roman"/>
            <w:color w:val="auto"/>
            <w:sz w:val="20"/>
            <w:szCs w:val="20"/>
            <w:u w:val="none"/>
            <w:lang w:val="en-US"/>
          </w:rPr>
          <w:t>admkab</w:t>
        </w:r>
        <w:r w:rsidRPr="00F37AF1">
          <w:rPr>
            <w:rStyle w:val="af6"/>
            <w:rFonts w:ascii="Times New Roman" w:hAnsi="Times New Roman"/>
            <w:color w:val="auto"/>
            <w:sz w:val="20"/>
            <w:szCs w:val="20"/>
            <w:u w:val="none"/>
          </w:rPr>
          <w:t>5@</w:t>
        </w:r>
        <w:r w:rsidRPr="00F37AF1">
          <w:rPr>
            <w:rStyle w:val="af6"/>
            <w:rFonts w:ascii="Times New Roman" w:hAnsi="Times New Roman"/>
            <w:color w:val="auto"/>
            <w:sz w:val="20"/>
            <w:szCs w:val="20"/>
            <w:u w:val="none"/>
            <w:lang w:val="en-US"/>
          </w:rPr>
          <w:t>mail</w:t>
        </w:r>
        <w:r w:rsidRPr="00F37AF1">
          <w:rPr>
            <w:rStyle w:val="af6"/>
            <w:rFonts w:ascii="Times New Roman" w:hAnsi="Times New Roman"/>
            <w:color w:val="auto"/>
            <w:sz w:val="20"/>
            <w:szCs w:val="20"/>
            <w:u w:val="none"/>
          </w:rPr>
          <w:t>.</w:t>
        </w:r>
        <w:r w:rsidRPr="00F37AF1">
          <w:rPr>
            <w:rStyle w:val="af6"/>
            <w:rFonts w:ascii="Times New Roman" w:hAnsi="Times New Roman"/>
            <w:color w:val="auto"/>
            <w:sz w:val="20"/>
            <w:szCs w:val="20"/>
            <w:u w:val="none"/>
            <w:lang w:val="en-US"/>
          </w:rPr>
          <w:t>ru</w:t>
        </w:r>
      </w:hyperlink>
      <w:r w:rsidRPr="00F37AF1">
        <w:rPr>
          <w:rFonts w:ascii="Times New Roman" w:hAnsi="Times New Roman"/>
          <w:sz w:val="20"/>
          <w:szCs w:val="20"/>
        </w:rPr>
        <w:t xml:space="preserve">, извещение с приложением документов, подтверждающих изменения в форме электронного документа, подписанного лицом, имеющим право действовать  без доверенности от имени организации, либо лицом, уполномоченным на подписание указанного документа доверенностью, с использованием усиленной квалифицированной электронной подписи. При этом электронная подпись передается отдельным файлом в рамках единого сеанса электронного обмена (транзакции).  </w:t>
      </w:r>
    </w:p>
    <w:p w:rsidR="00F37AF1" w:rsidRPr="00F37AF1" w:rsidRDefault="00F37AF1" w:rsidP="00122487">
      <w:pPr>
        <w:spacing w:after="0" w:line="240" w:lineRule="auto"/>
        <w:ind w:firstLine="708"/>
        <w:jc w:val="both"/>
        <w:rPr>
          <w:rFonts w:ascii="Times New Roman" w:hAnsi="Times New Roman"/>
          <w:sz w:val="20"/>
          <w:szCs w:val="20"/>
        </w:rPr>
      </w:pPr>
      <w:r w:rsidRPr="00F37AF1">
        <w:rPr>
          <w:rFonts w:ascii="Times New Roman" w:hAnsi="Times New Roman"/>
          <w:sz w:val="20"/>
          <w:szCs w:val="20"/>
        </w:rPr>
        <w:t>3.5.2. Уполномоченный орган обеспечивает направление автоматического ответного сообщения о факте получения информации.</w:t>
      </w:r>
    </w:p>
    <w:p w:rsidR="00F37AF1" w:rsidRPr="00F37AF1" w:rsidRDefault="00F37AF1" w:rsidP="00122487">
      <w:pPr>
        <w:spacing w:after="0" w:line="240" w:lineRule="auto"/>
        <w:ind w:firstLine="708"/>
        <w:jc w:val="both"/>
        <w:rPr>
          <w:rFonts w:ascii="Times New Roman" w:hAnsi="Times New Roman"/>
          <w:sz w:val="20"/>
          <w:szCs w:val="20"/>
        </w:rPr>
      </w:pPr>
      <w:r w:rsidRPr="00F37AF1">
        <w:rPr>
          <w:rFonts w:ascii="Times New Roman" w:hAnsi="Times New Roman"/>
          <w:sz w:val="20"/>
          <w:szCs w:val="20"/>
        </w:rPr>
        <w:t>3.5.3. Обязанность по предоставлению информации лиц, осуществляющих поставку коммунальных ресурсов и (или) оказание услуг, считается выполненной при получении автоматического ответного сообщения, предусмотренного пунктом 3.5.2 Регламента, при условии надлежащего подписания извещения.</w:t>
      </w:r>
    </w:p>
    <w:p w:rsidR="00F37AF1" w:rsidRPr="00F37AF1" w:rsidRDefault="00F37AF1" w:rsidP="00122487">
      <w:pPr>
        <w:spacing w:after="0" w:line="240" w:lineRule="auto"/>
        <w:ind w:firstLine="708"/>
        <w:jc w:val="both"/>
        <w:rPr>
          <w:rFonts w:ascii="Times New Roman" w:hAnsi="Times New Roman"/>
          <w:sz w:val="20"/>
          <w:szCs w:val="20"/>
        </w:rPr>
      </w:pPr>
      <w:r w:rsidRPr="00F37AF1">
        <w:rPr>
          <w:rFonts w:ascii="Times New Roman" w:hAnsi="Times New Roman"/>
          <w:sz w:val="20"/>
          <w:szCs w:val="20"/>
        </w:rPr>
        <w:t>3.5.4. В случае ненадлежащего подписания извещения лицом, осуществляющим поставку коммунальных ресурсов и (или) оказание услуг, Уполномоченное лицо в течении двух рабочих дней со дня получения извещения направляет соответствующее сообщение на адрес электронной почты поставщика информации</w:t>
      </w:r>
    </w:p>
    <w:p w:rsidR="00F37AF1" w:rsidRPr="00F37AF1" w:rsidRDefault="00F37AF1" w:rsidP="00122487">
      <w:pPr>
        <w:tabs>
          <w:tab w:val="left" w:pos="993"/>
          <w:tab w:val="left" w:pos="1560"/>
        </w:tabs>
        <w:autoSpaceDE w:val="0"/>
        <w:autoSpaceDN w:val="0"/>
        <w:adjustRightInd w:val="0"/>
        <w:spacing w:after="0" w:line="240" w:lineRule="auto"/>
        <w:ind w:firstLine="567"/>
        <w:jc w:val="both"/>
        <w:rPr>
          <w:rFonts w:ascii="Times New Roman" w:hAnsi="Times New Roman"/>
          <w:sz w:val="20"/>
          <w:szCs w:val="20"/>
        </w:rPr>
      </w:pPr>
      <w:r w:rsidRPr="00F37AF1">
        <w:rPr>
          <w:rFonts w:ascii="Times New Roman" w:hAnsi="Times New Roman"/>
          <w:sz w:val="20"/>
          <w:szCs w:val="20"/>
        </w:rPr>
        <w:lastRenderedPageBreak/>
        <w:t xml:space="preserve">3.5.5. Лицо, осуществляющее поставку коммунальных ресурсов и (или) оказание услуг, получившее сообщение, обязано в течение пяти рабочих дней устранить замечания, направить корректное извещение на адрес электронной почты </w:t>
      </w:r>
      <w:hyperlink r:id="rId26" w:history="1">
        <w:r w:rsidRPr="00F37AF1">
          <w:rPr>
            <w:rStyle w:val="af6"/>
            <w:rFonts w:ascii="Times New Roman" w:hAnsi="Times New Roman"/>
            <w:color w:val="auto"/>
            <w:sz w:val="20"/>
            <w:szCs w:val="20"/>
            <w:u w:val="none"/>
            <w:lang w:val="en-US"/>
          </w:rPr>
          <w:t>admkab</w:t>
        </w:r>
        <w:r w:rsidRPr="00F37AF1">
          <w:rPr>
            <w:rStyle w:val="af6"/>
            <w:rFonts w:ascii="Times New Roman" w:hAnsi="Times New Roman"/>
            <w:color w:val="auto"/>
            <w:sz w:val="20"/>
            <w:szCs w:val="20"/>
            <w:u w:val="none"/>
          </w:rPr>
          <w:t>5@</w:t>
        </w:r>
        <w:r w:rsidRPr="00F37AF1">
          <w:rPr>
            <w:rStyle w:val="af6"/>
            <w:rFonts w:ascii="Times New Roman" w:hAnsi="Times New Roman"/>
            <w:color w:val="auto"/>
            <w:sz w:val="20"/>
            <w:szCs w:val="20"/>
            <w:u w:val="none"/>
            <w:lang w:val="en-US"/>
          </w:rPr>
          <w:t>mail</w:t>
        </w:r>
        <w:r w:rsidRPr="00F37AF1">
          <w:rPr>
            <w:rStyle w:val="af6"/>
            <w:rFonts w:ascii="Times New Roman" w:hAnsi="Times New Roman"/>
            <w:color w:val="auto"/>
            <w:sz w:val="20"/>
            <w:szCs w:val="20"/>
            <w:u w:val="none"/>
          </w:rPr>
          <w:t>.</w:t>
        </w:r>
        <w:r w:rsidRPr="00F37AF1">
          <w:rPr>
            <w:rStyle w:val="af6"/>
            <w:rFonts w:ascii="Times New Roman" w:hAnsi="Times New Roman"/>
            <w:color w:val="auto"/>
            <w:sz w:val="20"/>
            <w:szCs w:val="20"/>
            <w:u w:val="none"/>
            <w:lang w:val="en-US"/>
          </w:rPr>
          <w:t>ru</w:t>
        </w:r>
      </w:hyperlink>
      <w:r w:rsidRPr="00F37AF1">
        <w:rPr>
          <w:rFonts w:ascii="Times New Roman" w:hAnsi="Times New Roman"/>
          <w:sz w:val="20"/>
          <w:szCs w:val="20"/>
        </w:rPr>
        <w:t xml:space="preserve">. </w:t>
      </w:r>
    </w:p>
    <w:p w:rsidR="00F37AF1" w:rsidRPr="00F37AF1" w:rsidRDefault="00F37AF1" w:rsidP="00122487">
      <w:pPr>
        <w:spacing w:after="0" w:line="240" w:lineRule="auto"/>
        <w:ind w:firstLine="567"/>
        <w:jc w:val="both"/>
        <w:rPr>
          <w:rFonts w:ascii="Times New Roman" w:hAnsi="Times New Roman"/>
          <w:sz w:val="20"/>
          <w:szCs w:val="20"/>
        </w:rPr>
      </w:pPr>
      <w:r w:rsidRPr="00F37AF1">
        <w:rPr>
          <w:rFonts w:ascii="Times New Roman" w:hAnsi="Times New Roman"/>
          <w:sz w:val="20"/>
          <w:szCs w:val="20"/>
        </w:rPr>
        <w:t>3.6. Все предоставленные участниками информационного взаимодействия данные или любые сведения, отнесенные к конфиденциальной информации в соответствии с действующим законодательством Российской Федерации, не подлежат разглашению или передаче третьим лицам, кроме случаев, предусмотренных законодательством Российской Федерации.</w:t>
      </w:r>
    </w:p>
    <w:p w:rsidR="00F37AF1" w:rsidRPr="00F37AF1" w:rsidRDefault="00F37AF1" w:rsidP="00122487">
      <w:pPr>
        <w:shd w:val="clear" w:color="auto" w:fill="FFFFFF"/>
        <w:tabs>
          <w:tab w:val="left" w:pos="7618"/>
        </w:tabs>
        <w:spacing w:after="0" w:line="240" w:lineRule="auto"/>
        <w:ind w:left="4536" w:right="518"/>
        <w:jc w:val="both"/>
        <w:rPr>
          <w:rFonts w:ascii="Times New Roman" w:hAnsi="Times New Roman"/>
          <w:sz w:val="20"/>
          <w:szCs w:val="20"/>
        </w:rPr>
      </w:pPr>
    </w:p>
    <w:p w:rsidR="00F37AF1" w:rsidRPr="00F37AF1" w:rsidRDefault="00F37AF1" w:rsidP="00122487">
      <w:pPr>
        <w:numPr>
          <w:ilvl w:val="0"/>
          <w:numId w:val="13"/>
        </w:numPr>
        <w:tabs>
          <w:tab w:val="left" w:pos="851"/>
          <w:tab w:val="left" w:pos="1418"/>
          <w:tab w:val="left" w:pos="1560"/>
        </w:tabs>
        <w:autoSpaceDE w:val="0"/>
        <w:autoSpaceDN w:val="0"/>
        <w:adjustRightInd w:val="0"/>
        <w:spacing w:after="0" w:line="240" w:lineRule="auto"/>
        <w:jc w:val="center"/>
        <w:outlineLvl w:val="1"/>
        <w:rPr>
          <w:rFonts w:ascii="Times New Roman" w:hAnsi="Times New Roman"/>
          <w:sz w:val="20"/>
          <w:szCs w:val="20"/>
        </w:rPr>
      </w:pPr>
      <w:r w:rsidRPr="00F37AF1">
        <w:rPr>
          <w:rFonts w:ascii="Times New Roman" w:hAnsi="Times New Roman"/>
          <w:sz w:val="20"/>
          <w:szCs w:val="20"/>
        </w:rPr>
        <w:t>Контроль за своевременностью и полнотой предоставления информации в администрацию Богучанского района.</w:t>
      </w:r>
    </w:p>
    <w:p w:rsidR="00F37AF1" w:rsidRPr="00F37AF1" w:rsidRDefault="00F37AF1" w:rsidP="00122487">
      <w:pPr>
        <w:tabs>
          <w:tab w:val="left" w:pos="851"/>
          <w:tab w:val="left" w:pos="1418"/>
          <w:tab w:val="left" w:pos="1560"/>
        </w:tabs>
        <w:autoSpaceDE w:val="0"/>
        <w:autoSpaceDN w:val="0"/>
        <w:adjustRightInd w:val="0"/>
        <w:spacing w:after="0" w:line="240" w:lineRule="auto"/>
        <w:ind w:left="360"/>
        <w:outlineLvl w:val="1"/>
        <w:rPr>
          <w:rFonts w:ascii="Times New Roman" w:hAnsi="Times New Roman"/>
          <w:sz w:val="20"/>
          <w:szCs w:val="20"/>
        </w:rPr>
      </w:pPr>
    </w:p>
    <w:p w:rsidR="00F37AF1" w:rsidRPr="00F37AF1" w:rsidRDefault="00F37AF1" w:rsidP="00847F03">
      <w:pPr>
        <w:autoSpaceDE w:val="0"/>
        <w:autoSpaceDN w:val="0"/>
        <w:adjustRightInd w:val="0"/>
        <w:spacing w:after="0" w:line="240" w:lineRule="auto"/>
        <w:ind w:firstLine="709"/>
        <w:jc w:val="both"/>
        <w:rPr>
          <w:rFonts w:ascii="Times New Roman" w:hAnsi="Times New Roman"/>
          <w:sz w:val="20"/>
          <w:szCs w:val="20"/>
        </w:rPr>
      </w:pPr>
      <w:r w:rsidRPr="00F37AF1">
        <w:rPr>
          <w:rFonts w:ascii="Times New Roman" w:hAnsi="Times New Roman"/>
          <w:sz w:val="20"/>
          <w:szCs w:val="20"/>
        </w:rPr>
        <w:t>4.1. Администрация района осуществляет контроль за своевременностью, полнотой и достоверностью представленной информации.</w:t>
      </w:r>
    </w:p>
    <w:p w:rsidR="00F37AF1" w:rsidRPr="00F37AF1" w:rsidRDefault="00847F03" w:rsidP="00122487">
      <w:pPr>
        <w:autoSpaceDE w:val="0"/>
        <w:autoSpaceDN w:val="0"/>
        <w:adjustRightInd w:val="0"/>
        <w:spacing w:after="0" w:line="240" w:lineRule="auto"/>
        <w:ind w:firstLine="540"/>
        <w:jc w:val="both"/>
        <w:rPr>
          <w:rFonts w:ascii="Times New Roman" w:hAnsi="Times New Roman"/>
          <w:sz w:val="20"/>
          <w:szCs w:val="20"/>
        </w:rPr>
      </w:pPr>
      <w:bookmarkStart w:id="4" w:name="Par1"/>
      <w:bookmarkEnd w:id="4"/>
      <w:r>
        <w:rPr>
          <w:rFonts w:ascii="Times New Roman" w:hAnsi="Times New Roman"/>
          <w:sz w:val="20"/>
          <w:szCs w:val="20"/>
        </w:rPr>
        <w:tab/>
      </w:r>
      <w:r w:rsidR="00F37AF1" w:rsidRPr="00F37AF1">
        <w:rPr>
          <w:rFonts w:ascii="Times New Roman" w:hAnsi="Times New Roman"/>
          <w:sz w:val="20"/>
          <w:szCs w:val="20"/>
        </w:rPr>
        <w:t>4.2. В случае непредставления участниками взаимодействия необходимой информации в установленные сроки или предоставления неполной информации администрация района в течение 10 дней направляет претензию в адрес участника взаимодействия, не представившего информацию или представившего информацию в неполном объеме.</w:t>
      </w:r>
    </w:p>
    <w:p w:rsidR="00F37AF1" w:rsidRPr="00F37AF1" w:rsidRDefault="00847F03" w:rsidP="00122487">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F37AF1" w:rsidRPr="00F37AF1">
        <w:rPr>
          <w:rFonts w:ascii="Times New Roman" w:hAnsi="Times New Roman"/>
          <w:sz w:val="20"/>
          <w:szCs w:val="20"/>
        </w:rPr>
        <w:t xml:space="preserve">4.3. При получении претензии, указанной в </w:t>
      </w:r>
      <w:hyperlink w:anchor="Par1" w:history="1">
        <w:r w:rsidR="00F37AF1" w:rsidRPr="00F37AF1">
          <w:rPr>
            <w:rFonts w:ascii="Times New Roman" w:hAnsi="Times New Roman"/>
            <w:sz w:val="20"/>
            <w:szCs w:val="20"/>
          </w:rPr>
          <w:t>пункте 4.2</w:t>
        </w:r>
      </w:hyperlink>
      <w:r w:rsidR="00F37AF1" w:rsidRPr="00F37AF1">
        <w:rPr>
          <w:rFonts w:ascii="Times New Roman" w:hAnsi="Times New Roman"/>
          <w:sz w:val="20"/>
          <w:szCs w:val="20"/>
        </w:rPr>
        <w:t>. настоящего Регламента, участник взаимодействия в течение 3 дней обязан предоставить запрашиваемую информацию в администрацию района либо сообщить о причинах невозможности ее предоставления в порядке, предусмотренном разделом 3</w:t>
      </w:r>
      <w:hyperlink r:id="rId27" w:history="1"/>
      <w:r w:rsidR="00F37AF1" w:rsidRPr="00F37AF1">
        <w:rPr>
          <w:rFonts w:ascii="Times New Roman" w:hAnsi="Times New Roman"/>
          <w:sz w:val="20"/>
          <w:szCs w:val="20"/>
        </w:rPr>
        <w:t xml:space="preserve"> настоящего Регламента.</w:t>
      </w:r>
    </w:p>
    <w:p w:rsidR="00F37AF1" w:rsidRDefault="00F37AF1" w:rsidP="007E4982">
      <w:pPr>
        <w:spacing w:after="0" w:line="240" w:lineRule="auto"/>
        <w:jc w:val="both"/>
        <w:rPr>
          <w:rFonts w:ascii="Times New Roman" w:hAnsi="Times New Roman"/>
          <w:sz w:val="20"/>
          <w:szCs w:val="20"/>
        </w:rPr>
      </w:pPr>
    </w:p>
    <w:p w:rsidR="00321994" w:rsidRPr="00321994" w:rsidRDefault="00321994" w:rsidP="00321994">
      <w:pPr>
        <w:spacing w:after="0" w:line="240" w:lineRule="auto"/>
        <w:jc w:val="center"/>
        <w:rPr>
          <w:rFonts w:ascii="Times New Roman" w:hAnsi="Times New Roman"/>
          <w:sz w:val="18"/>
          <w:szCs w:val="18"/>
        </w:rPr>
      </w:pPr>
      <w:r w:rsidRPr="00321994">
        <w:rPr>
          <w:rFonts w:ascii="Times New Roman" w:hAnsi="Times New Roman"/>
          <w:sz w:val="18"/>
          <w:szCs w:val="18"/>
        </w:rPr>
        <w:t>АДМИНИСТРАЦИЯ БОГУЧАНСКОГО РАЙОНА</w:t>
      </w:r>
    </w:p>
    <w:p w:rsidR="00321994" w:rsidRPr="00321994" w:rsidRDefault="00321994" w:rsidP="00321994">
      <w:pPr>
        <w:spacing w:after="0" w:line="240" w:lineRule="auto"/>
        <w:jc w:val="center"/>
        <w:rPr>
          <w:rFonts w:ascii="Times New Roman" w:hAnsi="Times New Roman"/>
          <w:sz w:val="18"/>
          <w:szCs w:val="18"/>
        </w:rPr>
      </w:pPr>
      <w:r w:rsidRPr="00321994">
        <w:rPr>
          <w:rFonts w:ascii="Times New Roman" w:hAnsi="Times New Roman"/>
          <w:sz w:val="18"/>
          <w:szCs w:val="18"/>
        </w:rPr>
        <w:t>КРАСНОЯРСКОГО КРАЯ</w:t>
      </w:r>
    </w:p>
    <w:p w:rsidR="00321994" w:rsidRPr="00321994" w:rsidRDefault="00321994" w:rsidP="00321994">
      <w:pPr>
        <w:spacing w:after="0" w:line="240" w:lineRule="auto"/>
        <w:jc w:val="center"/>
        <w:rPr>
          <w:rFonts w:ascii="Times New Roman" w:hAnsi="Times New Roman"/>
          <w:sz w:val="18"/>
          <w:szCs w:val="18"/>
        </w:rPr>
      </w:pPr>
      <w:r w:rsidRPr="00321994">
        <w:rPr>
          <w:rFonts w:ascii="Times New Roman" w:hAnsi="Times New Roman"/>
          <w:sz w:val="18"/>
          <w:szCs w:val="18"/>
        </w:rPr>
        <w:t>П О С Т А Н О В Л Е Н И Е</w:t>
      </w:r>
    </w:p>
    <w:p w:rsidR="00321994" w:rsidRPr="00321994" w:rsidRDefault="00321994" w:rsidP="00321994">
      <w:pPr>
        <w:spacing w:after="0" w:line="240" w:lineRule="auto"/>
        <w:rPr>
          <w:rFonts w:ascii="Times New Roman" w:hAnsi="Times New Roman"/>
          <w:sz w:val="20"/>
          <w:szCs w:val="20"/>
        </w:rPr>
      </w:pPr>
      <w:r w:rsidRPr="00321994">
        <w:rPr>
          <w:rFonts w:ascii="Times New Roman" w:hAnsi="Times New Roman"/>
          <w:sz w:val="20"/>
          <w:szCs w:val="20"/>
        </w:rPr>
        <w:t>07.05. 2014 г</w:t>
      </w:r>
      <w:r>
        <w:rPr>
          <w:rFonts w:ascii="Times New Roman" w:hAnsi="Times New Roman"/>
          <w:sz w:val="20"/>
          <w:szCs w:val="20"/>
        </w:rPr>
        <w:t xml:space="preserve">                                                              </w:t>
      </w:r>
      <w:r w:rsidRPr="00321994">
        <w:rPr>
          <w:rFonts w:ascii="Times New Roman" w:hAnsi="Times New Roman"/>
          <w:sz w:val="20"/>
          <w:szCs w:val="20"/>
        </w:rPr>
        <w:t>с. Богучаны</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541-п</w:t>
      </w:r>
    </w:p>
    <w:p w:rsidR="00321994" w:rsidRPr="00321994" w:rsidRDefault="00321994" w:rsidP="00321994">
      <w:pPr>
        <w:spacing w:after="0" w:line="240" w:lineRule="auto"/>
        <w:jc w:val="both"/>
        <w:rPr>
          <w:rFonts w:ascii="Times New Roman" w:hAnsi="Times New Roman"/>
          <w:sz w:val="20"/>
          <w:szCs w:val="20"/>
        </w:rPr>
      </w:pPr>
    </w:p>
    <w:p w:rsidR="00321994" w:rsidRPr="00321994" w:rsidRDefault="00321994" w:rsidP="00E762D2">
      <w:pPr>
        <w:spacing w:after="0" w:line="240" w:lineRule="auto"/>
        <w:jc w:val="center"/>
        <w:rPr>
          <w:rFonts w:ascii="Times New Roman" w:hAnsi="Times New Roman"/>
          <w:sz w:val="20"/>
          <w:szCs w:val="20"/>
        </w:rPr>
      </w:pPr>
      <w:r w:rsidRPr="00321994">
        <w:rPr>
          <w:rFonts w:ascii="Times New Roman" w:hAnsi="Times New Roman"/>
          <w:sz w:val="20"/>
          <w:szCs w:val="20"/>
        </w:rPr>
        <w:t>О проведении учебных сборов</w:t>
      </w:r>
      <w:r>
        <w:rPr>
          <w:rFonts w:ascii="Times New Roman" w:hAnsi="Times New Roman"/>
          <w:sz w:val="20"/>
          <w:szCs w:val="20"/>
        </w:rPr>
        <w:t xml:space="preserve"> </w:t>
      </w:r>
      <w:r w:rsidRPr="00321994">
        <w:rPr>
          <w:rFonts w:ascii="Times New Roman" w:hAnsi="Times New Roman"/>
          <w:sz w:val="20"/>
          <w:szCs w:val="20"/>
        </w:rPr>
        <w:t xml:space="preserve">учащихся 10-х классов общеобразовательных учреждений Богучанского района 16-20 июня </w:t>
      </w:r>
      <w:smartTag w:uri="urn:schemas-microsoft-com:office:smarttags" w:element="metricconverter">
        <w:smartTagPr>
          <w:attr w:name="ProductID" w:val="2014 г"/>
        </w:smartTagPr>
        <w:r w:rsidRPr="00321994">
          <w:rPr>
            <w:rFonts w:ascii="Times New Roman" w:hAnsi="Times New Roman"/>
            <w:sz w:val="20"/>
            <w:szCs w:val="20"/>
          </w:rPr>
          <w:t>2014 г</w:t>
        </w:r>
      </w:smartTag>
      <w:r w:rsidRPr="00321994">
        <w:rPr>
          <w:rFonts w:ascii="Times New Roman" w:hAnsi="Times New Roman"/>
          <w:sz w:val="20"/>
          <w:szCs w:val="20"/>
        </w:rPr>
        <w:t>.</w:t>
      </w:r>
    </w:p>
    <w:p w:rsidR="00321994" w:rsidRPr="00321994" w:rsidRDefault="00321994" w:rsidP="00321994">
      <w:pPr>
        <w:spacing w:after="0" w:line="240" w:lineRule="auto"/>
        <w:jc w:val="both"/>
        <w:rPr>
          <w:rFonts w:ascii="Times New Roman" w:hAnsi="Times New Roman"/>
          <w:sz w:val="20"/>
          <w:szCs w:val="20"/>
        </w:rPr>
      </w:pPr>
    </w:p>
    <w:p w:rsidR="00321994" w:rsidRPr="00321994" w:rsidRDefault="00321994" w:rsidP="00321994">
      <w:pPr>
        <w:spacing w:after="0" w:line="240" w:lineRule="auto"/>
        <w:jc w:val="both"/>
        <w:rPr>
          <w:rFonts w:ascii="Times New Roman" w:hAnsi="Times New Roman"/>
          <w:sz w:val="20"/>
          <w:szCs w:val="20"/>
        </w:rPr>
      </w:pPr>
      <w:r w:rsidRPr="00321994">
        <w:rPr>
          <w:rFonts w:ascii="Times New Roman" w:hAnsi="Times New Roman"/>
          <w:sz w:val="20"/>
          <w:szCs w:val="20"/>
        </w:rPr>
        <w:t xml:space="preserve">     </w:t>
      </w:r>
      <w:r w:rsidR="00E762D2">
        <w:rPr>
          <w:rFonts w:ascii="Times New Roman" w:hAnsi="Times New Roman"/>
          <w:sz w:val="20"/>
          <w:szCs w:val="20"/>
        </w:rPr>
        <w:tab/>
      </w:r>
      <w:r w:rsidRPr="00321994">
        <w:rPr>
          <w:rFonts w:ascii="Times New Roman" w:hAnsi="Times New Roman"/>
          <w:sz w:val="20"/>
          <w:szCs w:val="20"/>
        </w:rPr>
        <w:t>В целях реализации Федерального закона от 29.12.2012 № 273-ФЗ «Об образовании в Российской Федерации», на основании Инструкции «Об организации обучения граждан РФ начальным знаниям в образовательных учреждениях среднего (полного) общего образования, начального профессионального и среднего профессионального образования и учебных пунктов» утвержденной приказом Министерства обороны РФ и Министерства образования и науки РФ от 24.02.2010 г. № 96/134, ст. 7,8,48 Устава Богучанского района, ПОСТАНОВЛЯЮ:</w:t>
      </w:r>
    </w:p>
    <w:p w:rsidR="00321994" w:rsidRPr="00321994" w:rsidRDefault="00E762D2" w:rsidP="00E762D2">
      <w:pPr>
        <w:spacing w:after="0" w:line="240" w:lineRule="auto"/>
        <w:ind w:firstLine="720"/>
        <w:jc w:val="both"/>
        <w:rPr>
          <w:rFonts w:ascii="Times New Roman" w:hAnsi="Times New Roman"/>
          <w:sz w:val="20"/>
          <w:szCs w:val="20"/>
        </w:rPr>
      </w:pPr>
      <w:r>
        <w:rPr>
          <w:rFonts w:ascii="Times New Roman" w:hAnsi="Times New Roman"/>
          <w:sz w:val="20"/>
          <w:szCs w:val="20"/>
        </w:rPr>
        <w:t>1.</w:t>
      </w:r>
      <w:r w:rsidR="00321994" w:rsidRPr="00321994">
        <w:rPr>
          <w:rFonts w:ascii="Times New Roman" w:hAnsi="Times New Roman"/>
          <w:sz w:val="20"/>
          <w:szCs w:val="20"/>
        </w:rPr>
        <w:t>Провести с 16 по 20 июня 2014 года на базе муниципального бюджетного учреждения «Детский оздоровительный лагерь «Березка»» (далее ДОЛ «Березка») учебные сборы учащихся 10-х классов общеобразовательных учреждений Богучанского района.</w:t>
      </w:r>
    </w:p>
    <w:p w:rsidR="00321994" w:rsidRPr="00321994" w:rsidRDefault="00E762D2" w:rsidP="00E762D2">
      <w:pPr>
        <w:spacing w:after="0" w:line="240" w:lineRule="auto"/>
        <w:ind w:left="720"/>
        <w:jc w:val="both"/>
        <w:rPr>
          <w:rFonts w:ascii="Times New Roman" w:hAnsi="Times New Roman"/>
          <w:sz w:val="20"/>
          <w:szCs w:val="20"/>
        </w:rPr>
      </w:pPr>
      <w:r>
        <w:rPr>
          <w:rFonts w:ascii="Times New Roman" w:hAnsi="Times New Roman"/>
          <w:sz w:val="20"/>
          <w:szCs w:val="20"/>
        </w:rPr>
        <w:t>2.</w:t>
      </w:r>
      <w:r w:rsidR="00321994" w:rsidRPr="00321994">
        <w:rPr>
          <w:rFonts w:ascii="Times New Roman" w:hAnsi="Times New Roman"/>
          <w:sz w:val="20"/>
          <w:szCs w:val="20"/>
        </w:rPr>
        <w:t>Управлению образования администрации Богучанского района (Мазницина А.В.):</w:t>
      </w:r>
    </w:p>
    <w:p w:rsidR="00321994" w:rsidRPr="00321994" w:rsidRDefault="00321994" w:rsidP="00321994">
      <w:pPr>
        <w:spacing w:after="0" w:line="240" w:lineRule="auto"/>
        <w:ind w:left="720"/>
        <w:jc w:val="both"/>
        <w:rPr>
          <w:rFonts w:ascii="Times New Roman" w:hAnsi="Times New Roman"/>
          <w:sz w:val="20"/>
          <w:szCs w:val="20"/>
        </w:rPr>
      </w:pPr>
      <w:r w:rsidRPr="00321994">
        <w:rPr>
          <w:rFonts w:ascii="Times New Roman" w:hAnsi="Times New Roman"/>
          <w:sz w:val="20"/>
          <w:szCs w:val="20"/>
        </w:rPr>
        <w:t>- осуществить общее руководство организации и проведения учебных сборов;</w:t>
      </w:r>
    </w:p>
    <w:p w:rsidR="00321994" w:rsidRPr="00321994" w:rsidRDefault="00321994" w:rsidP="00321994">
      <w:pPr>
        <w:spacing w:after="0" w:line="240" w:lineRule="auto"/>
        <w:ind w:left="720"/>
        <w:jc w:val="both"/>
        <w:rPr>
          <w:rFonts w:ascii="Times New Roman" w:hAnsi="Times New Roman"/>
          <w:sz w:val="20"/>
          <w:szCs w:val="20"/>
        </w:rPr>
      </w:pPr>
      <w:r w:rsidRPr="00321994">
        <w:rPr>
          <w:rFonts w:ascii="Times New Roman" w:hAnsi="Times New Roman"/>
          <w:sz w:val="20"/>
          <w:szCs w:val="20"/>
        </w:rPr>
        <w:t xml:space="preserve">- определить состав учащихся 10-х классов, привлекаемых на учебные сборы; </w:t>
      </w:r>
    </w:p>
    <w:p w:rsidR="00321994" w:rsidRPr="00321994" w:rsidRDefault="00321994" w:rsidP="00321994">
      <w:pPr>
        <w:spacing w:after="0" w:line="240" w:lineRule="auto"/>
        <w:ind w:left="720"/>
        <w:jc w:val="both"/>
        <w:rPr>
          <w:rFonts w:ascii="Times New Roman" w:hAnsi="Times New Roman"/>
          <w:sz w:val="20"/>
          <w:szCs w:val="20"/>
        </w:rPr>
      </w:pPr>
      <w:r w:rsidRPr="00321994">
        <w:rPr>
          <w:rFonts w:ascii="Times New Roman" w:hAnsi="Times New Roman"/>
          <w:sz w:val="20"/>
          <w:szCs w:val="20"/>
        </w:rPr>
        <w:t>- подготовить ДОЛ «Березка» к проведению учебных сборов;</w:t>
      </w:r>
    </w:p>
    <w:p w:rsidR="00321994" w:rsidRPr="00321994" w:rsidRDefault="00321994" w:rsidP="00321994">
      <w:pPr>
        <w:spacing w:after="0" w:line="240" w:lineRule="auto"/>
        <w:ind w:left="720"/>
        <w:jc w:val="both"/>
        <w:rPr>
          <w:rFonts w:ascii="Times New Roman" w:hAnsi="Times New Roman"/>
          <w:sz w:val="20"/>
          <w:szCs w:val="20"/>
        </w:rPr>
      </w:pPr>
      <w:r w:rsidRPr="00321994">
        <w:rPr>
          <w:rFonts w:ascii="Times New Roman" w:hAnsi="Times New Roman"/>
          <w:sz w:val="20"/>
          <w:szCs w:val="20"/>
        </w:rPr>
        <w:t>- назначить руководителей занятий учебных сборов.</w:t>
      </w:r>
    </w:p>
    <w:p w:rsidR="00321994" w:rsidRPr="00321994" w:rsidRDefault="00E762D2" w:rsidP="00E762D2">
      <w:pPr>
        <w:spacing w:after="0" w:line="240" w:lineRule="auto"/>
        <w:ind w:left="720"/>
        <w:jc w:val="both"/>
        <w:rPr>
          <w:rFonts w:ascii="Times New Roman" w:hAnsi="Times New Roman"/>
          <w:sz w:val="20"/>
          <w:szCs w:val="20"/>
        </w:rPr>
      </w:pPr>
      <w:r>
        <w:rPr>
          <w:rFonts w:ascii="Times New Roman" w:hAnsi="Times New Roman"/>
          <w:sz w:val="20"/>
          <w:szCs w:val="20"/>
        </w:rPr>
        <w:t>3.</w:t>
      </w:r>
      <w:r w:rsidR="00321994" w:rsidRPr="00321994">
        <w:rPr>
          <w:rFonts w:ascii="Times New Roman" w:hAnsi="Times New Roman"/>
          <w:sz w:val="20"/>
          <w:szCs w:val="20"/>
        </w:rPr>
        <w:t>Отделу ВККК по Богучанскому и Кежемскому районам  (Хасанов А.С.):</w:t>
      </w:r>
    </w:p>
    <w:p w:rsidR="00321994" w:rsidRPr="00321994" w:rsidRDefault="00321994" w:rsidP="00321994">
      <w:pPr>
        <w:spacing w:after="0" w:line="240" w:lineRule="auto"/>
        <w:ind w:left="720"/>
        <w:jc w:val="both"/>
        <w:rPr>
          <w:rFonts w:ascii="Times New Roman" w:hAnsi="Times New Roman"/>
          <w:sz w:val="20"/>
          <w:szCs w:val="20"/>
        </w:rPr>
      </w:pPr>
      <w:r w:rsidRPr="00321994">
        <w:rPr>
          <w:rFonts w:ascii="Times New Roman" w:hAnsi="Times New Roman"/>
          <w:sz w:val="20"/>
          <w:szCs w:val="20"/>
        </w:rPr>
        <w:t>- осуществить методическое руководство проведения занятий с учащимися на учебных сборах;</w:t>
      </w:r>
    </w:p>
    <w:p w:rsidR="00321994" w:rsidRPr="00321994" w:rsidRDefault="00321994" w:rsidP="00321994">
      <w:pPr>
        <w:spacing w:after="0" w:line="240" w:lineRule="auto"/>
        <w:ind w:left="720"/>
        <w:jc w:val="both"/>
        <w:rPr>
          <w:rFonts w:ascii="Times New Roman" w:hAnsi="Times New Roman"/>
          <w:sz w:val="20"/>
          <w:szCs w:val="20"/>
        </w:rPr>
      </w:pPr>
      <w:r w:rsidRPr="00321994">
        <w:rPr>
          <w:rFonts w:ascii="Times New Roman" w:hAnsi="Times New Roman"/>
          <w:sz w:val="20"/>
          <w:szCs w:val="20"/>
        </w:rPr>
        <w:t>- организовать стрельбы из боевого оружия для участников сборов.</w:t>
      </w:r>
    </w:p>
    <w:p w:rsidR="00321994" w:rsidRPr="00321994" w:rsidRDefault="00E762D2" w:rsidP="00E762D2">
      <w:pPr>
        <w:spacing w:after="0" w:line="240" w:lineRule="auto"/>
        <w:ind w:left="720"/>
        <w:jc w:val="both"/>
        <w:rPr>
          <w:rFonts w:ascii="Times New Roman" w:hAnsi="Times New Roman"/>
          <w:sz w:val="20"/>
          <w:szCs w:val="20"/>
        </w:rPr>
      </w:pPr>
      <w:r>
        <w:rPr>
          <w:rFonts w:ascii="Times New Roman" w:hAnsi="Times New Roman"/>
          <w:sz w:val="20"/>
          <w:szCs w:val="20"/>
        </w:rPr>
        <w:t>4.</w:t>
      </w:r>
      <w:r w:rsidR="00321994" w:rsidRPr="00321994">
        <w:rPr>
          <w:rFonts w:ascii="Times New Roman" w:hAnsi="Times New Roman"/>
          <w:sz w:val="20"/>
          <w:szCs w:val="20"/>
        </w:rPr>
        <w:t>КГБУЗ «Богучанская РБ»  (Трофимчук С.Л.):</w:t>
      </w:r>
    </w:p>
    <w:p w:rsidR="00321994" w:rsidRPr="00321994" w:rsidRDefault="00321994" w:rsidP="00321994">
      <w:pPr>
        <w:spacing w:after="0" w:line="240" w:lineRule="auto"/>
        <w:ind w:left="720"/>
        <w:jc w:val="both"/>
        <w:rPr>
          <w:rFonts w:ascii="Times New Roman" w:hAnsi="Times New Roman"/>
          <w:sz w:val="20"/>
          <w:szCs w:val="20"/>
        </w:rPr>
      </w:pPr>
      <w:r w:rsidRPr="00321994">
        <w:rPr>
          <w:rFonts w:ascii="Times New Roman" w:hAnsi="Times New Roman"/>
          <w:sz w:val="20"/>
          <w:szCs w:val="20"/>
        </w:rPr>
        <w:t>- направить медицинского работника на период проведения учебных сборов;</w:t>
      </w:r>
    </w:p>
    <w:p w:rsidR="00321994" w:rsidRPr="00321994" w:rsidRDefault="00321994" w:rsidP="00321994">
      <w:pPr>
        <w:spacing w:after="0" w:line="240" w:lineRule="auto"/>
        <w:ind w:left="720"/>
        <w:jc w:val="both"/>
        <w:rPr>
          <w:rFonts w:ascii="Times New Roman" w:hAnsi="Times New Roman"/>
          <w:sz w:val="20"/>
          <w:szCs w:val="20"/>
        </w:rPr>
      </w:pPr>
      <w:r w:rsidRPr="00321994">
        <w:rPr>
          <w:rFonts w:ascii="Times New Roman" w:hAnsi="Times New Roman"/>
          <w:sz w:val="20"/>
          <w:szCs w:val="20"/>
        </w:rPr>
        <w:t>-  обеспечить медицинское обследование работников, обслуживающих учебные сборы.</w:t>
      </w:r>
    </w:p>
    <w:p w:rsidR="00321994" w:rsidRPr="00321994" w:rsidRDefault="00E762D2" w:rsidP="00E762D2">
      <w:pPr>
        <w:spacing w:after="0" w:line="240" w:lineRule="auto"/>
        <w:ind w:left="720"/>
        <w:jc w:val="both"/>
        <w:rPr>
          <w:rFonts w:ascii="Times New Roman" w:hAnsi="Times New Roman"/>
          <w:sz w:val="20"/>
          <w:szCs w:val="20"/>
        </w:rPr>
      </w:pPr>
      <w:r>
        <w:rPr>
          <w:rFonts w:ascii="Times New Roman" w:hAnsi="Times New Roman"/>
          <w:sz w:val="20"/>
          <w:szCs w:val="20"/>
        </w:rPr>
        <w:t>5.</w:t>
      </w:r>
      <w:r w:rsidR="00321994" w:rsidRPr="00321994">
        <w:rPr>
          <w:rFonts w:ascii="Times New Roman" w:hAnsi="Times New Roman"/>
          <w:sz w:val="20"/>
          <w:szCs w:val="20"/>
        </w:rPr>
        <w:t>Межмуниципальному отделу МВД России «Богучанский» (Беспалов А.А.):</w:t>
      </w:r>
    </w:p>
    <w:p w:rsidR="00321994" w:rsidRPr="00321994" w:rsidRDefault="00321994" w:rsidP="00321994">
      <w:pPr>
        <w:spacing w:after="0" w:line="240" w:lineRule="auto"/>
        <w:ind w:left="720"/>
        <w:jc w:val="both"/>
        <w:rPr>
          <w:rFonts w:ascii="Times New Roman" w:hAnsi="Times New Roman"/>
          <w:sz w:val="20"/>
          <w:szCs w:val="20"/>
        </w:rPr>
      </w:pPr>
      <w:r w:rsidRPr="00321994">
        <w:rPr>
          <w:rFonts w:ascii="Times New Roman" w:hAnsi="Times New Roman"/>
          <w:sz w:val="20"/>
          <w:szCs w:val="20"/>
        </w:rPr>
        <w:t>- обеспечить круглосуточное дежурство на территории ДОЛ «Березка»;</w:t>
      </w:r>
    </w:p>
    <w:p w:rsidR="00321994" w:rsidRPr="00321994" w:rsidRDefault="00321994" w:rsidP="00321994">
      <w:pPr>
        <w:spacing w:after="0" w:line="240" w:lineRule="auto"/>
        <w:ind w:left="720"/>
        <w:jc w:val="both"/>
        <w:rPr>
          <w:rFonts w:ascii="Times New Roman" w:hAnsi="Times New Roman"/>
          <w:sz w:val="20"/>
          <w:szCs w:val="20"/>
        </w:rPr>
      </w:pPr>
      <w:r w:rsidRPr="00321994">
        <w:rPr>
          <w:rFonts w:ascii="Times New Roman" w:hAnsi="Times New Roman"/>
          <w:sz w:val="20"/>
          <w:szCs w:val="20"/>
        </w:rPr>
        <w:t>-  организовать стрельбы из боевого оружия для участников сборов.</w:t>
      </w:r>
    </w:p>
    <w:p w:rsidR="00321994" w:rsidRPr="00321994" w:rsidRDefault="00E762D2" w:rsidP="00E762D2">
      <w:pPr>
        <w:spacing w:after="0" w:line="240" w:lineRule="auto"/>
        <w:ind w:left="720"/>
        <w:jc w:val="both"/>
        <w:rPr>
          <w:rFonts w:ascii="Times New Roman" w:hAnsi="Times New Roman"/>
          <w:sz w:val="20"/>
          <w:szCs w:val="20"/>
        </w:rPr>
      </w:pPr>
      <w:r>
        <w:rPr>
          <w:rFonts w:ascii="Times New Roman" w:hAnsi="Times New Roman"/>
          <w:sz w:val="20"/>
          <w:szCs w:val="20"/>
        </w:rPr>
        <w:t>6.</w:t>
      </w:r>
      <w:r w:rsidR="00321994" w:rsidRPr="00321994">
        <w:rPr>
          <w:rFonts w:ascii="Times New Roman" w:hAnsi="Times New Roman"/>
          <w:sz w:val="20"/>
          <w:szCs w:val="20"/>
        </w:rPr>
        <w:t>Финансовому управлению администрации Богучанского  района (Монахова В.И.):</w:t>
      </w:r>
    </w:p>
    <w:p w:rsidR="00321994" w:rsidRPr="00321994" w:rsidRDefault="00321994" w:rsidP="00321994">
      <w:pPr>
        <w:spacing w:after="0" w:line="240" w:lineRule="auto"/>
        <w:jc w:val="both"/>
        <w:rPr>
          <w:rFonts w:ascii="Times New Roman" w:hAnsi="Times New Roman"/>
          <w:sz w:val="20"/>
          <w:szCs w:val="20"/>
        </w:rPr>
      </w:pPr>
      <w:r w:rsidRPr="00321994">
        <w:rPr>
          <w:rFonts w:ascii="Times New Roman" w:hAnsi="Times New Roman"/>
          <w:sz w:val="20"/>
          <w:szCs w:val="20"/>
        </w:rPr>
        <w:t xml:space="preserve">        </w:t>
      </w:r>
      <w:r w:rsidR="00E762D2">
        <w:rPr>
          <w:rFonts w:ascii="Times New Roman" w:hAnsi="Times New Roman"/>
          <w:sz w:val="20"/>
          <w:szCs w:val="20"/>
        </w:rPr>
        <w:tab/>
      </w:r>
      <w:r w:rsidRPr="00321994">
        <w:rPr>
          <w:rFonts w:ascii="Times New Roman" w:hAnsi="Times New Roman"/>
          <w:sz w:val="20"/>
          <w:szCs w:val="20"/>
        </w:rPr>
        <w:t xml:space="preserve"> - осуществить финансирование за счет средств муниципальной</w:t>
      </w:r>
      <w:r w:rsidR="00E762D2">
        <w:rPr>
          <w:rFonts w:ascii="Times New Roman" w:hAnsi="Times New Roman"/>
          <w:sz w:val="20"/>
          <w:szCs w:val="20"/>
        </w:rPr>
        <w:t xml:space="preserve"> </w:t>
      </w:r>
      <w:r w:rsidRPr="00321994">
        <w:rPr>
          <w:rFonts w:ascii="Times New Roman" w:hAnsi="Times New Roman"/>
          <w:sz w:val="20"/>
          <w:szCs w:val="20"/>
        </w:rPr>
        <w:t xml:space="preserve">программы «Развитие образования Богучанского района» на 2014-2016  годы.     </w:t>
      </w:r>
    </w:p>
    <w:p w:rsidR="00321994" w:rsidRPr="00321994" w:rsidRDefault="00321994" w:rsidP="00321994">
      <w:pPr>
        <w:spacing w:after="0" w:line="240" w:lineRule="auto"/>
        <w:jc w:val="both"/>
        <w:rPr>
          <w:rFonts w:ascii="Times New Roman" w:hAnsi="Times New Roman"/>
          <w:sz w:val="20"/>
          <w:szCs w:val="20"/>
        </w:rPr>
      </w:pPr>
      <w:r w:rsidRPr="00321994">
        <w:rPr>
          <w:rFonts w:ascii="Times New Roman" w:hAnsi="Times New Roman"/>
          <w:sz w:val="20"/>
          <w:szCs w:val="20"/>
        </w:rPr>
        <w:t xml:space="preserve">    </w:t>
      </w:r>
      <w:r w:rsidR="00E762D2">
        <w:rPr>
          <w:rFonts w:ascii="Times New Roman" w:hAnsi="Times New Roman"/>
          <w:sz w:val="20"/>
          <w:szCs w:val="20"/>
        </w:rPr>
        <w:tab/>
      </w:r>
      <w:r w:rsidRPr="00321994">
        <w:rPr>
          <w:rFonts w:ascii="Times New Roman" w:hAnsi="Times New Roman"/>
          <w:sz w:val="20"/>
          <w:szCs w:val="20"/>
        </w:rPr>
        <w:t>7. Утвердить смету расходов на проведение учебных сборов    согласно приложению №1.</w:t>
      </w:r>
    </w:p>
    <w:p w:rsidR="00321994" w:rsidRPr="00321994" w:rsidRDefault="00E762D2" w:rsidP="00E762D2">
      <w:pPr>
        <w:spacing w:after="0" w:line="240" w:lineRule="auto"/>
        <w:ind w:firstLine="360"/>
        <w:jc w:val="both"/>
        <w:rPr>
          <w:rFonts w:ascii="Times New Roman" w:hAnsi="Times New Roman"/>
          <w:sz w:val="20"/>
          <w:szCs w:val="20"/>
        </w:rPr>
      </w:pPr>
      <w:r>
        <w:rPr>
          <w:rFonts w:ascii="Times New Roman" w:hAnsi="Times New Roman"/>
          <w:sz w:val="20"/>
          <w:szCs w:val="20"/>
        </w:rPr>
        <w:tab/>
      </w:r>
      <w:r w:rsidR="00321994" w:rsidRPr="00321994">
        <w:rPr>
          <w:rFonts w:ascii="Times New Roman" w:hAnsi="Times New Roman"/>
          <w:sz w:val="20"/>
          <w:szCs w:val="20"/>
        </w:rPr>
        <w:t>8. Утвердить Положение о проведении пятидневных учебных сборов учащихся 10-х классов общеоб</w:t>
      </w:r>
      <w:r>
        <w:rPr>
          <w:rFonts w:ascii="Times New Roman" w:hAnsi="Times New Roman"/>
          <w:sz w:val="20"/>
          <w:szCs w:val="20"/>
        </w:rPr>
        <w:t xml:space="preserve">разовательных школ Богучанского </w:t>
      </w:r>
      <w:r w:rsidR="00321994" w:rsidRPr="00321994">
        <w:rPr>
          <w:rFonts w:ascii="Times New Roman" w:hAnsi="Times New Roman"/>
          <w:sz w:val="20"/>
          <w:szCs w:val="20"/>
        </w:rPr>
        <w:t>района, согласно приложению №2.</w:t>
      </w:r>
    </w:p>
    <w:p w:rsidR="00321994" w:rsidRPr="00321994" w:rsidRDefault="00E762D2" w:rsidP="00E762D2">
      <w:pPr>
        <w:spacing w:after="0" w:line="240" w:lineRule="auto"/>
        <w:jc w:val="both"/>
        <w:rPr>
          <w:rFonts w:ascii="Times New Roman" w:hAnsi="Times New Roman"/>
          <w:sz w:val="20"/>
          <w:szCs w:val="20"/>
        </w:rPr>
      </w:pPr>
      <w:r>
        <w:rPr>
          <w:rFonts w:ascii="Times New Roman" w:hAnsi="Times New Roman"/>
          <w:sz w:val="20"/>
          <w:szCs w:val="20"/>
        </w:rPr>
        <w:tab/>
      </w:r>
      <w:r w:rsidR="00321994" w:rsidRPr="00321994">
        <w:rPr>
          <w:rFonts w:ascii="Times New Roman" w:hAnsi="Times New Roman"/>
          <w:sz w:val="20"/>
          <w:szCs w:val="20"/>
        </w:rPr>
        <w:t>9. Контроль за выполнением данного Постановления возложить на</w:t>
      </w:r>
      <w:r>
        <w:rPr>
          <w:rFonts w:ascii="Times New Roman" w:hAnsi="Times New Roman"/>
          <w:sz w:val="20"/>
          <w:szCs w:val="20"/>
        </w:rPr>
        <w:t xml:space="preserve"> </w:t>
      </w:r>
      <w:r w:rsidR="00321994" w:rsidRPr="00321994">
        <w:rPr>
          <w:rFonts w:ascii="Times New Roman" w:hAnsi="Times New Roman"/>
          <w:sz w:val="20"/>
          <w:szCs w:val="20"/>
        </w:rPr>
        <w:t>заместителя Главы администраци</w:t>
      </w:r>
      <w:r>
        <w:rPr>
          <w:rFonts w:ascii="Times New Roman" w:hAnsi="Times New Roman"/>
          <w:sz w:val="20"/>
          <w:szCs w:val="20"/>
        </w:rPr>
        <w:t xml:space="preserve">и района по социальным вопросам </w:t>
      </w:r>
      <w:r w:rsidR="00321994" w:rsidRPr="00321994">
        <w:rPr>
          <w:rFonts w:ascii="Times New Roman" w:hAnsi="Times New Roman"/>
          <w:sz w:val="20"/>
          <w:szCs w:val="20"/>
        </w:rPr>
        <w:t>Софронову Л.В.</w:t>
      </w:r>
    </w:p>
    <w:p w:rsidR="00E762D2" w:rsidRDefault="00E762D2" w:rsidP="00E762D2">
      <w:pPr>
        <w:spacing w:after="0" w:line="240" w:lineRule="auto"/>
        <w:ind w:left="360"/>
        <w:jc w:val="both"/>
        <w:rPr>
          <w:rFonts w:ascii="Times New Roman" w:hAnsi="Times New Roman"/>
          <w:sz w:val="20"/>
          <w:szCs w:val="20"/>
        </w:rPr>
      </w:pPr>
      <w:r>
        <w:rPr>
          <w:rFonts w:ascii="Times New Roman" w:hAnsi="Times New Roman"/>
          <w:sz w:val="20"/>
          <w:szCs w:val="20"/>
        </w:rPr>
        <w:tab/>
      </w:r>
      <w:r w:rsidR="00321994" w:rsidRPr="00321994">
        <w:rPr>
          <w:rFonts w:ascii="Times New Roman" w:hAnsi="Times New Roman"/>
          <w:sz w:val="20"/>
          <w:szCs w:val="20"/>
        </w:rPr>
        <w:t xml:space="preserve">10. Постановление вступает в силу со дня подписания. </w:t>
      </w:r>
    </w:p>
    <w:p w:rsidR="00321994" w:rsidRPr="00321994" w:rsidRDefault="00321994" w:rsidP="00E762D2">
      <w:pPr>
        <w:spacing w:after="0" w:line="240" w:lineRule="auto"/>
        <w:jc w:val="both"/>
        <w:rPr>
          <w:rFonts w:ascii="Times New Roman" w:hAnsi="Times New Roman"/>
          <w:sz w:val="20"/>
          <w:szCs w:val="20"/>
        </w:rPr>
      </w:pPr>
      <w:r w:rsidRPr="00321994">
        <w:rPr>
          <w:rFonts w:ascii="Times New Roman" w:hAnsi="Times New Roman"/>
          <w:sz w:val="20"/>
          <w:szCs w:val="20"/>
        </w:rPr>
        <w:t xml:space="preserve"> Глава администрации</w:t>
      </w:r>
    </w:p>
    <w:p w:rsidR="00321994" w:rsidRPr="00321994" w:rsidRDefault="00E762D2" w:rsidP="00321994">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 </w:t>
      </w:r>
      <w:r w:rsidR="00321994" w:rsidRPr="00321994">
        <w:rPr>
          <w:rFonts w:ascii="Times New Roman" w:hAnsi="Times New Roman"/>
          <w:sz w:val="20"/>
          <w:szCs w:val="20"/>
        </w:rPr>
        <w:t xml:space="preserve">Богучанского  района                                                                    </w:t>
      </w:r>
      <w:r>
        <w:rPr>
          <w:rFonts w:ascii="Times New Roman" w:hAnsi="Times New Roman"/>
          <w:sz w:val="20"/>
          <w:szCs w:val="20"/>
        </w:rPr>
        <w:t xml:space="preserve">                                                     </w:t>
      </w:r>
      <w:r w:rsidR="00321994" w:rsidRPr="00321994">
        <w:rPr>
          <w:rFonts w:ascii="Times New Roman" w:hAnsi="Times New Roman"/>
          <w:sz w:val="20"/>
          <w:szCs w:val="20"/>
        </w:rPr>
        <w:t>В.Ю. Карнаухов</w:t>
      </w:r>
    </w:p>
    <w:p w:rsidR="00321994" w:rsidRPr="00321994" w:rsidRDefault="00321994" w:rsidP="00E762D2">
      <w:pPr>
        <w:spacing w:after="0" w:line="240" w:lineRule="auto"/>
        <w:ind w:left="720"/>
        <w:jc w:val="both"/>
        <w:rPr>
          <w:rFonts w:ascii="Times New Roman" w:hAnsi="Times New Roman"/>
          <w:sz w:val="20"/>
          <w:szCs w:val="20"/>
        </w:rPr>
      </w:pPr>
    </w:p>
    <w:p w:rsidR="00321994" w:rsidRPr="00321994" w:rsidRDefault="00321994" w:rsidP="00321994">
      <w:pPr>
        <w:spacing w:after="0" w:line="240" w:lineRule="auto"/>
        <w:rPr>
          <w:rFonts w:ascii="Times New Roman" w:hAnsi="Times New Roman"/>
          <w:sz w:val="20"/>
          <w:szCs w:val="20"/>
        </w:rPr>
      </w:pPr>
    </w:p>
    <w:p w:rsidR="00321994" w:rsidRPr="00E762D2" w:rsidRDefault="00321994" w:rsidP="00E762D2">
      <w:pPr>
        <w:spacing w:after="0" w:line="240" w:lineRule="auto"/>
        <w:jc w:val="right"/>
        <w:rPr>
          <w:rFonts w:ascii="Times New Roman" w:hAnsi="Times New Roman"/>
          <w:sz w:val="18"/>
          <w:szCs w:val="18"/>
        </w:rPr>
      </w:pPr>
      <w:r w:rsidRPr="00321994">
        <w:rPr>
          <w:rFonts w:ascii="Times New Roman" w:hAnsi="Times New Roman"/>
          <w:sz w:val="20"/>
          <w:szCs w:val="20"/>
        </w:rPr>
        <w:t xml:space="preserve">                                                                      </w:t>
      </w:r>
      <w:r w:rsidRPr="00E762D2">
        <w:rPr>
          <w:rFonts w:ascii="Times New Roman" w:hAnsi="Times New Roman"/>
          <w:sz w:val="18"/>
          <w:szCs w:val="18"/>
        </w:rPr>
        <w:t>Приложение № 1 к постановлению</w:t>
      </w:r>
    </w:p>
    <w:p w:rsidR="00321994" w:rsidRPr="00E762D2" w:rsidRDefault="00321994" w:rsidP="00E762D2">
      <w:pPr>
        <w:spacing w:after="0" w:line="240" w:lineRule="auto"/>
        <w:jc w:val="right"/>
        <w:rPr>
          <w:rFonts w:ascii="Times New Roman" w:hAnsi="Times New Roman"/>
          <w:sz w:val="18"/>
          <w:szCs w:val="18"/>
        </w:rPr>
      </w:pPr>
      <w:r w:rsidRPr="00E762D2">
        <w:rPr>
          <w:rFonts w:ascii="Times New Roman" w:hAnsi="Times New Roman"/>
          <w:sz w:val="18"/>
          <w:szCs w:val="18"/>
        </w:rPr>
        <w:t xml:space="preserve">                                                                      администрации Богучанского  района  </w:t>
      </w:r>
    </w:p>
    <w:p w:rsidR="00321994" w:rsidRDefault="00321994" w:rsidP="00E762D2">
      <w:pPr>
        <w:spacing w:after="0" w:line="240" w:lineRule="auto"/>
        <w:jc w:val="right"/>
        <w:rPr>
          <w:rFonts w:ascii="Times New Roman" w:hAnsi="Times New Roman"/>
          <w:sz w:val="18"/>
          <w:szCs w:val="18"/>
        </w:rPr>
      </w:pPr>
      <w:r w:rsidRPr="00E762D2">
        <w:rPr>
          <w:rFonts w:ascii="Times New Roman" w:hAnsi="Times New Roman"/>
          <w:sz w:val="18"/>
          <w:szCs w:val="18"/>
        </w:rPr>
        <w:t xml:space="preserve">                                                  от</w:t>
      </w:r>
      <w:r w:rsidR="00E762D2" w:rsidRPr="00E762D2">
        <w:rPr>
          <w:rFonts w:ascii="Times New Roman" w:hAnsi="Times New Roman"/>
          <w:sz w:val="18"/>
          <w:szCs w:val="18"/>
        </w:rPr>
        <w:t xml:space="preserve"> 07.05.</w:t>
      </w:r>
      <w:r w:rsidRPr="00E762D2">
        <w:rPr>
          <w:rFonts w:ascii="Times New Roman" w:hAnsi="Times New Roman"/>
          <w:sz w:val="18"/>
          <w:szCs w:val="18"/>
        </w:rPr>
        <w:t>.2014г. № 541-п</w:t>
      </w:r>
    </w:p>
    <w:p w:rsidR="00E762D2" w:rsidRPr="00E762D2" w:rsidRDefault="00E762D2" w:rsidP="00E762D2">
      <w:pPr>
        <w:spacing w:after="0" w:line="240" w:lineRule="auto"/>
        <w:jc w:val="right"/>
        <w:rPr>
          <w:rFonts w:ascii="Times New Roman" w:hAnsi="Times New Roman"/>
          <w:sz w:val="18"/>
          <w:szCs w:val="18"/>
        </w:rPr>
      </w:pPr>
    </w:p>
    <w:p w:rsidR="00321994" w:rsidRPr="00321994" w:rsidRDefault="00321994" w:rsidP="00321994">
      <w:pPr>
        <w:spacing w:after="0" w:line="240" w:lineRule="auto"/>
        <w:jc w:val="center"/>
        <w:rPr>
          <w:rFonts w:ascii="Times New Roman" w:hAnsi="Times New Roman"/>
          <w:sz w:val="20"/>
          <w:szCs w:val="20"/>
        </w:rPr>
      </w:pPr>
      <w:r w:rsidRPr="00321994">
        <w:rPr>
          <w:rFonts w:ascii="Times New Roman" w:hAnsi="Times New Roman"/>
          <w:sz w:val="20"/>
          <w:szCs w:val="20"/>
        </w:rPr>
        <w:t>Смета</w:t>
      </w:r>
    </w:p>
    <w:p w:rsidR="00321994" w:rsidRPr="00321994" w:rsidRDefault="00321994" w:rsidP="00321994">
      <w:pPr>
        <w:spacing w:after="0" w:line="240" w:lineRule="auto"/>
        <w:jc w:val="center"/>
        <w:rPr>
          <w:rFonts w:ascii="Times New Roman" w:hAnsi="Times New Roman"/>
          <w:sz w:val="20"/>
          <w:szCs w:val="20"/>
        </w:rPr>
      </w:pPr>
      <w:r w:rsidRPr="00321994">
        <w:rPr>
          <w:rFonts w:ascii="Times New Roman" w:hAnsi="Times New Roman"/>
          <w:sz w:val="20"/>
          <w:szCs w:val="20"/>
        </w:rPr>
        <w:t xml:space="preserve">расходов на проведение учебных сборов старшеклассников Богучанского района на 16-20 июня </w:t>
      </w:r>
      <w:smartTag w:uri="urn:schemas-microsoft-com:office:smarttags" w:element="metricconverter">
        <w:smartTagPr>
          <w:attr w:name="ProductID" w:val="2014 г"/>
        </w:smartTagPr>
        <w:r w:rsidRPr="00321994">
          <w:rPr>
            <w:rFonts w:ascii="Times New Roman" w:hAnsi="Times New Roman"/>
            <w:sz w:val="20"/>
            <w:szCs w:val="20"/>
          </w:rPr>
          <w:t>2014 г</w:t>
        </w:r>
      </w:smartTag>
    </w:p>
    <w:p w:rsidR="00321994" w:rsidRPr="00321994" w:rsidRDefault="00321994" w:rsidP="00321994">
      <w:pPr>
        <w:spacing w:after="0" w:line="240" w:lineRule="auto"/>
        <w:jc w:val="center"/>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
        <w:gridCol w:w="2366"/>
        <w:gridCol w:w="2027"/>
        <w:gridCol w:w="3001"/>
        <w:gridCol w:w="1478"/>
      </w:tblGrid>
      <w:tr w:rsidR="00321994" w:rsidRPr="00E762D2" w:rsidTr="00E762D2">
        <w:tc>
          <w:tcPr>
            <w:tcW w:w="365" w:type="pct"/>
          </w:tcPr>
          <w:p w:rsidR="00321994" w:rsidRPr="00E762D2" w:rsidRDefault="00321994" w:rsidP="00321994">
            <w:pPr>
              <w:spacing w:after="0" w:line="240" w:lineRule="auto"/>
              <w:jc w:val="center"/>
              <w:rPr>
                <w:rFonts w:ascii="Times New Roman" w:hAnsi="Times New Roman"/>
                <w:sz w:val="16"/>
                <w:szCs w:val="16"/>
              </w:rPr>
            </w:pPr>
            <w:r w:rsidRPr="00E762D2">
              <w:rPr>
                <w:rFonts w:ascii="Times New Roman" w:hAnsi="Times New Roman"/>
                <w:sz w:val="16"/>
                <w:szCs w:val="16"/>
              </w:rPr>
              <w:t>№</w:t>
            </w:r>
          </w:p>
          <w:p w:rsidR="00321994" w:rsidRPr="00E762D2" w:rsidRDefault="00321994" w:rsidP="00321994">
            <w:pPr>
              <w:spacing w:after="0" w:line="240" w:lineRule="auto"/>
              <w:jc w:val="center"/>
              <w:rPr>
                <w:rFonts w:ascii="Times New Roman" w:hAnsi="Times New Roman"/>
                <w:sz w:val="16"/>
                <w:szCs w:val="16"/>
              </w:rPr>
            </w:pPr>
            <w:r w:rsidRPr="00E762D2">
              <w:rPr>
                <w:rFonts w:ascii="Times New Roman" w:hAnsi="Times New Roman"/>
                <w:sz w:val="16"/>
                <w:szCs w:val="16"/>
              </w:rPr>
              <w:t>п п</w:t>
            </w:r>
          </w:p>
        </w:tc>
        <w:tc>
          <w:tcPr>
            <w:tcW w:w="1236" w:type="pct"/>
          </w:tcPr>
          <w:p w:rsidR="00321994" w:rsidRPr="00E762D2" w:rsidRDefault="00321994" w:rsidP="00321994">
            <w:pPr>
              <w:spacing w:after="0" w:line="240" w:lineRule="auto"/>
              <w:jc w:val="center"/>
              <w:rPr>
                <w:rFonts w:ascii="Times New Roman" w:hAnsi="Times New Roman"/>
                <w:sz w:val="16"/>
                <w:szCs w:val="16"/>
              </w:rPr>
            </w:pPr>
            <w:r w:rsidRPr="00E762D2">
              <w:rPr>
                <w:rFonts w:ascii="Times New Roman" w:hAnsi="Times New Roman"/>
                <w:sz w:val="16"/>
                <w:szCs w:val="16"/>
              </w:rPr>
              <w:t>Наименование статей расходов</w:t>
            </w:r>
          </w:p>
        </w:tc>
        <w:tc>
          <w:tcPr>
            <w:tcW w:w="1059" w:type="pct"/>
          </w:tcPr>
          <w:p w:rsidR="00321994" w:rsidRPr="00E762D2" w:rsidRDefault="00321994" w:rsidP="00321994">
            <w:pPr>
              <w:spacing w:after="0" w:line="240" w:lineRule="auto"/>
              <w:jc w:val="center"/>
              <w:rPr>
                <w:rFonts w:ascii="Times New Roman" w:hAnsi="Times New Roman"/>
                <w:sz w:val="16"/>
                <w:szCs w:val="16"/>
              </w:rPr>
            </w:pPr>
            <w:r w:rsidRPr="00E762D2">
              <w:rPr>
                <w:rFonts w:ascii="Times New Roman" w:hAnsi="Times New Roman"/>
                <w:sz w:val="16"/>
                <w:szCs w:val="16"/>
              </w:rPr>
              <w:t>Код эконом. классификации</w:t>
            </w:r>
          </w:p>
        </w:tc>
        <w:tc>
          <w:tcPr>
            <w:tcW w:w="1568" w:type="pct"/>
          </w:tcPr>
          <w:p w:rsidR="00321994" w:rsidRPr="00E762D2" w:rsidRDefault="00321994" w:rsidP="00321994">
            <w:pPr>
              <w:spacing w:after="0" w:line="240" w:lineRule="auto"/>
              <w:jc w:val="center"/>
              <w:rPr>
                <w:rFonts w:ascii="Times New Roman" w:hAnsi="Times New Roman"/>
                <w:sz w:val="16"/>
                <w:szCs w:val="16"/>
              </w:rPr>
            </w:pPr>
            <w:r w:rsidRPr="00E762D2">
              <w:rPr>
                <w:rFonts w:ascii="Times New Roman" w:hAnsi="Times New Roman"/>
                <w:sz w:val="16"/>
                <w:szCs w:val="16"/>
              </w:rPr>
              <w:t>Расчет</w:t>
            </w:r>
          </w:p>
        </w:tc>
        <w:tc>
          <w:tcPr>
            <w:tcW w:w="773" w:type="pct"/>
          </w:tcPr>
          <w:p w:rsidR="00321994" w:rsidRPr="00E762D2" w:rsidRDefault="00321994" w:rsidP="00321994">
            <w:pPr>
              <w:spacing w:after="0" w:line="240" w:lineRule="auto"/>
              <w:jc w:val="center"/>
              <w:rPr>
                <w:rFonts w:ascii="Times New Roman" w:hAnsi="Times New Roman"/>
                <w:sz w:val="16"/>
                <w:szCs w:val="16"/>
              </w:rPr>
            </w:pPr>
            <w:r w:rsidRPr="00E762D2">
              <w:rPr>
                <w:rFonts w:ascii="Times New Roman" w:hAnsi="Times New Roman"/>
                <w:sz w:val="16"/>
                <w:szCs w:val="16"/>
              </w:rPr>
              <w:t>Сумма,</w:t>
            </w:r>
          </w:p>
          <w:p w:rsidR="00321994" w:rsidRPr="00E762D2" w:rsidRDefault="00321994" w:rsidP="00321994">
            <w:pPr>
              <w:spacing w:after="0" w:line="240" w:lineRule="auto"/>
              <w:jc w:val="center"/>
              <w:rPr>
                <w:rFonts w:ascii="Times New Roman" w:hAnsi="Times New Roman"/>
                <w:sz w:val="16"/>
                <w:szCs w:val="16"/>
              </w:rPr>
            </w:pPr>
            <w:r w:rsidRPr="00E762D2">
              <w:rPr>
                <w:rFonts w:ascii="Times New Roman" w:hAnsi="Times New Roman"/>
                <w:sz w:val="16"/>
                <w:szCs w:val="16"/>
              </w:rPr>
              <w:t>руб.</w:t>
            </w:r>
          </w:p>
        </w:tc>
      </w:tr>
      <w:tr w:rsidR="00321994" w:rsidRPr="00E762D2" w:rsidTr="00E762D2">
        <w:tc>
          <w:tcPr>
            <w:tcW w:w="365" w:type="pct"/>
          </w:tcPr>
          <w:p w:rsidR="00321994" w:rsidRPr="00E762D2" w:rsidRDefault="00321994" w:rsidP="00321994">
            <w:pPr>
              <w:spacing w:after="0" w:line="240" w:lineRule="auto"/>
              <w:rPr>
                <w:rFonts w:ascii="Times New Roman" w:hAnsi="Times New Roman"/>
                <w:sz w:val="16"/>
                <w:szCs w:val="16"/>
              </w:rPr>
            </w:pPr>
            <w:r w:rsidRPr="00E762D2">
              <w:rPr>
                <w:rFonts w:ascii="Times New Roman" w:hAnsi="Times New Roman"/>
                <w:sz w:val="16"/>
                <w:szCs w:val="16"/>
              </w:rPr>
              <w:t>1</w:t>
            </w:r>
          </w:p>
        </w:tc>
        <w:tc>
          <w:tcPr>
            <w:tcW w:w="1236" w:type="pct"/>
          </w:tcPr>
          <w:p w:rsidR="00321994" w:rsidRPr="00E762D2" w:rsidRDefault="00321994" w:rsidP="00321994">
            <w:pPr>
              <w:spacing w:after="0" w:line="240" w:lineRule="auto"/>
              <w:rPr>
                <w:rFonts w:ascii="Times New Roman" w:hAnsi="Times New Roman"/>
                <w:sz w:val="16"/>
                <w:szCs w:val="16"/>
              </w:rPr>
            </w:pPr>
            <w:r w:rsidRPr="00E762D2">
              <w:rPr>
                <w:rFonts w:ascii="Times New Roman" w:hAnsi="Times New Roman"/>
                <w:sz w:val="16"/>
                <w:szCs w:val="16"/>
              </w:rPr>
              <w:t>Заработная плата с налогами</w:t>
            </w:r>
          </w:p>
        </w:tc>
        <w:tc>
          <w:tcPr>
            <w:tcW w:w="1059" w:type="pct"/>
          </w:tcPr>
          <w:p w:rsidR="00321994" w:rsidRPr="00E762D2" w:rsidRDefault="00321994" w:rsidP="00321994">
            <w:pPr>
              <w:spacing w:after="0" w:line="240" w:lineRule="auto"/>
              <w:rPr>
                <w:rFonts w:ascii="Times New Roman" w:hAnsi="Times New Roman"/>
                <w:sz w:val="16"/>
                <w:szCs w:val="16"/>
              </w:rPr>
            </w:pPr>
            <w:r w:rsidRPr="00E762D2">
              <w:rPr>
                <w:rFonts w:ascii="Times New Roman" w:hAnsi="Times New Roman"/>
                <w:sz w:val="16"/>
                <w:szCs w:val="16"/>
              </w:rPr>
              <w:t>211,213</w:t>
            </w:r>
          </w:p>
        </w:tc>
        <w:tc>
          <w:tcPr>
            <w:tcW w:w="1568" w:type="pct"/>
          </w:tcPr>
          <w:p w:rsidR="00321994" w:rsidRPr="00E762D2" w:rsidRDefault="00321994" w:rsidP="00321994">
            <w:pPr>
              <w:spacing w:after="0" w:line="240" w:lineRule="auto"/>
              <w:rPr>
                <w:rFonts w:ascii="Times New Roman" w:hAnsi="Times New Roman"/>
                <w:sz w:val="16"/>
                <w:szCs w:val="16"/>
              </w:rPr>
            </w:pPr>
            <w:r w:rsidRPr="00E762D2">
              <w:rPr>
                <w:rFonts w:ascii="Times New Roman" w:hAnsi="Times New Roman"/>
                <w:sz w:val="16"/>
                <w:szCs w:val="16"/>
              </w:rPr>
              <w:t>Оплата по трудовому говору</w:t>
            </w:r>
          </w:p>
        </w:tc>
        <w:tc>
          <w:tcPr>
            <w:tcW w:w="773" w:type="pct"/>
          </w:tcPr>
          <w:p w:rsidR="00321994" w:rsidRPr="00E762D2" w:rsidRDefault="00321994" w:rsidP="00321994">
            <w:pPr>
              <w:spacing w:after="0" w:line="240" w:lineRule="auto"/>
              <w:rPr>
                <w:rFonts w:ascii="Times New Roman" w:hAnsi="Times New Roman"/>
                <w:sz w:val="16"/>
                <w:szCs w:val="16"/>
              </w:rPr>
            </w:pPr>
            <w:r w:rsidRPr="00E762D2">
              <w:rPr>
                <w:rFonts w:ascii="Times New Roman" w:hAnsi="Times New Roman"/>
                <w:sz w:val="16"/>
                <w:szCs w:val="16"/>
              </w:rPr>
              <w:t>56000,0</w:t>
            </w:r>
          </w:p>
        </w:tc>
      </w:tr>
      <w:tr w:rsidR="00321994" w:rsidRPr="00E762D2" w:rsidTr="00E762D2">
        <w:trPr>
          <w:trHeight w:val="70"/>
        </w:trPr>
        <w:tc>
          <w:tcPr>
            <w:tcW w:w="365" w:type="pct"/>
          </w:tcPr>
          <w:p w:rsidR="00321994" w:rsidRPr="00E762D2" w:rsidRDefault="00321994" w:rsidP="00321994">
            <w:pPr>
              <w:spacing w:after="0" w:line="240" w:lineRule="auto"/>
              <w:rPr>
                <w:rFonts w:ascii="Times New Roman" w:hAnsi="Times New Roman"/>
                <w:sz w:val="16"/>
                <w:szCs w:val="16"/>
              </w:rPr>
            </w:pPr>
            <w:r w:rsidRPr="00E762D2">
              <w:rPr>
                <w:rFonts w:ascii="Times New Roman" w:hAnsi="Times New Roman"/>
                <w:sz w:val="16"/>
                <w:szCs w:val="16"/>
              </w:rPr>
              <w:t>2</w:t>
            </w:r>
          </w:p>
        </w:tc>
        <w:tc>
          <w:tcPr>
            <w:tcW w:w="1236" w:type="pct"/>
          </w:tcPr>
          <w:p w:rsidR="00321994" w:rsidRPr="00E762D2" w:rsidRDefault="00321994" w:rsidP="00321994">
            <w:pPr>
              <w:spacing w:after="0" w:line="240" w:lineRule="auto"/>
              <w:rPr>
                <w:rFonts w:ascii="Times New Roman" w:hAnsi="Times New Roman"/>
                <w:sz w:val="16"/>
                <w:szCs w:val="16"/>
              </w:rPr>
            </w:pPr>
            <w:r w:rsidRPr="00E762D2">
              <w:rPr>
                <w:rFonts w:ascii="Times New Roman" w:hAnsi="Times New Roman"/>
                <w:sz w:val="16"/>
                <w:szCs w:val="16"/>
              </w:rPr>
              <w:t>Питание</w:t>
            </w:r>
          </w:p>
        </w:tc>
        <w:tc>
          <w:tcPr>
            <w:tcW w:w="1059" w:type="pct"/>
          </w:tcPr>
          <w:p w:rsidR="00321994" w:rsidRPr="00E762D2" w:rsidRDefault="00321994" w:rsidP="00321994">
            <w:pPr>
              <w:spacing w:after="0" w:line="240" w:lineRule="auto"/>
              <w:rPr>
                <w:rFonts w:ascii="Times New Roman" w:hAnsi="Times New Roman"/>
                <w:sz w:val="16"/>
                <w:szCs w:val="16"/>
              </w:rPr>
            </w:pPr>
            <w:r w:rsidRPr="00E762D2">
              <w:rPr>
                <w:rFonts w:ascii="Times New Roman" w:hAnsi="Times New Roman"/>
                <w:sz w:val="16"/>
                <w:szCs w:val="16"/>
              </w:rPr>
              <w:t>340200</w:t>
            </w:r>
          </w:p>
        </w:tc>
        <w:tc>
          <w:tcPr>
            <w:tcW w:w="1568" w:type="pct"/>
          </w:tcPr>
          <w:p w:rsidR="00321994" w:rsidRPr="00E762D2" w:rsidRDefault="00321994" w:rsidP="00321994">
            <w:pPr>
              <w:spacing w:after="0" w:line="240" w:lineRule="auto"/>
              <w:ind w:left="-57" w:right="-108"/>
              <w:rPr>
                <w:rFonts w:ascii="Times New Roman" w:hAnsi="Times New Roman"/>
                <w:sz w:val="16"/>
                <w:szCs w:val="16"/>
              </w:rPr>
            </w:pPr>
            <w:r w:rsidRPr="00E762D2">
              <w:rPr>
                <w:rFonts w:ascii="Times New Roman" w:hAnsi="Times New Roman"/>
                <w:sz w:val="16"/>
                <w:szCs w:val="16"/>
              </w:rPr>
              <w:t>160 ч. х 225,0 р. х 5 дней</w:t>
            </w:r>
          </w:p>
        </w:tc>
        <w:tc>
          <w:tcPr>
            <w:tcW w:w="773" w:type="pct"/>
          </w:tcPr>
          <w:p w:rsidR="00321994" w:rsidRPr="00E762D2" w:rsidRDefault="00321994" w:rsidP="00321994">
            <w:pPr>
              <w:spacing w:after="0" w:line="240" w:lineRule="auto"/>
              <w:rPr>
                <w:rFonts w:ascii="Times New Roman" w:hAnsi="Times New Roman"/>
                <w:sz w:val="16"/>
                <w:szCs w:val="16"/>
              </w:rPr>
            </w:pPr>
            <w:r w:rsidRPr="00E762D2">
              <w:rPr>
                <w:rFonts w:ascii="Times New Roman" w:hAnsi="Times New Roman"/>
                <w:sz w:val="16"/>
                <w:szCs w:val="16"/>
              </w:rPr>
              <w:t>180000,0</w:t>
            </w:r>
          </w:p>
        </w:tc>
      </w:tr>
      <w:tr w:rsidR="00321994" w:rsidRPr="00E762D2" w:rsidTr="00E762D2">
        <w:tc>
          <w:tcPr>
            <w:tcW w:w="365" w:type="pct"/>
          </w:tcPr>
          <w:p w:rsidR="00321994" w:rsidRPr="00E762D2" w:rsidRDefault="00321994" w:rsidP="00321994">
            <w:pPr>
              <w:spacing w:after="0" w:line="240" w:lineRule="auto"/>
              <w:rPr>
                <w:rFonts w:ascii="Times New Roman" w:hAnsi="Times New Roman"/>
                <w:sz w:val="16"/>
                <w:szCs w:val="16"/>
              </w:rPr>
            </w:pPr>
            <w:r w:rsidRPr="00E762D2">
              <w:rPr>
                <w:rFonts w:ascii="Times New Roman" w:hAnsi="Times New Roman"/>
                <w:sz w:val="16"/>
                <w:szCs w:val="16"/>
              </w:rPr>
              <w:t>3</w:t>
            </w:r>
          </w:p>
        </w:tc>
        <w:tc>
          <w:tcPr>
            <w:tcW w:w="1236" w:type="pct"/>
          </w:tcPr>
          <w:p w:rsidR="00321994" w:rsidRPr="00E762D2" w:rsidRDefault="00321994" w:rsidP="00321994">
            <w:pPr>
              <w:spacing w:after="0" w:line="240" w:lineRule="auto"/>
              <w:rPr>
                <w:rFonts w:ascii="Times New Roman" w:hAnsi="Times New Roman"/>
                <w:sz w:val="16"/>
                <w:szCs w:val="16"/>
              </w:rPr>
            </w:pPr>
            <w:r w:rsidRPr="00E762D2">
              <w:rPr>
                <w:rFonts w:ascii="Times New Roman" w:hAnsi="Times New Roman"/>
                <w:sz w:val="16"/>
                <w:szCs w:val="16"/>
              </w:rPr>
              <w:t>Награждение участников</w:t>
            </w:r>
          </w:p>
        </w:tc>
        <w:tc>
          <w:tcPr>
            <w:tcW w:w="1059" w:type="pct"/>
          </w:tcPr>
          <w:p w:rsidR="00321994" w:rsidRPr="00E762D2" w:rsidRDefault="00321994" w:rsidP="00321994">
            <w:pPr>
              <w:spacing w:after="0" w:line="240" w:lineRule="auto"/>
              <w:rPr>
                <w:rFonts w:ascii="Times New Roman" w:hAnsi="Times New Roman"/>
                <w:sz w:val="16"/>
                <w:szCs w:val="16"/>
              </w:rPr>
            </w:pPr>
            <w:r w:rsidRPr="00E762D2">
              <w:rPr>
                <w:rFonts w:ascii="Times New Roman" w:hAnsi="Times New Roman"/>
                <w:sz w:val="16"/>
                <w:szCs w:val="16"/>
              </w:rPr>
              <w:t>290000</w:t>
            </w:r>
          </w:p>
        </w:tc>
        <w:tc>
          <w:tcPr>
            <w:tcW w:w="1568" w:type="pct"/>
          </w:tcPr>
          <w:p w:rsidR="00321994" w:rsidRPr="00E762D2" w:rsidRDefault="00321994" w:rsidP="00321994">
            <w:pPr>
              <w:spacing w:after="0" w:line="240" w:lineRule="auto"/>
              <w:ind w:left="-57" w:right="-108"/>
              <w:rPr>
                <w:rFonts w:ascii="Times New Roman" w:hAnsi="Times New Roman"/>
                <w:sz w:val="16"/>
                <w:szCs w:val="16"/>
              </w:rPr>
            </w:pPr>
          </w:p>
        </w:tc>
        <w:tc>
          <w:tcPr>
            <w:tcW w:w="773" w:type="pct"/>
          </w:tcPr>
          <w:p w:rsidR="00321994" w:rsidRPr="00E762D2" w:rsidRDefault="00321994" w:rsidP="00321994">
            <w:pPr>
              <w:spacing w:after="0" w:line="240" w:lineRule="auto"/>
              <w:rPr>
                <w:rFonts w:ascii="Times New Roman" w:hAnsi="Times New Roman"/>
                <w:sz w:val="16"/>
                <w:szCs w:val="16"/>
              </w:rPr>
            </w:pPr>
            <w:r w:rsidRPr="00E762D2">
              <w:rPr>
                <w:rFonts w:ascii="Times New Roman" w:hAnsi="Times New Roman"/>
                <w:sz w:val="16"/>
                <w:szCs w:val="16"/>
              </w:rPr>
              <w:t>5000,0</w:t>
            </w:r>
          </w:p>
        </w:tc>
      </w:tr>
      <w:tr w:rsidR="00321994" w:rsidRPr="00E762D2" w:rsidTr="00E762D2">
        <w:trPr>
          <w:trHeight w:val="135"/>
        </w:trPr>
        <w:tc>
          <w:tcPr>
            <w:tcW w:w="365" w:type="pct"/>
          </w:tcPr>
          <w:p w:rsidR="00321994" w:rsidRPr="00E762D2" w:rsidRDefault="00321994" w:rsidP="00321994">
            <w:pPr>
              <w:spacing w:after="0" w:line="240" w:lineRule="auto"/>
              <w:rPr>
                <w:rFonts w:ascii="Times New Roman" w:hAnsi="Times New Roman"/>
                <w:sz w:val="16"/>
                <w:szCs w:val="16"/>
              </w:rPr>
            </w:pPr>
            <w:r w:rsidRPr="00E762D2">
              <w:rPr>
                <w:rFonts w:ascii="Times New Roman" w:hAnsi="Times New Roman"/>
                <w:sz w:val="16"/>
                <w:szCs w:val="16"/>
              </w:rPr>
              <w:t>4</w:t>
            </w:r>
          </w:p>
        </w:tc>
        <w:tc>
          <w:tcPr>
            <w:tcW w:w="1236" w:type="pct"/>
          </w:tcPr>
          <w:p w:rsidR="00321994" w:rsidRPr="00E762D2" w:rsidRDefault="00321994" w:rsidP="00321994">
            <w:pPr>
              <w:spacing w:after="0" w:line="240" w:lineRule="auto"/>
              <w:rPr>
                <w:rFonts w:ascii="Times New Roman" w:hAnsi="Times New Roman"/>
                <w:sz w:val="16"/>
                <w:szCs w:val="16"/>
              </w:rPr>
            </w:pPr>
            <w:r w:rsidRPr="00E762D2">
              <w:rPr>
                <w:rFonts w:ascii="Times New Roman" w:hAnsi="Times New Roman"/>
                <w:sz w:val="16"/>
                <w:szCs w:val="16"/>
              </w:rPr>
              <w:t>Прочие услуги на содержание имущества</w:t>
            </w:r>
          </w:p>
        </w:tc>
        <w:tc>
          <w:tcPr>
            <w:tcW w:w="1059" w:type="pct"/>
          </w:tcPr>
          <w:p w:rsidR="00321994" w:rsidRPr="00E762D2" w:rsidRDefault="00321994" w:rsidP="00321994">
            <w:pPr>
              <w:spacing w:after="0" w:line="240" w:lineRule="auto"/>
              <w:rPr>
                <w:rFonts w:ascii="Times New Roman" w:hAnsi="Times New Roman"/>
                <w:sz w:val="16"/>
                <w:szCs w:val="16"/>
              </w:rPr>
            </w:pPr>
            <w:r w:rsidRPr="00E762D2">
              <w:rPr>
                <w:rFonts w:ascii="Times New Roman" w:hAnsi="Times New Roman"/>
                <w:sz w:val="16"/>
                <w:szCs w:val="16"/>
              </w:rPr>
              <w:t>340100</w:t>
            </w:r>
          </w:p>
        </w:tc>
        <w:tc>
          <w:tcPr>
            <w:tcW w:w="1568" w:type="pct"/>
          </w:tcPr>
          <w:p w:rsidR="00321994" w:rsidRPr="00E762D2" w:rsidRDefault="00321994" w:rsidP="00321994">
            <w:pPr>
              <w:spacing w:after="0" w:line="240" w:lineRule="auto"/>
              <w:rPr>
                <w:rFonts w:ascii="Times New Roman" w:hAnsi="Times New Roman"/>
                <w:sz w:val="16"/>
                <w:szCs w:val="16"/>
              </w:rPr>
            </w:pPr>
            <w:r w:rsidRPr="00E762D2">
              <w:rPr>
                <w:rFonts w:ascii="Times New Roman" w:hAnsi="Times New Roman"/>
                <w:sz w:val="16"/>
                <w:szCs w:val="16"/>
              </w:rPr>
              <w:t>Материальные запасы</w:t>
            </w:r>
          </w:p>
        </w:tc>
        <w:tc>
          <w:tcPr>
            <w:tcW w:w="773" w:type="pct"/>
          </w:tcPr>
          <w:p w:rsidR="00321994" w:rsidRPr="00E762D2" w:rsidRDefault="00321994" w:rsidP="00321994">
            <w:pPr>
              <w:spacing w:after="0" w:line="240" w:lineRule="auto"/>
              <w:rPr>
                <w:rFonts w:ascii="Times New Roman" w:hAnsi="Times New Roman"/>
                <w:sz w:val="16"/>
                <w:szCs w:val="16"/>
              </w:rPr>
            </w:pPr>
            <w:r w:rsidRPr="00E762D2">
              <w:rPr>
                <w:rFonts w:ascii="Times New Roman" w:hAnsi="Times New Roman"/>
                <w:sz w:val="16"/>
                <w:szCs w:val="16"/>
              </w:rPr>
              <w:t>2000,0</w:t>
            </w:r>
          </w:p>
        </w:tc>
      </w:tr>
      <w:tr w:rsidR="00321994" w:rsidRPr="00E762D2" w:rsidTr="00E762D2">
        <w:tc>
          <w:tcPr>
            <w:tcW w:w="365" w:type="pct"/>
          </w:tcPr>
          <w:p w:rsidR="00321994" w:rsidRPr="00E762D2" w:rsidRDefault="00321994" w:rsidP="00321994">
            <w:pPr>
              <w:spacing w:after="0" w:line="240" w:lineRule="auto"/>
              <w:rPr>
                <w:rFonts w:ascii="Times New Roman" w:hAnsi="Times New Roman"/>
                <w:sz w:val="16"/>
                <w:szCs w:val="16"/>
              </w:rPr>
            </w:pPr>
          </w:p>
        </w:tc>
        <w:tc>
          <w:tcPr>
            <w:tcW w:w="1236" w:type="pct"/>
          </w:tcPr>
          <w:p w:rsidR="00321994" w:rsidRPr="00E762D2" w:rsidRDefault="00321994" w:rsidP="00321994">
            <w:pPr>
              <w:spacing w:after="0" w:line="240" w:lineRule="auto"/>
              <w:rPr>
                <w:rFonts w:ascii="Times New Roman" w:hAnsi="Times New Roman"/>
                <w:sz w:val="16"/>
                <w:szCs w:val="16"/>
              </w:rPr>
            </w:pPr>
            <w:r w:rsidRPr="00E762D2">
              <w:rPr>
                <w:rFonts w:ascii="Times New Roman" w:hAnsi="Times New Roman"/>
                <w:sz w:val="16"/>
                <w:szCs w:val="16"/>
              </w:rPr>
              <w:t>ИТОГО</w:t>
            </w:r>
          </w:p>
        </w:tc>
        <w:tc>
          <w:tcPr>
            <w:tcW w:w="1059" w:type="pct"/>
          </w:tcPr>
          <w:p w:rsidR="00321994" w:rsidRPr="00E762D2" w:rsidRDefault="00321994" w:rsidP="00321994">
            <w:pPr>
              <w:spacing w:after="0" w:line="240" w:lineRule="auto"/>
              <w:rPr>
                <w:rFonts w:ascii="Times New Roman" w:hAnsi="Times New Roman"/>
                <w:sz w:val="16"/>
                <w:szCs w:val="16"/>
              </w:rPr>
            </w:pPr>
          </w:p>
        </w:tc>
        <w:tc>
          <w:tcPr>
            <w:tcW w:w="1568" w:type="pct"/>
          </w:tcPr>
          <w:p w:rsidR="00321994" w:rsidRPr="00E762D2" w:rsidRDefault="00321994" w:rsidP="00321994">
            <w:pPr>
              <w:spacing w:after="0" w:line="240" w:lineRule="auto"/>
              <w:rPr>
                <w:rFonts w:ascii="Times New Roman" w:hAnsi="Times New Roman"/>
                <w:sz w:val="16"/>
                <w:szCs w:val="16"/>
              </w:rPr>
            </w:pPr>
          </w:p>
        </w:tc>
        <w:tc>
          <w:tcPr>
            <w:tcW w:w="773" w:type="pct"/>
          </w:tcPr>
          <w:p w:rsidR="00321994" w:rsidRPr="00E762D2" w:rsidRDefault="00321994" w:rsidP="00321994">
            <w:pPr>
              <w:spacing w:after="0" w:line="240" w:lineRule="auto"/>
              <w:rPr>
                <w:rFonts w:ascii="Times New Roman" w:hAnsi="Times New Roman"/>
                <w:sz w:val="16"/>
                <w:szCs w:val="16"/>
              </w:rPr>
            </w:pPr>
            <w:r w:rsidRPr="00E762D2">
              <w:rPr>
                <w:rFonts w:ascii="Times New Roman" w:hAnsi="Times New Roman"/>
                <w:sz w:val="16"/>
                <w:szCs w:val="16"/>
              </w:rPr>
              <w:t>243000,0</w:t>
            </w:r>
          </w:p>
        </w:tc>
      </w:tr>
    </w:tbl>
    <w:p w:rsidR="00321994" w:rsidRPr="00321994" w:rsidRDefault="00321994" w:rsidP="00321994">
      <w:pPr>
        <w:spacing w:after="0" w:line="240" w:lineRule="auto"/>
        <w:jc w:val="center"/>
        <w:rPr>
          <w:rFonts w:ascii="Times New Roman" w:hAnsi="Times New Roman"/>
          <w:sz w:val="20"/>
          <w:szCs w:val="20"/>
        </w:rPr>
      </w:pPr>
    </w:p>
    <w:p w:rsidR="00321994" w:rsidRPr="00321994" w:rsidRDefault="00321994" w:rsidP="00E762D2">
      <w:pPr>
        <w:spacing w:after="0" w:line="240" w:lineRule="auto"/>
        <w:rPr>
          <w:rFonts w:ascii="Times New Roman" w:hAnsi="Times New Roman"/>
          <w:sz w:val="20"/>
          <w:szCs w:val="20"/>
        </w:rPr>
      </w:pPr>
      <w:r w:rsidRPr="00321994">
        <w:rPr>
          <w:rFonts w:ascii="Times New Roman" w:hAnsi="Times New Roman"/>
          <w:sz w:val="20"/>
          <w:szCs w:val="20"/>
        </w:rPr>
        <w:t>ИТОГО:  Двести сорок три тысячи  рублей, 00 коп.</w:t>
      </w:r>
    </w:p>
    <w:p w:rsidR="00321994" w:rsidRPr="00321994" w:rsidRDefault="00321994" w:rsidP="00321994">
      <w:pPr>
        <w:tabs>
          <w:tab w:val="left" w:pos="6700"/>
        </w:tabs>
        <w:spacing w:after="0" w:line="240" w:lineRule="auto"/>
        <w:rPr>
          <w:rFonts w:ascii="Times New Roman" w:hAnsi="Times New Roman"/>
          <w:sz w:val="20"/>
          <w:szCs w:val="20"/>
        </w:rPr>
      </w:pPr>
    </w:p>
    <w:p w:rsidR="00321994" w:rsidRPr="00E762D2" w:rsidRDefault="00321994" w:rsidP="00E762D2">
      <w:pPr>
        <w:spacing w:after="0" w:line="240" w:lineRule="auto"/>
        <w:jc w:val="right"/>
        <w:rPr>
          <w:rFonts w:ascii="Times New Roman" w:hAnsi="Times New Roman"/>
          <w:sz w:val="18"/>
          <w:szCs w:val="18"/>
        </w:rPr>
      </w:pPr>
      <w:r w:rsidRPr="00E762D2">
        <w:rPr>
          <w:rFonts w:ascii="Times New Roman" w:hAnsi="Times New Roman"/>
          <w:sz w:val="18"/>
          <w:szCs w:val="18"/>
        </w:rPr>
        <w:t xml:space="preserve">                                                                   Приложение № 2 к постановлению</w:t>
      </w:r>
    </w:p>
    <w:p w:rsidR="00321994" w:rsidRPr="00E762D2" w:rsidRDefault="00321994" w:rsidP="00E762D2">
      <w:pPr>
        <w:spacing w:after="0" w:line="240" w:lineRule="auto"/>
        <w:jc w:val="right"/>
        <w:rPr>
          <w:rFonts w:ascii="Times New Roman" w:hAnsi="Times New Roman"/>
          <w:sz w:val="18"/>
          <w:szCs w:val="18"/>
        </w:rPr>
      </w:pPr>
      <w:r w:rsidRPr="00E762D2">
        <w:rPr>
          <w:rFonts w:ascii="Times New Roman" w:hAnsi="Times New Roman"/>
          <w:sz w:val="18"/>
          <w:szCs w:val="18"/>
        </w:rPr>
        <w:t xml:space="preserve">                                                                       администрации Богучанского района</w:t>
      </w:r>
    </w:p>
    <w:p w:rsidR="00321994" w:rsidRPr="00E762D2" w:rsidRDefault="00321994" w:rsidP="00E762D2">
      <w:pPr>
        <w:spacing w:after="0" w:line="240" w:lineRule="auto"/>
        <w:jc w:val="right"/>
        <w:rPr>
          <w:rFonts w:ascii="Times New Roman" w:hAnsi="Times New Roman"/>
          <w:sz w:val="18"/>
          <w:szCs w:val="18"/>
        </w:rPr>
      </w:pPr>
      <w:r w:rsidRPr="00E762D2">
        <w:rPr>
          <w:rFonts w:ascii="Times New Roman" w:hAnsi="Times New Roman"/>
          <w:sz w:val="18"/>
          <w:szCs w:val="18"/>
        </w:rPr>
        <w:t xml:space="preserve">                                                        от</w:t>
      </w:r>
      <w:r w:rsidR="00E762D2" w:rsidRPr="00E762D2">
        <w:rPr>
          <w:rFonts w:ascii="Times New Roman" w:hAnsi="Times New Roman"/>
          <w:sz w:val="18"/>
          <w:szCs w:val="18"/>
        </w:rPr>
        <w:t xml:space="preserve"> 07.</w:t>
      </w:r>
      <w:r w:rsidRPr="00E762D2">
        <w:rPr>
          <w:rFonts w:ascii="Times New Roman" w:hAnsi="Times New Roman"/>
          <w:sz w:val="18"/>
          <w:szCs w:val="18"/>
        </w:rPr>
        <w:t>05.2014г. № 541-п</w:t>
      </w:r>
    </w:p>
    <w:p w:rsidR="00321994" w:rsidRDefault="00321994" w:rsidP="00E762D2">
      <w:pPr>
        <w:spacing w:after="0" w:line="240" w:lineRule="auto"/>
        <w:jc w:val="right"/>
        <w:rPr>
          <w:rFonts w:ascii="Times New Roman" w:hAnsi="Times New Roman"/>
          <w:sz w:val="20"/>
          <w:szCs w:val="20"/>
        </w:rPr>
      </w:pPr>
    </w:p>
    <w:p w:rsidR="00E762D2" w:rsidRPr="00321994" w:rsidRDefault="00E762D2" w:rsidP="00E762D2">
      <w:pPr>
        <w:spacing w:after="0" w:line="240" w:lineRule="auto"/>
        <w:jc w:val="right"/>
        <w:rPr>
          <w:rFonts w:ascii="Times New Roman" w:hAnsi="Times New Roman"/>
          <w:sz w:val="20"/>
          <w:szCs w:val="20"/>
        </w:rPr>
      </w:pPr>
    </w:p>
    <w:p w:rsidR="00321994" w:rsidRPr="00E762D2" w:rsidRDefault="00321994" w:rsidP="00321994">
      <w:pPr>
        <w:spacing w:after="0" w:line="240" w:lineRule="auto"/>
        <w:jc w:val="center"/>
        <w:rPr>
          <w:rFonts w:ascii="Times New Roman" w:hAnsi="Times New Roman"/>
          <w:sz w:val="18"/>
          <w:szCs w:val="18"/>
        </w:rPr>
      </w:pPr>
      <w:r w:rsidRPr="00E762D2">
        <w:rPr>
          <w:rFonts w:ascii="Times New Roman" w:hAnsi="Times New Roman"/>
          <w:sz w:val="18"/>
          <w:szCs w:val="18"/>
        </w:rPr>
        <w:t>ПОЛОЖЕНИЕ</w:t>
      </w:r>
    </w:p>
    <w:p w:rsidR="00321994" w:rsidRPr="00321994" w:rsidRDefault="00321994" w:rsidP="00321994">
      <w:pPr>
        <w:spacing w:after="0" w:line="240" w:lineRule="auto"/>
        <w:jc w:val="center"/>
        <w:rPr>
          <w:rFonts w:ascii="Times New Roman" w:hAnsi="Times New Roman"/>
          <w:sz w:val="20"/>
          <w:szCs w:val="20"/>
        </w:rPr>
      </w:pPr>
      <w:r w:rsidRPr="00321994">
        <w:rPr>
          <w:rFonts w:ascii="Times New Roman" w:hAnsi="Times New Roman"/>
          <w:sz w:val="20"/>
          <w:szCs w:val="20"/>
        </w:rPr>
        <w:t>о проведении пятидневных учебных сборов</w:t>
      </w:r>
    </w:p>
    <w:p w:rsidR="00321994" w:rsidRPr="00321994" w:rsidRDefault="00321994" w:rsidP="00321994">
      <w:pPr>
        <w:spacing w:after="0" w:line="240" w:lineRule="auto"/>
        <w:jc w:val="center"/>
        <w:rPr>
          <w:rFonts w:ascii="Times New Roman" w:hAnsi="Times New Roman"/>
          <w:sz w:val="20"/>
          <w:szCs w:val="20"/>
        </w:rPr>
      </w:pPr>
      <w:r w:rsidRPr="00321994">
        <w:rPr>
          <w:rFonts w:ascii="Times New Roman" w:hAnsi="Times New Roman"/>
          <w:sz w:val="20"/>
          <w:szCs w:val="20"/>
        </w:rPr>
        <w:t>учащихся 10-х классов общеобразовательных школ</w:t>
      </w:r>
    </w:p>
    <w:p w:rsidR="00321994" w:rsidRPr="00321994" w:rsidRDefault="00321994" w:rsidP="00321994">
      <w:pPr>
        <w:spacing w:after="0" w:line="240" w:lineRule="auto"/>
        <w:jc w:val="center"/>
        <w:rPr>
          <w:rFonts w:ascii="Times New Roman" w:hAnsi="Times New Roman"/>
          <w:sz w:val="20"/>
          <w:szCs w:val="20"/>
        </w:rPr>
      </w:pPr>
      <w:r w:rsidRPr="00321994">
        <w:rPr>
          <w:rFonts w:ascii="Times New Roman" w:hAnsi="Times New Roman"/>
          <w:sz w:val="20"/>
          <w:szCs w:val="20"/>
        </w:rPr>
        <w:t>Богучанского района</w:t>
      </w:r>
    </w:p>
    <w:p w:rsidR="00321994" w:rsidRPr="00321994" w:rsidRDefault="00321994" w:rsidP="00321994">
      <w:pPr>
        <w:spacing w:after="0" w:line="240" w:lineRule="auto"/>
        <w:jc w:val="right"/>
        <w:rPr>
          <w:rFonts w:ascii="Times New Roman" w:hAnsi="Times New Roman"/>
          <w:sz w:val="20"/>
          <w:szCs w:val="20"/>
        </w:rPr>
      </w:pPr>
    </w:p>
    <w:p w:rsidR="00321994" w:rsidRPr="00321994" w:rsidRDefault="00E762D2" w:rsidP="00E762D2">
      <w:pPr>
        <w:spacing w:after="0" w:line="240" w:lineRule="auto"/>
        <w:jc w:val="both"/>
        <w:rPr>
          <w:rFonts w:ascii="Times New Roman" w:hAnsi="Times New Roman"/>
          <w:sz w:val="20"/>
          <w:szCs w:val="20"/>
        </w:rPr>
      </w:pPr>
      <w:r>
        <w:rPr>
          <w:rFonts w:ascii="Times New Roman" w:hAnsi="Times New Roman"/>
          <w:sz w:val="20"/>
          <w:szCs w:val="20"/>
        </w:rPr>
        <w:tab/>
      </w:r>
      <w:r w:rsidR="00321994" w:rsidRPr="00321994">
        <w:rPr>
          <w:rFonts w:ascii="Times New Roman" w:hAnsi="Times New Roman"/>
          <w:sz w:val="20"/>
          <w:szCs w:val="20"/>
        </w:rPr>
        <w:t>1. Общие положения:</w:t>
      </w:r>
    </w:p>
    <w:p w:rsidR="00321994" w:rsidRPr="00321994" w:rsidRDefault="00321994" w:rsidP="00E762D2">
      <w:pPr>
        <w:spacing w:after="0" w:line="240" w:lineRule="auto"/>
        <w:jc w:val="both"/>
        <w:rPr>
          <w:rFonts w:ascii="Times New Roman" w:hAnsi="Times New Roman"/>
          <w:sz w:val="20"/>
          <w:szCs w:val="20"/>
        </w:rPr>
      </w:pPr>
      <w:r w:rsidRPr="00321994">
        <w:rPr>
          <w:rFonts w:ascii="Times New Roman" w:hAnsi="Times New Roman"/>
          <w:sz w:val="20"/>
          <w:szCs w:val="20"/>
        </w:rPr>
        <w:t xml:space="preserve">     </w:t>
      </w:r>
      <w:r w:rsidR="00E762D2">
        <w:rPr>
          <w:rFonts w:ascii="Times New Roman" w:hAnsi="Times New Roman"/>
          <w:sz w:val="20"/>
          <w:szCs w:val="20"/>
        </w:rPr>
        <w:tab/>
      </w:r>
      <w:r w:rsidRPr="00321994">
        <w:rPr>
          <w:rFonts w:ascii="Times New Roman" w:hAnsi="Times New Roman"/>
          <w:sz w:val="20"/>
          <w:szCs w:val="20"/>
        </w:rPr>
        <w:t>Учебные сборы проводятся в конце учебного года по 35-часовой программе из расчета 7 учебных часов в день при продолжительности учебного часа 40-45 минут и являются обязательными для всех общеобразовательных школ района.</w:t>
      </w:r>
    </w:p>
    <w:p w:rsidR="00321994" w:rsidRPr="00321994" w:rsidRDefault="00321994" w:rsidP="00E762D2">
      <w:pPr>
        <w:spacing w:after="0" w:line="240" w:lineRule="auto"/>
        <w:jc w:val="both"/>
        <w:rPr>
          <w:rFonts w:ascii="Times New Roman" w:hAnsi="Times New Roman"/>
          <w:sz w:val="20"/>
          <w:szCs w:val="20"/>
        </w:rPr>
      </w:pPr>
      <w:r w:rsidRPr="00321994">
        <w:rPr>
          <w:rFonts w:ascii="Times New Roman" w:hAnsi="Times New Roman"/>
          <w:sz w:val="20"/>
          <w:szCs w:val="20"/>
        </w:rPr>
        <w:t xml:space="preserve">     </w:t>
      </w:r>
      <w:r w:rsidR="00E762D2">
        <w:rPr>
          <w:rFonts w:ascii="Times New Roman" w:hAnsi="Times New Roman"/>
          <w:sz w:val="20"/>
          <w:szCs w:val="20"/>
        </w:rPr>
        <w:tab/>
      </w:r>
      <w:r w:rsidRPr="00321994">
        <w:rPr>
          <w:rFonts w:ascii="Times New Roman" w:hAnsi="Times New Roman"/>
          <w:sz w:val="20"/>
          <w:szCs w:val="20"/>
        </w:rPr>
        <w:t>В ходе сборов изучаются: размещение и быт военнослужащих, организация караульной и внутренней служб, элементы строевой, огневой, тактической, физической и медицинской подготовки, а также вопросы радиационной, химической и биологической защиты войск. В процессе учебных сборов проводятся мероприятия по военно-профессиональной ориентации.</w:t>
      </w:r>
    </w:p>
    <w:p w:rsidR="00321994" w:rsidRPr="00321994" w:rsidRDefault="00321994" w:rsidP="00E762D2">
      <w:pPr>
        <w:spacing w:after="0" w:line="240" w:lineRule="auto"/>
        <w:jc w:val="both"/>
        <w:rPr>
          <w:rFonts w:ascii="Times New Roman" w:hAnsi="Times New Roman"/>
          <w:sz w:val="20"/>
          <w:szCs w:val="20"/>
        </w:rPr>
      </w:pPr>
      <w:r w:rsidRPr="00321994">
        <w:rPr>
          <w:rFonts w:ascii="Times New Roman" w:hAnsi="Times New Roman"/>
          <w:sz w:val="20"/>
          <w:szCs w:val="20"/>
        </w:rPr>
        <w:t xml:space="preserve">     </w:t>
      </w:r>
      <w:r w:rsidR="00E762D2">
        <w:rPr>
          <w:rFonts w:ascii="Times New Roman" w:hAnsi="Times New Roman"/>
          <w:sz w:val="20"/>
          <w:szCs w:val="20"/>
        </w:rPr>
        <w:tab/>
      </w:r>
      <w:r w:rsidRPr="00321994">
        <w:rPr>
          <w:rFonts w:ascii="Times New Roman" w:hAnsi="Times New Roman"/>
          <w:sz w:val="20"/>
          <w:szCs w:val="20"/>
        </w:rPr>
        <w:t xml:space="preserve">Директоры общеобразовательных учреждений назначают ответственных за жизнь и здоровье участников сборов, обеспечивают их заезд на место проведения учебно-полевых сборов 16 июня 2014 года. </w:t>
      </w:r>
    </w:p>
    <w:p w:rsidR="00321994" w:rsidRPr="00321994" w:rsidRDefault="00321994" w:rsidP="00E762D2">
      <w:pPr>
        <w:spacing w:after="0" w:line="240" w:lineRule="auto"/>
        <w:jc w:val="both"/>
        <w:rPr>
          <w:rFonts w:ascii="Times New Roman" w:hAnsi="Times New Roman"/>
          <w:sz w:val="20"/>
          <w:szCs w:val="20"/>
        </w:rPr>
      </w:pPr>
      <w:r w:rsidRPr="00321994">
        <w:rPr>
          <w:rFonts w:ascii="Times New Roman" w:hAnsi="Times New Roman"/>
          <w:sz w:val="20"/>
          <w:szCs w:val="20"/>
        </w:rPr>
        <w:t xml:space="preserve">    </w:t>
      </w:r>
      <w:r w:rsidR="00E762D2">
        <w:rPr>
          <w:rFonts w:ascii="Times New Roman" w:hAnsi="Times New Roman"/>
          <w:sz w:val="20"/>
          <w:szCs w:val="20"/>
        </w:rPr>
        <w:tab/>
      </w:r>
      <w:r w:rsidRPr="00321994">
        <w:rPr>
          <w:rFonts w:ascii="Times New Roman" w:hAnsi="Times New Roman"/>
          <w:sz w:val="20"/>
          <w:szCs w:val="20"/>
        </w:rPr>
        <w:t>Нормативно-правовой основой для организации и проведения пятидневных сборов с юношами 10-х классов общеобразовательных учреждений являются:</w:t>
      </w:r>
    </w:p>
    <w:p w:rsidR="00321994" w:rsidRPr="00321994" w:rsidRDefault="00E762D2" w:rsidP="00E762D2">
      <w:pPr>
        <w:spacing w:after="0" w:line="240" w:lineRule="auto"/>
        <w:jc w:val="both"/>
        <w:rPr>
          <w:rFonts w:ascii="Times New Roman" w:hAnsi="Times New Roman"/>
          <w:sz w:val="20"/>
          <w:szCs w:val="20"/>
        </w:rPr>
      </w:pPr>
      <w:r>
        <w:rPr>
          <w:rFonts w:ascii="Times New Roman" w:hAnsi="Times New Roman"/>
          <w:sz w:val="20"/>
          <w:szCs w:val="20"/>
        </w:rPr>
        <w:tab/>
      </w:r>
      <w:r w:rsidR="00321994" w:rsidRPr="00321994">
        <w:rPr>
          <w:rFonts w:ascii="Times New Roman" w:hAnsi="Times New Roman"/>
          <w:sz w:val="20"/>
          <w:szCs w:val="20"/>
        </w:rPr>
        <w:t xml:space="preserve"> - ст. 11, 12, 13  Федерального закона от 28.03.1998 N 53-ФЗ «О воинской обязанности и военной службе» (в ред. Федерального закона от 25.11.2013 N 317-ФЗ);</w:t>
      </w:r>
    </w:p>
    <w:p w:rsidR="00321994" w:rsidRPr="00321994" w:rsidRDefault="00321994" w:rsidP="00E762D2">
      <w:pPr>
        <w:spacing w:after="0" w:line="240" w:lineRule="auto"/>
        <w:jc w:val="both"/>
        <w:rPr>
          <w:rFonts w:ascii="Times New Roman" w:hAnsi="Times New Roman"/>
          <w:sz w:val="20"/>
          <w:szCs w:val="20"/>
        </w:rPr>
      </w:pPr>
      <w:r w:rsidRPr="00321994">
        <w:rPr>
          <w:rFonts w:ascii="Times New Roman" w:hAnsi="Times New Roman"/>
          <w:sz w:val="20"/>
          <w:szCs w:val="20"/>
        </w:rPr>
        <w:t xml:space="preserve"> </w:t>
      </w:r>
      <w:r w:rsidR="00E762D2">
        <w:rPr>
          <w:rFonts w:ascii="Times New Roman" w:hAnsi="Times New Roman"/>
          <w:sz w:val="20"/>
          <w:szCs w:val="20"/>
        </w:rPr>
        <w:tab/>
      </w:r>
      <w:r w:rsidRPr="00321994">
        <w:rPr>
          <w:rFonts w:ascii="Times New Roman" w:hAnsi="Times New Roman"/>
          <w:sz w:val="20"/>
          <w:szCs w:val="20"/>
        </w:rPr>
        <w:t>- приказ Министерства образования РФ от 09.02.1998 № 322 «Об утверждении базисного учебного плана общеобразовательных учреждений Российской Федерации»;</w:t>
      </w:r>
    </w:p>
    <w:p w:rsidR="00321994" w:rsidRPr="00321994" w:rsidRDefault="00321994" w:rsidP="00E762D2">
      <w:pPr>
        <w:spacing w:after="0" w:line="240" w:lineRule="auto"/>
        <w:jc w:val="both"/>
        <w:rPr>
          <w:rFonts w:ascii="Times New Roman" w:hAnsi="Times New Roman"/>
          <w:sz w:val="20"/>
          <w:szCs w:val="20"/>
        </w:rPr>
      </w:pPr>
      <w:r w:rsidRPr="00321994">
        <w:rPr>
          <w:rFonts w:ascii="Times New Roman" w:hAnsi="Times New Roman"/>
          <w:sz w:val="20"/>
          <w:szCs w:val="20"/>
        </w:rPr>
        <w:t xml:space="preserve"> </w:t>
      </w:r>
      <w:r w:rsidR="00E762D2">
        <w:rPr>
          <w:rFonts w:ascii="Times New Roman" w:hAnsi="Times New Roman"/>
          <w:sz w:val="20"/>
          <w:szCs w:val="20"/>
        </w:rPr>
        <w:tab/>
      </w:r>
      <w:r w:rsidRPr="00321994">
        <w:rPr>
          <w:rFonts w:ascii="Times New Roman" w:hAnsi="Times New Roman"/>
          <w:sz w:val="20"/>
          <w:szCs w:val="20"/>
        </w:rPr>
        <w:t>- рекомендации Министерства образования РФ от 14.07.1998г. № 1133/14-12;</w:t>
      </w:r>
    </w:p>
    <w:p w:rsidR="00321994" w:rsidRPr="00321994" w:rsidRDefault="00321994" w:rsidP="00E762D2">
      <w:pPr>
        <w:spacing w:after="0" w:line="240" w:lineRule="auto"/>
        <w:jc w:val="both"/>
        <w:rPr>
          <w:rFonts w:ascii="Times New Roman" w:hAnsi="Times New Roman"/>
          <w:sz w:val="20"/>
          <w:szCs w:val="20"/>
        </w:rPr>
      </w:pPr>
      <w:r w:rsidRPr="00321994">
        <w:rPr>
          <w:rFonts w:ascii="Times New Roman" w:hAnsi="Times New Roman"/>
          <w:sz w:val="20"/>
          <w:szCs w:val="20"/>
        </w:rPr>
        <w:t xml:space="preserve"> </w:t>
      </w:r>
      <w:r w:rsidR="00E762D2">
        <w:rPr>
          <w:rFonts w:ascii="Times New Roman" w:hAnsi="Times New Roman"/>
          <w:sz w:val="20"/>
          <w:szCs w:val="20"/>
        </w:rPr>
        <w:tab/>
      </w:r>
      <w:r w:rsidRPr="00321994">
        <w:rPr>
          <w:rFonts w:ascii="Times New Roman" w:hAnsi="Times New Roman"/>
          <w:sz w:val="20"/>
          <w:szCs w:val="20"/>
        </w:rPr>
        <w:t>-обязательный минимум содержания курса «Основы безопасности жизнедеятельности» в образовательных учреждениях среднего (полного) общего образования.</w:t>
      </w:r>
    </w:p>
    <w:p w:rsidR="00321994" w:rsidRPr="00321994" w:rsidRDefault="00E762D2" w:rsidP="00E762D2">
      <w:pPr>
        <w:spacing w:after="0" w:line="240" w:lineRule="auto"/>
        <w:jc w:val="both"/>
        <w:rPr>
          <w:rFonts w:ascii="Times New Roman" w:hAnsi="Times New Roman"/>
          <w:sz w:val="20"/>
          <w:szCs w:val="20"/>
        </w:rPr>
      </w:pPr>
      <w:r>
        <w:rPr>
          <w:rFonts w:ascii="Times New Roman" w:hAnsi="Times New Roman"/>
          <w:sz w:val="20"/>
          <w:szCs w:val="20"/>
        </w:rPr>
        <w:tab/>
      </w:r>
      <w:r w:rsidR="00321994" w:rsidRPr="00321994">
        <w:rPr>
          <w:rFonts w:ascii="Times New Roman" w:hAnsi="Times New Roman"/>
          <w:sz w:val="20"/>
          <w:szCs w:val="20"/>
        </w:rPr>
        <w:t>2. Цели сборов:</w:t>
      </w:r>
    </w:p>
    <w:p w:rsidR="00321994" w:rsidRPr="00321994" w:rsidRDefault="00E762D2" w:rsidP="00E762D2">
      <w:pPr>
        <w:spacing w:after="0" w:line="240" w:lineRule="auto"/>
        <w:jc w:val="both"/>
        <w:rPr>
          <w:rFonts w:ascii="Times New Roman" w:hAnsi="Times New Roman"/>
          <w:sz w:val="20"/>
          <w:szCs w:val="20"/>
        </w:rPr>
      </w:pPr>
      <w:r>
        <w:rPr>
          <w:rFonts w:ascii="Times New Roman" w:hAnsi="Times New Roman"/>
          <w:sz w:val="20"/>
          <w:szCs w:val="20"/>
        </w:rPr>
        <w:tab/>
      </w:r>
      <w:r w:rsidR="00321994" w:rsidRPr="00321994">
        <w:rPr>
          <w:rFonts w:ascii="Times New Roman" w:hAnsi="Times New Roman"/>
          <w:sz w:val="20"/>
          <w:szCs w:val="20"/>
        </w:rPr>
        <w:t xml:space="preserve"> - подготовка юношей к службе в ВС РФ;</w:t>
      </w:r>
    </w:p>
    <w:p w:rsidR="00321994" w:rsidRPr="00321994" w:rsidRDefault="00321994" w:rsidP="00E762D2">
      <w:pPr>
        <w:spacing w:after="0" w:line="240" w:lineRule="auto"/>
        <w:jc w:val="both"/>
        <w:rPr>
          <w:rFonts w:ascii="Times New Roman" w:hAnsi="Times New Roman"/>
          <w:sz w:val="20"/>
          <w:szCs w:val="20"/>
        </w:rPr>
      </w:pPr>
      <w:r w:rsidRPr="00321994">
        <w:rPr>
          <w:rFonts w:ascii="Times New Roman" w:hAnsi="Times New Roman"/>
          <w:sz w:val="20"/>
          <w:szCs w:val="20"/>
        </w:rPr>
        <w:t xml:space="preserve"> </w:t>
      </w:r>
      <w:r w:rsidR="00E762D2">
        <w:rPr>
          <w:rFonts w:ascii="Times New Roman" w:hAnsi="Times New Roman"/>
          <w:sz w:val="20"/>
          <w:szCs w:val="20"/>
        </w:rPr>
        <w:tab/>
      </w:r>
      <w:r w:rsidRPr="00321994">
        <w:rPr>
          <w:rFonts w:ascii="Times New Roman" w:hAnsi="Times New Roman"/>
          <w:sz w:val="20"/>
          <w:szCs w:val="20"/>
        </w:rPr>
        <w:t>- закрепление теоретических знаний, полученных на занятиях по ОБЖ в  школе, приобретение практических навыков;</w:t>
      </w:r>
    </w:p>
    <w:p w:rsidR="00321994" w:rsidRPr="00321994" w:rsidRDefault="00E762D2" w:rsidP="00E762D2">
      <w:pPr>
        <w:spacing w:after="0" w:line="240" w:lineRule="auto"/>
        <w:jc w:val="both"/>
        <w:rPr>
          <w:rFonts w:ascii="Times New Roman" w:hAnsi="Times New Roman"/>
          <w:sz w:val="20"/>
          <w:szCs w:val="20"/>
        </w:rPr>
      </w:pPr>
      <w:r>
        <w:rPr>
          <w:rFonts w:ascii="Times New Roman" w:hAnsi="Times New Roman"/>
          <w:sz w:val="20"/>
          <w:szCs w:val="20"/>
        </w:rPr>
        <w:tab/>
      </w:r>
      <w:r w:rsidR="00321994" w:rsidRPr="00321994">
        <w:rPr>
          <w:rFonts w:ascii="Times New Roman" w:hAnsi="Times New Roman"/>
          <w:sz w:val="20"/>
          <w:szCs w:val="20"/>
        </w:rPr>
        <w:t xml:space="preserve"> - воспитание у юношей готовности к службе в ВС РФ.</w:t>
      </w:r>
    </w:p>
    <w:p w:rsidR="00321994" w:rsidRPr="00321994" w:rsidRDefault="00E762D2" w:rsidP="00E762D2">
      <w:pPr>
        <w:spacing w:after="0" w:line="240" w:lineRule="auto"/>
        <w:jc w:val="both"/>
        <w:rPr>
          <w:rFonts w:ascii="Times New Roman" w:hAnsi="Times New Roman"/>
          <w:sz w:val="20"/>
          <w:szCs w:val="20"/>
        </w:rPr>
      </w:pPr>
      <w:r>
        <w:rPr>
          <w:rFonts w:ascii="Times New Roman" w:hAnsi="Times New Roman"/>
          <w:sz w:val="20"/>
          <w:szCs w:val="20"/>
        </w:rPr>
        <w:tab/>
      </w:r>
      <w:r w:rsidR="00321994" w:rsidRPr="00321994">
        <w:rPr>
          <w:rFonts w:ascii="Times New Roman" w:hAnsi="Times New Roman"/>
          <w:sz w:val="20"/>
          <w:szCs w:val="20"/>
        </w:rPr>
        <w:t xml:space="preserve">3. Порядок, сроки и место проведения учебных сборов:  </w:t>
      </w:r>
    </w:p>
    <w:p w:rsidR="00321994" w:rsidRPr="00321994" w:rsidRDefault="00321994" w:rsidP="00E762D2">
      <w:pPr>
        <w:spacing w:after="0" w:line="240" w:lineRule="auto"/>
        <w:jc w:val="both"/>
        <w:rPr>
          <w:rFonts w:ascii="Times New Roman" w:hAnsi="Times New Roman"/>
          <w:sz w:val="20"/>
          <w:szCs w:val="20"/>
        </w:rPr>
      </w:pPr>
      <w:r w:rsidRPr="00321994">
        <w:rPr>
          <w:rFonts w:ascii="Times New Roman" w:hAnsi="Times New Roman"/>
          <w:sz w:val="20"/>
          <w:szCs w:val="20"/>
        </w:rPr>
        <w:t xml:space="preserve"> </w:t>
      </w:r>
      <w:r w:rsidR="00E762D2">
        <w:rPr>
          <w:rFonts w:ascii="Times New Roman" w:hAnsi="Times New Roman"/>
          <w:sz w:val="20"/>
          <w:szCs w:val="20"/>
        </w:rPr>
        <w:tab/>
      </w:r>
      <w:r w:rsidRPr="00321994">
        <w:rPr>
          <w:rFonts w:ascii="Times New Roman" w:hAnsi="Times New Roman"/>
          <w:sz w:val="20"/>
          <w:szCs w:val="20"/>
        </w:rPr>
        <w:t>- учебные сборы проводятся в конце текущего учебного года с 16.06.2014 г. по 20.06.2014 г. в ДОЛ «Березка».</w:t>
      </w:r>
    </w:p>
    <w:p w:rsidR="00321994" w:rsidRPr="00321994" w:rsidRDefault="00E762D2" w:rsidP="00E762D2">
      <w:pPr>
        <w:spacing w:after="0" w:line="240" w:lineRule="auto"/>
        <w:jc w:val="both"/>
        <w:rPr>
          <w:rFonts w:ascii="Times New Roman" w:hAnsi="Times New Roman"/>
          <w:sz w:val="20"/>
          <w:szCs w:val="20"/>
        </w:rPr>
      </w:pPr>
      <w:r>
        <w:rPr>
          <w:rFonts w:ascii="Times New Roman" w:hAnsi="Times New Roman"/>
          <w:sz w:val="20"/>
          <w:szCs w:val="20"/>
        </w:rPr>
        <w:tab/>
      </w:r>
      <w:r w:rsidR="00321994" w:rsidRPr="00321994">
        <w:rPr>
          <w:rFonts w:ascii="Times New Roman" w:hAnsi="Times New Roman"/>
          <w:sz w:val="20"/>
          <w:szCs w:val="20"/>
        </w:rPr>
        <w:t>4. Структура сборов:</w:t>
      </w:r>
    </w:p>
    <w:p w:rsidR="00321994" w:rsidRPr="00321994" w:rsidRDefault="00321994" w:rsidP="00E762D2">
      <w:pPr>
        <w:spacing w:after="0" w:line="240" w:lineRule="auto"/>
        <w:jc w:val="both"/>
        <w:rPr>
          <w:rFonts w:ascii="Times New Roman" w:hAnsi="Times New Roman"/>
          <w:sz w:val="20"/>
          <w:szCs w:val="20"/>
        </w:rPr>
      </w:pPr>
      <w:r w:rsidRPr="00321994">
        <w:rPr>
          <w:rFonts w:ascii="Times New Roman" w:hAnsi="Times New Roman"/>
          <w:sz w:val="20"/>
          <w:szCs w:val="20"/>
        </w:rPr>
        <w:t xml:space="preserve">     </w:t>
      </w:r>
      <w:r w:rsidR="00E762D2">
        <w:rPr>
          <w:rFonts w:ascii="Times New Roman" w:hAnsi="Times New Roman"/>
          <w:sz w:val="20"/>
          <w:szCs w:val="20"/>
        </w:rPr>
        <w:tab/>
      </w:r>
      <w:r w:rsidRPr="00321994">
        <w:rPr>
          <w:rFonts w:ascii="Times New Roman" w:hAnsi="Times New Roman"/>
          <w:sz w:val="20"/>
          <w:szCs w:val="20"/>
        </w:rPr>
        <w:t>Для проведения учебных сборов создается оргкомитет. Члены оргкомитета назначаются приказом начальника Управления образования. На оргкомитет возлагаются организация, руководство и материальное обеспечение занятий учащихся.</w:t>
      </w:r>
    </w:p>
    <w:p w:rsidR="00321994" w:rsidRPr="00321994" w:rsidRDefault="00321994" w:rsidP="00E762D2">
      <w:pPr>
        <w:spacing w:after="0" w:line="240" w:lineRule="auto"/>
        <w:jc w:val="both"/>
        <w:rPr>
          <w:rFonts w:ascii="Times New Roman" w:hAnsi="Times New Roman"/>
          <w:sz w:val="20"/>
          <w:szCs w:val="20"/>
        </w:rPr>
      </w:pPr>
      <w:r w:rsidRPr="00321994">
        <w:rPr>
          <w:rFonts w:ascii="Times New Roman" w:hAnsi="Times New Roman"/>
          <w:sz w:val="20"/>
          <w:szCs w:val="20"/>
        </w:rPr>
        <w:t xml:space="preserve">     </w:t>
      </w:r>
      <w:r w:rsidR="00E762D2">
        <w:rPr>
          <w:rFonts w:ascii="Times New Roman" w:hAnsi="Times New Roman"/>
          <w:sz w:val="20"/>
          <w:szCs w:val="20"/>
        </w:rPr>
        <w:tab/>
      </w:r>
      <w:r w:rsidRPr="00321994">
        <w:rPr>
          <w:rFonts w:ascii="Times New Roman" w:hAnsi="Times New Roman"/>
          <w:sz w:val="20"/>
          <w:szCs w:val="20"/>
        </w:rPr>
        <w:t>Руководители общеобразовательных учреждений для оказания помощи преподавателям, осуществляющим подготовку по основам военной службы, определяют дополнительно учителей-предметников в качестве воспитателей с выполнением обязанностей командира взвода.</w:t>
      </w:r>
    </w:p>
    <w:p w:rsidR="00321994" w:rsidRPr="00E762D2" w:rsidRDefault="00321994" w:rsidP="00E762D2">
      <w:pPr>
        <w:spacing w:after="0" w:line="240" w:lineRule="auto"/>
        <w:jc w:val="both"/>
        <w:rPr>
          <w:rFonts w:ascii="Times New Roman" w:hAnsi="Times New Roman"/>
          <w:sz w:val="20"/>
          <w:szCs w:val="20"/>
        </w:rPr>
      </w:pPr>
      <w:r w:rsidRPr="00321994">
        <w:rPr>
          <w:rFonts w:ascii="Times New Roman" w:hAnsi="Times New Roman"/>
          <w:sz w:val="20"/>
          <w:szCs w:val="20"/>
        </w:rPr>
        <w:lastRenderedPageBreak/>
        <w:t xml:space="preserve">     </w:t>
      </w:r>
      <w:r w:rsidR="00E762D2">
        <w:rPr>
          <w:rFonts w:ascii="Times New Roman" w:hAnsi="Times New Roman"/>
          <w:sz w:val="20"/>
          <w:szCs w:val="20"/>
        </w:rPr>
        <w:tab/>
      </w:r>
      <w:r w:rsidRPr="00E762D2">
        <w:rPr>
          <w:rFonts w:ascii="Times New Roman" w:hAnsi="Times New Roman"/>
          <w:sz w:val="20"/>
          <w:szCs w:val="20"/>
        </w:rPr>
        <w:t>Структура оргкомитета:</w:t>
      </w:r>
    </w:p>
    <w:p w:rsidR="00321994" w:rsidRPr="00321994" w:rsidRDefault="00E762D2" w:rsidP="00E762D2">
      <w:pPr>
        <w:spacing w:after="0" w:line="240" w:lineRule="auto"/>
        <w:jc w:val="both"/>
        <w:rPr>
          <w:rFonts w:ascii="Times New Roman" w:hAnsi="Times New Roman"/>
          <w:sz w:val="20"/>
          <w:szCs w:val="20"/>
        </w:rPr>
      </w:pPr>
      <w:r>
        <w:rPr>
          <w:rFonts w:ascii="Times New Roman" w:hAnsi="Times New Roman"/>
          <w:sz w:val="20"/>
          <w:szCs w:val="20"/>
        </w:rPr>
        <w:tab/>
      </w:r>
      <w:r w:rsidR="00321994" w:rsidRPr="00321994">
        <w:rPr>
          <w:rFonts w:ascii="Times New Roman" w:hAnsi="Times New Roman"/>
          <w:sz w:val="20"/>
          <w:szCs w:val="20"/>
        </w:rPr>
        <w:t>- начальник сборов;</w:t>
      </w:r>
    </w:p>
    <w:p w:rsidR="00321994" w:rsidRPr="00321994" w:rsidRDefault="00E762D2" w:rsidP="00E762D2">
      <w:pPr>
        <w:spacing w:after="0" w:line="240" w:lineRule="auto"/>
        <w:jc w:val="both"/>
        <w:rPr>
          <w:rFonts w:ascii="Times New Roman" w:hAnsi="Times New Roman"/>
          <w:sz w:val="20"/>
          <w:szCs w:val="20"/>
        </w:rPr>
      </w:pPr>
      <w:r>
        <w:rPr>
          <w:rFonts w:ascii="Times New Roman" w:hAnsi="Times New Roman"/>
          <w:sz w:val="20"/>
          <w:szCs w:val="20"/>
        </w:rPr>
        <w:tab/>
      </w:r>
      <w:r w:rsidR="00321994" w:rsidRPr="00321994">
        <w:rPr>
          <w:rFonts w:ascii="Times New Roman" w:hAnsi="Times New Roman"/>
          <w:sz w:val="20"/>
          <w:szCs w:val="20"/>
        </w:rPr>
        <w:t>- заместитель начальника по воспитательной работе;</w:t>
      </w:r>
    </w:p>
    <w:p w:rsidR="00321994" w:rsidRPr="00321994" w:rsidRDefault="00E762D2" w:rsidP="00E762D2">
      <w:pPr>
        <w:spacing w:after="0" w:line="240" w:lineRule="auto"/>
        <w:jc w:val="both"/>
        <w:rPr>
          <w:rFonts w:ascii="Times New Roman" w:hAnsi="Times New Roman"/>
          <w:sz w:val="20"/>
          <w:szCs w:val="20"/>
        </w:rPr>
      </w:pPr>
      <w:r>
        <w:rPr>
          <w:rFonts w:ascii="Times New Roman" w:hAnsi="Times New Roman"/>
          <w:sz w:val="20"/>
          <w:szCs w:val="20"/>
        </w:rPr>
        <w:tab/>
      </w:r>
      <w:r w:rsidR="00321994" w:rsidRPr="00321994">
        <w:rPr>
          <w:rFonts w:ascii="Times New Roman" w:hAnsi="Times New Roman"/>
          <w:sz w:val="20"/>
          <w:szCs w:val="20"/>
        </w:rPr>
        <w:t>- заместитель начальника учебных сборов по хозяйственной части;</w:t>
      </w:r>
    </w:p>
    <w:p w:rsidR="00321994" w:rsidRPr="00321994" w:rsidRDefault="00E762D2" w:rsidP="00E762D2">
      <w:pPr>
        <w:spacing w:after="0" w:line="240" w:lineRule="auto"/>
        <w:jc w:val="both"/>
        <w:rPr>
          <w:rFonts w:ascii="Times New Roman" w:hAnsi="Times New Roman"/>
          <w:sz w:val="20"/>
          <w:szCs w:val="20"/>
        </w:rPr>
      </w:pPr>
      <w:r>
        <w:rPr>
          <w:rFonts w:ascii="Times New Roman" w:hAnsi="Times New Roman"/>
          <w:sz w:val="20"/>
          <w:szCs w:val="20"/>
        </w:rPr>
        <w:tab/>
      </w:r>
      <w:r w:rsidR="00321994" w:rsidRPr="00321994">
        <w:rPr>
          <w:rFonts w:ascii="Times New Roman" w:hAnsi="Times New Roman"/>
          <w:sz w:val="20"/>
          <w:szCs w:val="20"/>
        </w:rPr>
        <w:t>- начальник штаба;</w:t>
      </w:r>
    </w:p>
    <w:p w:rsidR="00321994" w:rsidRPr="00321994" w:rsidRDefault="00E762D2" w:rsidP="00E762D2">
      <w:pPr>
        <w:spacing w:after="0" w:line="240" w:lineRule="auto"/>
        <w:jc w:val="both"/>
        <w:rPr>
          <w:rFonts w:ascii="Times New Roman" w:hAnsi="Times New Roman"/>
          <w:sz w:val="20"/>
          <w:szCs w:val="20"/>
        </w:rPr>
      </w:pPr>
      <w:r>
        <w:rPr>
          <w:rFonts w:ascii="Times New Roman" w:hAnsi="Times New Roman"/>
          <w:sz w:val="20"/>
          <w:szCs w:val="20"/>
        </w:rPr>
        <w:tab/>
      </w:r>
      <w:r w:rsidR="00321994" w:rsidRPr="00321994">
        <w:rPr>
          <w:rFonts w:ascii="Times New Roman" w:hAnsi="Times New Roman"/>
          <w:sz w:val="20"/>
          <w:szCs w:val="20"/>
        </w:rPr>
        <w:t>- командиры взводов.</w:t>
      </w:r>
    </w:p>
    <w:p w:rsidR="00321994" w:rsidRPr="00321994" w:rsidRDefault="00321994" w:rsidP="00E762D2">
      <w:pPr>
        <w:spacing w:after="0" w:line="240" w:lineRule="auto"/>
        <w:jc w:val="both"/>
        <w:rPr>
          <w:rFonts w:ascii="Times New Roman" w:hAnsi="Times New Roman"/>
          <w:sz w:val="20"/>
          <w:szCs w:val="20"/>
        </w:rPr>
      </w:pPr>
      <w:r w:rsidRPr="00321994">
        <w:rPr>
          <w:rFonts w:ascii="Times New Roman" w:hAnsi="Times New Roman"/>
          <w:sz w:val="20"/>
          <w:szCs w:val="20"/>
        </w:rPr>
        <w:t xml:space="preserve">    </w:t>
      </w:r>
      <w:r w:rsidR="00E762D2">
        <w:rPr>
          <w:rFonts w:ascii="Times New Roman" w:hAnsi="Times New Roman"/>
          <w:sz w:val="20"/>
          <w:szCs w:val="20"/>
        </w:rPr>
        <w:tab/>
      </w:r>
      <w:r w:rsidRPr="00E762D2">
        <w:rPr>
          <w:rFonts w:ascii="Times New Roman" w:hAnsi="Times New Roman"/>
          <w:sz w:val="20"/>
          <w:szCs w:val="20"/>
        </w:rPr>
        <w:t>Начальник учебных сборов</w:t>
      </w:r>
      <w:r w:rsidRPr="00321994">
        <w:rPr>
          <w:rFonts w:ascii="Times New Roman" w:hAnsi="Times New Roman"/>
          <w:sz w:val="20"/>
          <w:szCs w:val="20"/>
          <w:u w:val="single"/>
        </w:rPr>
        <w:t xml:space="preserve"> </w:t>
      </w:r>
      <w:r w:rsidRPr="00321994">
        <w:rPr>
          <w:rFonts w:ascii="Times New Roman" w:hAnsi="Times New Roman"/>
          <w:sz w:val="20"/>
          <w:szCs w:val="20"/>
        </w:rPr>
        <w:t xml:space="preserve"> осуществляет общее руководство подготовкой и проведением сборов и отвечает за:</w:t>
      </w:r>
    </w:p>
    <w:p w:rsidR="00321994" w:rsidRPr="00321994" w:rsidRDefault="00E762D2" w:rsidP="00E762D2">
      <w:pPr>
        <w:spacing w:after="0" w:line="240" w:lineRule="auto"/>
        <w:jc w:val="both"/>
        <w:rPr>
          <w:rFonts w:ascii="Times New Roman" w:hAnsi="Times New Roman"/>
          <w:sz w:val="20"/>
          <w:szCs w:val="20"/>
        </w:rPr>
      </w:pPr>
      <w:r>
        <w:rPr>
          <w:rFonts w:ascii="Times New Roman" w:hAnsi="Times New Roman"/>
          <w:sz w:val="20"/>
          <w:szCs w:val="20"/>
        </w:rPr>
        <w:tab/>
      </w:r>
      <w:r w:rsidR="00321994" w:rsidRPr="00321994">
        <w:rPr>
          <w:rFonts w:ascii="Times New Roman" w:hAnsi="Times New Roman"/>
          <w:sz w:val="20"/>
          <w:szCs w:val="20"/>
        </w:rPr>
        <w:t xml:space="preserve">- своевременную разработку документов, регламентирующих их проведение; </w:t>
      </w:r>
    </w:p>
    <w:p w:rsidR="00321994" w:rsidRPr="00321994" w:rsidRDefault="00E762D2" w:rsidP="00E762D2">
      <w:pPr>
        <w:spacing w:after="0" w:line="240" w:lineRule="auto"/>
        <w:jc w:val="both"/>
        <w:rPr>
          <w:rFonts w:ascii="Times New Roman" w:hAnsi="Times New Roman"/>
          <w:sz w:val="20"/>
          <w:szCs w:val="20"/>
        </w:rPr>
      </w:pPr>
      <w:r>
        <w:rPr>
          <w:rFonts w:ascii="Times New Roman" w:hAnsi="Times New Roman"/>
          <w:sz w:val="20"/>
          <w:szCs w:val="20"/>
        </w:rPr>
        <w:tab/>
      </w:r>
      <w:r w:rsidR="00321994" w:rsidRPr="00321994">
        <w:rPr>
          <w:rFonts w:ascii="Times New Roman" w:hAnsi="Times New Roman"/>
          <w:sz w:val="20"/>
          <w:szCs w:val="20"/>
        </w:rPr>
        <w:t xml:space="preserve">- подготовку должностных лиц сборов; </w:t>
      </w:r>
    </w:p>
    <w:p w:rsidR="00321994" w:rsidRPr="00321994" w:rsidRDefault="00E762D2" w:rsidP="00E762D2">
      <w:pPr>
        <w:spacing w:after="0" w:line="240" w:lineRule="auto"/>
        <w:jc w:val="both"/>
        <w:rPr>
          <w:rFonts w:ascii="Times New Roman" w:hAnsi="Times New Roman"/>
          <w:sz w:val="20"/>
          <w:szCs w:val="20"/>
        </w:rPr>
      </w:pPr>
      <w:r>
        <w:rPr>
          <w:rFonts w:ascii="Times New Roman" w:hAnsi="Times New Roman"/>
          <w:sz w:val="20"/>
          <w:szCs w:val="20"/>
        </w:rPr>
        <w:tab/>
      </w:r>
      <w:r w:rsidR="00321994" w:rsidRPr="00321994">
        <w:rPr>
          <w:rFonts w:ascii="Times New Roman" w:hAnsi="Times New Roman"/>
          <w:sz w:val="20"/>
          <w:szCs w:val="20"/>
        </w:rPr>
        <w:t xml:space="preserve">- согласование вопросов организации и порядка проведения сборов; </w:t>
      </w:r>
    </w:p>
    <w:p w:rsidR="00321994" w:rsidRPr="00321994" w:rsidRDefault="00E762D2" w:rsidP="00E762D2">
      <w:pPr>
        <w:spacing w:after="0" w:line="240" w:lineRule="auto"/>
        <w:jc w:val="both"/>
        <w:rPr>
          <w:rFonts w:ascii="Times New Roman" w:hAnsi="Times New Roman"/>
          <w:sz w:val="20"/>
          <w:szCs w:val="20"/>
        </w:rPr>
      </w:pPr>
      <w:r>
        <w:rPr>
          <w:rFonts w:ascii="Times New Roman" w:hAnsi="Times New Roman"/>
          <w:sz w:val="20"/>
          <w:szCs w:val="20"/>
        </w:rPr>
        <w:tab/>
      </w:r>
      <w:r w:rsidR="00321994" w:rsidRPr="00321994">
        <w:rPr>
          <w:rFonts w:ascii="Times New Roman" w:hAnsi="Times New Roman"/>
          <w:sz w:val="20"/>
          <w:szCs w:val="20"/>
        </w:rPr>
        <w:t xml:space="preserve">- организацию взаимодействия с военным комиссариатом района; </w:t>
      </w:r>
    </w:p>
    <w:p w:rsidR="00321994" w:rsidRPr="00321994" w:rsidRDefault="00E762D2" w:rsidP="00E762D2">
      <w:pPr>
        <w:spacing w:after="0" w:line="240" w:lineRule="auto"/>
        <w:jc w:val="both"/>
        <w:rPr>
          <w:rFonts w:ascii="Times New Roman" w:hAnsi="Times New Roman"/>
          <w:sz w:val="20"/>
          <w:szCs w:val="20"/>
        </w:rPr>
      </w:pPr>
      <w:r>
        <w:rPr>
          <w:rFonts w:ascii="Times New Roman" w:hAnsi="Times New Roman"/>
          <w:sz w:val="20"/>
          <w:szCs w:val="20"/>
        </w:rPr>
        <w:tab/>
      </w:r>
      <w:r w:rsidR="00321994" w:rsidRPr="00321994">
        <w:rPr>
          <w:rFonts w:ascii="Times New Roman" w:hAnsi="Times New Roman"/>
          <w:sz w:val="20"/>
          <w:szCs w:val="20"/>
        </w:rPr>
        <w:t>- организацию и состояние учебной и воспитательной работы, хозяйственную деятельность и соблюдение мер безопасности.</w:t>
      </w:r>
    </w:p>
    <w:p w:rsidR="00321994" w:rsidRPr="00321994" w:rsidRDefault="00321994" w:rsidP="00E762D2">
      <w:pPr>
        <w:spacing w:after="0" w:line="240" w:lineRule="auto"/>
        <w:jc w:val="both"/>
        <w:rPr>
          <w:rFonts w:ascii="Times New Roman" w:hAnsi="Times New Roman"/>
          <w:sz w:val="20"/>
          <w:szCs w:val="20"/>
        </w:rPr>
      </w:pPr>
      <w:r w:rsidRPr="00321994">
        <w:rPr>
          <w:rFonts w:ascii="Times New Roman" w:hAnsi="Times New Roman"/>
          <w:sz w:val="20"/>
          <w:szCs w:val="20"/>
        </w:rPr>
        <w:t xml:space="preserve">    </w:t>
      </w:r>
      <w:r w:rsidR="00E762D2">
        <w:rPr>
          <w:rFonts w:ascii="Times New Roman" w:hAnsi="Times New Roman"/>
          <w:sz w:val="20"/>
          <w:szCs w:val="20"/>
        </w:rPr>
        <w:tab/>
      </w:r>
      <w:r w:rsidRPr="00E762D2">
        <w:rPr>
          <w:rFonts w:ascii="Times New Roman" w:hAnsi="Times New Roman"/>
          <w:sz w:val="20"/>
          <w:szCs w:val="20"/>
        </w:rPr>
        <w:t>Заместитель начальника по воспитательной работе</w:t>
      </w:r>
      <w:r w:rsidRPr="00321994">
        <w:rPr>
          <w:rFonts w:ascii="Times New Roman" w:hAnsi="Times New Roman"/>
          <w:sz w:val="20"/>
          <w:szCs w:val="20"/>
        </w:rPr>
        <w:t xml:space="preserve"> несет ответственность за организацию и проведение военно-патриотического воспитания учащихся, их дисциплину и морально-психологическое состояние, разрабатывает план мероприятий военно-патриотическому воспитанию учащихся, участвует в разработке плана спортивных мероприятий, заботится о здоровье и питании учащихся.</w:t>
      </w:r>
    </w:p>
    <w:p w:rsidR="00321994" w:rsidRPr="00321994" w:rsidRDefault="00321994" w:rsidP="00E762D2">
      <w:pPr>
        <w:spacing w:after="0" w:line="240" w:lineRule="auto"/>
        <w:jc w:val="both"/>
        <w:rPr>
          <w:rFonts w:ascii="Times New Roman" w:hAnsi="Times New Roman"/>
          <w:sz w:val="20"/>
          <w:szCs w:val="20"/>
        </w:rPr>
      </w:pPr>
      <w:r w:rsidRPr="00321994">
        <w:rPr>
          <w:rFonts w:ascii="Times New Roman" w:hAnsi="Times New Roman"/>
          <w:sz w:val="20"/>
          <w:szCs w:val="20"/>
        </w:rPr>
        <w:t xml:space="preserve">      </w:t>
      </w:r>
      <w:r w:rsidR="00E762D2">
        <w:rPr>
          <w:rFonts w:ascii="Times New Roman" w:hAnsi="Times New Roman"/>
          <w:sz w:val="20"/>
          <w:szCs w:val="20"/>
        </w:rPr>
        <w:tab/>
      </w:r>
      <w:r w:rsidRPr="00E762D2">
        <w:rPr>
          <w:rFonts w:ascii="Times New Roman" w:hAnsi="Times New Roman"/>
          <w:sz w:val="20"/>
          <w:szCs w:val="20"/>
        </w:rPr>
        <w:t>Заместитель начальника учебных сборов по хозяйственной части</w:t>
      </w:r>
      <w:r w:rsidRPr="00321994">
        <w:rPr>
          <w:rFonts w:ascii="Times New Roman" w:hAnsi="Times New Roman"/>
          <w:sz w:val="20"/>
          <w:szCs w:val="20"/>
          <w:u w:val="single"/>
        </w:rPr>
        <w:t xml:space="preserve"> </w:t>
      </w:r>
      <w:r w:rsidRPr="00321994">
        <w:rPr>
          <w:rFonts w:ascii="Times New Roman" w:hAnsi="Times New Roman"/>
          <w:sz w:val="20"/>
          <w:szCs w:val="20"/>
        </w:rPr>
        <w:t>отвечает за материальное обеспечение сборов и охрану окружающей среды. Организует размещение, питание и медицинское обеспечение учащихся. Обеспечивает сохранность и ведет учет материальных средств. Отчитывается за израсходованные продукты питания.</w:t>
      </w:r>
    </w:p>
    <w:p w:rsidR="00321994" w:rsidRPr="00321994" w:rsidRDefault="00321994" w:rsidP="00E762D2">
      <w:pPr>
        <w:spacing w:after="0" w:line="240" w:lineRule="auto"/>
        <w:jc w:val="both"/>
        <w:rPr>
          <w:rFonts w:ascii="Times New Roman" w:hAnsi="Times New Roman"/>
          <w:sz w:val="20"/>
          <w:szCs w:val="20"/>
        </w:rPr>
      </w:pPr>
      <w:r w:rsidRPr="00321994">
        <w:rPr>
          <w:rFonts w:ascii="Times New Roman" w:hAnsi="Times New Roman"/>
          <w:sz w:val="20"/>
          <w:szCs w:val="20"/>
        </w:rPr>
        <w:t xml:space="preserve">     </w:t>
      </w:r>
      <w:r w:rsidR="00E762D2">
        <w:rPr>
          <w:rFonts w:ascii="Times New Roman" w:hAnsi="Times New Roman"/>
          <w:sz w:val="20"/>
          <w:szCs w:val="20"/>
        </w:rPr>
        <w:tab/>
      </w:r>
      <w:r w:rsidRPr="00E762D2">
        <w:rPr>
          <w:rFonts w:ascii="Times New Roman" w:hAnsi="Times New Roman"/>
          <w:sz w:val="20"/>
          <w:szCs w:val="20"/>
        </w:rPr>
        <w:t>Начальник штаба</w:t>
      </w:r>
      <w:r w:rsidRPr="00321994">
        <w:rPr>
          <w:rFonts w:ascii="Times New Roman" w:hAnsi="Times New Roman"/>
          <w:sz w:val="20"/>
          <w:szCs w:val="20"/>
        </w:rPr>
        <w:t xml:space="preserve">  разрабатывает план подготовки и проведения сборов, организационно-методические указания, расписание занятий, распорядок дня, инструкции по технике безопасности, контролирует выполнение учебной программы, составляет заявки на получение необходимого имущества и ведет его учет.</w:t>
      </w:r>
    </w:p>
    <w:p w:rsidR="00321994" w:rsidRPr="00321994" w:rsidRDefault="00321994" w:rsidP="00E762D2">
      <w:pPr>
        <w:spacing w:after="0" w:line="240" w:lineRule="auto"/>
        <w:jc w:val="both"/>
        <w:rPr>
          <w:rFonts w:ascii="Times New Roman" w:hAnsi="Times New Roman"/>
          <w:sz w:val="20"/>
          <w:szCs w:val="20"/>
          <w:u w:val="single"/>
        </w:rPr>
      </w:pPr>
      <w:r w:rsidRPr="00321994">
        <w:rPr>
          <w:rFonts w:ascii="Times New Roman" w:hAnsi="Times New Roman"/>
          <w:sz w:val="20"/>
          <w:szCs w:val="20"/>
        </w:rPr>
        <w:t xml:space="preserve">     </w:t>
      </w:r>
      <w:r w:rsidR="00E762D2">
        <w:rPr>
          <w:rFonts w:ascii="Times New Roman" w:hAnsi="Times New Roman"/>
          <w:sz w:val="20"/>
          <w:szCs w:val="20"/>
        </w:rPr>
        <w:tab/>
      </w:r>
      <w:r w:rsidRPr="00E762D2">
        <w:rPr>
          <w:rFonts w:ascii="Times New Roman" w:hAnsi="Times New Roman"/>
          <w:sz w:val="20"/>
          <w:szCs w:val="20"/>
        </w:rPr>
        <w:t>Командир взвода</w:t>
      </w:r>
      <w:r w:rsidRPr="00321994">
        <w:rPr>
          <w:rFonts w:ascii="Times New Roman" w:hAnsi="Times New Roman"/>
          <w:sz w:val="20"/>
          <w:szCs w:val="20"/>
          <w:u w:val="single"/>
        </w:rPr>
        <w:t xml:space="preserve">: </w:t>
      </w:r>
    </w:p>
    <w:p w:rsidR="00321994" w:rsidRPr="00321994" w:rsidRDefault="00E762D2" w:rsidP="00E762D2">
      <w:pPr>
        <w:spacing w:after="0" w:line="240" w:lineRule="auto"/>
        <w:jc w:val="both"/>
        <w:rPr>
          <w:rFonts w:ascii="Times New Roman" w:hAnsi="Times New Roman"/>
          <w:sz w:val="20"/>
          <w:szCs w:val="20"/>
        </w:rPr>
      </w:pPr>
      <w:r>
        <w:rPr>
          <w:rFonts w:ascii="Times New Roman" w:hAnsi="Times New Roman"/>
          <w:sz w:val="20"/>
          <w:szCs w:val="20"/>
        </w:rPr>
        <w:tab/>
      </w:r>
      <w:r w:rsidR="00321994" w:rsidRPr="00321994">
        <w:rPr>
          <w:rFonts w:ascii="Times New Roman" w:hAnsi="Times New Roman"/>
          <w:sz w:val="20"/>
          <w:szCs w:val="20"/>
        </w:rPr>
        <w:t xml:space="preserve">- отвечает за своевременное прибытие учащихся на занятия, военно-патриотическое воспитание, поддержание внутреннего порядка во взводе и сохранность имущества; </w:t>
      </w:r>
    </w:p>
    <w:p w:rsidR="00321994" w:rsidRPr="00321994" w:rsidRDefault="00E762D2" w:rsidP="00E762D2">
      <w:pPr>
        <w:spacing w:after="0" w:line="240" w:lineRule="auto"/>
        <w:jc w:val="both"/>
        <w:rPr>
          <w:rFonts w:ascii="Times New Roman" w:hAnsi="Times New Roman"/>
          <w:sz w:val="20"/>
          <w:szCs w:val="20"/>
        </w:rPr>
      </w:pPr>
      <w:r>
        <w:rPr>
          <w:rFonts w:ascii="Times New Roman" w:hAnsi="Times New Roman"/>
          <w:sz w:val="20"/>
          <w:szCs w:val="20"/>
        </w:rPr>
        <w:tab/>
      </w:r>
      <w:r w:rsidR="00321994" w:rsidRPr="00321994">
        <w:rPr>
          <w:rFonts w:ascii="Times New Roman" w:hAnsi="Times New Roman"/>
          <w:sz w:val="20"/>
          <w:szCs w:val="20"/>
        </w:rPr>
        <w:t>- знать Ф.И.О., год рождения, семейное положение каждого юноши, их деловые и морально-психологические качества;</w:t>
      </w:r>
    </w:p>
    <w:p w:rsidR="00321994" w:rsidRPr="00321994" w:rsidRDefault="00E762D2" w:rsidP="00E762D2">
      <w:pPr>
        <w:spacing w:after="0" w:line="240" w:lineRule="auto"/>
        <w:jc w:val="both"/>
        <w:rPr>
          <w:rFonts w:ascii="Times New Roman" w:hAnsi="Times New Roman"/>
          <w:sz w:val="20"/>
          <w:szCs w:val="20"/>
        </w:rPr>
      </w:pPr>
      <w:r>
        <w:rPr>
          <w:rFonts w:ascii="Times New Roman" w:hAnsi="Times New Roman"/>
          <w:sz w:val="20"/>
          <w:szCs w:val="20"/>
        </w:rPr>
        <w:tab/>
      </w:r>
      <w:r w:rsidR="00321994" w:rsidRPr="00321994">
        <w:rPr>
          <w:rFonts w:ascii="Times New Roman" w:hAnsi="Times New Roman"/>
          <w:sz w:val="20"/>
          <w:szCs w:val="20"/>
        </w:rPr>
        <w:t>- проводит с учащимися воспитательную работу (знает их морально-психологические качества), ведет списочный учет взвода, заботится о подчиненных;</w:t>
      </w:r>
    </w:p>
    <w:p w:rsidR="00321994" w:rsidRPr="00321994" w:rsidRDefault="00E762D2" w:rsidP="00E762D2">
      <w:pPr>
        <w:spacing w:after="0" w:line="240" w:lineRule="auto"/>
        <w:jc w:val="both"/>
        <w:rPr>
          <w:rFonts w:ascii="Times New Roman" w:hAnsi="Times New Roman"/>
          <w:sz w:val="20"/>
          <w:szCs w:val="20"/>
        </w:rPr>
      </w:pPr>
      <w:r>
        <w:rPr>
          <w:rFonts w:ascii="Times New Roman" w:hAnsi="Times New Roman"/>
          <w:sz w:val="20"/>
          <w:szCs w:val="20"/>
        </w:rPr>
        <w:tab/>
      </w:r>
      <w:r w:rsidR="00321994" w:rsidRPr="00321994">
        <w:rPr>
          <w:rFonts w:ascii="Times New Roman" w:hAnsi="Times New Roman"/>
          <w:sz w:val="20"/>
          <w:szCs w:val="20"/>
        </w:rPr>
        <w:t>- строго следит за соблюдением дисциплины личного состава взвода, внешним видом, выполнением правил ношения установленной формы одежды;</w:t>
      </w:r>
    </w:p>
    <w:p w:rsidR="00321994" w:rsidRPr="00321994" w:rsidRDefault="00E762D2" w:rsidP="00E762D2">
      <w:pPr>
        <w:spacing w:after="0" w:line="240" w:lineRule="auto"/>
        <w:jc w:val="both"/>
        <w:rPr>
          <w:rFonts w:ascii="Times New Roman" w:hAnsi="Times New Roman"/>
          <w:sz w:val="20"/>
          <w:szCs w:val="20"/>
        </w:rPr>
      </w:pPr>
      <w:r>
        <w:rPr>
          <w:rFonts w:ascii="Times New Roman" w:hAnsi="Times New Roman"/>
          <w:sz w:val="20"/>
          <w:szCs w:val="20"/>
        </w:rPr>
        <w:tab/>
      </w:r>
      <w:r w:rsidR="00321994" w:rsidRPr="00321994">
        <w:rPr>
          <w:rFonts w:ascii="Times New Roman" w:hAnsi="Times New Roman"/>
          <w:sz w:val="20"/>
          <w:szCs w:val="20"/>
        </w:rPr>
        <w:t>- строго следит за выполнением требований безопасности на учебно-полевых сборах.</w:t>
      </w:r>
    </w:p>
    <w:p w:rsidR="00321994" w:rsidRPr="00321994" w:rsidRDefault="00E762D2" w:rsidP="00E762D2">
      <w:pPr>
        <w:tabs>
          <w:tab w:val="left" w:pos="3060"/>
        </w:tabs>
        <w:spacing w:after="0" w:line="240" w:lineRule="auto"/>
        <w:ind w:left="75" w:firstLine="634"/>
        <w:jc w:val="both"/>
        <w:rPr>
          <w:rFonts w:ascii="Times New Roman" w:hAnsi="Times New Roman"/>
          <w:sz w:val="20"/>
          <w:szCs w:val="20"/>
        </w:rPr>
      </w:pPr>
      <w:r>
        <w:rPr>
          <w:rFonts w:ascii="Times New Roman" w:hAnsi="Times New Roman"/>
          <w:sz w:val="20"/>
          <w:szCs w:val="20"/>
        </w:rPr>
        <w:t>5.</w:t>
      </w:r>
      <w:r w:rsidR="00321994" w:rsidRPr="00321994">
        <w:rPr>
          <w:rFonts w:ascii="Times New Roman" w:hAnsi="Times New Roman"/>
          <w:sz w:val="20"/>
          <w:szCs w:val="20"/>
        </w:rPr>
        <w:t xml:space="preserve">Финансирование учебных сборов: </w:t>
      </w:r>
    </w:p>
    <w:p w:rsidR="00321994" w:rsidRPr="00321994" w:rsidRDefault="00321994" w:rsidP="00E762D2">
      <w:pPr>
        <w:spacing w:after="0" w:line="240" w:lineRule="auto"/>
        <w:jc w:val="both"/>
        <w:rPr>
          <w:rFonts w:ascii="Times New Roman" w:hAnsi="Times New Roman"/>
          <w:sz w:val="20"/>
          <w:szCs w:val="20"/>
        </w:rPr>
      </w:pPr>
      <w:r w:rsidRPr="00321994">
        <w:rPr>
          <w:rFonts w:ascii="Times New Roman" w:hAnsi="Times New Roman"/>
          <w:sz w:val="20"/>
          <w:szCs w:val="20"/>
        </w:rPr>
        <w:t xml:space="preserve">- за счет средств муниципальной  программы «Развитие образования Богучанского района» на 2014-2016 годы.     </w:t>
      </w:r>
    </w:p>
    <w:p w:rsidR="00321994" w:rsidRPr="00321994" w:rsidRDefault="00321994" w:rsidP="00321994">
      <w:pPr>
        <w:spacing w:after="0" w:line="240" w:lineRule="auto"/>
        <w:rPr>
          <w:rFonts w:ascii="Times New Roman" w:hAnsi="Times New Roman"/>
          <w:sz w:val="20"/>
          <w:szCs w:val="20"/>
        </w:rPr>
      </w:pPr>
    </w:p>
    <w:p w:rsidR="00321994" w:rsidRPr="00C80790" w:rsidRDefault="00321994" w:rsidP="00321994">
      <w:pPr>
        <w:spacing w:after="0" w:line="240" w:lineRule="auto"/>
        <w:jc w:val="center"/>
        <w:rPr>
          <w:rFonts w:ascii="Times New Roman" w:hAnsi="Times New Roman"/>
          <w:sz w:val="18"/>
          <w:szCs w:val="18"/>
        </w:rPr>
      </w:pPr>
      <w:r w:rsidRPr="00C80790">
        <w:rPr>
          <w:rFonts w:ascii="Times New Roman" w:hAnsi="Times New Roman"/>
          <w:sz w:val="18"/>
          <w:szCs w:val="18"/>
        </w:rPr>
        <w:t>УЧЕБНЫЙ ПЛАН</w:t>
      </w:r>
    </w:p>
    <w:p w:rsidR="00321994" w:rsidRPr="00321994" w:rsidRDefault="00321994" w:rsidP="00321994">
      <w:pPr>
        <w:spacing w:after="0" w:line="240" w:lineRule="auto"/>
        <w:jc w:val="center"/>
        <w:rPr>
          <w:rFonts w:ascii="Times New Roman" w:hAnsi="Times New Roman"/>
          <w:sz w:val="20"/>
          <w:szCs w:val="20"/>
        </w:rPr>
      </w:pPr>
      <w:r w:rsidRPr="00321994">
        <w:rPr>
          <w:rFonts w:ascii="Times New Roman" w:hAnsi="Times New Roman"/>
          <w:sz w:val="20"/>
          <w:szCs w:val="20"/>
        </w:rPr>
        <w:t>проведения пятидневных учебных сборов  учащихся 10-х классов общеобразовательных учреждений Богучанского района</w:t>
      </w:r>
    </w:p>
    <w:p w:rsidR="00321994" w:rsidRPr="00321994" w:rsidRDefault="00321994" w:rsidP="00321994">
      <w:pPr>
        <w:spacing w:after="0" w:line="240" w:lineRule="auto"/>
        <w:jc w:val="center"/>
        <w:rPr>
          <w:rFonts w:ascii="Times New Roman" w:hAnsi="Times New Roman"/>
          <w:sz w:val="20"/>
          <w:szCs w:val="20"/>
        </w:rPr>
      </w:pPr>
      <w:r w:rsidRPr="00321994">
        <w:rPr>
          <w:rFonts w:ascii="Times New Roman" w:hAnsi="Times New Roman"/>
          <w:sz w:val="20"/>
          <w:szCs w:val="20"/>
        </w:rPr>
        <w:t>в период с 16.06.2014 г. по 20.06.2014 г.</w:t>
      </w:r>
    </w:p>
    <w:p w:rsidR="00321994" w:rsidRPr="00321994" w:rsidRDefault="00321994" w:rsidP="00321994">
      <w:pPr>
        <w:spacing w:after="0" w:line="240" w:lineRule="auto"/>
        <w:jc w:val="center"/>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
        <w:gridCol w:w="3825"/>
        <w:gridCol w:w="454"/>
        <w:gridCol w:w="436"/>
        <w:gridCol w:w="547"/>
        <w:gridCol w:w="532"/>
        <w:gridCol w:w="421"/>
        <w:gridCol w:w="2644"/>
      </w:tblGrid>
      <w:tr w:rsidR="00321994" w:rsidRPr="00C80790" w:rsidTr="00C80790">
        <w:trPr>
          <w:trHeight w:val="225"/>
        </w:trPr>
        <w:tc>
          <w:tcPr>
            <w:tcW w:w="372" w:type="pct"/>
            <w:vMerge w:val="restart"/>
          </w:tcPr>
          <w:p w:rsidR="00321994" w:rsidRPr="00C80790" w:rsidRDefault="00321994" w:rsidP="00321994">
            <w:pPr>
              <w:spacing w:after="0" w:line="240" w:lineRule="auto"/>
              <w:rPr>
                <w:rFonts w:ascii="Times New Roman" w:hAnsi="Times New Roman"/>
                <w:sz w:val="16"/>
                <w:szCs w:val="16"/>
              </w:rPr>
            </w:pPr>
            <w:r w:rsidRPr="00C80790">
              <w:rPr>
                <w:rFonts w:ascii="Times New Roman" w:hAnsi="Times New Roman"/>
                <w:sz w:val="16"/>
                <w:szCs w:val="16"/>
              </w:rPr>
              <w:t xml:space="preserve">№ </w:t>
            </w:r>
          </w:p>
        </w:tc>
        <w:tc>
          <w:tcPr>
            <w:tcW w:w="1998" w:type="pct"/>
            <w:vMerge w:val="restart"/>
          </w:tcPr>
          <w:p w:rsidR="00321994" w:rsidRPr="00C80790" w:rsidRDefault="00321994" w:rsidP="00321994">
            <w:pPr>
              <w:spacing w:after="0" w:line="240" w:lineRule="auto"/>
              <w:rPr>
                <w:rFonts w:ascii="Times New Roman" w:hAnsi="Times New Roman"/>
                <w:sz w:val="16"/>
                <w:szCs w:val="16"/>
              </w:rPr>
            </w:pPr>
            <w:r w:rsidRPr="00C80790">
              <w:rPr>
                <w:rFonts w:ascii="Times New Roman" w:hAnsi="Times New Roman"/>
                <w:sz w:val="16"/>
                <w:szCs w:val="16"/>
              </w:rPr>
              <w:t>Темы занятий</w:t>
            </w:r>
          </w:p>
        </w:tc>
        <w:tc>
          <w:tcPr>
            <w:tcW w:w="1248" w:type="pct"/>
            <w:gridSpan w:val="5"/>
          </w:tcPr>
          <w:p w:rsidR="00321994" w:rsidRPr="00C80790" w:rsidRDefault="00321994" w:rsidP="00321994">
            <w:pPr>
              <w:spacing w:after="0" w:line="240" w:lineRule="auto"/>
              <w:rPr>
                <w:rFonts w:ascii="Times New Roman" w:hAnsi="Times New Roman"/>
                <w:sz w:val="16"/>
                <w:szCs w:val="16"/>
              </w:rPr>
            </w:pPr>
            <w:r w:rsidRPr="00C80790">
              <w:rPr>
                <w:rFonts w:ascii="Times New Roman" w:hAnsi="Times New Roman"/>
                <w:sz w:val="16"/>
                <w:szCs w:val="16"/>
              </w:rPr>
              <w:t>Дни занятий</w:t>
            </w:r>
          </w:p>
        </w:tc>
        <w:tc>
          <w:tcPr>
            <w:tcW w:w="1381" w:type="pct"/>
            <w:vMerge w:val="restart"/>
          </w:tcPr>
          <w:p w:rsidR="00321994" w:rsidRPr="00C80790" w:rsidRDefault="00321994" w:rsidP="00321994">
            <w:pPr>
              <w:spacing w:after="0" w:line="240" w:lineRule="auto"/>
              <w:rPr>
                <w:rFonts w:ascii="Times New Roman" w:hAnsi="Times New Roman"/>
                <w:sz w:val="16"/>
                <w:szCs w:val="16"/>
              </w:rPr>
            </w:pPr>
            <w:r w:rsidRPr="00C80790">
              <w:rPr>
                <w:rFonts w:ascii="Times New Roman" w:hAnsi="Times New Roman"/>
                <w:sz w:val="16"/>
                <w:szCs w:val="16"/>
              </w:rPr>
              <w:t>Количество часов</w:t>
            </w:r>
          </w:p>
        </w:tc>
      </w:tr>
      <w:tr w:rsidR="00321994" w:rsidRPr="00C80790" w:rsidTr="00C80790">
        <w:trPr>
          <w:trHeight w:val="77"/>
        </w:trPr>
        <w:tc>
          <w:tcPr>
            <w:tcW w:w="372" w:type="pct"/>
            <w:vMerge/>
          </w:tcPr>
          <w:p w:rsidR="00321994" w:rsidRPr="00C80790" w:rsidRDefault="00321994" w:rsidP="00321994">
            <w:pPr>
              <w:spacing w:after="0" w:line="240" w:lineRule="auto"/>
              <w:rPr>
                <w:rFonts w:ascii="Times New Roman" w:hAnsi="Times New Roman"/>
                <w:sz w:val="16"/>
                <w:szCs w:val="16"/>
              </w:rPr>
            </w:pPr>
          </w:p>
        </w:tc>
        <w:tc>
          <w:tcPr>
            <w:tcW w:w="1998" w:type="pct"/>
            <w:vMerge/>
          </w:tcPr>
          <w:p w:rsidR="00321994" w:rsidRPr="00C80790" w:rsidRDefault="00321994" w:rsidP="00321994">
            <w:pPr>
              <w:spacing w:after="0" w:line="240" w:lineRule="auto"/>
              <w:rPr>
                <w:rFonts w:ascii="Times New Roman" w:hAnsi="Times New Roman"/>
                <w:sz w:val="16"/>
                <w:szCs w:val="16"/>
              </w:rPr>
            </w:pPr>
          </w:p>
        </w:tc>
        <w:tc>
          <w:tcPr>
            <w:tcW w:w="237" w:type="pct"/>
          </w:tcPr>
          <w:p w:rsidR="00321994" w:rsidRPr="00C80790" w:rsidRDefault="00321994" w:rsidP="00321994">
            <w:pPr>
              <w:spacing w:after="0" w:line="240" w:lineRule="auto"/>
              <w:rPr>
                <w:rFonts w:ascii="Times New Roman" w:hAnsi="Times New Roman"/>
                <w:sz w:val="16"/>
                <w:szCs w:val="16"/>
                <w:lang w:val="en-US"/>
              </w:rPr>
            </w:pPr>
            <w:r w:rsidRPr="00C80790">
              <w:rPr>
                <w:rFonts w:ascii="Times New Roman" w:hAnsi="Times New Roman"/>
                <w:sz w:val="16"/>
                <w:szCs w:val="16"/>
                <w:lang w:val="en-US"/>
              </w:rPr>
              <w:t>I</w:t>
            </w:r>
          </w:p>
        </w:tc>
        <w:tc>
          <w:tcPr>
            <w:tcW w:w="228" w:type="pct"/>
          </w:tcPr>
          <w:p w:rsidR="00321994" w:rsidRPr="00C80790" w:rsidRDefault="00321994" w:rsidP="00321994">
            <w:pPr>
              <w:spacing w:after="0" w:line="240" w:lineRule="auto"/>
              <w:rPr>
                <w:rFonts w:ascii="Times New Roman" w:hAnsi="Times New Roman"/>
                <w:sz w:val="16"/>
                <w:szCs w:val="16"/>
                <w:lang w:val="en-US"/>
              </w:rPr>
            </w:pPr>
            <w:r w:rsidRPr="00C80790">
              <w:rPr>
                <w:rFonts w:ascii="Times New Roman" w:hAnsi="Times New Roman"/>
                <w:sz w:val="16"/>
                <w:szCs w:val="16"/>
                <w:lang w:val="en-US"/>
              </w:rPr>
              <w:t>II</w:t>
            </w:r>
          </w:p>
        </w:tc>
        <w:tc>
          <w:tcPr>
            <w:tcW w:w="286" w:type="pct"/>
          </w:tcPr>
          <w:p w:rsidR="00321994" w:rsidRPr="00C80790" w:rsidRDefault="00321994" w:rsidP="00321994">
            <w:pPr>
              <w:spacing w:after="0" w:line="240" w:lineRule="auto"/>
              <w:rPr>
                <w:rFonts w:ascii="Times New Roman" w:hAnsi="Times New Roman"/>
                <w:sz w:val="16"/>
                <w:szCs w:val="16"/>
                <w:lang w:val="en-US"/>
              </w:rPr>
            </w:pPr>
            <w:r w:rsidRPr="00C80790">
              <w:rPr>
                <w:rFonts w:ascii="Times New Roman" w:hAnsi="Times New Roman"/>
                <w:sz w:val="16"/>
                <w:szCs w:val="16"/>
                <w:lang w:val="en-US"/>
              </w:rPr>
              <w:t>III</w:t>
            </w:r>
          </w:p>
        </w:tc>
        <w:tc>
          <w:tcPr>
            <w:tcW w:w="278" w:type="pct"/>
          </w:tcPr>
          <w:p w:rsidR="00321994" w:rsidRPr="00C80790" w:rsidRDefault="00321994" w:rsidP="00321994">
            <w:pPr>
              <w:spacing w:after="0" w:line="240" w:lineRule="auto"/>
              <w:rPr>
                <w:rFonts w:ascii="Times New Roman" w:hAnsi="Times New Roman"/>
                <w:sz w:val="16"/>
                <w:szCs w:val="16"/>
                <w:lang w:val="en-US"/>
              </w:rPr>
            </w:pPr>
            <w:r w:rsidRPr="00C80790">
              <w:rPr>
                <w:rFonts w:ascii="Times New Roman" w:hAnsi="Times New Roman"/>
                <w:sz w:val="16"/>
                <w:szCs w:val="16"/>
                <w:lang w:val="en-US"/>
              </w:rPr>
              <w:t>IV</w:t>
            </w:r>
          </w:p>
        </w:tc>
        <w:tc>
          <w:tcPr>
            <w:tcW w:w="220" w:type="pct"/>
          </w:tcPr>
          <w:p w:rsidR="00321994" w:rsidRPr="00C80790" w:rsidRDefault="00321994" w:rsidP="00321994">
            <w:pPr>
              <w:spacing w:after="0" w:line="240" w:lineRule="auto"/>
              <w:rPr>
                <w:rFonts w:ascii="Times New Roman" w:hAnsi="Times New Roman"/>
                <w:sz w:val="16"/>
                <w:szCs w:val="16"/>
                <w:lang w:val="en-US"/>
              </w:rPr>
            </w:pPr>
            <w:r w:rsidRPr="00C80790">
              <w:rPr>
                <w:rFonts w:ascii="Times New Roman" w:hAnsi="Times New Roman"/>
                <w:sz w:val="16"/>
                <w:szCs w:val="16"/>
                <w:lang w:val="en-US"/>
              </w:rPr>
              <w:t>V</w:t>
            </w:r>
          </w:p>
        </w:tc>
        <w:tc>
          <w:tcPr>
            <w:tcW w:w="1381" w:type="pct"/>
            <w:vMerge/>
          </w:tcPr>
          <w:p w:rsidR="00321994" w:rsidRPr="00C80790" w:rsidRDefault="00321994" w:rsidP="00321994">
            <w:pPr>
              <w:spacing w:after="0" w:line="240" w:lineRule="auto"/>
              <w:rPr>
                <w:rFonts w:ascii="Times New Roman" w:hAnsi="Times New Roman"/>
                <w:sz w:val="16"/>
                <w:szCs w:val="16"/>
              </w:rPr>
            </w:pPr>
          </w:p>
        </w:tc>
      </w:tr>
      <w:tr w:rsidR="00321994" w:rsidRPr="00C80790" w:rsidTr="00C80790">
        <w:tc>
          <w:tcPr>
            <w:tcW w:w="372" w:type="pct"/>
          </w:tcPr>
          <w:p w:rsidR="00321994" w:rsidRPr="00C80790" w:rsidRDefault="00321994" w:rsidP="00321994">
            <w:pPr>
              <w:spacing w:after="0" w:line="240" w:lineRule="auto"/>
              <w:rPr>
                <w:rFonts w:ascii="Times New Roman" w:hAnsi="Times New Roman"/>
                <w:sz w:val="16"/>
                <w:szCs w:val="16"/>
              </w:rPr>
            </w:pPr>
            <w:r w:rsidRPr="00C80790">
              <w:rPr>
                <w:rFonts w:ascii="Times New Roman" w:hAnsi="Times New Roman"/>
                <w:sz w:val="16"/>
                <w:szCs w:val="16"/>
              </w:rPr>
              <w:t>1</w:t>
            </w:r>
          </w:p>
        </w:tc>
        <w:tc>
          <w:tcPr>
            <w:tcW w:w="1998" w:type="pct"/>
          </w:tcPr>
          <w:p w:rsidR="00321994" w:rsidRPr="00C80790" w:rsidRDefault="00321994" w:rsidP="00321994">
            <w:pPr>
              <w:spacing w:after="0" w:line="240" w:lineRule="auto"/>
              <w:rPr>
                <w:rFonts w:ascii="Times New Roman" w:hAnsi="Times New Roman"/>
                <w:sz w:val="16"/>
                <w:szCs w:val="16"/>
              </w:rPr>
            </w:pPr>
            <w:r w:rsidRPr="00C80790">
              <w:rPr>
                <w:rFonts w:ascii="Times New Roman" w:hAnsi="Times New Roman"/>
                <w:sz w:val="16"/>
                <w:szCs w:val="16"/>
              </w:rPr>
              <w:t>Общевоинские уставы</w:t>
            </w:r>
          </w:p>
        </w:tc>
        <w:tc>
          <w:tcPr>
            <w:tcW w:w="237" w:type="pct"/>
          </w:tcPr>
          <w:p w:rsidR="00321994" w:rsidRPr="00C80790" w:rsidRDefault="00321994" w:rsidP="00321994">
            <w:pPr>
              <w:spacing w:after="0" w:line="240" w:lineRule="auto"/>
              <w:rPr>
                <w:rFonts w:ascii="Times New Roman" w:hAnsi="Times New Roman"/>
                <w:sz w:val="16"/>
                <w:szCs w:val="16"/>
              </w:rPr>
            </w:pPr>
            <w:r w:rsidRPr="00C80790">
              <w:rPr>
                <w:rFonts w:ascii="Times New Roman" w:hAnsi="Times New Roman"/>
                <w:sz w:val="16"/>
                <w:szCs w:val="16"/>
              </w:rPr>
              <w:t>3</w:t>
            </w:r>
          </w:p>
        </w:tc>
        <w:tc>
          <w:tcPr>
            <w:tcW w:w="228" w:type="pct"/>
          </w:tcPr>
          <w:p w:rsidR="00321994" w:rsidRPr="00C80790" w:rsidRDefault="00321994" w:rsidP="00321994">
            <w:pPr>
              <w:spacing w:after="0" w:line="240" w:lineRule="auto"/>
              <w:rPr>
                <w:rFonts w:ascii="Times New Roman" w:hAnsi="Times New Roman"/>
                <w:sz w:val="16"/>
                <w:szCs w:val="16"/>
              </w:rPr>
            </w:pPr>
            <w:r w:rsidRPr="00C80790">
              <w:rPr>
                <w:rFonts w:ascii="Times New Roman" w:hAnsi="Times New Roman"/>
                <w:sz w:val="16"/>
                <w:szCs w:val="16"/>
              </w:rPr>
              <w:t>2</w:t>
            </w:r>
          </w:p>
        </w:tc>
        <w:tc>
          <w:tcPr>
            <w:tcW w:w="286" w:type="pct"/>
          </w:tcPr>
          <w:p w:rsidR="00321994" w:rsidRPr="00C80790" w:rsidRDefault="00321994" w:rsidP="00321994">
            <w:pPr>
              <w:spacing w:after="0" w:line="240" w:lineRule="auto"/>
              <w:rPr>
                <w:rFonts w:ascii="Times New Roman" w:hAnsi="Times New Roman"/>
                <w:sz w:val="16"/>
                <w:szCs w:val="16"/>
              </w:rPr>
            </w:pPr>
            <w:r w:rsidRPr="00C80790">
              <w:rPr>
                <w:rFonts w:ascii="Times New Roman" w:hAnsi="Times New Roman"/>
                <w:sz w:val="16"/>
                <w:szCs w:val="16"/>
              </w:rPr>
              <w:t>-</w:t>
            </w:r>
          </w:p>
        </w:tc>
        <w:tc>
          <w:tcPr>
            <w:tcW w:w="278" w:type="pct"/>
          </w:tcPr>
          <w:p w:rsidR="00321994" w:rsidRPr="00C80790" w:rsidRDefault="00321994" w:rsidP="00321994">
            <w:pPr>
              <w:spacing w:after="0" w:line="240" w:lineRule="auto"/>
              <w:rPr>
                <w:rFonts w:ascii="Times New Roman" w:hAnsi="Times New Roman"/>
                <w:sz w:val="16"/>
                <w:szCs w:val="16"/>
              </w:rPr>
            </w:pPr>
            <w:r w:rsidRPr="00C80790">
              <w:rPr>
                <w:rFonts w:ascii="Times New Roman" w:hAnsi="Times New Roman"/>
                <w:sz w:val="16"/>
                <w:szCs w:val="16"/>
              </w:rPr>
              <w:t>1</w:t>
            </w:r>
          </w:p>
        </w:tc>
        <w:tc>
          <w:tcPr>
            <w:tcW w:w="220" w:type="pct"/>
          </w:tcPr>
          <w:p w:rsidR="00321994" w:rsidRPr="00C80790" w:rsidRDefault="00321994" w:rsidP="00321994">
            <w:pPr>
              <w:spacing w:after="0" w:line="240" w:lineRule="auto"/>
              <w:rPr>
                <w:rFonts w:ascii="Times New Roman" w:hAnsi="Times New Roman"/>
                <w:sz w:val="16"/>
                <w:szCs w:val="16"/>
              </w:rPr>
            </w:pPr>
            <w:r w:rsidRPr="00C80790">
              <w:rPr>
                <w:rFonts w:ascii="Times New Roman" w:hAnsi="Times New Roman"/>
                <w:sz w:val="16"/>
                <w:szCs w:val="16"/>
              </w:rPr>
              <w:t>-</w:t>
            </w:r>
          </w:p>
        </w:tc>
        <w:tc>
          <w:tcPr>
            <w:tcW w:w="1381" w:type="pct"/>
          </w:tcPr>
          <w:p w:rsidR="00321994" w:rsidRPr="00C80790" w:rsidRDefault="00321994" w:rsidP="00321994">
            <w:pPr>
              <w:spacing w:after="0" w:line="240" w:lineRule="auto"/>
              <w:jc w:val="center"/>
              <w:rPr>
                <w:rFonts w:ascii="Times New Roman" w:hAnsi="Times New Roman"/>
                <w:sz w:val="16"/>
                <w:szCs w:val="16"/>
              </w:rPr>
            </w:pPr>
            <w:r w:rsidRPr="00C80790">
              <w:rPr>
                <w:rFonts w:ascii="Times New Roman" w:hAnsi="Times New Roman"/>
                <w:sz w:val="16"/>
                <w:szCs w:val="16"/>
              </w:rPr>
              <w:t>6</w:t>
            </w:r>
          </w:p>
        </w:tc>
      </w:tr>
      <w:tr w:rsidR="00321994" w:rsidRPr="00C80790" w:rsidTr="00C80790">
        <w:tc>
          <w:tcPr>
            <w:tcW w:w="372" w:type="pct"/>
          </w:tcPr>
          <w:p w:rsidR="00321994" w:rsidRPr="00C80790" w:rsidRDefault="00321994" w:rsidP="00321994">
            <w:pPr>
              <w:spacing w:after="0" w:line="240" w:lineRule="auto"/>
              <w:rPr>
                <w:rFonts w:ascii="Times New Roman" w:hAnsi="Times New Roman"/>
                <w:sz w:val="16"/>
                <w:szCs w:val="16"/>
              </w:rPr>
            </w:pPr>
            <w:r w:rsidRPr="00C80790">
              <w:rPr>
                <w:rFonts w:ascii="Times New Roman" w:hAnsi="Times New Roman"/>
                <w:sz w:val="16"/>
                <w:szCs w:val="16"/>
              </w:rPr>
              <w:t>2</w:t>
            </w:r>
          </w:p>
        </w:tc>
        <w:tc>
          <w:tcPr>
            <w:tcW w:w="1998" w:type="pct"/>
          </w:tcPr>
          <w:p w:rsidR="00321994" w:rsidRPr="00C80790" w:rsidRDefault="00321994" w:rsidP="00321994">
            <w:pPr>
              <w:spacing w:after="0" w:line="240" w:lineRule="auto"/>
              <w:rPr>
                <w:rFonts w:ascii="Times New Roman" w:hAnsi="Times New Roman"/>
                <w:sz w:val="16"/>
                <w:szCs w:val="16"/>
              </w:rPr>
            </w:pPr>
            <w:r w:rsidRPr="00C80790">
              <w:rPr>
                <w:rFonts w:ascii="Times New Roman" w:hAnsi="Times New Roman"/>
                <w:sz w:val="16"/>
                <w:szCs w:val="16"/>
              </w:rPr>
              <w:t>Тактика</w:t>
            </w:r>
          </w:p>
        </w:tc>
        <w:tc>
          <w:tcPr>
            <w:tcW w:w="237" w:type="pct"/>
          </w:tcPr>
          <w:p w:rsidR="00321994" w:rsidRPr="00C80790" w:rsidRDefault="00321994" w:rsidP="00321994">
            <w:pPr>
              <w:spacing w:after="0" w:line="240" w:lineRule="auto"/>
              <w:rPr>
                <w:rFonts w:ascii="Times New Roman" w:hAnsi="Times New Roman"/>
                <w:sz w:val="16"/>
                <w:szCs w:val="16"/>
              </w:rPr>
            </w:pPr>
            <w:r w:rsidRPr="00C80790">
              <w:rPr>
                <w:rFonts w:ascii="Times New Roman" w:hAnsi="Times New Roman"/>
                <w:sz w:val="16"/>
                <w:szCs w:val="16"/>
              </w:rPr>
              <w:t>-</w:t>
            </w:r>
          </w:p>
        </w:tc>
        <w:tc>
          <w:tcPr>
            <w:tcW w:w="228" w:type="pct"/>
          </w:tcPr>
          <w:p w:rsidR="00321994" w:rsidRPr="00C80790" w:rsidRDefault="00321994" w:rsidP="00321994">
            <w:pPr>
              <w:spacing w:after="0" w:line="240" w:lineRule="auto"/>
              <w:rPr>
                <w:rFonts w:ascii="Times New Roman" w:hAnsi="Times New Roman"/>
                <w:sz w:val="16"/>
                <w:szCs w:val="16"/>
              </w:rPr>
            </w:pPr>
            <w:r w:rsidRPr="00C80790">
              <w:rPr>
                <w:rFonts w:ascii="Times New Roman" w:hAnsi="Times New Roman"/>
                <w:sz w:val="16"/>
                <w:szCs w:val="16"/>
              </w:rPr>
              <w:t>2</w:t>
            </w:r>
          </w:p>
        </w:tc>
        <w:tc>
          <w:tcPr>
            <w:tcW w:w="286" w:type="pct"/>
          </w:tcPr>
          <w:p w:rsidR="00321994" w:rsidRPr="00C80790" w:rsidRDefault="00321994" w:rsidP="00321994">
            <w:pPr>
              <w:spacing w:after="0" w:line="240" w:lineRule="auto"/>
              <w:rPr>
                <w:rFonts w:ascii="Times New Roman" w:hAnsi="Times New Roman"/>
                <w:sz w:val="16"/>
                <w:szCs w:val="16"/>
              </w:rPr>
            </w:pPr>
            <w:r w:rsidRPr="00C80790">
              <w:rPr>
                <w:rFonts w:ascii="Times New Roman" w:hAnsi="Times New Roman"/>
                <w:sz w:val="16"/>
                <w:szCs w:val="16"/>
              </w:rPr>
              <w:t>2</w:t>
            </w:r>
          </w:p>
        </w:tc>
        <w:tc>
          <w:tcPr>
            <w:tcW w:w="278" w:type="pct"/>
          </w:tcPr>
          <w:p w:rsidR="00321994" w:rsidRPr="00C80790" w:rsidRDefault="00321994" w:rsidP="00321994">
            <w:pPr>
              <w:spacing w:after="0" w:line="240" w:lineRule="auto"/>
              <w:rPr>
                <w:rFonts w:ascii="Times New Roman" w:hAnsi="Times New Roman"/>
                <w:sz w:val="16"/>
                <w:szCs w:val="16"/>
              </w:rPr>
            </w:pPr>
            <w:r w:rsidRPr="00C80790">
              <w:rPr>
                <w:rFonts w:ascii="Times New Roman" w:hAnsi="Times New Roman"/>
                <w:sz w:val="16"/>
                <w:szCs w:val="16"/>
              </w:rPr>
              <w:t>2</w:t>
            </w:r>
          </w:p>
        </w:tc>
        <w:tc>
          <w:tcPr>
            <w:tcW w:w="220" w:type="pct"/>
          </w:tcPr>
          <w:p w:rsidR="00321994" w:rsidRPr="00C80790" w:rsidRDefault="00321994" w:rsidP="00321994">
            <w:pPr>
              <w:spacing w:after="0" w:line="240" w:lineRule="auto"/>
              <w:rPr>
                <w:rFonts w:ascii="Times New Roman" w:hAnsi="Times New Roman"/>
                <w:sz w:val="16"/>
                <w:szCs w:val="16"/>
              </w:rPr>
            </w:pPr>
            <w:r w:rsidRPr="00C80790">
              <w:rPr>
                <w:rFonts w:ascii="Times New Roman" w:hAnsi="Times New Roman"/>
                <w:sz w:val="16"/>
                <w:szCs w:val="16"/>
              </w:rPr>
              <w:t>1</w:t>
            </w:r>
          </w:p>
        </w:tc>
        <w:tc>
          <w:tcPr>
            <w:tcW w:w="1381" w:type="pct"/>
          </w:tcPr>
          <w:p w:rsidR="00321994" w:rsidRPr="00C80790" w:rsidRDefault="00321994" w:rsidP="00321994">
            <w:pPr>
              <w:spacing w:after="0" w:line="240" w:lineRule="auto"/>
              <w:jc w:val="center"/>
              <w:rPr>
                <w:rFonts w:ascii="Times New Roman" w:hAnsi="Times New Roman"/>
                <w:sz w:val="16"/>
                <w:szCs w:val="16"/>
              </w:rPr>
            </w:pPr>
            <w:r w:rsidRPr="00C80790">
              <w:rPr>
                <w:rFonts w:ascii="Times New Roman" w:hAnsi="Times New Roman"/>
                <w:sz w:val="16"/>
                <w:szCs w:val="16"/>
              </w:rPr>
              <w:t>7</w:t>
            </w:r>
          </w:p>
        </w:tc>
      </w:tr>
      <w:tr w:rsidR="00321994" w:rsidRPr="00C80790" w:rsidTr="00C80790">
        <w:tc>
          <w:tcPr>
            <w:tcW w:w="372" w:type="pct"/>
          </w:tcPr>
          <w:p w:rsidR="00321994" w:rsidRPr="00C80790" w:rsidRDefault="00321994" w:rsidP="00321994">
            <w:pPr>
              <w:spacing w:after="0" w:line="240" w:lineRule="auto"/>
              <w:rPr>
                <w:rFonts w:ascii="Times New Roman" w:hAnsi="Times New Roman"/>
                <w:sz w:val="16"/>
                <w:szCs w:val="16"/>
              </w:rPr>
            </w:pPr>
            <w:r w:rsidRPr="00C80790">
              <w:rPr>
                <w:rFonts w:ascii="Times New Roman" w:hAnsi="Times New Roman"/>
                <w:sz w:val="16"/>
                <w:szCs w:val="16"/>
              </w:rPr>
              <w:t>3</w:t>
            </w:r>
          </w:p>
        </w:tc>
        <w:tc>
          <w:tcPr>
            <w:tcW w:w="1998" w:type="pct"/>
          </w:tcPr>
          <w:p w:rsidR="00321994" w:rsidRPr="00C80790" w:rsidRDefault="00321994" w:rsidP="00321994">
            <w:pPr>
              <w:spacing w:after="0" w:line="240" w:lineRule="auto"/>
              <w:rPr>
                <w:rFonts w:ascii="Times New Roman" w:hAnsi="Times New Roman"/>
                <w:sz w:val="16"/>
                <w:szCs w:val="16"/>
              </w:rPr>
            </w:pPr>
            <w:r w:rsidRPr="00C80790">
              <w:rPr>
                <w:rFonts w:ascii="Times New Roman" w:hAnsi="Times New Roman"/>
                <w:sz w:val="16"/>
                <w:szCs w:val="16"/>
              </w:rPr>
              <w:t>Радиационная, химическая и биологическая защита</w:t>
            </w:r>
          </w:p>
        </w:tc>
        <w:tc>
          <w:tcPr>
            <w:tcW w:w="237" w:type="pct"/>
          </w:tcPr>
          <w:p w:rsidR="00321994" w:rsidRPr="00C80790" w:rsidRDefault="00321994" w:rsidP="00321994">
            <w:pPr>
              <w:spacing w:after="0" w:line="240" w:lineRule="auto"/>
              <w:rPr>
                <w:rFonts w:ascii="Times New Roman" w:hAnsi="Times New Roman"/>
                <w:sz w:val="16"/>
                <w:szCs w:val="16"/>
              </w:rPr>
            </w:pPr>
            <w:r w:rsidRPr="00C80790">
              <w:rPr>
                <w:rFonts w:ascii="Times New Roman" w:hAnsi="Times New Roman"/>
                <w:sz w:val="16"/>
                <w:szCs w:val="16"/>
              </w:rPr>
              <w:t>1</w:t>
            </w:r>
          </w:p>
        </w:tc>
        <w:tc>
          <w:tcPr>
            <w:tcW w:w="228" w:type="pct"/>
          </w:tcPr>
          <w:p w:rsidR="00321994" w:rsidRPr="00C80790" w:rsidRDefault="00321994" w:rsidP="00321994">
            <w:pPr>
              <w:spacing w:after="0" w:line="240" w:lineRule="auto"/>
              <w:rPr>
                <w:rFonts w:ascii="Times New Roman" w:hAnsi="Times New Roman"/>
                <w:sz w:val="16"/>
                <w:szCs w:val="16"/>
              </w:rPr>
            </w:pPr>
            <w:r w:rsidRPr="00C80790">
              <w:rPr>
                <w:rFonts w:ascii="Times New Roman" w:hAnsi="Times New Roman"/>
                <w:sz w:val="16"/>
                <w:szCs w:val="16"/>
              </w:rPr>
              <w:t>1</w:t>
            </w:r>
          </w:p>
        </w:tc>
        <w:tc>
          <w:tcPr>
            <w:tcW w:w="286" w:type="pct"/>
          </w:tcPr>
          <w:p w:rsidR="00321994" w:rsidRPr="00C80790" w:rsidRDefault="00321994" w:rsidP="00321994">
            <w:pPr>
              <w:spacing w:after="0" w:line="240" w:lineRule="auto"/>
              <w:rPr>
                <w:rFonts w:ascii="Times New Roman" w:hAnsi="Times New Roman"/>
                <w:sz w:val="16"/>
                <w:szCs w:val="16"/>
              </w:rPr>
            </w:pPr>
            <w:r w:rsidRPr="00C80790">
              <w:rPr>
                <w:rFonts w:ascii="Times New Roman" w:hAnsi="Times New Roman"/>
                <w:sz w:val="16"/>
                <w:szCs w:val="16"/>
              </w:rPr>
              <w:t>-</w:t>
            </w:r>
          </w:p>
        </w:tc>
        <w:tc>
          <w:tcPr>
            <w:tcW w:w="278" w:type="pct"/>
          </w:tcPr>
          <w:p w:rsidR="00321994" w:rsidRPr="00C80790" w:rsidRDefault="00321994" w:rsidP="00321994">
            <w:pPr>
              <w:spacing w:after="0" w:line="240" w:lineRule="auto"/>
              <w:rPr>
                <w:rFonts w:ascii="Times New Roman" w:hAnsi="Times New Roman"/>
                <w:sz w:val="16"/>
                <w:szCs w:val="16"/>
              </w:rPr>
            </w:pPr>
            <w:r w:rsidRPr="00C80790">
              <w:rPr>
                <w:rFonts w:ascii="Times New Roman" w:hAnsi="Times New Roman"/>
                <w:sz w:val="16"/>
                <w:szCs w:val="16"/>
              </w:rPr>
              <w:t>1</w:t>
            </w:r>
          </w:p>
        </w:tc>
        <w:tc>
          <w:tcPr>
            <w:tcW w:w="220" w:type="pct"/>
          </w:tcPr>
          <w:p w:rsidR="00321994" w:rsidRPr="00C80790" w:rsidRDefault="00321994" w:rsidP="00321994">
            <w:pPr>
              <w:spacing w:after="0" w:line="240" w:lineRule="auto"/>
              <w:rPr>
                <w:rFonts w:ascii="Times New Roman" w:hAnsi="Times New Roman"/>
                <w:sz w:val="16"/>
                <w:szCs w:val="16"/>
              </w:rPr>
            </w:pPr>
            <w:r w:rsidRPr="00C80790">
              <w:rPr>
                <w:rFonts w:ascii="Times New Roman" w:hAnsi="Times New Roman"/>
                <w:sz w:val="16"/>
                <w:szCs w:val="16"/>
              </w:rPr>
              <w:t>-</w:t>
            </w:r>
          </w:p>
        </w:tc>
        <w:tc>
          <w:tcPr>
            <w:tcW w:w="1381" w:type="pct"/>
          </w:tcPr>
          <w:p w:rsidR="00321994" w:rsidRPr="00C80790" w:rsidRDefault="00321994" w:rsidP="00321994">
            <w:pPr>
              <w:spacing w:after="0" w:line="240" w:lineRule="auto"/>
              <w:jc w:val="center"/>
              <w:rPr>
                <w:rFonts w:ascii="Times New Roman" w:hAnsi="Times New Roman"/>
                <w:sz w:val="16"/>
                <w:szCs w:val="16"/>
              </w:rPr>
            </w:pPr>
            <w:r w:rsidRPr="00C80790">
              <w:rPr>
                <w:rFonts w:ascii="Times New Roman" w:hAnsi="Times New Roman"/>
                <w:sz w:val="16"/>
                <w:szCs w:val="16"/>
              </w:rPr>
              <w:t>3</w:t>
            </w:r>
          </w:p>
        </w:tc>
      </w:tr>
      <w:tr w:rsidR="00321994" w:rsidRPr="00C80790" w:rsidTr="00C80790">
        <w:tc>
          <w:tcPr>
            <w:tcW w:w="372" w:type="pct"/>
          </w:tcPr>
          <w:p w:rsidR="00321994" w:rsidRPr="00C80790" w:rsidRDefault="00321994" w:rsidP="00321994">
            <w:pPr>
              <w:spacing w:after="0" w:line="240" w:lineRule="auto"/>
              <w:rPr>
                <w:rFonts w:ascii="Times New Roman" w:hAnsi="Times New Roman"/>
                <w:sz w:val="16"/>
                <w:szCs w:val="16"/>
              </w:rPr>
            </w:pPr>
            <w:r w:rsidRPr="00C80790">
              <w:rPr>
                <w:rFonts w:ascii="Times New Roman" w:hAnsi="Times New Roman"/>
                <w:sz w:val="16"/>
                <w:szCs w:val="16"/>
              </w:rPr>
              <w:t>4</w:t>
            </w:r>
          </w:p>
        </w:tc>
        <w:tc>
          <w:tcPr>
            <w:tcW w:w="1998" w:type="pct"/>
          </w:tcPr>
          <w:p w:rsidR="00321994" w:rsidRPr="00C80790" w:rsidRDefault="00321994" w:rsidP="00321994">
            <w:pPr>
              <w:spacing w:after="0" w:line="240" w:lineRule="auto"/>
              <w:rPr>
                <w:rFonts w:ascii="Times New Roman" w:hAnsi="Times New Roman"/>
                <w:sz w:val="16"/>
                <w:szCs w:val="16"/>
              </w:rPr>
            </w:pPr>
            <w:r w:rsidRPr="00C80790">
              <w:rPr>
                <w:rFonts w:ascii="Times New Roman" w:hAnsi="Times New Roman"/>
                <w:sz w:val="16"/>
                <w:szCs w:val="16"/>
              </w:rPr>
              <w:t>Огневая подготовка</w:t>
            </w:r>
          </w:p>
        </w:tc>
        <w:tc>
          <w:tcPr>
            <w:tcW w:w="237" w:type="pct"/>
          </w:tcPr>
          <w:p w:rsidR="00321994" w:rsidRPr="00C80790" w:rsidRDefault="00321994" w:rsidP="00321994">
            <w:pPr>
              <w:spacing w:after="0" w:line="240" w:lineRule="auto"/>
              <w:rPr>
                <w:rFonts w:ascii="Times New Roman" w:hAnsi="Times New Roman"/>
                <w:sz w:val="16"/>
                <w:szCs w:val="16"/>
              </w:rPr>
            </w:pPr>
            <w:r w:rsidRPr="00C80790">
              <w:rPr>
                <w:rFonts w:ascii="Times New Roman" w:hAnsi="Times New Roman"/>
                <w:sz w:val="16"/>
                <w:szCs w:val="16"/>
              </w:rPr>
              <w:t>-</w:t>
            </w:r>
          </w:p>
        </w:tc>
        <w:tc>
          <w:tcPr>
            <w:tcW w:w="228" w:type="pct"/>
          </w:tcPr>
          <w:p w:rsidR="00321994" w:rsidRPr="00C80790" w:rsidRDefault="00321994" w:rsidP="00321994">
            <w:pPr>
              <w:spacing w:after="0" w:line="240" w:lineRule="auto"/>
              <w:rPr>
                <w:rFonts w:ascii="Times New Roman" w:hAnsi="Times New Roman"/>
                <w:sz w:val="16"/>
                <w:szCs w:val="16"/>
              </w:rPr>
            </w:pPr>
            <w:r w:rsidRPr="00C80790">
              <w:rPr>
                <w:rFonts w:ascii="Times New Roman" w:hAnsi="Times New Roman"/>
                <w:sz w:val="16"/>
                <w:szCs w:val="16"/>
              </w:rPr>
              <w:t>1</w:t>
            </w:r>
          </w:p>
        </w:tc>
        <w:tc>
          <w:tcPr>
            <w:tcW w:w="286" w:type="pct"/>
          </w:tcPr>
          <w:p w:rsidR="00321994" w:rsidRPr="00C80790" w:rsidRDefault="00321994" w:rsidP="00321994">
            <w:pPr>
              <w:spacing w:after="0" w:line="240" w:lineRule="auto"/>
              <w:rPr>
                <w:rFonts w:ascii="Times New Roman" w:hAnsi="Times New Roman"/>
                <w:sz w:val="16"/>
                <w:szCs w:val="16"/>
              </w:rPr>
            </w:pPr>
            <w:r w:rsidRPr="00C80790">
              <w:rPr>
                <w:rFonts w:ascii="Times New Roman" w:hAnsi="Times New Roman"/>
                <w:sz w:val="16"/>
                <w:szCs w:val="16"/>
              </w:rPr>
              <w:t>2</w:t>
            </w:r>
          </w:p>
        </w:tc>
        <w:tc>
          <w:tcPr>
            <w:tcW w:w="278" w:type="pct"/>
          </w:tcPr>
          <w:p w:rsidR="00321994" w:rsidRPr="00C80790" w:rsidRDefault="00321994" w:rsidP="00321994">
            <w:pPr>
              <w:spacing w:after="0" w:line="240" w:lineRule="auto"/>
              <w:rPr>
                <w:rFonts w:ascii="Times New Roman" w:hAnsi="Times New Roman"/>
                <w:sz w:val="16"/>
                <w:szCs w:val="16"/>
              </w:rPr>
            </w:pPr>
            <w:r w:rsidRPr="00C80790">
              <w:rPr>
                <w:rFonts w:ascii="Times New Roman" w:hAnsi="Times New Roman"/>
                <w:sz w:val="16"/>
                <w:szCs w:val="16"/>
              </w:rPr>
              <w:t>1</w:t>
            </w:r>
          </w:p>
        </w:tc>
        <w:tc>
          <w:tcPr>
            <w:tcW w:w="220" w:type="pct"/>
          </w:tcPr>
          <w:p w:rsidR="00321994" w:rsidRPr="00C80790" w:rsidRDefault="00321994" w:rsidP="00321994">
            <w:pPr>
              <w:spacing w:after="0" w:line="240" w:lineRule="auto"/>
              <w:rPr>
                <w:rFonts w:ascii="Times New Roman" w:hAnsi="Times New Roman"/>
                <w:sz w:val="16"/>
                <w:szCs w:val="16"/>
              </w:rPr>
            </w:pPr>
            <w:r w:rsidRPr="00C80790">
              <w:rPr>
                <w:rFonts w:ascii="Times New Roman" w:hAnsi="Times New Roman"/>
                <w:sz w:val="16"/>
                <w:szCs w:val="16"/>
              </w:rPr>
              <w:t>3</w:t>
            </w:r>
          </w:p>
        </w:tc>
        <w:tc>
          <w:tcPr>
            <w:tcW w:w="1381" w:type="pct"/>
          </w:tcPr>
          <w:p w:rsidR="00321994" w:rsidRPr="00C80790" w:rsidRDefault="00321994" w:rsidP="00321994">
            <w:pPr>
              <w:spacing w:after="0" w:line="240" w:lineRule="auto"/>
              <w:jc w:val="center"/>
              <w:rPr>
                <w:rFonts w:ascii="Times New Roman" w:hAnsi="Times New Roman"/>
                <w:sz w:val="16"/>
                <w:szCs w:val="16"/>
              </w:rPr>
            </w:pPr>
            <w:r w:rsidRPr="00C80790">
              <w:rPr>
                <w:rFonts w:ascii="Times New Roman" w:hAnsi="Times New Roman"/>
                <w:sz w:val="16"/>
                <w:szCs w:val="16"/>
              </w:rPr>
              <w:t>7</w:t>
            </w:r>
          </w:p>
        </w:tc>
      </w:tr>
      <w:tr w:rsidR="00321994" w:rsidRPr="00C80790" w:rsidTr="00C80790">
        <w:tc>
          <w:tcPr>
            <w:tcW w:w="372" w:type="pct"/>
          </w:tcPr>
          <w:p w:rsidR="00321994" w:rsidRPr="00C80790" w:rsidRDefault="00321994" w:rsidP="00321994">
            <w:pPr>
              <w:spacing w:after="0" w:line="240" w:lineRule="auto"/>
              <w:rPr>
                <w:rFonts w:ascii="Times New Roman" w:hAnsi="Times New Roman"/>
                <w:sz w:val="16"/>
                <w:szCs w:val="16"/>
              </w:rPr>
            </w:pPr>
            <w:r w:rsidRPr="00C80790">
              <w:rPr>
                <w:rFonts w:ascii="Times New Roman" w:hAnsi="Times New Roman"/>
                <w:sz w:val="16"/>
                <w:szCs w:val="16"/>
              </w:rPr>
              <w:t>5</w:t>
            </w:r>
          </w:p>
        </w:tc>
        <w:tc>
          <w:tcPr>
            <w:tcW w:w="1998" w:type="pct"/>
          </w:tcPr>
          <w:p w:rsidR="00321994" w:rsidRPr="00C80790" w:rsidRDefault="00321994" w:rsidP="00321994">
            <w:pPr>
              <w:spacing w:after="0" w:line="240" w:lineRule="auto"/>
              <w:rPr>
                <w:rFonts w:ascii="Times New Roman" w:hAnsi="Times New Roman"/>
                <w:sz w:val="16"/>
                <w:szCs w:val="16"/>
              </w:rPr>
            </w:pPr>
            <w:r w:rsidRPr="00C80790">
              <w:rPr>
                <w:rFonts w:ascii="Times New Roman" w:hAnsi="Times New Roman"/>
                <w:sz w:val="16"/>
                <w:szCs w:val="16"/>
              </w:rPr>
              <w:t>Строевая подготовка</w:t>
            </w:r>
          </w:p>
        </w:tc>
        <w:tc>
          <w:tcPr>
            <w:tcW w:w="237" w:type="pct"/>
          </w:tcPr>
          <w:p w:rsidR="00321994" w:rsidRPr="00C80790" w:rsidRDefault="00321994" w:rsidP="00321994">
            <w:pPr>
              <w:spacing w:after="0" w:line="240" w:lineRule="auto"/>
              <w:rPr>
                <w:rFonts w:ascii="Times New Roman" w:hAnsi="Times New Roman"/>
                <w:sz w:val="16"/>
                <w:szCs w:val="16"/>
              </w:rPr>
            </w:pPr>
            <w:r w:rsidRPr="00C80790">
              <w:rPr>
                <w:rFonts w:ascii="Times New Roman" w:hAnsi="Times New Roman"/>
                <w:sz w:val="16"/>
                <w:szCs w:val="16"/>
              </w:rPr>
              <w:t>1</w:t>
            </w:r>
          </w:p>
        </w:tc>
        <w:tc>
          <w:tcPr>
            <w:tcW w:w="228" w:type="pct"/>
          </w:tcPr>
          <w:p w:rsidR="00321994" w:rsidRPr="00C80790" w:rsidRDefault="00321994" w:rsidP="00321994">
            <w:pPr>
              <w:spacing w:after="0" w:line="240" w:lineRule="auto"/>
              <w:rPr>
                <w:rFonts w:ascii="Times New Roman" w:hAnsi="Times New Roman"/>
                <w:sz w:val="16"/>
                <w:szCs w:val="16"/>
              </w:rPr>
            </w:pPr>
            <w:r w:rsidRPr="00C80790">
              <w:rPr>
                <w:rFonts w:ascii="Times New Roman" w:hAnsi="Times New Roman"/>
                <w:sz w:val="16"/>
                <w:szCs w:val="16"/>
              </w:rPr>
              <w:t>1</w:t>
            </w:r>
          </w:p>
        </w:tc>
        <w:tc>
          <w:tcPr>
            <w:tcW w:w="286" w:type="pct"/>
          </w:tcPr>
          <w:p w:rsidR="00321994" w:rsidRPr="00C80790" w:rsidRDefault="00321994" w:rsidP="00321994">
            <w:pPr>
              <w:spacing w:after="0" w:line="240" w:lineRule="auto"/>
              <w:rPr>
                <w:rFonts w:ascii="Times New Roman" w:hAnsi="Times New Roman"/>
                <w:sz w:val="16"/>
                <w:szCs w:val="16"/>
              </w:rPr>
            </w:pPr>
            <w:r w:rsidRPr="00C80790">
              <w:rPr>
                <w:rFonts w:ascii="Times New Roman" w:hAnsi="Times New Roman"/>
                <w:sz w:val="16"/>
                <w:szCs w:val="16"/>
              </w:rPr>
              <w:t>1</w:t>
            </w:r>
          </w:p>
        </w:tc>
        <w:tc>
          <w:tcPr>
            <w:tcW w:w="278" w:type="pct"/>
          </w:tcPr>
          <w:p w:rsidR="00321994" w:rsidRPr="00C80790" w:rsidRDefault="00321994" w:rsidP="00321994">
            <w:pPr>
              <w:spacing w:after="0" w:line="240" w:lineRule="auto"/>
              <w:rPr>
                <w:rFonts w:ascii="Times New Roman" w:hAnsi="Times New Roman"/>
                <w:sz w:val="16"/>
                <w:szCs w:val="16"/>
              </w:rPr>
            </w:pPr>
            <w:r w:rsidRPr="00C80790">
              <w:rPr>
                <w:rFonts w:ascii="Times New Roman" w:hAnsi="Times New Roman"/>
                <w:sz w:val="16"/>
                <w:szCs w:val="16"/>
              </w:rPr>
              <w:t>1</w:t>
            </w:r>
          </w:p>
        </w:tc>
        <w:tc>
          <w:tcPr>
            <w:tcW w:w="220" w:type="pct"/>
          </w:tcPr>
          <w:p w:rsidR="00321994" w:rsidRPr="00C80790" w:rsidRDefault="00321994" w:rsidP="00321994">
            <w:pPr>
              <w:spacing w:after="0" w:line="240" w:lineRule="auto"/>
              <w:rPr>
                <w:rFonts w:ascii="Times New Roman" w:hAnsi="Times New Roman"/>
                <w:sz w:val="16"/>
                <w:szCs w:val="16"/>
              </w:rPr>
            </w:pPr>
            <w:r w:rsidRPr="00C80790">
              <w:rPr>
                <w:rFonts w:ascii="Times New Roman" w:hAnsi="Times New Roman"/>
                <w:sz w:val="16"/>
                <w:szCs w:val="16"/>
              </w:rPr>
              <w:t>1</w:t>
            </w:r>
          </w:p>
        </w:tc>
        <w:tc>
          <w:tcPr>
            <w:tcW w:w="1381" w:type="pct"/>
          </w:tcPr>
          <w:p w:rsidR="00321994" w:rsidRPr="00C80790" w:rsidRDefault="00321994" w:rsidP="00321994">
            <w:pPr>
              <w:spacing w:after="0" w:line="240" w:lineRule="auto"/>
              <w:jc w:val="center"/>
              <w:rPr>
                <w:rFonts w:ascii="Times New Roman" w:hAnsi="Times New Roman"/>
                <w:sz w:val="16"/>
                <w:szCs w:val="16"/>
              </w:rPr>
            </w:pPr>
            <w:r w:rsidRPr="00C80790">
              <w:rPr>
                <w:rFonts w:ascii="Times New Roman" w:hAnsi="Times New Roman"/>
                <w:sz w:val="16"/>
                <w:szCs w:val="16"/>
              </w:rPr>
              <w:t>5</w:t>
            </w:r>
          </w:p>
        </w:tc>
      </w:tr>
      <w:tr w:rsidR="00321994" w:rsidRPr="00C80790" w:rsidTr="00C80790">
        <w:tc>
          <w:tcPr>
            <w:tcW w:w="372" w:type="pct"/>
          </w:tcPr>
          <w:p w:rsidR="00321994" w:rsidRPr="00C80790" w:rsidRDefault="00321994" w:rsidP="00321994">
            <w:pPr>
              <w:spacing w:after="0" w:line="240" w:lineRule="auto"/>
              <w:rPr>
                <w:rFonts w:ascii="Times New Roman" w:hAnsi="Times New Roman"/>
                <w:sz w:val="16"/>
                <w:szCs w:val="16"/>
              </w:rPr>
            </w:pPr>
            <w:r w:rsidRPr="00C80790">
              <w:rPr>
                <w:rFonts w:ascii="Times New Roman" w:hAnsi="Times New Roman"/>
                <w:sz w:val="16"/>
                <w:szCs w:val="16"/>
              </w:rPr>
              <w:t>6</w:t>
            </w:r>
          </w:p>
        </w:tc>
        <w:tc>
          <w:tcPr>
            <w:tcW w:w="1998" w:type="pct"/>
          </w:tcPr>
          <w:p w:rsidR="00321994" w:rsidRPr="00C80790" w:rsidRDefault="00321994" w:rsidP="00321994">
            <w:pPr>
              <w:spacing w:after="0" w:line="240" w:lineRule="auto"/>
              <w:rPr>
                <w:rFonts w:ascii="Times New Roman" w:hAnsi="Times New Roman"/>
                <w:sz w:val="16"/>
                <w:szCs w:val="16"/>
              </w:rPr>
            </w:pPr>
            <w:r w:rsidRPr="00C80790">
              <w:rPr>
                <w:rFonts w:ascii="Times New Roman" w:hAnsi="Times New Roman"/>
                <w:sz w:val="16"/>
                <w:szCs w:val="16"/>
              </w:rPr>
              <w:t>Физическая подготовка</w:t>
            </w:r>
          </w:p>
        </w:tc>
        <w:tc>
          <w:tcPr>
            <w:tcW w:w="237" w:type="pct"/>
          </w:tcPr>
          <w:p w:rsidR="00321994" w:rsidRPr="00C80790" w:rsidRDefault="00321994" w:rsidP="00321994">
            <w:pPr>
              <w:spacing w:after="0" w:line="240" w:lineRule="auto"/>
              <w:rPr>
                <w:rFonts w:ascii="Times New Roman" w:hAnsi="Times New Roman"/>
                <w:sz w:val="16"/>
                <w:szCs w:val="16"/>
              </w:rPr>
            </w:pPr>
            <w:r w:rsidRPr="00C80790">
              <w:rPr>
                <w:rFonts w:ascii="Times New Roman" w:hAnsi="Times New Roman"/>
                <w:sz w:val="16"/>
                <w:szCs w:val="16"/>
              </w:rPr>
              <w:t>1</w:t>
            </w:r>
          </w:p>
        </w:tc>
        <w:tc>
          <w:tcPr>
            <w:tcW w:w="228" w:type="pct"/>
          </w:tcPr>
          <w:p w:rsidR="00321994" w:rsidRPr="00C80790" w:rsidRDefault="00321994" w:rsidP="00321994">
            <w:pPr>
              <w:spacing w:after="0" w:line="240" w:lineRule="auto"/>
              <w:rPr>
                <w:rFonts w:ascii="Times New Roman" w:hAnsi="Times New Roman"/>
                <w:sz w:val="16"/>
                <w:szCs w:val="16"/>
              </w:rPr>
            </w:pPr>
            <w:r w:rsidRPr="00C80790">
              <w:rPr>
                <w:rFonts w:ascii="Times New Roman" w:hAnsi="Times New Roman"/>
                <w:sz w:val="16"/>
                <w:szCs w:val="16"/>
              </w:rPr>
              <w:t>1</w:t>
            </w:r>
          </w:p>
        </w:tc>
        <w:tc>
          <w:tcPr>
            <w:tcW w:w="286" w:type="pct"/>
          </w:tcPr>
          <w:p w:rsidR="00321994" w:rsidRPr="00C80790" w:rsidRDefault="00321994" w:rsidP="00321994">
            <w:pPr>
              <w:spacing w:after="0" w:line="240" w:lineRule="auto"/>
              <w:rPr>
                <w:rFonts w:ascii="Times New Roman" w:hAnsi="Times New Roman"/>
                <w:sz w:val="16"/>
                <w:szCs w:val="16"/>
              </w:rPr>
            </w:pPr>
            <w:r w:rsidRPr="00C80790">
              <w:rPr>
                <w:rFonts w:ascii="Times New Roman" w:hAnsi="Times New Roman"/>
                <w:sz w:val="16"/>
                <w:szCs w:val="16"/>
              </w:rPr>
              <w:t>1</w:t>
            </w:r>
          </w:p>
        </w:tc>
        <w:tc>
          <w:tcPr>
            <w:tcW w:w="278" w:type="pct"/>
          </w:tcPr>
          <w:p w:rsidR="00321994" w:rsidRPr="00C80790" w:rsidRDefault="00321994" w:rsidP="00321994">
            <w:pPr>
              <w:spacing w:after="0" w:line="240" w:lineRule="auto"/>
              <w:rPr>
                <w:rFonts w:ascii="Times New Roman" w:hAnsi="Times New Roman"/>
                <w:sz w:val="16"/>
                <w:szCs w:val="16"/>
              </w:rPr>
            </w:pPr>
            <w:r w:rsidRPr="00C80790">
              <w:rPr>
                <w:rFonts w:ascii="Times New Roman" w:hAnsi="Times New Roman"/>
                <w:sz w:val="16"/>
                <w:szCs w:val="16"/>
              </w:rPr>
              <w:t>1</w:t>
            </w:r>
          </w:p>
        </w:tc>
        <w:tc>
          <w:tcPr>
            <w:tcW w:w="220" w:type="pct"/>
          </w:tcPr>
          <w:p w:rsidR="00321994" w:rsidRPr="00C80790" w:rsidRDefault="00321994" w:rsidP="00321994">
            <w:pPr>
              <w:spacing w:after="0" w:line="240" w:lineRule="auto"/>
              <w:rPr>
                <w:rFonts w:ascii="Times New Roman" w:hAnsi="Times New Roman"/>
                <w:sz w:val="16"/>
                <w:szCs w:val="16"/>
              </w:rPr>
            </w:pPr>
            <w:r w:rsidRPr="00C80790">
              <w:rPr>
                <w:rFonts w:ascii="Times New Roman" w:hAnsi="Times New Roman"/>
                <w:sz w:val="16"/>
                <w:szCs w:val="16"/>
              </w:rPr>
              <w:t>1</w:t>
            </w:r>
          </w:p>
        </w:tc>
        <w:tc>
          <w:tcPr>
            <w:tcW w:w="1381" w:type="pct"/>
          </w:tcPr>
          <w:p w:rsidR="00321994" w:rsidRPr="00C80790" w:rsidRDefault="00321994" w:rsidP="00321994">
            <w:pPr>
              <w:spacing w:after="0" w:line="240" w:lineRule="auto"/>
              <w:jc w:val="center"/>
              <w:rPr>
                <w:rFonts w:ascii="Times New Roman" w:hAnsi="Times New Roman"/>
                <w:sz w:val="16"/>
                <w:szCs w:val="16"/>
              </w:rPr>
            </w:pPr>
            <w:r w:rsidRPr="00C80790">
              <w:rPr>
                <w:rFonts w:ascii="Times New Roman" w:hAnsi="Times New Roman"/>
                <w:sz w:val="16"/>
                <w:szCs w:val="16"/>
              </w:rPr>
              <w:t>5</w:t>
            </w:r>
          </w:p>
        </w:tc>
      </w:tr>
      <w:tr w:rsidR="00321994" w:rsidRPr="00C80790" w:rsidTr="00C80790">
        <w:tc>
          <w:tcPr>
            <w:tcW w:w="372" w:type="pct"/>
          </w:tcPr>
          <w:p w:rsidR="00321994" w:rsidRPr="00C80790" w:rsidRDefault="00321994" w:rsidP="00321994">
            <w:pPr>
              <w:spacing w:after="0" w:line="240" w:lineRule="auto"/>
              <w:rPr>
                <w:rFonts w:ascii="Times New Roman" w:hAnsi="Times New Roman"/>
                <w:sz w:val="16"/>
                <w:szCs w:val="16"/>
              </w:rPr>
            </w:pPr>
            <w:r w:rsidRPr="00C80790">
              <w:rPr>
                <w:rFonts w:ascii="Times New Roman" w:hAnsi="Times New Roman"/>
                <w:sz w:val="16"/>
                <w:szCs w:val="16"/>
              </w:rPr>
              <w:t>7</w:t>
            </w:r>
          </w:p>
        </w:tc>
        <w:tc>
          <w:tcPr>
            <w:tcW w:w="1998" w:type="pct"/>
          </w:tcPr>
          <w:p w:rsidR="00321994" w:rsidRPr="00C80790" w:rsidRDefault="00321994" w:rsidP="00321994">
            <w:pPr>
              <w:spacing w:after="0" w:line="240" w:lineRule="auto"/>
              <w:rPr>
                <w:rFonts w:ascii="Times New Roman" w:hAnsi="Times New Roman"/>
                <w:sz w:val="16"/>
                <w:szCs w:val="16"/>
              </w:rPr>
            </w:pPr>
            <w:r w:rsidRPr="00C80790">
              <w:rPr>
                <w:rFonts w:ascii="Times New Roman" w:hAnsi="Times New Roman"/>
                <w:sz w:val="16"/>
                <w:szCs w:val="16"/>
              </w:rPr>
              <w:t>Медицинская подготовка</w:t>
            </w:r>
          </w:p>
        </w:tc>
        <w:tc>
          <w:tcPr>
            <w:tcW w:w="237" w:type="pct"/>
          </w:tcPr>
          <w:p w:rsidR="00321994" w:rsidRPr="00C80790" w:rsidRDefault="00321994" w:rsidP="00321994">
            <w:pPr>
              <w:spacing w:after="0" w:line="240" w:lineRule="auto"/>
              <w:rPr>
                <w:rFonts w:ascii="Times New Roman" w:hAnsi="Times New Roman"/>
                <w:sz w:val="16"/>
                <w:szCs w:val="16"/>
              </w:rPr>
            </w:pPr>
            <w:r w:rsidRPr="00C80790">
              <w:rPr>
                <w:rFonts w:ascii="Times New Roman" w:hAnsi="Times New Roman"/>
                <w:sz w:val="16"/>
                <w:szCs w:val="16"/>
              </w:rPr>
              <w:t>1</w:t>
            </w:r>
          </w:p>
        </w:tc>
        <w:tc>
          <w:tcPr>
            <w:tcW w:w="228" w:type="pct"/>
          </w:tcPr>
          <w:p w:rsidR="00321994" w:rsidRPr="00C80790" w:rsidRDefault="00321994" w:rsidP="00321994">
            <w:pPr>
              <w:spacing w:after="0" w:line="240" w:lineRule="auto"/>
              <w:rPr>
                <w:rFonts w:ascii="Times New Roman" w:hAnsi="Times New Roman"/>
                <w:sz w:val="16"/>
                <w:szCs w:val="16"/>
              </w:rPr>
            </w:pPr>
            <w:r w:rsidRPr="00C80790">
              <w:rPr>
                <w:rFonts w:ascii="Times New Roman" w:hAnsi="Times New Roman"/>
                <w:sz w:val="16"/>
                <w:szCs w:val="16"/>
              </w:rPr>
              <w:t>-</w:t>
            </w:r>
          </w:p>
        </w:tc>
        <w:tc>
          <w:tcPr>
            <w:tcW w:w="286" w:type="pct"/>
          </w:tcPr>
          <w:p w:rsidR="00321994" w:rsidRPr="00C80790" w:rsidRDefault="00321994" w:rsidP="00321994">
            <w:pPr>
              <w:spacing w:after="0" w:line="240" w:lineRule="auto"/>
              <w:rPr>
                <w:rFonts w:ascii="Times New Roman" w:hAnsi="Times New Roman"/>
                <w:sz w:val="16"/>
                <w:szCs w:val="16"/>
              </w:rPr>
            </w:pPr>
            <w:r w:rsidRPr="00C80790">
              <w:rPr>
                <w:rFonts w:ascii="Times New Roman" w:hAnsi="Times New Roman"/>
                <w:sz w:val="16"/>
                <w:szCs w:val="16"/>
              </w:rPr>
              <w:t>-</w:t>
            </w:r>
          </w:p>
        </w:tc>
        <w:tc>
          <w:tcPr>
            <w:tcW w:w="278" w:type="pct"/>
          </w:tcPr>
          <w:p w:rsidR="00321994" w:rsidRPr="00C80790" w:rsidRDefault="00321994" w:rsidP="00321994">
            <w:pPr>
              <w:spacing w:after="0" w:line="240" w:lineRule="auto"/>
              <w:rPr>
                <w:rFonts w:ascii="Times New Roman" w:hAnsi="Times New Roman"/>
                <w:sz w:val="16"/>
                <w:szCs w:val="16"/>
              </w:rPr>
            </w:pPr>
            <w:r w:rsidRPr="00C80790">
              <w:rPr>
                <w:rFonts w:ascii="Times New Roman" w:hAnsi="Times New Roman"/>
                <w:sz w:val="16"/>
                <w:szCs w:val="16"/>
              </w:rPr>
              <w:t>-</w:t>
            </w:r>
          </w:p>
        </w:tc>
        <w:tc>
          <w:tcPr>
            <w:tcW w:w="220" w:type="pct"/>
          </w:tcPr>
          <w:p w:rsidR="00321994" w:rsidRPr="00C80790" w:rsidRDefault="00321994" w:rsidP="00321994">
            <w:pPr>
              <w:spacing w:after="0" w:line="240" w:lineRule="auto"/>
              <w:rPr>
                <w:rFonts w:ascii="Times New Roman" w:hAnsi="Times New Roman"/>
                <w:sz w:val="16"/>
                <w:szCs w:val="16"/>
              </w:rPr>
            </w:pPr>
            <w:r w:rsidRPr="00C80790">
              <w:rPr>
                <w:rFonts w:ascii="Times New Roman" w:hAnsi="Times New Roman"/>
                <w:sz w:val="16"/>
                <w:szCs w:val="16"/>
              </w:rPr>
              <w:t>1</w:t>
            </w:r>
          </w:p>
        </w:tc>
        <w:tc>
          <w:tcPr>
            <w:tcW w:w="1381" w:type="pct"/>
          </w:tcPr>
          <w:p w:rsidR="00321994" w:rsidRPr="00C80790" w:rsidRDefault="00321994" w:rsidP="00321994">
            <w:pPr>
              <w:spacing w:after="0" w:line="240" w:lineRule="auto"/>
              <w:jc w:val="center"/>
              <w:rPr>
                <w:rFonts w:ascii="Times New Roman" w:hAnsi="Times New Roman"/>
                <w:sz w:val="16"/>
                <w:szCs w:val="16"/>
              </w:rPr>
            </w:pPr>
            <w:r w:rsidRPr="00C80790">
              <w:rPr>
                <w:rFonts w:ascii="Times New Roman" w:hAnsi="Times New Roman"/>
                <w:sz w:val="16"/>
                <w:szCs w:val="16"/>
              </w:rPr>
              <w:t>2</w:t>
            </w:r>
          </w:p>
        </w:tc>
      </w:tr>
      <w:tr w:rsidR="00321994" w:rsidRPr="00C80790" w:rsidTr="00C80790">
        <w:tc>
          <w:tcPr>
            <w:tcW w:w="372" w:type="pct"/>
          </w:tcPr>
          <w:p w:rsidR="00321994" w:rsidRPr="00C80790" w:rsidRDefault="00321994" w:rsidP="00321994">
            <w:pPr>
              <w:spacing w:after="0" w:line="240" w:lineRule="auto"/>
              <w:rPr>
                <w:rFonts w:ascii="Times New Roman" w:hAnsi="Times New Roman"/>
                <w:sz w:val="16"/>
                <w:szCs w:val="16"/>
              </w:rPr>
            </w:pPr>
          </w:p>
        </w:tc>
        <w:tc>
          <w:tcPr>
            <w:tcW w:w="1998" w:type="pct"/>
          </w:tcPr>
          <w:p w:rsidR="00321994" w:rsidRPr="00C80790" w:rsidRDefault="00321994" w:rsidP="00321994">
            <w:pPr>
              <w:spacing w:after="0" w:line="240" w:lineRule="auto"/>
              <w:rPr>
                <w:rFonts w:ascii="Times New Roman" w:hAnsi="Times New Roman"/>
                <w:sz w:val="16"/>
                <w:szCs w:val="16"/>
              </w:rPr>
            </w:pPr>
            <w:r w:rsidRPr="00C80790">
              <w:rPr>
                <w:rFonts w:ascii="Times New Roman" w:hAnsi="Times New Roman"/>
                <w:sz w:val="16"/>
                <w:szCs w:val="16"/>
              </w:rPr>
              <w:t>ИТОГО</w:t>
            </w:r>
          </w:p>
        </w:tc>
        <w:tc>
          <w:tcPr>
            <w:tcW w:w="237" w:type="pct"/>
          </w:tcPr>
          <w:p w:rsidR="00321994" w:rsidRPr="00C80790" w:rsidRDefault="00321994" w:rsidP="00321994">
            <w:pPr>
              <w:spacing w:after="0" w:line="240" w:lineRule="auto"/>
              <w:rPr>
                <w:rFonts w:ascii="Times New Roman" w:hAnsi="Times New Roman"/>
                <w:sz w:val="16"/>
                <w:szCs w:val="16"/>
              </w:rPr>
            </w:pPr>
            <w:r w:rsidRPr="00C80790">
              <w:rPr>
                <w:rFonts w:ascii="Times New Roman" w:hAnsi="Times New Roman"/>
                <w:sz w:val="16"/>
                <w:szCs w:val="16"/>
              </w:rPr>
              <w:t>7</w:t>
            </w:r>
          </w:p>
        </w:tc>
        <w:tc>
          <w:tcPr>
            <w:tcW w:w="228" w:type="pct"/>
          </w:tcPr>
          <w:p w:rsidR="00321994" w:rsidRPr="00C80790" w:rsidRDefault="00321994" w:rsidP="00321994">
            <w:pPr>
              <w:spacing w:after="0" w:line="240" w:lineRule="auto"/>
              <w:rPr>
                <w:rFonts w:ascii="Times New Roman" w:hAnsi="Times New Roman"/>
                <w:sz w:val="16"/>
                <w:szCs w:val="16"/>
              </w:rPr>
            </w:pPr>
            <w:r w:rsidRPr="00C80790">
              <w:rPr>
                <w:rFonts w:ascii="Times New Roman" w:hAnsi="Times New Roman"/>
                <w:sz w:val="16"/>
                <w:szCs w:val="16"/>
              </w:rPr>
              <w:t>7</w:t>
            </w:r>
          </w:p>
        </w:tc>
        <w:tc>
          <w:tcPr>
            <w:tcW w:w="286" w:type="pct"/>
          </w:tcPr>
          <w:p w:rsidR="00321994" w:rsidRPr="00C80790" w:rsidRDefault="00321994" w:rsidP="00321994">
            <w:pPr>
              <w:spacing w:after="0" w:line="240" w:lineRule="auto"/>
              <w:rPr>
                <w:rFonts w:ascii="Times New Roman" w:hAnsi="Times New Roman"/>
                <w:sz w:val="16"/>
                <w:szCs w:val="16"/>
              </w:rPr>
            </w:pPr>
            <w:r w:rsidRPr="00C80790">
              <w:rPr>
                <w:rFonts w:ascii="Times New Roman" w:hAnsi="Times New Roman"/>
                <w:sz w:val="16"/>
                <w:szCs w:val="16"/>
              </w:rPr>
              <w:t>7</w:t>
            </w:r>
          </w:p>
        </w:tc>
        <w:tc>
          <w:tcPr>
            <w:tcW w:w="278" w:type="pct"/>
          </w:tcPr>
          <w:p w:rsidR="00321994" w:rsidRPr="00C80790" w:rsidRDefault="00321994" w:rsidP="00321994">
            <w:pPr>
              <w:spacing w:after="0" w:line="240" w:lineRule="auto"/>
              <w:rPr>
                <w:rFonts w:ascii="Times New Roman" w:hAnsi="Times New Roman"/>
                <w:sz w:val="16"/>
                <w:szCs w:val="16"/>
              </w:rPr>
            </w:pPr>
            <w:r w:rsidRPr="00C80790">
              <w:rPr>
                <w:rFonts w:ascii="Times New Roman" w:hAnsi="Times New Roman"/>
                <w:sz w:val="16"/>
                <w:szCs w:val="16"/>
              </w:rPr>
              <w:t>7</w:t>
            </w:r>
          </w:p>
        </w:tc>
        <w:tc>
          <w:tcPr>
            <w:tcW w:w="220" w:type="pct"/>
          </w:tcPr>
          <w:p w:rsidR="00321994" w:rsidRPr="00C80790" w:rsidRDefault="00321994" w:rsidP="00321994">
            <w:pPr>
              <w:spacing w:after="0" w:line="240" w:lineRule="auto"/>
              <w:rPr>
                <w:rFonts w:ascii="Times New Roman" w:hAnsi="Times New Roman"/>
                <w:sz w:val="16"/>
                <w:szCs w:val="16"/>
              </w:rPr>
            </w:pPr>
            <w:r w:rsidRPr="00C80790">
              <w:rPr>
                <w:rFonts w:ascii="Times New Roman" w:hAnsi="Times New Roman"/>
                <w:sz w:val="16"/>
                <w:szCs w:val="16"/>
              </w:rPr>
              <w:t>7</w:t>
            </w:r>
          </w:p>
        </w:tc>
        <w:tc>
          <w:tcPr>
            <w:tcW w:w="1381" w:type="pct"/>
          </w:tcPr>
          <w:p w:rsidR="00321994" w:rsidRPr="00C80790" w:rsidRDefault="00321994" w:rsidP="00321994">
            <w:pPr>
              <w:spacing w:after="0" w:line="240" w:lineRule="auto"/>
              <w:jc w:val="center"/>
              <w:rPr>
                <w:rFonts w:ascii="Times New Roman" w:hAnsi="Times New Roman"/>
                <w:sz w:val="16"/>
                <w:szCs w:val="16"/>
              </w:rPr>
            </w:pPr>
            <w:r w:rsidRPr="00C80790">
              <w:rPr>
                <w:rFonts w:ascii="Times New Roman" w:hAnsi="Times New Roman"/>
                <w:sz w:val="16"/>
                <w:szCs w:val="16"/>
              </w:rPr>
              <w:t>35</w:t>
            </w:r>
          </w:p>
        </w:tc>
      </w:tr>
    </w:tbl>
    <w:p w:rsidR="00DF4D6D" w:rsidRDefault="00DF4D6D" w:rsidP="00321994">
      <w:pPr>
        <w:spacing w:after="0" w:line="240" w:lineRule="auto"/>
        <w:jc w:val="both"/>
        <w:rPr>
          <w:rFonts w:ascii="Times New Roman" w:hAnsi="Times New Roman"/>
          <w:sz w:val="20"/>
          <w:szCs w:val="20"/>
        </w:rPr>
      </w:pPr>
    </w:p>
    <w:p w:rsidR="00847F03" w:rsidRPr="00847F03" w:rsidRDefault="00847F03" w:rsidP="00847F03">
      <w:pPr>
        <w:spacing w:after="0" w:line="240" w:lineRule="auto"/>
        <w:jc w:val="center"/>
        <w:rPr>
          <w:rFonts w:ascii="Times New Roman" w:hAnsi="Times New Roman"/>
          <w:bCs/>
          <w:sz w:val="18"/>
          <w:szCs w:val="18"/>
        </w:rPr>
      </w:pPr>
      <w:r w:rsidRPr="00847F03">
        <w:rPr>
          <w:rFonts w:ascii="Times New Roman" w:hAnsi="Times New Roman"/>
          <w:bCs/>
          <w:sz w:val="18"/>
          <w:szCs w:val="18"/>
        </w:rPr>
        <w:t>АДМИНИСТРАЦИЯ БОГУЧАНСКОГО РАЙОНА</w:t>
      </w:r>
    </w:p>
    <w:p w:rsidR="00847F03" w:rsidRPr="00847F03" w:rsidRDefault="00847F03" w:rsidP="00847F03">
      <w:pPr>
        <w:spacing w:after="0" w:line="240" w:lineRule="auto"/>
        <w:jc w:val="center"/>
        <w:rPr>
          <w:rFonts w:ascii="Times New Roman" w:hAnsi="Times New Roman"/>
          <w:bCs/>
          <w:sz w:val="18"/>
          <w:szCs w:val="18"/>
        </w:rPr>
      </w:pPr>
      <w:r w:rsidRPr="00847F03">
        <w:rPr>
          <w:rFonts w:ascii="Times New Roman" w:hAnsi="Times New Roman"/>
          <w:bCs/>
          <w:sz w:val="18"/>
          <w:szCs w:val="18"/>
        </w:rPr>
        <w:t>КРАСНОЯРСКОГО КРАЯ</w:t>
      </w:r>
    </w:p>
    <w:p w:rsidR="00847F03" w:rsidRPr="00847F03" w:rsidRDefault="00847F03" w:rsidP="00847F03">
      <w:pPr>
        <w:spacing w:after="0" w:line="240" w:lineRule="auto"/>
        <w:jc w:val="center"/>
        <w:rPr>
          <w:rFonts w:ascii="Times New Roman" w:hAnsi="Times New Roman"/>
          <w:bCs/>
          <w:sz w:val="18"/>
          <w:szCs w:val="18"/>
        </w:rPr>
      </w:pPr>
      <w:r w:rsidRPr="00847F03">
        <w:rPr>
          <w:rFonts w:ascii="Times New Roman" w:hAnsi="Times New Roman"/>
          <w:bCs/>
          <w:sz w:val="18"/>
          <w:szCs w:val="18"/>
        </w:rPr>
        <w:t>ПОСТАНОВЛЕНИЕ</w:t>
      </w:r>
    </w:p>
    <w:p w:rsidR="00847F03" w:rsidRPr="00847F03" w:rsidRDefault="00847F03" w:rsidP="00847F03">
      <w:pPr>
        <w:spacing w:after="0" w:line="240" w:lineRule="auto"/>
        <w:jc w:val="both"/>
        <w:rPr>
          <w:rFonts w:ascii="Times New Roman" w:hAnsi="Times New Roman"/>
          <w:bCs/>
          <w:sz w:val="20"/>
          <w:szCs w:val="20"/>
        </w:rPr>
      </w:pPr>
      <w:r w:rsidRPr="00847F03">
        <w:rPr>
          <w:rFonts w:ascii="Times New Roman" w:hAnsi="Times New Roman"/>
          <w:bCs/>
          <w:sz w:val="20"/>
          <w:szCs w:val="20"/>
        </w:rPr>
        <w:t xml:space="preserve">08.05. 2014                                         </w:t>
      </w:r>
      <w:r>
        <w:rPr>
          <w:rFonts w:ascii="Times New Roman" w:hAnsi="Times New Roman"/>
          <w:bCs/>
          <w:sz w:val="20"/>
          <w:szCs w:val="20"/>
        </w:rPr>
        <w:t xml:space="preserve">                        </w:t>
      </w:r>
      <w:r w:rsidRPr="00847F03">
        <w:rPr>
          <w:rFonts w:ascii="Times New Roman" w:hAnsi="Times New Roman"/>
          <w:bCs/>
          <w:sz w:val="20"/>
          <w:szCs w:val="20"/>
        </w:rPr>
        <w:t xml:space="preserve"> с. Богучаны                                                  </w:t>
      </w:r>
      <w:r>
        <w:rPr>
          <w:rFonts w:ascii="Times New Roman" w:hAnsi="Times New Roman"/>
          <w:bCs/>
          <w:sz w:val="20"/>
          <w:szCs w:val="20"/>
        </w:rPr>
        <w:t xml:space="preserve">                </w:t>
      </w:r>
      <w:r w:rsidRPr="00847F03">
        <w:rPr>
          <w:rFonts w:ascii="Times New Roman" w:hAnsi="Times New Roman"/>
          <w:bCs/>
          <w:sz w:val="20"/>
          <w:szCs w:val="20"/>
        </w:rPr>
        <w:t>№</w:t>
      </w:r>
      <w:r w:rsidR="00DF4D6D">
        <w:rPr>
          <w:rFonts w:ascii="Times New Roman" w:hAnsi="Times New Roman"/>
          <w:bCs/>
          <w:sz w:val="20"/>
          <w:szCs w:val="20"/>
        </w:rPr>
        <w:t xml:space="preserve"> </w:t>
      </w:r>
      <w:r w:rsidRPr="00847F03">
        <w:rPr>
          <w:rFonts w:ascii="Times New Roman" w:hAnsi="Times New Roman"/>
          <w:bCs/>
          <w:sz w:val="20"/>
          <w:szCs w:val="20"/>
        </w:rPr>
        <w:t xml:space="preserve">542-п </w:t>
      </w:r>
    </w:p>
    <w:p w:rsidR="00847F03" w:rsidRPr="00847F03" w:rsidRDefault="00847F03" w:rsidP="00847F03">
      <w:pPr>
        <w:spacing w:after="0" w:line="240" w:lineRule="auto"/>
        <w:rPr>
          <w:rFonts w:ascii="Times New Roman" w:hAnsi="Times New Roman"/>
          <w:sz w:val="20"/>
          <w:szCs w:val="20"/>
        </w:rPr>
      </w:pPr>
    </w:p>
    <w:p w:rsidR="00847F03" w:rsidRPr="00847F03" w:rsidRDefault="00847F03" w:rsidP="00847F03">
      <w:pPr>
        <w:spacing w:after="0" w:line="240" w:lineRule="auto"/>
        <w:jc w:val="center"/>
        <w:rPr>
          <w:rFonts w:ascii="Times New Roman" w:hAnsi="Times New Roman"/>
          <w:sz w:val="20"/>
          <w:szCs w:val="20"/>
        </w:rPr>
      </w:pPr>
      <w:r w:rsidRPr="00847F03">
        <w:rPr>
          <w:rFonts w:ascii="Times New Roman" w:hAnsi="Times New Roman"/>
          <w:sz w:val="20"/>
          <w:szCs w:val="20"/>
        </w:rPr>
        <w:t>Об утверждении средней рыночной стоимости 1 квадратного метра</w:t>
      </w:r>
      <w:r>
        <w:rPr>
          <w:rFonts w:ascii="Times New Roman" w:hAnsi="Times New Roman"/>
          <w:sz w:val="20"/>
          <w:szCs w:val="20"/>
        </w:rPr>
        <w:t xml:space="preserve"> </w:t>
      </w:r>
      <w:r w:rsidRPr="00847F03">
        <w:rPr>
          <w:rFonts w:ascii="Times New Roman" w:hAnsi="Times New Roman"/>
          <w:sz w:val="20"/>
          <w:szCs w:val="20"/>
        </w:rPr>
        <w:t xml:space="preserve">общей площади жилья </w:t>
      </w:r>
      <w:r>
        <w:rPr>
          <w:rFonts w:ascii="Times New Roman" w:hAnsi="Times New Roman"/>
          <w:sz w:val="20"/>
          <w:szCs w:val="20"/>
        </w:rPr>
        <w:t xml:space="preserve">по </w:t>
      </w:r>
      <w:r w:rsidRPr="00847F03">
        <w:rPr>
          <w:rFonts w:ascii="Times New Roman" w:hAnsi="Times New Roman"/>
          <w:sz w:val="20"/>
          <w:szCs w:val="20"/>
        </w:rPr>
        <w:t>муниципальному</w:t>
      </w:r>
      <w:r>
        <w:rPr>
          <w:rFonts w:ascii="Times New Roman" w:hAnsi="Times New Roman"/>
          <w:sz w:val="20"/>
          <w:szCs w:val="20"/>
        </w:rPr>
        <w:t xml:space="preserve"> </w:t>
      </w:r>
      <w:r w:rsidRPr="00847F03">
        <w:rPr>
          <w:rFonts w:ascii="Times New Roman" w:hAnsi="Times New Roman"/>
          <w:sz w:val="20"/>
          <w:szCs w:val="20"/>
        </w:rPr>
        <w:t>образованию Богучанский район на 2 квартал 2014 года</w:t>
      </w:r>
    </w:p>
    <w:p w:rsidR="00847F03" w:rsidRPr="00847F03" w:rsidRDefault="00847F03" w:rsidP="00847F03">
      <w:pPr>
        <w:spacing w:after="0" w:line="240" w:lineRule="auto"/>
        <w:rPr>
          <w:rFonts w:ascii="Times New Roman" w:hAnsi="Times New Roman"/>
          <w:sz w:val="20"/>
          <w:szCs w:val="20"/>
        </w:rPr>
      </w:pPr>
    </w:p>
    <w:p w:rsidR="00847F03" w:rsidRPr="00847F03" w:rsidRDefault="00847F03" w:rsidP="00D9723A">
      <w:pPr>
        <w:autoSpaceDE w:val="0"/>
        <w:autoSpaceDN w:val="0"/>
        <w:adjustRightInd w:val="0"/>
        <w:spacing w:after="0" w:line="240" w:lineRule="auto"/>
        <w:jc w:val="both"/>
        <w:rPr>
          <w:rFonts w:ascii="Times New Roman" w:hAnsi="Times New Roman"/>
          <w:sz w:val="20"/>
          <w:szCs w:val="20"/>
        </w:rPr>
      </w:pPr>
      <w:r w:rsidRPr="00847F03">
        <w:rPr>
          <w:rFonts w:ascii="Times New Roman" w:hAnsi="Times New Roman"/>
          <w:sz w:val="20"/>
          <w:szCs w:val="20"/>
        </w:rPr>
        <w:lastRenderedPageBreak/>
        <w:tab/>
        <w:t>В соответствии с Законом Красноярского края от 24.12.2009 года № 9-4225 «О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а также лиц из их числа, не имеющих жилого помещения», Законом Красноярского края от 25.03.2010 № 10-4487 «О порядке обеспечения жильем отдельных категорий ветеранов, инвалидов и семей, имеющих детей-инвалидов, нуждающихся в улучшении жилищных условий», руководствуясь ст. 7, 48 Устава Богучанского района</w:t>
      </w:r>
      <w:r w:rsidR="00D9723A">
        <w:rPr>
          <w:rFonts w:ascii="Times New Roman" w:hAnsi="Times New Roman"/>
          <w:sz w:val="20"/>
          <w:szCs w:val="20"/>
        </w:rPr>
        <w:t xml:space="preserve"> </w:t>
      </w:r>
      <w:r w:rsidRPr="00847F03">
        <w:rPr>
          <w:rFonts w:ascii="Times New Roman" w:hAnsi="Times New Roman"/>
          <w:sz w:val="20"/>
          <w:szCs w:val="20"/>
        </w:rPr>
        <w:t>ПОСТАНОВЛЯЮ:</w:t>
      </w:r>
    </w:p>
    <w:p w:rsidR="00847F03" w:rsidRPr="00847F03" w:rsidRDefault="00847F03" w:rsidP="00847F03">
      <w:pPr>
        <w:pStyle w:val="ConsPlusNormal"/>
        <w:ind w:firstLine="540"/>
        <w:jc w:val="both"/>
        <w:rPr>
          <w:rFonts w:ascii="Times New Roman" w:hAnsi="Times New Roman" w:cs="Times New Roman"/>
        </w:rPr>
      </w:pPr>
      <w:r w:rsidRPr="00847F03">
        <w:rPr>
          <w:rFonts w:ascii="Times New Roman" w:hAnsi="Times New Roman" w:cs="Times New Roman"/>
        </w:rPr>
        <w:tab/>
        <w:t>1. Утвердить на 2 квартал 2014 года среднюю рыночную стоимость 1 квадратного метра общей площади жилого помещения и среднюю рыночную стоимость строительства 1 квадратного метра общей площади жилого помещения по муниципальному образованию Богучанский район в размере 37 790 (тридцать семь тысяч семьсот девяносто) рублей:</w:t>
      </w:r>
    </w:p>
    <w:p w:rsidR="00847F03" w:rsidRPr="00847F03" w:rsidRDefault="00847F03" w:rsidP="00847F03">
      <w:pPr>
        <w:pStyle w:val="ConsPlusNormal"/>
        <w:jc w:val="both"/>
        <w:rPr>
          <w:rFonts w:ascii="Times New Roman" w:hAnsi="Times New Roman" w:cs="Times New Roman"/>
        </w:rPr>
      </w:pPr>
      <w:r w:rsidRPr="00847F03">
        <w:rPr>
          <w:rFonts w:ascii="Times New Roman" w:hAnsi="Times New Roman" w:cs="Times New Roman"/>
        </w:rPr>
        <w:t>- для определения расчетной стоимости жилого помещения, приобретаемого (строящегося) для детей-сирот и детей, оставшихся без попечения родителей, лиц из числа детей-сирот и детей, оставшихся без попечения родителей;</w:t>
      </w:r>
    </w:p>
    <w:p w:rsidR="00847F03" w:rsidRPr="00847F03" w:rsidRDefault="00847F03" w:rsidP="00847F03">
      <w:pPr>
        <w:spacing w:after="0" w:line="240" w:lineRule="auto"/>
        <w:jc w:val="both"/>
        <w:rPr>
          <w:rFonts w:ascii="Times New Roman" w:hAnsi="Times New Roman"/>
          <w:sz w:val="20"/>
          <w:szCs w:val="20"/>
        </w:rPr>
      </w:pPr>
      <w:r w:rsidRPr="00847F03">
        <w:rPr>
          <w:rFonts w:ascii="Times New Roman" w:hAnsi="Times New Roman"/>
          <w:sz w:val="20"/>
          <w:szCs w:val="20"/>
        </w:rPr>
        <w:t>- для определения размера социальных выплат на приобретение жилых помещений отдельным категориям ветеранов, инвалидов и семей, имеющим детей-инвалидов.</w:t>
      </w:r>
    </w:p>
    <w:p w:rsidR="00847F03" w:rsidRPr="00847F03" w:rsidRDefault="00847F03" w:rsidP="00847F03">
      <w:pPr>
        <w:spacing w:after="0" w:line="240" w:lineRule="auto"/>
        <w:jc w:val="both"/>
        <w:rPr>
          <w:rFonts w:ascii="Times New Roman" w:hAnsi="Times New Roman"/>
          <w:sz w:val="20"/>
          <w:szCs w:val="20"/>
        </w:rPr>
      </w:pPr>
      <w:r w:rsidRPr="00847F03">
        <w:rPr>
          <w:rFonts w:ascii="Times New Roman" w:hAnsi="Times New Roman"/>
          <w:sz w:val="20"/>
          <w:szCs w:val="20"/>
        </w:rPr>
        <w:tab/>
        <w:t>2.    Контроль за исполнением настоящего Постановления оставляю за собой.</w:t>
      </w:r>
    </w:p>
    <w:p w:rsidR="00847F03" w:rsidRPr="00847F03" w:rsidRDefault="00847F03" w:rsidP="00847F03">
      <w:pPr>
        <w:autoSpaceDE w:val="0"/>
        <w:spacing w:after="0" w:line="240" w:lineRule="auto"/>
        <w:ind w:firstLine="720"/>
        <w:jc w:val="both"/>
        <w:outlineLvl w:val="0"/>
        <w:rPr>
          <w:rFonts w:ascii="Times New Roman" w:hAnsi="Times New Roman"/>
          <w:sz w:val="20"/>
          <w:szCs w:val="20"/>
        </w:rPr>
      </w:pPr>
      <w:r w:rsidRPr="00847F03">
        <w:rPr>
          <w:rFonts w:ascii="Times New Roman" w:hAnsi="Times New Roman"/>
          <w:sz w:val="20"/>
          <w:szCs w:val="20"/>
        </w:rPr>
        <w:t>3. Настоящее Постановление вступает в силу в день, следующий за днем опубликования в Официальном вестнике Богучанского района и распространяется на правоотношения с 01.04.2014 года.</w:t>
      </w:r>
    </w:p>
    <w:p w:rsidR="00847F03" w:rsidRPr="00847F03" w:rsidRDefault="00847F03" w:rsidP="00847F03">
      <w:pPr>
        <w:autoSpaceDE w:val="0"/>
        <w:spacing w:after="0" w:line="240" w:lineRule="auto"/>
        <w:ind w:firstLine="720"/>
        <w:jc w:val="both"/>
        <w:outlineLvl w:val="0"/>
        <w:rPr>
          <w:rFonts w:ascii="Times New Roman" w:hAnsi="Times New Roman"/>
          <w:sz w:val="20"/>
          <w:szCs w:val="20"/>
        </w:rPr>
      </w:pPr>
    </w:p>
    <w:p w:rsidR="00847F03" w:rsidRPr="00847F03" w:rsidRDefault="00847F03" w:rsidP="00847F03">
      <w:pPr>
        <w:autoSpaceDE w:val="0"/>
        <w:spacing w:after="0" w:line="240" w:lineRule="auto"/>
        <w:jc w:val="both"/>
        <w:outlineLvl w:val="0"/>
        <w:rPr>
          <w:rFonts w:ascii="Times New Roman" w:hAnsi="Times New Roman"/>
          <w:sz w:val="20"/>
          <w:szCs w:val="20"/>
        </w:rPr>
      </w:pPr>
      <w:r w:rsidRPr="00847F03">
        <w:rPr>
          <w:rFonts w:ascii="Times New Roman" w:hAnsi="Times New Roman"/>
          <w:sz w:val="20"/>
          <w:szCs w:val="20"/>
        </w:rPr>
        <w:t>Глава администрации</w:t>
      </w:r>
    </w:p>
    <w:p w:rsidR="00847F03" w:rsidRDefault="00847F03" w:rsidP="00847F03">
      <w:pPr>
        <w:autoSpaceDE w:val="0"/>
        <w:spacing w:after="0" w:line="240" w:lineRule="auto"/>
        <w:outlineLvl w:val="0"/>
        <w:rPr>
          <w:rFonts w:ascii="Times New Roman" w:hAnsi="Times New Roman"/>
          <w:sz w:val="20"/>
          <w:szCs w:val="20"/>
        </w:rPr>
      </w:pPr>
      <w:r w:rsidRPr="00847F03">
        <w:rPr>
          <w:rFonts w:ascii="Times New Roman" w:hAnsi="Times New Roman"/>
          <w:sz w:val="20"/>
          <w:szCs w:val="20"/>
        </w:rPr>
        <w:t xml:space="preserve">Богучанского района                                                                                                  </w:t>
      </w:r>
      <w:r>
        <w:rPr>
          <w:rFonts w:ascii="Times New Roman" w:hAnsi="Times New Roman"/>
          <w:sz w:val="20"/>
          <w:szCs w:val="20"/>
        </w:rPr>
        <w:t xml:space="preserve">                          </w:t>
      </w:r>
      <w:r w:rsidRPr="00847F03">
        <w:rPr>
          <w:rFonts w:ascii="Times New Roman" w:hAnsi="Times New Roman"/>
          <w:sz w:val="20"/>
          <w:szCs w:val="20"/>
        </w:rPr>
        <w:t>В.Ю.Карнаухов</w:t>
      </w:r>
    </w:p>
    <w:p w:rsidR="00847F03" w:rsidRDefault="00847F03" w:rsidP="00847F03">
      <w:pPr>
        <w:autoSpaceDE w:val="0"/>
        <w:spacing w:after="0" w:line="240" w:lineRule="auto"/>
        <w:outlineLvl w:val="0"/>
        <w:rPr>
          <w:rFonts w:ascii="Times New Roman" w:hAnsi="Times New Roman"/>
          <w:sz w:val="20"/>
          <w:szCs w:val="20"/>
        </w:rPr>
      </w:pPr>
    </w:p>
    <w:p w:rsidR="00847F03" w:rsidRPr="000C0CC0" w:rsidRDefault="00847F03" w:rsidP="000C0CC0">
      <w:pPr>
        <w:spacing w:after="0" w:line="240" w:lineRule="auto"/>
        <w:jc w:val="center"/>
        <w:rPr>
          <w:rFonts w:ascii="Times New Roman" w:hAnsi="Times New Roman"/>
          <w:sz w:val="18"/>
          <w:szCs w:val="18"/>
        </w:rPr>
      </w:pPr>
      <w:r w:rsidRPr="000C0CC0">
        <w:rPr>
          <w:rFonts w:ascii="Times New Roman" w:hAnsi="Times New Roman"/>
          <w:sz w:val="18"/>
          <w:szCs w:val="18"/>
        </w:rPr>
        <w:t>АДМИНИСТРАЦИЯ БОГУЧАНСКОГО РАЙОНА</w:t>
      </w:r>
    </w:p>
    <w:p w:rsidR="00847F03" w:rsidRPr="000C0CC0" w:rsidRDefault="00847F03" w:rsidP="000C0CC0">
      <w:pPr>
        <w:spacing w:after="0" w:line="240" w:lineRule="auto"/>
        <w:jc w:val="center"/>
        <w:rPr>
          <w:rFonts w:ascii="Times New Roman" w:hAnsi="Times New Roman"/>
          <w:sz w:val="18"/>
          <w:szCs w:val="18"/>
        </w:rPr>
      </w:pPr>
      <w:r w:rsidRPr="000C0CC0">
        <w:rPr>
          <w:rFonts w:ascii="Times New Roman" w:hAnsi="Times New Roman"/>
          <w:sz w:val="18"/>
          <w:szCs w:val="18"/>
        </w:rPr>
        <w:t>КРАСНОЯРСКОГО КРАЯ</w:t>
      </w:r>
    </w:p>
    <w:p w:rsidR="000C0CC0" w:rsidRDefault="00847F03" w:rsidP="000C0CC0">
      <w:pPr>
        <w:spacing w:after="0" w:line="240" w:lineRule="auto"/>
        <w:jc w:val="center"/>
        <w:rPr>
          <w:rFonts w:ascii="Times New Roman" w:hAnsi="Times New Roman"/>
          <w:sz w:val="18"/>
          <w:szCs w:val="18"/>
        </w:rPr>
      </w:pPr>
      <w:r w:rsidRPr="000C0CC0">
        <w:rPr>
          <w:rFonts w:ascii="Times New Roman" w:hAnsi="Times New Roman"/>
          <w:sz w:val="18"/>
          <w:szCs w:val="18"/>
        </w:rPr>
        <w:t>ПОСТАНОВЛЕНИЕ</w:t>
      </w:r>
    </w:p>
    <w:p w:rsidR="00847F03" w:rsidRPr="000C0CC0" w:rsidRDefault="00847F03" w:rsidP="000C0CC0">
      <w:pPr>
        <w:spacing w:after="0" w:line="240" w:lineRule="auto"/>
        <w:jc w:val="both"/>
        <w:rPr>
          <w:rFonts w:ascii="Times New Roman" w:hAnsi="Times New Roman"/>
          <w:sz w:val="18"/>
          <w:szCs w:val="18"/>
        </w:rPr>
      </w:pPr>
      <w:r w:rsidRPr="000C0CC0">
        <w:rPr>
          <w:rFonts w:ascii="Times New Roman" w:hAnsi="Times New Roman"/>
          <w:sz w:val="20"/>
          <w:szCs w:val="20"/>
        </w:rPr>
        <w:t xml:space="preserve">12.05.2014г.                  </w:t>
      </w:r>
      <w:r w:rsidR="000C0CC0">
        <w:rPr>
          <w:rFonts w:ascii="Times New Roman" w:hAnsi="Times New Roman"/>
          <w:sz w:val="20"/>
          <w:szCs w:val="20"/>
        </w:rPr>
        <w:t xml:space="preserve">                                              </w:t>
      </w:r>
      <w:r w:rsidRPr="000C0CC0">
        <w:rPr>
          <w:rFonts w:ascii="Times New Roman" w:hAnsi="Times New Roman"/>
          <w:sz w:val="20"/>
          <w:szCs w:val="20"/>
        </w:rPr>
        <w:t xml:space="preserve">с. Богучаны                                      </w:t>
      </w:r>
      <w:r w:rsidR="000C0CC0">
        <w:rPr>
          <w:rFonts w:ascii="Times New Roman" w:hAnsi="Times New Roman"/>
          <w:sz w:val="20"/>
          <w:szCs w:val="20"/>
        </w:rPr>
        <w:t xml:space="preserve">                              </w:t>
      </w:r>
      <w:r w:rsidRPr="000C0CC0">
        <w:rPr>
          <w:rFonts w:ascii="Times New Roman" w:hAnsi="Times New Roman"/>
          <w:sz w:val="20"/>
          <w:szCs w:val="20"/>
        </w:rPr>
        <w:t xml:space="preserve">№547-п </w:t>
      </w:r>
    </w:p>
    <w:p w:rsidR="00847F03" w:rsidRPr="000C0CC0" w:rsidRDefault="00847F03" w:rsidP="000C0CC0">
      <w:pPr>
        <w:spacing w:after="0" w:line="240" w:lineRule="auto"/>
        <w:jc w:val="both"/>
        <w:rPr>
          <w:rFonts w:ascii="Times New Roman" w:hAnsi="Times New Roman"/>
          <w:sz w:val="20"/>
          <w:szCs w:val="20"/>
        </w:rPr>
      </w:pPr>
    </w:p>
    <w:p w:rsidR="00847F03" w:rsidRPr="000C0CC0" w:rsidRDefault="00847F03" w:rsidP="000C0CC0">
      <w:pPr>
        <w:spacing w:after="0" w:line="240" w:lineRule="auto"/>
        <w:jc w:val="center"/>
        <w:rPr>
          <w:rFonts w:ascii="Times New Roman" w:hAnsi="Times New Roman"/>
          <w:sz w:val="20"/>
          <w:szCs w:val="20"/>
        </w:rPr>
      </w:pPr>
      <w:r w:rsidRPr="000C0CC0">
        <w:rPr>
          <w:rFonts w:ascii="Times New Roman" w:hAnsi="Times New Roman"/>
          <w:sz w:val="20"/>
          <w:szCs w:val="20"/>
        </w:rPr>
        <w:t>Об обеспечении первичных мер пожарной безопасности в населенных пунктах, находящихся на межселенной территории Богучанского района: д. Заимка, д. Каменка, д. Прилуки.</w:t>
      </w:r>
    </w:p>
    <w:p w:rsidR="000C0CC0" w:rsidRDefault="000C0CC0" w:rsidP="000C0CC0">
      <w:pPr>
        <w:spacing w:after="0" w:line="240" w:lineRule="auto"/>
        <w:ind w:firstLine="708"/>
        <w:jc w:val="both"/>
        <w:rPr>
          <w:rFonts w:ascii="Times New Roman" w:hAnsi="Times New Roman"/>
          <w:sz w:val="20"/>
          <w:szCs w:val="20"/>
        </w:rPr>
      </w:pPr>
    </w:p>
    <w:p w:rsidR="00847F03" w:rsidRPr="000C0CC0" w:rsidRDefault="00847F03" w:rsidP="000C0CC0">
      <w:pPr>
        <w:spacing w:after="0" w:line="240" w:lineRule="auto"/>
        <w:ind w:firstLine="708"/>
        <w:jc w:val="both"/>
        <w:rPr>
          <w:rFonts w:ascii="Times New Roman" w:hAnsi="Times New Roman"/>
          <w:sz w:val="20"/>
          <w:szCs w:val="20"/>
        </w:rPr>
      </w:pPr>
      <w:r w:rsidRPr="000C0CC0">
        <w:rPr>
          <w:rFonts w:ascii="Times New Roman" w:hAnsi="Times New Roman"/>
          <w:sz w:val="20"/>
          <w:szCs w:val="20"/>
        </w:rPr>
        <w:t xml:space="preserve">В соответствии с п. 21 ч. 1, ч. 2 ст. 15 Федерального закона от 06.10 2003  № 131-ФЗ "Об общих принципах организации местного самоуправления в Российской Федерации", ст. 19 Федерального закона от 21.12.1994 № 69-ФЗ "О пожарной безопасности", ст. 63 Федерального закона от 22.07.2008 № 123-ФЗ "Технический регламент о требованиях пожарной безопасности", Федеральным законом от 06.05.2011 № 100-ФЗ "О добровольной пожарной охране",  ст. 8, 47, 48 Устава Богучанского района ПОСТАНОВЛЯЮ: </w:t>
      </w:r>
    </w:p>
    <w:p w:rsidR="00847F03" w:rsidRPr="000C0CC0" w:rsidRDefault="000C0CC0" w:rsidP="000C0CC0">
      <w:pPr>
        <w:spacing w:after="0" w:line="240" w:lineRule="auto"/>
        <w:jc w:val="both"/>
        <w:rPr>
          <w:rFonts w:ascii="Times New Roman" w:hAnsi="Times New Roman"/>
          <w:sz w:val="20"/>
          <w:szCs w:val="20"/>
        </w:rPr>
      </w:pPr>
      <w:r>
        <w:rPr>
          <w:rFonts w:ascii="Times New Roman" w:hAnsi="Times New Roman"/>
          <w:sz w:val="20"/>
          <w:szCs w:val="20"/>
        </w:rPr>
        <w:tab/>
      </w:r>
      <w:r w:rsidR="00847F03" w:rsidRPr="000C0CC0">
        <w:rPr>
          <w:rFonts w:ascii="Times New Roman" w:hAnsi="Times New Roman"/>
          <w:sz w:val="20"/>
          <w:szCs w:val="20"/>
        </w:rPr>
        <w:t>1. Утвердить Положение об определении форм участия граждан в обеспечении первичных мер пожарной безопасности, в том числе в деятельности добровольной пожарной охраны, в населенных пунктах, находящихся на межселенной территории Богучанского района: д. Заимка, д. Каменка, д. Прилуки, согласно приложению № 1.</w:t>
      </w:r>
    </w:p>
    <w:p w:rsidR="00847F03" w:rsidRPr="000C0CC0" w:rsidRDefault="000C0CC0" w:rsidP="000C0CC0">
      <w:pPr>
        <w:spacing w:after="0" w:line="240" w:lineRule="auto"/>
        <w:jc w:val="both"/>
        <w:rPr>
          <w:rFonts w:ascii="Times New Roman" w:hAnsi="Times New Roman"/>
          <w:sz w:val="20"/>
          <w:szCs w:val="20"/>
        </w:rPr>
      </w:pPr>
      <w:r>
        <w:rPr>
          <w:rFonts w:ascii="Times New Roman" w:hAnsi="Times New Roman"/>
          <w:sz w:val="20"/>
          <w:szCs w:val="20"/>
        </w:rPr>
        <w:tab/>
      </w:r>
      <w:r w:rsidR="00847F03" w:rsidRPr="000C0CC0">
        <w:rPr>
          <w:rFonts w:ascii="Times New Roman" w:hAnsi="Times New Roman"/>
          <w:sz w:val="20"/>
          <w:szCs w:val="20"/>
        </w:rPr>
        <w:t>2. Утвердить Памятку жителям населенных пунктов, находящихся на межселенной территории Богучанского района: д. Заимка, д. Каменка, д. Прилуки о соблюдении мер пожарной безопасности, согласно приложению № 2.</w:t>
      </w:r>
    </w:p>
    <w:p w:rsidR="00847F03" w:rsidRPr="000C0CC0" w:rsidRDefault="000C0CC0" w:rsidP="000C0CC0">
      <w:pPr>
        <w:spacing w:after="0" w:line="240" w:lineRule="auto"/>
        <w:jc w:val="both"/>
        <w:rPr>
          <w:rFonts w:ascii="Times New Roman" w:hAnsi="Times New Roman"/>
          <w:sz w:val="20"/>
          <w:szCs w:val="20"/>
        </w:rPr>
      </w:pPr>
      <w:r>
        <w:rPr>
          <w:rFonts w:ascii="Times New Roman" w:hAnsi="Times New Roman"/>
          <w:sz w:val="20"/>
          <w:szCs w:val="20"/>
        </w:rPr>
        <w:tab/>
      </w:r>
      <w:r w:rsidR="00847F03" w:rsidRPr="000C0CC0">
        <w:rPr>
          <w:rFonts w:ascii="Times New Roman" w:hAnsi="Times New Roman"/>
          <w:sz w:val="20"/>
          <w:szCs w:val="20"/>
        </w:rPr>
        <w:t>3. Утвердить типовую форму регистрации инструктажей граждан, проживающих в населенных пунктах, находящихся на межселенной территории: д. Заимка, д. Каменка, д. Прилуки о соблюдении мер пожарной безопасности, согласно приложению № 3.</w:t>
      </w:r>
    </w:p>
    <w:p w:rsidR="00847F03" w:rsidRPr="000C0CC0" w:rsidRDefault="000C0CC0" w:rsidP="000C0CC0">
      <w:pPr>
        <w:spacing w:after="0" w:line="240" w:lineRule="auto"/>
        <w:jc w:val="both"/>
        <w:rPr>
          <w:rFonts w:ascii="Times New Roman" w:hAnsi="Times New Roman"/>
          <w:sz w:val="20"/>
          <w:szCs w:val="20"/>
        </w:rPr>
      </w:pPr>
      <w:r>
        <w:rPr>
          <w:rFonts w:ascii="Times New Roman" w:hAnsi="Times New Roman"/>
          <w:sz w:val="20"/>
          <w:szCs w:val="20"/>
        </w:rPr>
        <w:tab/>
      </w:r>
      <w:r w:rsidR="00847F03" w:rsidRPr="000C0CC0">
        <w:rPr>
          <w:rFonts w:ascii="Times New Roman" w:hAnsi="Times New Roman"/>
          <w:sz w:val="20"/>
          <w:szCs w:val="20"/>
        </w:rPr>
        <w:t>4. Контроль за исполнением настоящего постановления возложить на первого заместителя главы администрации Богучанского района А. Ю. Машинистова.</w:t>
      </w:r>
    </w:p>
    <w:p w:rsidR="00847F03" w:rsidRPr="000C0CC0" w:rsidRDefault="000C0CC0" w:rsidP="000C0CC0">
      <w:pPr>
        <w:spacing w:after="0" w:line="240" w:lineRule="auto"/>
        <w:jc w:val="both"/>
        <w:rPr>
          <w:rFonts w:ascii="Times New Roman" w:hAnsi="Times New Roman"/>
          <w:sz w:val="20"/>
          <w:szCs w:val="20"/>
        </w:rPr>
      </w:pPr>
      <w:r>
        <w:rPr>
          <w:rFonts w:ascii="Times New Roman" w:hAnsi="Times New Roman"/>
          <w:sz w:val="20"/>
          <w:szCs w:val="20"/>
        </w:rPr>
        <w:tab/>
      </w:r>
      <w:r w:rsidR="00847F03" w:rsidRPr="000C0CC0">
        <w:rPr>
          <w:rFonts w:ascii="Times New Roman" w:hAnsi="Times New Roman"/>
          <w:sz w:val="20"/>
          <w:szCs w:val="20"/>
        </w:rPr>
        <w:t>5. Постановление вступает в силу со дня, следующего за днем опубликования в Официальном вестнике Богучанского района.</w:t>
      </w:r>
    </w:p>
    <w:p w:rsidR="00847F03" w:rsidRPr="000C0CC0" w:rsidRDefault="00847F03" w:rsidP="000C0CC0">
      <w:pPr>
        <w:spacing w:after="0" w:line="240" w:lineRule="auto"/>
        <w:jc w:val="both"/>
        <w:rPr>
          <w:rFonts w:ascii="Times New Roman" w:hAnsi="Times New Roman"/>
          <w:sz w:val="20"/>
          <w:szCs w:val="20"/>
        </w:rPr>
      </w:pPr>
    </w:p>
    <w:p w:rsidR="00847F03" w:rsidRPr="000C0CC0" w:rsidRDefault="00847F03" w:rsidP="000C0CC0">
      <w:pPr>
        <w:spacing w:after="0" w:line="240" w:lineRule="auto"/>
        <w:jc w:val="both"/>
        <w:rPr>
          <w:rFonts w:ascii="Times New Roman" w:hAnsi="Times New Roman"/>
          <w:sz w:val="20"/>
          <w:szCs w:val="20"/>
        </w:rPr>
      </w:pPr>
      <w:r w:rsidRPr="000C0CC0">
        <w:rPr>
          <w:rFonts w:ascii="Times New Roman" w:hAnsi="Times New Roman"/>
          <w:sz w:val="20"/>
          <w:szCs w:val="20"/>
        </w:rPr>
        <w:t>Глава администрации</w:t>
      </w:r>
    </w:p>
    <w:p w:rsidR="00847F03" w:rsidRPr="000C0CC0" w:rsidRDefault="00847F03" w:rsidP="000C0CC0">
      <w:pPr>
        <w:spacing w:after="0" w:line="240" w:lineRule="auto"/>
        <w:jc w:val="both"/>
        <w:rPr>
          <w:rFonts w:ascii="Times New Roman" w:hAnsi="Times New Roman"/>
          <w:sz w:val="20"/>
          <w:szCs w:val="20"/>
        </w:rPr>
      </w:pPr>
      <w:r w:rsidRPr="000C0CC0">
        <w:rPr>
          <w:rFonts w:ascii="Times New Roman" w:hAnsi="Times New Roman"/>
          <w:sz w:val="20"/>
          <w:szCs w:val="20"/>
        </w:rPr>
        <w:t>Богучанского района</w:t>
      </w:r>
      <w:r w:rsidRPr="000C0CC0">
        <w:rPr>
          <w:rFonts w:ascii="Times New Roman" w:hAnsi="Times New Roman"/>
          <w:sz w:val="20"/>
          <w:szCs w:val="20"/>
        </w:rPr>
        <w:tab/>
      </w:r>
      <w:r w:rsidRPr="000C0CC0">
        <w:rPr>
          <w:rFonts w:ascii="Times New Roman" w:hAnsi="Times New Roman"/>
          <w:sz w:val="20"/>
          <w:szCs w:val="20"/>
        </w:rPr>
        <w:tab/>
      </w:r>
      <w:r w:rsidRPr="000C0CC0">
        <w:rPr>
          <w:rFonts w:ascii="Times New Roman" w:hAnsi="Times New Roman"/>
          <w:sz w:val="20"/>
          <w:szCs w:val="20"/>
        </w:rPr>
        <w:tab/>
      </w:r>
      <w:r w:rsidRPr="000C0CC0">
        <w:rPr>
          <w:rFonts w:ascii="Times New Roman" w:hAnsi="Times New Roman"/>
          <w:sz w:val="20"/>
          <w:szCs w:val="20"/>
        </w:rPr>
        <w:tab/>
      </w:r>
      <w:r w:rsidRPr="000C0CC0">
        <w:rPr>
          <w:rFonts w:ascii="Times New Roman" w:hAnsi="Times New Roman"/>
          <w:sz w:val="20"/>
          <w:szCs w:val="20"/>
        </w:rPr>
        <w:tab/>
      </w:r>
      <w:r w:rsidRPr="000C0CC0">
        <w:rPr>
          <w:rFonts w:ascii="Times New Roman" w:hAnsi="Times New Roman"/>
          <w:sz w:val="20"/>
          <w:szCs w:val="20"/>
        </w:rPr>
        <w:tab/>
      </w:r>
      <w:r w:rsidRPr="000C0CC0">
        <w:rPr>
          <w:rFonts w:ascii="Times New Roman" w:hAnsi="Times New Roman"/>
          <w:sz w:val="20"/>
          <w:szCs w:val="20"/>
        </w:rPr>
        <w:tab/>
        <w:t xml:space="preserve">   </w:t>
      </w:r>
      <w:r w:rsidR="000C0CC0">
        <w:rPr>
          <w:rFonts w:ascii="Times New Roman" w:hAnsi="Times New Roman"/>
          <w:sz w:val="20"/>
          <w:szCs w:val="20"/>
        </w:rPr>
        <w:t xml:space="preserve">                        </w:t>
      </w:r>
      <w:r w:rsidRPr="000C0CC0">
        <w:rPr>
          <w:rFonts w:ascii="Times New Roman" w:hAnsi="Times New Roman"/>
          <w:sz w:val="20"/>
          <w:szCs w:val="20"/>
        </w:rPr>
        <w:t>В. Ю. Карнаухов</w:t>
      </w:r>
    </w:p>
    <w:p w:rsidR="00847F03" w:rsidRPr="000C0CC0" w:rsidRDefault="00847F03" w:rsidP="000C0CC0">
      <w:pPr>
        <w:spacing w:after="0" w:line="240" w:lineRule="auto"/>
        <w:jc w:val="both"/>
        <w:rPr>
          <w:rFonts w:ascii="Times New Roman" w:hAnsi="Times New Roman"/>
          <w:sz w:val="20"/>
          <w:szCs w:val="20"/>
        </w:rPr>
      </w:pPr>
    </w:p>
    <w:p w:rsidR="00847F03" w:rsidRPr="000C0CC0" w:rsidRDefault="00847F03" w:rsidP="000C0CC0">
      <w:pPr>
        <w:spacing w:after="0" w:line="240" w:lineRule="auto"/>
        <w:jc w:val="right"/>
        <w:rPr>
          <w:rFonts w:ascii="Times New Roman" w:hAnsi="Times New Roman"/>
          <w:sz w:val="20"/>
          <w:szCs w:val="20"/>
        </w:rPr>
      </w:pPr>
      <w:r w:rsidRPr="000C0CC0">
        <w:rPr>
          <w:rFonts w:ascii="Times New Roman" w:hAnsi="Times New Roman"/>
          <w:sz w:val="20"/>
          <w:szCs w:val="20"/>
        </w:rPr>
        <w:tab/>
      </w:r>
      <w:r w:rsidRPr="000C0CC0">
        <w:rPr>
          <w:rFonts w:ascii="Times New Roman" w:hAnsi="Times New Roman"/>
          <w:sz w:val="20"/>
          <w:szCs w:val="20"/>
        </w:rPr>
        <w:tab/>
      </w:r>
      <w:r w:rsidRPr="000C0CC0">
        <w:rPr>
          <w:rFonts w:ascii="Times New Roman" w:hAnsi="Times New Roman"/>
          <w:sz w:val="20"/>
          <w:szCs w:val="20"/>
        </w:rPr>
        <w:tab/>
      </w:r>
      <w:r w:rsidRPr="000C0CC0">
        <w:rPr>
          <w:rFonts w:ascii="Times New Roman" w:hAnsi="Times New Roman"/>
          <w:sz w:val="20"/>
          <w:szCs w:val="20"/>
        </w:rPr>
        <w:tab/>
      </w:r>
      <w:r w:rsidRPr="000C0CC0">
        <w:rPr>
          <w:rFonts w:ascii="Times New Roman" w:hAnsi="Times New Roman"/>
          <w:sz w:val="20"/>
          <w:szCs w:val="20"/>
        </w:rPr>
        <w:tab/>
      </w:r>
      <w:r w:rsidRPr="000C0CC0">
        <w:rPr>
          <w:rFonts w:ascii="Times New Roman" w:hAnsi="Times New Roman"/>
          <w:sz w:val="20"/>
          <w:szCs w:val="20"/>
        </w:rPr>
        <w:tab/>
      </w:r>
      <w:r w:rsidRPr="000C0CC0">
        <w:rPr>
          <w:rFonts w:ascii="Times New Roman" w:hAnsi="Times New Roman"/>
          <w:sz w:val="20"/>
          <w:szCs w:val="20"/>
        </w:rPr>
        <w:tab/>
      </w:r>
      <w:r w:rsidRPr="000C0CC0">
        <w:rPr>
          <w:rFonts w:ascii="Times New Roman" w:hAnsi="Times New Roman"/>
          <w:sz w:val="20"/>
          <w:szCs w:val="20"/>
        </w:rPr>
        <w:tab/>
      </w:r>
      <w:r w:rsidRPr="000C0CC0">
        <w:rPr>
          <w:rFonts w:ascii="Times New Roman" w:hAnsi="Times New Roman"/>
          <w:sz w:val="20"/>
          <w:szCs w:val="20"/>
        </w:rPr>
        <w:tab/>
      </w:r>
      <w:r w:rsidRPr="000C0CC0">
        <w:rPr>
          <w:rFonts w:ascii="Times New Roman" w:hAnsi="Times New Roman"/>
          <w:sz w:val="20"/>
          <w:szCs w:val="20"/>
        </w:rPr>
        <w:tab/>
        <w:t>Приложение № 1</w:t>
      </w:r>
    </w:p>
    <w:p w:rsidR="00847F03" w:rsidRPr="000C0CC0" w:rsidRDefault="00847F03" w:rsidP="000C0CC0">
      <w:pPr>
        <w:spacing w:after="0" w:line="240" w:lineRule="auto"/>
        <w:ind w:left="4248" w:firstLine="708"/>
        <w:jc w:val="right"/>
        <w:rPr>
          <w:rFonts w:ascii="Times New Roman" w:hAnsi="Times New Roman"/>
          <w:sz w:val="20"/>
          <w:szCs w:val="20"/>
        </w:rPr>
      </w:pPr>
      <w:r w:rsidRPr="000C0CC0">
        <w:rPr>
          <w:rFonts w:ascii="Times New Roman" w:hAnsi="Times New Roman"/>
          <w:sz w:val="20"/>
          <w:szCs w:val="20"/>
        </w:rPr>
        <w:t>к постановлению администрации</w:t>
      </w:r>
    </w:p>
    <w:p w:rsidR="00847F03" w:rsidRPr="000C0CC0" w:rsidRDefault="00847F03" w:rsidP="000C0CC0">
      <w:pPr>
        <w:spacing w:after="0" w:line="240" w:lineRule="auto"/>
        <w:ind w:left="4956"/>
        <w:jc w:val="right"/>
        <w:rPr>
          <w:rFonts w:ascii="Times New Roman" w:hAnsi="Times New Roman"/>
          <w:sz w:val="20"/>
          <w:szCs w:val="20"/>
        </w:rPr>
      </w:pPr>
      <w:r w:rsidRPr="000C0CC0">
        <w:rPr>
          <w:rFonts w:ascii="Times New Roman" w:hAnsi="Times New Roman"/>
          <w:sz w:val="20"/>
          <w:szCs w:val="20"/>
        </w:rPr>
        <w:t xml:space="preserve">Богучанского района от </w:t>
      </w:r>
      <w:r w:rsidR="000C0CC0">
        <w:rPr>
          <w:rFonts w:ascii="Times New Roman" w:hAnsi="Times New Roman"/>
          <w:sz w:val="20"/>
          <w:szCs w:val="20"/>
        </w:rPr>
        <w:t>12.05.</w:t>
      </w:r>
      <w:r w:rsidRPr="000C0CC0">
        <w:rPr>
          <w:rFonts w:ascii="Times New Roman" w:hAnsi="Times New Roman"/>
          <w:sz w:val="20"/>
          <w:szCs w:val="20"/>
        </w:rPr>
        <w:t>2014г.</w:t>
      </w:r>
      <w:r w:rsidR="000C0CC0">
        <w:rPr>
          <w:rFonts w:ascii="Times New Roman" w:hAnsi="Times New Roman"/>
          <w:sz w:val="20"/>
          <w:szCs w:val="20"/>
        </w:rPr>
        <w:t xml:space="preserve">  </w:t>
      </w:r>
      <w:r w:rsidRPr="000C0CC0">
        <w:rPr>
          <w:rFonts w:ascii="Times New Roman" w:hAnsi="Times New Roman"/>
          <w:sz w:val="20"/>
          <w:szCs w:val="20"/>
        </w:rPr>
        <w:t>№ 547-п</w:t>
      </w:r>
    </w:p>
    <w:p w:rsidR="00847F03" w:rsidRPr="000C0CC0" w:rsidRDefault="00847F03" w:rsidP="000C0CC0">
      <w:pPr>
        <w:spacing w:after="0" w:line="240" w:lineRule="auto"/>
        <w:jc w:val="both"/>
        <w:rPr>
          <w:rFonts w:ascii="Times New Roman" w:hAnsi="Times New Roman"/>
          <w:sz w:val="20"/>
          <w:szCs w:val="20"/>
        </w:rPr>
      </w:pPr>
    </w:p>
    <w:p w:rsidR="00847F03" w:rsidRPr="000C0CC0" w:rsidRDefault="00847F03" w:rsidP="000C0CC0">
      <w:pPr>
        <w:spacing w:after="0" w:line="240" w:lineRule="auto"/>
        <w:jc w:val="center"/>
        <w:rPr>
          <w:rFonts w:ascii="Times New Roman" w:hAnsi="Times New Roman"/>
          <w:sz w:val="20"/>
          <w:szCs w:val="20"/>
        </w:rPr>
      </w:pPr>
      <w:r w:rsidRPr="000C0CC0">
        <w:rPr>
          <w:rFonts w:ascii="Times New Roman" w:hAnsi="Times New Roman"/>
          <w:sz w:val="20"/>
          <w:szCs w:val="20"/>
        </w:rPr>
        <w:t>Положение</w:t>
      </w:r>
    </w:p>
    <w:p w:rsidR="00847F03" w:rsidRPr="000C0CC0" w:rsidRDefault="00847F03" w:rsidP="000C0CC0">
      <w:pPr>
        <w:spacing w:after="0" w:line="240" w:lineRule="auto"/>
        <w:jc w:val="center"/>
        <w:rPr>
          <w:rFonts w:ascii="Times New Roman" w:hAnsi="Times New Roman"/>
          <w:sz w:val="20"/>
          <w:szCs w:val="20"/>
        </w:rPr>
      </w:pPr>
      <w:r w:rsidRPr="000C0CC0">
        <w:rPr>
          <w:rFonts w:ascii="Times New Roman" w:hAnsi="Times New Roman"/>
          <w:sz w:val="20"/>
          <w:szCs w:val="20"/>
        </w:rPr>
        <w:t>об определении форм участия граждан в обеспечении первичных мер пожарной безопасности, в том числе в деятельности добровольной пожарной охраны, в населенных пунктах, находящихся на межселенной территории Богучанского района: д. Заимка, д. Каменка, д. Прилуки</w:t>
      </w:r>
    </w:p>
    <w:p w:rsidR="00847F03" w:rsidRPr="000C0CC0" w:rsidRDefault="00847F03" w:rsidP="000C0CC0">
      <w:pPr>
        <w:spacing w:after="0" w:line="240" w:lineRule="auto"/>
        <w:jc w:val="both"/>
        <w:rPr>
          <w:rFonts w:ascii="Times New Roman" w:hAnsi="Times New Roman"/>
          <w:sz w:val="20"/>
          <w:szCs w:val="20"/>
        </w:rPr>
      </w:pPr>
    </w:p>
    <w:p w:rsidR="00847F03" w:rsidRPr="000C0CC0" w:rsidRDefault="00847F03" w:rsidP="000C0CC0">
      <w:pPr>
        <w:spacing w:after="0" w:line="240" w:lineRule="auto"/>
        <w:jc w:val="center"/>
        <w:rPr>
          <w:rFonts w:ascii="Times New Roman" w:hAnsi="Times New Roman"/>
          <w:sz w:val="20"/>
          <w:szCs w:val="20"/>
        </w:rPr>
      </w:pPr>
      <w:r w:rsidRPr="000C0CC0">
        <w:rPr>
          <w:rFonts w:ascii="Times New Roman" w:hAnsi="Times New Roman"/>
          <w:sz w:val="20"/>
          <w:szCs w:val="20"/>
        </w:rPr>
        <w:lastRenderedPageBreak/>
        <w:t>1. Общие положения</w:t>
      </w:r>
    </w:p>
    <w:p w:rsidR="00847F03" w:rsidRPr="000C0CC0" w:rsidRDefault="00847F03" w:rsidP="000C0CC0">
      <w:pPr>
        <w:spacing w:after="0" w:line="240" w:lineRule="auto"/>
        <w:jc w:val="both"/>
        <w:rPr>
          <w:rFonts w:ascii="Times New Roman" w:hAnsi="Times New Roman"/>
          <w:sz w:val="20"/>
          <w:szCs w:val="20"/>
        </w:rPr>
      </w:pPr>
    </w:p>
    <w:p w:rsidR="00847F03" w:rsidRPr="000C0CC0" w:rsidRDefault="000C0CC0" w:rsidP="000C0CC0">
      <w:pPr>
        <w:spacing w:after="0" w:line="240" w:lineRule="auto"/>
        <w:jc w:val="both"/>
        <w:rPr>
          <w:rFonts w:ascii="Times New Roman" w:hAnsi="Times New Roman"/>
          <w:sz w:val="20"/>
          <w:szCs w:val="20"/>
        </w:rPr>
      </w:pPr>
      <w:r>
        <w:rPr>
          <w:rFonts w:ascii="Times New Roman" w:hAnsi="Times New Roman"/>
          <w:sz w:val="20"/>
          <w:szCs w:val="20"/>
        </w:rPr>
        <w:tab/>
      </w:r>
      <w:r w:rsidR="00847F03" w:rsidRPr="000C0CC0">
        <w:rPr>
          <w:rFonts w:ascii="Times New Roman" w:hAnsi="Times New Roman"/>
          <w:sz w:val="20"/>
          <w:szCs w:val="20"/>
        </w:rPr>
        <w:t>1.1. Положение об определении форм участия граждан в обеспечении первичных мер пожарной безопасности, в том числе в деятельности добровольной пожарной охраны, в населенных пунктах, находящихся на  межселенной территории Богучанского района: д. Заимка, д. Каменка, д. Прилуки (далее – межселенная территория)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21.12.1994 № 69-ФЗ "О пожарной безопасности", Федеральным законом от 22.07.2008 № 123-ФЗ "Технический регламент о требованиях пожарной безопасности", Федеральным законом от 06.05. 2011  № 100-ФЗ "О добровольной пожарной охране", Законом Красноярского края от 10.11.2011 № 13-6422 «О государственной поддержке добровольной пожарной охраны в Красноярском крае».</w:t>
      </w:r>
    </w:p>
    <w:p w:rsidR="00847F03" w:rsidRPr="000C0CC0" w:rsidRDefault="00847F03" w:rsidP="000C0CC0">
      <w:pPr>
        <w:spacing w:after="0" w:line="240" w:lineRule="auto"/>
        <w:jc w:val="both"/>
        <w:rPr>
          <w:rFonts w:ascii="Times New Roman" w:hAnsi="Times New Roman"/>
          <w:sz w:val="20"/>
          <w:szCs w:val="20"/>
        </w:rPr>
      </w:pPr>
    </w:p>
    <w:p w:rsidR="00847F03" w:rsidRPr="000C0CC0" w:rsidRDefault="00847F03" w:rsidP="000C0CC0">
      <w:pPr>
        <w:spacing w:after="0" w:line="240" w:lineRule="auto"/>
        <w:jc w:val="center"/>
        <w:rPr>
          <w:rFonts w:ascii="Times New Roman" w:hAnsi="Times New Roman"/>
          <w:sz w:val="20"/>
          <w:szCs w:val="20"/>
        </w:rPr>
      </w:pPr>
      <w:bookmarkStart w:id="5" w:name="Par43"/>
      <w:bookmarkEnd w:id="5"/>
      <w:r w:rsidRPr="000C0CC0">
        <w:rPr>
          <w:rFonts w:ascii="Times New Roman" w:hAnsi="Times New Roman"/>
          <w:sz w:val="20"/>
          <w:szCs w:val="20"/>
        </w:rPr>
        <w:t>2. Первичные меры пожарной безопасности</w:t>
      </w:r>
    </w:p>
    <w:p w:rsidR="00847F03" w:rsidRPr="000C0CC0" w:rsidRDefault="00847F03" w:rsidP="000C0CC0">
      <w:pPr>
        <w:spacing w:after="0" w:line="240" w:lineRule="auto"/>
        <w:jc w:val="both"/>
        <w:rPr>
          <w:rFonts w:ascii="Times New Roman" w:hAnsi="Times New Roman"/>
          <w:sz w:val="20"/>
          <w:szCs w:val="20"/>
        </w:rPr>
      </w:pPr>
    </w:p>
    <w:p w:rsidR="00847F03" w:rsidRPr="000C0CC0" w:rsidRDefault="000C0CC0" w:rsidP="000C0CC0">
      <w:pPr>
        <w:spacing w:after="0" w:line="240" w:lineRule="auto"/>
        <w:jc w:val="both"/>
        <w:rPr>
          <w:rFonts w:ascii="Times New Roman" w:hAnsi="Times New Roman"/>
          <w:sz w:val="20"/>
          <w:szCs w:val="20"/>
        </w:rPr>
      </w:pPr>
      <w:r>
        <w:rPr>
          <w:rFonts w:ascii="Times New Roman" w:hAnsi="Times New Roman"/>
          <w:sz w:val="20"/>
          <w:szCs w:val="20"/>
        </w:rPr>
        <w:tab/>
      </w:r>
      <w:r w:rsidR="00847F03" w:rsidRPr="000C0CC0">
        <w:rPr>
          <w:rFonts w:ascii="Times New Roman" w:hAnsi="Times New Roman"/>
          <w:sz w:val="20"/>
          <w:szCs w:val="20"/>
        </w:rPr>
        <w:t>2.1. Первичные меры пожарной безопасности в населенных пунктах, находящихся на межселенной территории Богучанского района включают в себя:</w:t>
      </w:r>
    </w:p>
    <w:p w:rsidR="00847F03" w:rsidRPr="000C0CC0" w:rsidRDefault="00847F03" w:rsidP="000C0CC0">
      <w:pPr>
        <w:spacing w:after="0" w:line="240" w:lineRule="auto"/>
        <w:ind w:firstLine="708"/>
        <w:jc w:val="both"/>
        <w:rPr>
          <w:rFonts w:ascii="Times New Roman" w:hAnsi="Times New Roman"/>
          <w:sz w:val="20"/>
          <w:szCs w:val="20"/>
        </w:rPr>
      </w:pPr>
      <w:r w:rsidRPr="000C0CC0">
        <w:rPr>
          <w:rFonts w:ascii="Times New Roman" w:hAnsi="Times New Roman"/>
          <w:sz w:val="20"/>
          <w:szCs w:val="20"/>
        </w:rPr>
        <w:t>проведение противопожарной пропаганды и обучения населения мерам пожарной безопасности;</w:t>
      </w:r>
    </w:p>
    <w:p w:rsidR="00847F03" w:rsidRPr="000C0CC0" w:rsidRDefault="00847F03" w:rsidP="000C0CC0">
      <w:pPr>
        <w:spacing w:after="0" w:line="240" w:lineRule="auto"/>
        <w:ind w:firstLine="708"/>
        <w:jc w:val="both"/>
        <w:rPr>
          <w:rFonts w:ascii="Times New Roman" w:hAnsi="Times New Roman"/>
          <w:sz w:val="20"/>
          <w:szCs w:val="20"/>
        </w:rPr>
      </w:pPr>
      <w:r w:rsidRPr="000C0CC0">
        <w:rPr>
          <w:rFonts w:ascii="Times New Roman" w:hAnsi="Times New Roman"/>
          <w:sz w:val="20"/>
          <w:szCs w:val="20"/>
        </w:rPr>
        <w:t>определение перечня первичных средств тушения пожаров для помещений и строений, находящихся в собственности граждан; оснащение территорий общего пользования первичными средствами тушения пожаров и противопожарным инвентарем;</w:t>
      </w:r>
    </w:p>
    <w:p w:rsidR="00847F03" w:rsidRPr="000C0CC0" w:rsidRDefault="00847F03" w:rsidP="000C0CC0">
      <w:pPr>
        <w:spacing w:after="0" w:line="240" w:lineRule="auto"/>
        <w:ind w:firstLine="708"/>
        <w:jc w:val="both"/>
        <w:rPr>
          <w:rFonts w:ascii="Times New Roman" w:hAnsi="Times New Roman"/>
          <w:sz w:val="20"/>
          <w:szCs w:val="20"/>
        </w:rPr>
      </w:pPr>
      <w:r w:rsidRPr="000C0CC0">
        <w:rPr>
          <w:rFonts w:ascii="Times New Roman" w:hAnsi="Times New Roman"/>
          <w:sz w:val="20"/>
          <w:szCs w:val="20"/>
        </w:rPr>
        <w:t>своевременную очистку территорий от горючих отходов, мусора, сухой растительности;</w:t>
      </w:r>
    </w:p>
    <w:p w:rsidR="00847F03" w:rsidRPr="000C0CC0" w:rsidRDefault="00847F03" w:rsidP="000C0CC0">
      <w:pPr>
        <w:spacing w:after="0" w:line="240" w:lineRule="auto"/>
        <w:ind w:firstLine="708"/>
        <w:jc w:val="both"/>
        <w:rPr>
          <w:rFonts w:ascii="Times New Roman" w:hAnsi="Times New Roman"/>
          <w:sz w:val="20"/>
          <w:szCs w:val="20"/>
        </w:rPr>
      </w:pPr>
      <w:r w:rsidRPr="000C0CC0">
        <w:rPr>
          <w:rFonts w:ascii="Times New Roman" w:hAnsi="Times New Roman"/>
          <w:sz w:val="20"/>
          <w:szCs w:val="20"/>
        </w:rPr>
        <w:t>установление особого противопожарного режима в населенных пунктах, находящихся на межселенной территории Богучанского района и дополнительных требований пожарной безопасности на время его действия;</w:t>
      </w:r>
    </w:p>
    <w:p w:rsidR="00847F03" w:rsidRPr="000C0CC0" w:rsidRDefault="00847F03" w:rsidP="000C0CC0">
      <w:pPr>
        <w:spacing w:after="0" w:line="240" w:lineRule="auto"/>
        <w:ind w:firstLine="708"/>
        <w:jc w:val="both"/>
        <w:rPr>
          <w:rFonts w:ascii="Times New Roman" w:hAnsi="Times New Roman"/>
          <w:sz w:val="20"/>
          <w:szCs w:val="20"/>
        </w:rPr>
      </w:pPr>
      <w:r w:rsidRPr="000C0CC0">
        <w:rPr>
          <w:rFonts w:ascii="Times New Roman" w:hAnsi="Times New Roman"/>
          <w:sz w:val="20"/>
          <w:szCs w:val="20"/>
        </w:rPr>
        <w:t>социальное и экономическое стимулирование участия граждан в добровольной пожарной охране, в том числе участия в борьбе с пожарами;</w:t>
      </w:r>
    </w:p>
    <w:p w:rsidR="00847F03" w:rsidRPr="000C0CC0" w:rsidRDefault="00847F03" w:rsidP="000C0CC0">
      <w:pPr>
        <w:spacing w:after="0" w:line="240" w:lineRule="auto"/>
        <w:ind w:firstLine="708"/>
        <w:jc w:val="both"/>
        <w:rPr>
          <w:rFonts w:ascii="Times New Roman" w:hAnsi="Times New Roman"/>
          <w:sz w:val="20"/>
          <w:szCs w:val="20"/>
        </w:rPr>
      </w:pPr>
      <w:r w:rsidRPr="000C0CC0">
        <w:rPr>
          <w:rFonts w:ascii="Times New Roman" w:hAnsi="Times New Roman"/>
          <w:sz w:val="20"/>
          <w:szCs w:val="20"/>
        </w:rPr>
        <w:t>обеспечение связи и оповещения населения о пожаре;</w:t>
      </w:r>
    </w:p>
    <w:p w:rsidR="00847F03" w:rsidRPr="000C0CC0" w:rsidRDefault="00847F03" w:rsidP="000C0CC0">
      <w:pPr>
        <w:spacing w:after="0" w:line="240" w:lineRule="auto"/>
        <w:ind w:firstLine="708"/>
        <w:jc w:val="both"/>
        <w:rPr>
          <w:rFonts w:ascii="Times New Roman" w:hAnsi="Times New Roman"/>
          <w:sz w:val="20"/>
          <w:szCs w:val="20"/>
        </w:rPr>
      </w:pPr>
      <w:r w:rsidRPr="000C0CC0">
        <w:rPr>
          <w:rFonts w:ascii="Times New Roman" w:hAnsi="Times New Roman"/>
          <w:sz w:val="20"/>
          <w:szCs w:val="20"/>
        </w:rPr>
        <w:t>включение мероприятий по обеспечению пожарной безопасности в планы, схемы и программы развития межселенных территорий.</w:t>
      </w:r>
    </w:p>
    <w:p w:rsidR="00847F03" w:rsidRPr="000C0CC0" w:rsidRDefault="00847F03" w:rsidP="000C0CC0">
      <w:pPr>
        <w:spacing w:after="0" w:line="240" w:lineRule="auto"/>
        <w:jc w:val="both"/>
        <w:rPr>
          <w:rFonts w:ascii="Times New Roman" w:hAnsi="Times New Roman"/>
          <w:sz w:val="20"/>
          <w:szCs w:val="20"/>
        </w:rPr>
      </w:pPr>
    </w:p>
    <w:p w:rsidR="00847F03" w:rsidRPr="000C0CC0" w:rsidRDefault="00847F03" w:rsidP="000C0CC0">
      <w:pPr>
        <w:spacing w:after="0" w:line="240" w:lineRule="auto"/>
        <w:jc w:val="center"/>
        <w:rPr>
          <w:rFonts w:ascii="Times New Roman" w:hAnsi="Times New Roman"/>
          <w:sz w:val="20"/>
          <w:szCs w:val="20"/>
        </w:rPr>
      </w:pPr>
      <w:r w:rsidRPr="000C0CC0">
        <w:rPr>
          <w:rFonts w:ascii="Times New Roman" w:hAnsi="Times New Roman"/>
          <w:sz w:val="20"/>
          <w:szCs w:val="20"/>
        </w:rPr>
        <w:t>3. Порядок осуществления противопожарной пропаганды</w:t>
      </w:r>
    </w:p>
    <w:p w:rsidR="00847F03" w:rsidRPr="000C0CC0" w:rsidRDefault="00847F03" w:rsidP="000C0CC0">
      <w:pPr>
        <w:spacing w:after="0" w:line="240" w:lineRule="auto"/>
        <w:jc w:val="center"/>
        <w:rPr>
          <w:rFonts w:ascii="Times New Roman" w:hAnsi="Times New Roman"/>
          <w:sz w:val="20"/>
          <w:szCs w:val="20"/>
        </w:rPr>
      </w:pPr>
      <w:r w:rsidRPr="000C0CC0">
        <w:rPr>
          <w:rFonts w:ascii="Times New Roman" w:hAnsi="Times New Roman"/>
          <w:sz w:val="20"/>
          <w:szCs w:val="20"/>
        </w:rPr>
        <w:t>и обучения населения первичным мерам пожарной безопасности</w:t>
      </w:r>
    </w:p>
    <w:p w:rsidR="00847F03" w:rsidRPr="000C0CC0" w:rsidRDefault="00847F03" w:rsidP="000C0CC0">
      <w:pPr>
        <w:spacing w:after="0" w:line="240" w:lineRule="auto"/>
        <w:jc w:val="both"/>
        <w:rPr>
          <w:rFonts w:ascii="Times New Roman" w:hAnsi="Times New Roman"/>
          <w:sz w:val="20"/>
          <w:szCs w:val="20"/>
        </w:rPr>
      </w:pPr>
    </w:p>
    <w:p w:rsidR="00847F03" w:rsidRPr="000C0CC0" w:rsidRDefault="000C0CC0" w:rsidP="000C0CC0">
      <w:pPr>
        <w:spacing w:after="0" w:line="240" w:lineRule="auto"/>
        <w:jc w:val="both"/>
        <w:rPr>
          <w:rFonts w:ascii="Times New Roman" w:hAnsi="Times New Roman"/>
          <w:sz w:val="20"/>
          <w:szCs w:val="20"/>
        </w:rPr>
      </w:pPr>
      <w:r>
        <w:rPr>
          <w:rFonts w:ascii="Times New Roman" w:hAnsi="Times New Roman"/>
          <w:sz w:val="20"/>
          <w:szCs w:val="20"/>
        </w:rPr>
        <w:tab/>
      </w:r>
      <w:r w:rsidR="00847F03" w:rsidRPr="000C0CC0">
        <w:rPr>
          <w:rFonts w:ascii="Times New Roman" w:hAnsi="Times New Roman"/>
          <w:sz w:val="20"/>
          <w:szCs w:val="20"/>
        </w:rPr>
        <w:t>3.1. Противопожарная пропаганда и обучение населения первичным мерам пожарной безопасности в населенных пунктах, находящихся на межселенной территории Богучанского района: д. Заимка, д. Каменка, д. Прилуки осуществляются через:</w:t>
      </w:r>
    </w:p>
    <w:p w:rsidR="00847F03" w:rsidRPr="000C0CC0" w:rsidRDefault="00847F03" w:rsidP="000C0CC0">
      <w:pPr>
        <w:spacing w:after="0" w:line="240" w:lineRule="auto"/>
        <w:ind w:firstLine="708"/>
        <w:jc w:val="both"/>
        <w:rPr>
          <w:rFonts w:ascii="Times New Roman" w:hAnsi="Times New Roman"/>
          <w:sz w:val="20"/>
          <w:szCs w:val="20"/>
        </w:rPr>
      </w:pPr>
      <w:r w:rsidRPr="000C0CC0">
        <w:rPr>
          <w:rFonts w:ascii="Times New Roman" w:hAnsi="Times New Roman"/>
          <w:sz w:val="20"/>
          <w:szCs w:val="20"/>
        </w:rPr>
        <w:t>средства печати, выпуск рекламной продукции, памяток, публикаций в газетах;</w:t>
      </w:r>
    </w:p>
    <w:p w:rsidR="00847F03" w:rsidRPr="000C0CC0" w:rsidRDefault="00847F03" w:rsidP="000C0CC0">
      <w:pPr>
        <w:spacing w:after="0" w:line="240" w:lineRule="auto"/>
        <w:ind w:firstLine="708"/>
        <w:jc w:val="both"/>
        <w:rPr>
          <w:rFonts w:ascii="Times New Roman" w:hAnsi="Times New Roman"/>
          <w:sz w:val="20"/>
          <w:szCs w:val="20"/>
        </w:rPr>
      </w:pPr>
      <w:r w:rsidRPr="000C0CC0">
        <w:rPr>
          <w:rFonts w:ascii="Times New Roman" w:hAnsi="Times New Roman"/>
          <w:sz w:val="20"/>
          <w:szCs w:val="20"/>
        </w:rPr>
        <w:t>устную агитацию, беседы;</w:t>
      </w:r>
    </w:p>
    <w:p w:rsidR="00847F03" w:rsidRPr="000C0CC0" w:rsidRDefault="00847F03" w:rsidP="000C0CC0">
      <w:pPr>
        <w:spacing w:after="0" w:line="240" w:lineRule="auto"/>
        <w:ind w:firstLine="708"/>
        <w:jc w:val="both"/>
        <w:rPr>
          <w:rFonts w:ascii="Times New Roman" w:hAnsi="Times New Roman"/>
          <w:sz w:val="20"/>
          <w:szCs w:val="20"/>
        </w:rPr>
      </w:pPr>
      <w:r w:rsidRPr="000C0CC0">
        <w:rPr>
          <w:rFonts w:ascii="Times New Roman" w:hAnsi="Times New Roman"/>
          <w:sz w:val="20"/>
          <w:szCs w:val="20"/>
        </w:rPr>
        <w:t>средства наглядной агитации;</w:t>
      </w:r>
    </w:p>
    <w:p w:rsidR="00847F03" w:rsidRPr="000C0CC0" w:rsidRDefault="00847F03" w:rsidP="000C0CC0">
      <w:pPr>
        <w:spacing w:after="0" w:line="240" w:lineRule="auto"/>
        <w:ind w:firstLine="708"/>
        <w:jc w:val="both"/>
        <w:rPr>
          <w:rFonts w:ascii="Times New Roman" w:hAnsi="Times New Roman"/>
          <w:sz w:val="20"/>
          <w:szCs w:val="20"/>
        </w:rPr>
      </w:pPr>
      <w:r w:rsidRPr="000C0CC0">
        <w:rPr>
          <w:rFonts w:ascii="Times New Roman" w:hAnsi="Times New Roman"/>
          <w:sz w:val="20"/>
          <w:szCs w:val="20"/>
        </w:rPr>
        <w:t>работу с организациями, расположенными в населенных пунктах, находящихся на межселенной территории Богучанского района, по пропаганде противопожарных знаний.</w:t>
      </w:r>
    </w:p>
    <w:p w:rsidR="00847F03" w:rsidRPr="000C0CC0" w:rsidRDefault="00847F03" w:rsidP="000C0CC0">
      <w:pPr>
        <w:spacing w:after="0" w:line="240" w:lineRule="auto"/>
        <w:jc w:val="both"/>
        <w:rPr>
          <w:rFonts w:ascii="Times New Roman" w:hAnsi="Times New Roman"/>
          <w:sz w:val="20"/>
          <w:szCs w:val="20"/>
        </w:rPr>
      </w:pPr>
    </w:p>
    <w:p w:rsidR="00847F03" w:rsidRPr="000C0CC0" w:rsidRDefault="00847F03" w:rsidP="000C0CC0">
      <w:pPr>
        <w:spacing w:after="0" w:line="240" w:lineRule="auto"/>
        <w:jc w:val="center"/>
        <w:rPr>
          <w:rFonts w:ascii="Times New Roman" w:hAnsi="Times New Roman"/>
          <w:sz w:val="20"/>
          <w:szCs w:val="20"/>
        </w:rPr>
      </w:pPr>
      <w:bookmarkStart w:id="6" w:name="Par64"/>
      <w:bookmarkEnd w:id="6"/>
      <w:r w:rsidRPr="000C0CC0">
        <w:rPr>
          <w:rFonts w:ascii="Times New Roman" w:hAnsi="Times New Roman"/>
          <w:sz w:val="20"/>
          <w:szCs w:val="20"/>
        </w:rPr>
        <w:t>4. Формы участия граждан в обеспечении первичных мер пожарной безопасности и в деятельности добровольной пожарной охраны</w:t>
      </w:r>
    </w:p>
    <w:p w:rsidR="00847F03" w:rsidRPr="000C0CC0" w:rsidRDefault="00847F03" w:rsidP="000C0CC0">
      <w:pPr>
        <w:spacing w:after="0" w:line="240" w:lineRule="auto"/>
        <w:jc w:val="both"/>
        <w:rPr>
          <w:rFonts w:ascii="Times New Roman" w:hAnsi="Times New Roman"/>
          <w:sz w:val="20"/>
          <w:szCs w:val="20"/>
        </w:rPr>
      </w:pPr>
    </w:p>
    <w:p w:rsidR="00847F03" w:rsidRPr="000C0CC0" w:rsidRDefault="000C0CC0" w:rsidP="000C0CC0">
      <w:pPr>
        <w:spacing w:after="0" w:line="240" w:lineRule="auto"/>
        <w:jc w:val="both"/>
        <w:rPr>
          <w:rFonts w:ascii="Times New Roman" w:hAnsi="Times New Roman"/>
          <w:sz w:val="20"/>
          <w:szCs w:val="20"/>
        </w:rPr>
      </w:pPr>
      <w:r>
        <w:rPr>
          <w:rFonts w:ascii="Times New Roman" w:hAnsi="Times New Roman"/>
          <w:sz w:val="20"/>
          <w:szCs w:val="20"/>
        </w:rPr>
        <w:tab/>
      </w:r>
      <w:r w:rsidR="00847F03" w:rsidRPr="000C0CC0">
        <w:rPr>
          <w:rFonts w:ascii="Times New Roman" w:hAnsi="Times New Roman"/>
          <w:sz w:val="20"/>
          <w:szCs w:val="20"/>
        </w:rPr>
        <w:t>4.1.  Формами участия граждан в обеспечении первичных мер пожарной безопасности и в деятельности добровольной пожарной охраны в населенных пунктах, находящихся на межселенной территории Богучанского района, являются:</w:t>
      </w:r>
    </w:p>
    <w:p w:rsidR="00847F03" w:rsidRPr="000C0CC0" w:rsidRDefault="00847F03" w:rsidP="000C0CC0">
      <w:pPr>
        <w:spacing w:after="0" w:line="240" w:lineRule="auto"/>
        <w:jc w:val="both"/>
        <w:rPr>
          <w:rFonts w:ascii="Times New Roman" w:hAnsi="Times New Roman"/>
          <w:sz w:val="20"/>
          <w:szCs w:val="20"/>
        </w:rPr>
      </w:pPr>
      <w:r w:rsidRPr="000C0CC0">
        <w:rPr>
          <w:rFonts w:ascii="Times New Roman" w:hAnsi="Times New Roman"/>
          <w:sz w:val="20"/>
          <w:szCs w:val="20"/>
        </w:rPr>
        <w:tab/>
        <w:t>участие граждан в обеспечении первичных мер пожарной безопасности на работе и в быту;</w:t>
      </w:r>
    </w:p>
    <w:p w:rsidR="00847F03" w:rsidRPr="000C0CC0" w:rsidRDefault="00847F03" w:rsidP="000C0CC0">
      <w:pPr>
        <w:spacing w:after="0" w:line="240" w:lineRule="auto"/>
        <w:jc w:val="both"/>
        <w:rPr>
          <w:rFonts w:ascii="Times New Roman" w:hAnsi="Times New Roman"/>
          <w:sz w:val="20"/>
          <w:szCs w:val="20"/>
        </w:rPr>
      </w:pPr>
      <w:r w:rsidRPr="000C0CC0">
        <w:rPr>
          <w:rFonts w:ascii="Times New Roman" w:hAnsi="Times New Roman"/>
          <w:sz w:val="20"/>
          <w:szCs w:val="20"/>
        </w:rPr>
        <w:tab/>
        <w:t>участие граждан в добровольной пожарной охране.</w:t>
      </w:r>
    </w:p>
    <w:p w:rsidR="00847F03" w:rsidRPr="000C0CC0" w:rsidRDefault="000C0CC0" w:rsidP="000C0CC0">
      <w:pPr>
        <w:spacing w:after="0" w:line="240" w:lineRule="auto"/>
        <w:jc w:val="both"/>
        <w:rPr>
          <w:rFonts w:ascii="Times New Roman" w:hAnsi="Times New Roman"/>
          <w:sz w:val="20"/>
          <w:szCs w:val="20"/>
        </w:rPr>
      </w:pPr>
      <w:r>
        <w:rPr>
          <w:rFonts w:ascii="Times New Roman" w:hAnsi="Times New Roman"/>
          <w:sz w:val="20"/>
          <w:szCs w:val="20"/>
        </w:rPr>
        <w:tab/>
      </w:r>
      <w:r w:rsidR="00847F03" w:rsidRPr="000C0CC0">
        <w:rPr>
          <w:rFonts w:ascii="Times New Roman" w:hAnsi="Times New Roman"/>
          <w:sz w:val="20"/>
          <w:szCs w:val="20"/>
        </w:rPr>
        <w:t>4.2. Формами участия граждан в обеспечении первичных мер пожарной безопасности на работе и в быту являются:</w:t>
      </w:r>
    </w:p>
    <w:p w:rsidR="00847F03" w:rsidRPr="000C0CC0" w:rsidRDefault="00847F03" w:rsidP="000C0CC0">
      <w:pPr>
        <w:spacing w:after="0" w:line="240" w:lineRule="auto"/>
        <w:ind w:firstLine="708"/>
        <w:jc w:val="both"/>
        <w:rPr>
          <w:rFonts w:ascii="Times New Roman" w:hAnsi="Times New Roman"/>
          <w:sz w:val="20"/>
          <w:szCs w:val="20"/>
        </w:rPr>
      </w:pPr>
      <w:r w:rsidRPr="000C0CC0">
        <w:rPr>
          <w:rFonts w:ascii="Times New Roman" w:hAnsi="Times New Roman"/>
          <w:sz w:val="20"/>
          <w:szCs w:val="20"/>
        </w:rPr>
        <w:t>соблюдение правил пожарной безопасности на работе и в быту;</w:t>
      </w:r>
    </w:p>
    <w:p w:rsidR="00847F03" w:rsidRPr="000C0CC0" w:rsidRDefault="00847F03" w:rsidP="000C0CC0">
      <w:pPr>
        <w:spacing w:after="0" w:line="240" w:lineRule="auto"/>
        <w:ind w:firstLine="708"/>
        <w:jc w:val="both"/>
        <w:rPr>
          <w:rFonts w:ascii="Times New Roman" w:hAnsi="Times New Roman"/>
          <w:sz w:val="20"/>
          <w:szCs w:val="20"/>
        </w:rPr>
      </w:pPr>
      <w:r w:rsidRPr="000C0CC0">
        <w:rPr>
          <w:rFonts w:ascii="Times New Roman" w:hAnsi="Times New Roman"/>
          <w:sz w:val="20"/>
          <w:szCs w:val="20"/>
        </w:rPr>
        <w:t>наличие в помещениях и строениях, находящихся в их собственности (пользовании), первичных средств тушения пожаров и противопожарного инвентаря в соответствии с правилами пожарной безопасности;</w:t>
      </w:r>
    </w:p>
    <w:p w:rsidR="00847F03" w:rsidRPr="000C0CC0" w:rsidRDefault="00847F03" w:rsidP="000C0CC0">
      <w:pPr>
        <w:spacing w:after="0" w:line="240" w:lineRule="auto"/>
        <w:ind w:firstLine="708"/>
        <w:jc w:val="both"/>
        <w:rPr>
          <w:rFonts w:ascii="Times New Roman" w:hAnsi="Times New Roman"/>
          <w:sz w:val="20"/>
          <w:szCs w:val="20"/>
        </w:rPr>
      </w:pPr>
      <w:r w:rsidRPr="000C0CC0">
        <w:rPr>
          <w:rFonts w:ascii="Times New Roman" w:hAnsi="Times New Roman"/>
          <w:sz w:val="20"/>
          <w:szCs w:val="20"/>
        </w:rPr>
        <w:t>немедленное уведомление о пожарах пожарную охрану;</w:t>
      </w:r>
    </w:p>
    <w:p w:rsidR="00847F03" w:rsidRPr="000C0CC0" w:rsidRDefault="00847F03" w:rsidP="000C0CC0">
      <w:pPr>
        <w:spacing w:after="0" w:line="240" w:lineRule="auto"/>
        <w:ind w:firstLine="708"/>
        <w:jc w:val="both"/>
        <w:rPr>
          <w:rFonts w:ascii="Times New Roman" w:hAnsi="Times New Roman"/>
          <w:sz w:val="20"/>
          <w:szCs w:val="20"/>
        </w:rPr>
      </w:pPr>
      <w:r w:rsidRPr="000C0CC0">
        <w:rPr>
          <w:rFonts w:ascii="Times New Roman" w:hAnsi="Times New Roman"/>
          <w:sz w:val="20"/>
          <w:szCs w:val="20"/>
        </w:rPr>
        <w:t>до прибытия пожарной охраны принятие посильных мер по спасению людей, имущества и тушению пожаров;</w:t>
      </w:r>
    </w:p>
    <w:p w:rsidR="00847F03" w:rsidRPr="000C0CC0" w:rsidRDefault="00847F03" w:rsidP="000C0CC0">
      <w:pPr>
        <w:spacing w:after="0" w:line="240" w:lineRule="auto"/>
        <w:ind w:firstLine="708"/>
        <w:jc w:val="both"/>
        <w:rPr>
          <w:rFonts w:ascii="Times New Roman" w:hAnsi="Times New Roman"/>
          <w:sz w:val="20"/>
          <w:szCs w:val="20"/>
        </w:rPr>
      </w:pPr>
      <w:r w:rsidRPr="000C0CC0">
        <w:rPr>
          <w:rFonts w:ascii="Times New Roman" w:hAnsi="Times New Roman"/>
          <w:sz w:val="20"/>
          <w:szCs w:val="20"/>
        </w:rPr>
        <w:t>оказание содействия пожарной охране при тушении пожаров;</w:t>
      </w:r>
    </w:p>
    <w:p w:rsidR="00847F03" w:rsidRPr="000C0CC0" w:rsidRDefault="00847F03" w:rsidP="000C0CC0">
      <w:pPr>
        <w:spacing w:after="0" w:line="240" w:lineRule="auto"/>
        <w:ind w:firstLine="708"/>
        <w:jc w:val="both"/>
        <w:rPr>
          <w:rFonts w:ascii="Times New Roman" w:hAnsi="Times New Roman"/>
          <w:sz w:val="20"/>
          <w:szCs w:val="20"/>
        </w:rPr>
      </w:pPr>
      <w:r w:rsidRPr="000C0CC0">
        <w:rPr>
          <w:rFonts w:ascii="Times New Roman" w:hAnsi="Times New Roman"/>
          <w:sz w:val="20"/>
          <w:szCs w:val="20"/>
        </w:rPr>
        <w:t>выполнение предписаний, постановлений и иных законных требований должностных лиц государственного пожарного надзора;</w:t>
      </w:r>
    </w:p>
    <w:p w:rsidR="00847F03" w:rsidRPr="000C0CC0" w:rsidRDefault="00847F03" w:rsidP="000C0CC0">
      <w:pPr>
        <w:spacing w:after="0" w:line="240" w:lineRule="auto"/>
        <w:ind w:firstLine="708"/>
        <w:jc w:val="both"/>
        <w:rPr>
          <w:rFonts w:ascii="Times New Roman" w:hAnsi="Times New Roman"/>
          <w:sz w:val="20"/>
          <w:szCs w:val="20"/>
        </w:rPr>
      </w:pPr>
      <w:r w:rsidRPr="000C0CC0">
        <w:rPr>
          <w:rFonts w:ascii="Times New Roman" w:hAnsi="Times New Roman"/>
          <w:sz w:val="20"/>
          <w:szCs w:val="20"/>
        </w:rPr>
        <w:lastRenderedPageBreak/>
        <w:t>предоставление в порядке, установленном законодательством Российской Федерации, возможности должностным лицам государственного пожарного надзора проводить обследования и проверки, принадлежащих им производственных, хозяйственных, жилых и иных помещений и строений в целях контроля за соблюдением требований пожарной безопасности и пресечения их нарушений;</w:t>
      </w:r>
    </w:p>
    <w:p w:rsidR="00847F03" w:rsidRPr="000C0CC0" w:rsidRDefault="00847F03" w:rsidP="000C0CC0">
      <w:pPr>
        <w:spacing w:after="0" w:line="240" w:lineRule="auto"/>
        <w:ind w:firstLine="708"/>
        <w:jc w:val="both"/>
        <w:rPr>
          <w:rFonts w:ascii="Times New Roman" w:hAnsi="Times New Roman"/>
          <w:sz w:val="20"/>
          <w:szCs w:val="20"/>
        </w:rPr>
      </w:pPr>
      <w:r w:rsidRPr="000C0CC0">
        <w:rPr>
          <w:rFonts w:ascii="Times New Roman" w:hAnsi="Times New Roman"/>
          <w:sz w:val="20"/>
          <w:szCs w:val="20"/>
        </w:rPr>
        <w:t>оказание помощи органам местного самоуправления в проведении противопожарной пропаганды с целью внедрения в сознание людей существования проблемы пожаров, формирования общественного мнения и психологических установок на личную и коллективную ответственность за пожарную безопасность, в изготовлении и распространении среди населения противопожарных памяток и листовок.</w:t>
      </w:r>
    </w:p>
    <w:p w:rsidR="00847F03" w:rsidRPr="000C0CC0" w:rsidRDefault="00847F03" w:rsidP="000C0CC0">
      <w:pPr>
        <w:spacing w:after="0" w:line="240" w:lineRule="auto"/>
        <w:jc w:val="both"/>
        <w:rPr>
          <w:rFonts w:ascii="Times New Roman" w:hAnsi="Times New Roman"/>
          <w:sz w:val="20"/>
          <w:szCs w:val="20"/>
        </w:rPr>
      </w:pPr>
      <w:r w:rsidRPr="000C0CC0">
        <w:rPr>
          <w:rFonts w:ascii="Times New Roman" w:hAnsi="Times New Roman"/>
          <w:sz w:val="20"/>
          <w:szCs w:val="20"/>
        </w:rPr>
        <w:t>4.3. Формы участия граждан в добровольной пожарной охране:</w:t>
      </w:r>
    </w:p>
    <w:p w:rsidR="00847F03" w:rsidRPr="000C0CC0" w:rsidRDefault="00847F03" w:rsidP="000C0CC0">
      <w:pPr>
        <w:spacing w:after="0" w:line="240" w:lineRule="auto"/>
        <w:ind w:firstLine="708"/>
        <w:jc w:val="both"/>
        <w:rPr>
          <w:rFonts w:ascii="Times New Roman" w:hAnsi="Times New Roman"/>
          <w:sz w:val="20"/>
          <w:szCs w:val="20"/>
        </w:rPr>
      </w:pPr>
      <w:r w:rsidRPr="000C0CC0">
        <w:rPr>
          <w:rFonts w:ascii="Times New Roman" w:hAnsi="Times New Roman"/>
          <w:sz w:val="20"/>
          <w:szCs w:val="20"/>
        </w:rPr>
        <w:t>вступление граждан на добровольной основе в индивидуальном порядке в добровольные пожарные, способные по своим деловым и моральным качествам, а также по состоянию здоровья исполнять обязанности, связанные с предупреждением и (или) тушением пожаров;</w:t>
      </w:r>
    </w:p>
    <w:p w:rsidR="00847F03" w:rsidRPr="000C0CC0" w:rsidRDefault="00847F03" w:rsidP="000C0CC0">
      <w:pPr>
        <w:spacing w:after="0" w:line="240" w:lineRule="auto"/>
        <w:ind w:firstLine="708"/>
        <w:jc w:val="both"/>
        <w:rPr>
          <w:rFonts w:ascii="Times New Roman" w:hAnsi="Times New Roman"/>
          <w:sz w:val="20"/>
          <w:szCs w:val="20"/>
        </w:rPr>
      </w:pPr>
      <w:r w:rsidRPr="000C0CC0">
        <w:rPr>
          <w:rFonts w:ascii="Times New Roman" w:hAnsi="Times New Roman"/>
          <w:sz w:val="20"/>
          <w:szCs w:val="20"/>
        </w:rPr>
        <w:t>участие в деятельности по обеспечению пожарной безопасности на территории соответствующего населенного пункта (организации);</w:t>
      </w:r>
    </w:p>
    <w:p w:rsidR="00847F03" w:rsidRPr="000C0CC0" w:rsidRDefault="00847F03" w:rsidP="000C0CC0">
      <w:pPr>
        <w:spacing w:after="0" w:line="240" w:lineRule="auto"/>
        <w:ind w:firstLine="708"/>
        <w:jc w:val="both"/>
        <w:rPr>
          <w:rFonts w:ascii="Times New Roman" w:hAnsi="Times New Roman"/>
          <w:sz w:val="20"/>
          <w:szCs w:val="20"/>
        </w:rPr>
      </w:pPr>
      <w:r w:rsidRPr="000C0CC0">
        <w:rPr>
          <w:rFonts w:ascii="Times New Roman" w:hAnsi="Times New Roman"/>
          <w:sz w:val="20"/>
          <w:szCs w:val="20"/>
        </w:rPr>
        <w:t>участие в обучении детей, работоспособного населения и пенсионеров мерам пожарной безопасности, а также в осуществлении их подготовки к действиям при возникновении пожара;</w:t>
      </w:r>
    </w:p>
    <w:p w:rsidR="00847F03" w:rsidRPr="000C0CC0" w:rsidRDefault="00847F03" w:rsidP="000C0CC0">
      <w:pPr>
        <w:spacing w:after="0" w:line="240" w:lineRule="auto"/>
        <w:ind w:firstLine="708"/>
        <w:jc w:val="both"/>
        <w:rPr>
          <w:rFonts w:ascii="Times New Roman" w:hAnsi="Times New Roman"/>
          <w:sz w:val="20"/>
          <w:szCs w:val="20"/>
        </w:rPr>
      </w:pPr>
      <w:r w:rsidRPr="000C0CC0">
        <w:rPr>
          <w:rFonts w:ascii="Times New Roman" w:hAnsi="Times New Roman"/>
          <w:sz w:val="20"/>
          <w:szCs w:val="20"/>
        </w:rPr>
        <w:t>участие в проведении противопожарной пропаганды;</w:t>
      </w:r>
    </w:p>
    <w:p w:rsidR="00847F03" w:rsidRPr="000C0CC0" w:rsidRDefault="00847F03" w:rsidP="000C0CC0">
      <w:pPr>
        <w:spacing w:after="0" w:line="240" w:lineRule="auto"/>
        <w:ind w:firstLine="708"/>
        <w:jc w:val="both"/>
        <w:rPr>
          <w:rFonts w:ascii="Times New Roman" w:hAnsi="Times New Roman"/>
          <w:sz w:val="20"/>
          <w:szCs w:val="20"/>
        </w:rPr>
      </w:pPr>
      <w:r w:rsidRPr="000C0CC0">
        <w:rPr>
          <w:rFonts w:ascii="Times New Roman" w:hAnsi="Times New Roman"/>
          <w:sz w:val="20"/>
          <w:szCs w:val="20"/>
        </w:rPr>
        <w:t>участие в несении службы (дежурства) в подразделениях пожарной добровольной охраны;</w:t>
      </w:r>
    </w:p>
    <w:p w:rsidR="00847F03" w:rsidRPr="000C0CC0" w:rsidRDefault="00847F03" w:rsidP="000C0CC0">
      <w:pPr>
        <w:spacing w:after="0" w:line="240" w:lineRule="auto"/>
        <w:ind w:firstLine="708"/>
        <w:jc w:val="both"/>
        <w:rPr>
          <w:rFonts w:ascii="Times New Roman" w:hAnsi="Times New Roman"/>
          <w:sz w:val="20"/>
          <w:szCs w:val="20"/>
        </w:rPr>
      </w:pPr>
      <w:r w:rsidRPr="000C0CC0">
        <w:rPr>
          <w:rFonts w:ascii="Times New Roman" w:hAnsi="Times New Roman"/>
          <w:sz w:val="20"/>
          <w:szCs w:val="20"/>
        </w:rPr>
        <w:t>участие в предупреждении пожаров;</w:t>
      </w:r>
    </w:p>
    <w:p w:rsidR="00847F03" w:rsidRPr="000C0CC0" w:rsidRDefault="00847F03" w:rsidP="000C0CC0">
      <w:pPr>
        <w:spacing w:after="0" w:line="240" w:lineRule="auto"/>
        <w:ind w:firstLine="708"/>
        <w:jc w:val="both"/>
        <w:rPr>
          <w:rFonts w:ascii="Times New Roman" w:hAnsi="Times New Roman"/>
          <w:sz w:val="20"/>
          <w:szCs w:val="20"/>
        </w:rPr>
      </w:pPr>
      <w:r w:rsidRPr="000C0CC0">
        <w:rPr>
          <w:rFonts w:ascii="Times New Roman" w:hAnsi="Times New Roman"/>
          <w:sz w:val="20"/>
          <w:szCs w:val="20"/>
        </w:rPr>
        <w:t>участие в тушении пожаров;</w:t>
      </w:r>
    </w:p>
    <w:p w:rsidR="00847F03" w:rsidRPr="000C0CC0" w:rsidRDefault="00847F03" w:rsidP="000C0CC0">
      <w:pPr>
        <w:spacing w:after="0" w:line="240" w:lineRule="auto"/>
        <w:ind w:firstLine="708"/>
        <w:jc w:val="both"/>
        <w:rPr>
          <w:rFonts w:ascii="Times New Roman" w:hAnsi="Times New Roman"/>
          <w:sz w:val="20"/>
          <w:szCs w:val="20"/>
        </w:rPr>
      </w:pPr>
      <w:r w:rsidRPr="000C0CC0">
        <w:rPr>
          <w:rFonts w:ascii="Times New Roman" w:hAnsi="Times New Roman"/>
          <w:sz w:val="20"/>
          <w:szCs w:val="20"/>
        </w:rPr>
        <w:t>проверка противопожарного состояния объектов или их отдельных участков в соответствующих населенных пунктах.</w:t>
      </w:r>
    </w:p>
    <w:p w:rsidR="00847F03" w:rsidRPr="000C0CC0" w:rsidRDefault="00847F03" w:rsidP="000C0CC0">
      <w:pPr>
        <w:spacing w:after="0" w:line="240" w:lineRule="auto"/>
        <w:jc w:val="both"/>
        <w:rPr>
          <w:rFonts w:ascii="Times New Roman" w:hAnsi="Times New Roman"/>
          <w:sz w:val="20"/>
          <w:szCs w:val="20"/>
        </w:rPr>
      </w:pPr>
    </w:p>
    <w:p w:rsidR="00847F03" w:rsidRPr="000C0CC0" w:rsidRDefault="00847F03" w:rsidP="000C0CC0">
      <w:pPr>
        <w:spacing w:after="0" w:line="240" w:lineRule="auto"/>
        <w:jc w:val="center"/>
        <w:rPr>
          <w:rFonts w:ascii="Times New Roman" w:hAnsi="Times New Roman"/>
          <w:sz w:val="20"/>
          <w:szCs w:val="20"/>
        </w:rPr>
      </w:pPr>
      <w:bookmarkStart w:id="7" w:name="Par78"/>
      <w:bookmarkEnd w:id="7"/>
      <w:r w:rsidRPr="000C0CC0">
        <w:rPr>
          <w:rFonts w:ascii="Times New Roman" w:hAnsi="Times New Roman"/>
          <w:sz w:val="20"/>
          <w:szCs w:val="20"/>
        </w:rPr>
        <w:t>5. Контроль и координация действий по обеспечению первичных</w:t>
      </w:r>
    </w:p>
    <w:p w:rsidR="00847F03" w:rsidRPr="000C0CC0" w:rsidRDefault="00847F03" w:rsidP="000C0CC0">
      <w:pPr>
        <w:spacing w:after="0" w:line="240" w:lineRule="auto"/>
        <w:jc w:val="center"/>
        <w:rPr>
          <w:rFonts w:ascii="Times New Roman" w:hAnsi="Times New Roman"/>
          <w:sz w:val="20"/>
          <w:szCs w:val="20"/>
        </w:rPr>
      </w:pPr>
      <w:r w:rsidRPr="000C0CC0">
        <w:rPr>
          <w:rFonts w:ascii="Times New Roman" w:hAnsi="Times New Roman"/>
          <w:sz w:val="20"/>
          <w:szCs w:val="20"/>
        </w:rPr>
        <w:t>мер пожарной безопасности</w:t>
      </w:r>
    </w:p>
    <w:p w:rsidR="00847F03" w:rsidRPr="000C0CC0" w:rsidRDefault="00847F03" w:rsidP="000C0CC0">
      <w:pPr>
        <w:spacing w:after="0" w:line="240" w:lineRule="auto"/>
        <w:jc w:val="both"/>
        <w:rPr>
          <w:rFonts w:ascii="Times New Roman" w:hAnsi="Times New Roman"/>
          <w:sz w:val="20"/>
          <w:szCs w:val="20"/>
        </w:rPr>
      </w:pPr>
    </w:p>
    <w:p w:rsidR="00847F03" w:rsidRPr="000C0CC0" w:rsidRDefault="000C0CC0" w:rsidP="000C0CC0">
      <w:pPr>
        <w:spacing w:after="0" w:line="240" w:lineRule="auto"/>
        <w:jc w:val="both"/>
        <w:rPr>
          <w:rFonts w:ascii="Times New Roman" w:hAnsi="Times New Roman"/>
          <w:sz w:val="20"/>
          <w:szCs w:val="20"/>
        </w:rPr>
      </w:pPr>
      <w:r>
        <w:rPr>
          <w:rFonts w:ascii="Times New Roman" w:hAnsi="Times New Roman"/>
          <w:sz w:val="20"/>
          <w:szCs w:val="20"/>
        </w:rPr>
        <w:tab/>
      </w:r>
      <w:r w:rsidR="00847F03" w:rsidRPr="000C0CC0">
        <w:rPr>
          <w:rFonts w:ascii="Times New Roman" w:hAnsi="Times New Roman"/>
          <w:sz w:val="20"/>
          <w:szCs w:val="20"/>
        </w:rPr>
        <w:t>5.1. Координацию действий по обеспечению первичных мер пожарной безопасности в населенных пунктах, находящихся на межселенной территории, Богучанского района осуществляет отдел по делам ГО, ЧС и ПБ администрации Богучанского района.</w:t>
      </w:r>
    </w:p>
    <w:p w:rsidR="0019356B" w:rsidRDefault="0019356B" w:rsidP="000C0CC0">
      <w:pPr>
        <w:spacing w:after="0" w:line="240" w:lineRule="auto"/>
        <w:ind w:left="7080"/>
        <w:jc w:val="right"/>
        <w:rPr>
          <w:rFonts w:ascii="Times New Roman" w:hAnsi="Times New Roman"/>
          <w:sz w:val="20"/>
          <w:szCs w:val="20"/>
        </w:rPr>
      </w:pPr>
    </w:p>
    <w:p w:rsidR="00847F03" w:rsidRPr="000C0CC0" w:rsidRDefault="00847F03" w:rsidP="000C0CC0">
      <w:pPr>
        <w:spacing w:after="0" w:line="240" w:lineRule="auto"/>
        <w:ind w:left="7080"/>
        <w:jc w:val="right"/>
        <w:rPr>
          <w:rFonts w:ascii="Times New Roman" w:hAnsi="Times New Roman"/>
          <w:sz w:val="20"/>
          <w:szCs w:val="20"/>
        </w:rPr>
      </w:pPr>
      <w:r w:rsidRPr="000C0CC0">
        <w:rPr>
          <w:rFonts w:ascii="Times New Roman" w:hAnsi="Times New Roman"/>
          <w:sz w:val="20"/>
          <w:szCs w:val="20"/>
        </w:rPr>
        <w:t>Приложение № 2</w:t>
      </w:r>
    </w:p>
    <w:p w:rsidR="00847F03" w:rsidRPr="000C0CC0" w:rsidRDefault="00847F03" w:rsidP="000C0CC0">
      <w:pPr>
        <w:spacing w:after="0" w:line="240" w:lineRule="auto"/>
        <w:ind w:left="4248" w:firstLine="708"/>
        <w:jc w:val="right"/>
        <w:rPr>
          <w:rFonts w:ascii="Times New Roman" w:hAnsi="Times New Roman"/>
          <w:sz w:val="20"/>
          <w:szCs w:val="20"/>
        </w:rPr>
      </w:pPr>
      <w:r w:rsidRPr="000C0CC0">
        <w:rPr>
          <w:rFonts w:ascii="Times New Roman" w:hAnsi="Times New Roman"/>
          <w:sz w:val="20"/>
          <w:szCs w:val="20"/>
        </w:rPr>
        <w:t>к постановлению администрации</w:t>
      </w:r>
    </w:p>
    <w:p w:rsidR="00847F03" w:rsidRPr="000C0CC0" w:rsidRDefault="00847F03" w:rsidP="000C0CC0">
      <w:pPr>
        <w:spacing w:after="0" w:line="240" w:lineRule="auto"/>
        <w:ind w:left="4956"/>
        <w:jc w:val="right"/>
        <w:rPr>
          <w:rFonts w:ascii="Times New Roman" w:hAnsi="Times New Roman"/>
          <w:sz w:val="20"/>
          <w:szCs w:val="20"/>
        </w:rPr>
      </w:pPr>
      <w:r w:rsidRPr="000C0CC0">
        <w:rPr>
          <w:rFonts w:ascii="Times New Roman" w:hAnsi="Times New Roman"/>
          <w:sz w:val="20"/>
          <w:szCs w:val="20"/>
        </w:rPr>
        <w:t xml:space="preserve">Богучанского района от </w:t>
      </w:r>
      <w:r w:rsidR="000C0CC0">
        <w:rPr>
          <w:rFonts w:ascii="Times New Roman" w:hAnsi="Times New Roman"/>
          <w:sz w:val="20"/>
          <w:szCs w:val="20"/>
        </w:rPr>
        <w:t>12.05.</w:t>
      </w:r>
      <w:r w:rsidRPr="000C0CC0">
        <w:rPr>
          <w:rFonts w:ascii="Times New Roman" w:hAnsi="Times New Roman"/>
          <w:sz w:val="20"/>
          <w:szCs w:val="20"/>
        </w:rPr>
        <w:t xml:space="preserve"> 2014г.</w:t>
      </w:r>
      <w:r w:rsidR="000C0CC0">
        <w:rPr>
          <w:rFonts w:ascii="Times New Roman" w:hAnsi="Times New Roman"/>
          <w:sz w:val="20"/>
          <w:szCs w:val="20"/>
        </w:rPr>
        <w:t xml:space="preserve"> </w:t>
      </w:r>
      <w:r w:rsidRPr="000C0CC0">
        <w:rPr>
          <w:rFonts w:ascii="Times New Roman" w:hAnsi="Times New Roman"/>
          <w:sz w:val="20"/>
          <w:szCs w:val="20"/>
        </w:rPr>
        <w:t>№ 547-п</w:t>
      </w:r>
    </w:p>
    <w:p w:rsidR="00847F03" w:rsidRPr="000C0CC0" w:rsidRDefault="00847F03" w:rsidP="000C0CC0">
      <w:pPr>
        <w:spacing w:after="0" w:line="240" w:lineRule="auto"/>
        <w:jc w:val="right"/>
        <w:rPr>
          <w:rFonts w:ascii="Times New Roman" w:hAnsi="Times New Roman"/>
          <w:sz w:val="20"/>
          <w:szCs w:val="20"/>
        </w:rPr>
      </w:pPr>
    </w:p>
    <w:p w:rsidR="00847F03" w:rsidRPr="000C0CC0" w:rsidRDefault="00847F03" w:rsidP="000C0CC0">
      <w:pPr>
        <w:spacing w:after="0" w:line="240" w:lineRule="auto"/>
        <w:jc w:val="center"/>
        <w:rPr>
          <w:rFonts w:ascii="Times New Roman" w:hAnsi="Times New Roman"/>
          <w:sz w:val="20"/>
          <w:szCs w:val="20"/>
        </w:rPr>
      </w:pPr>
      <w:r w:rsidRPr="000C0CC0">
        <w:rPr>
          <w:rFonts w:ascii="Times New Roman" w:hAnsi="Times New Roman"/>
          <w:sz w:val="20"/>
          <w:szCs w:val="20"/>
        </w:rPr>
        <w:t>Памятка</w:t>
      </w:r>
    </w:p>
    <w:p w:rsidR="00847F03" w:rsidRPr="000C0CC0" w:rsidRDefault="00847F03" w:rsidP="000C0CC0">
      <w:pPr>
        <w:spacing w:after="0" w:line="240" w:lineRule="auto"/>
        <w:jc w:val="center"/>
        <w:rPr>
          <w:rFonts w:ascii="Times New Roman" w:hAnsi="Times New Roman"/>
          <w:sz w:val="20"/>
          <w:szCs w:val="20"/>
        </w:rPr>
      </w:pPr>
      <w:r w:rsidRPr="000C0CC0">
        <w:rPr>
          <w:rFonts w:ascii="Times New Roman" w:hAnsi="Times New Roman"/>
          <w:sz w:val="20"/>
          <w:szCs w:val="20"/>
        </w:rPr>
        <w:t xml:space="preserve">жителям населенных пунктов, находящихся на межселенной территории Богучанского района, о соблюдении мер пожарной безопасности </w:t>
      </w:r>
    </w:p>
    <w:p w:rsidR="00847F03" w:rsidRPr="000C0CC0" w:rsidRDefault="000C0CC0" w:rsidP="000C0CC0">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847F03" w:rsidRPr="000C0CC0">
        <w:rPr>
          <w:rFonts w:ascii="Times New Roman" w:hAnsi="Times New Roman"/>
          <w:sz w:val="20"/>
          <w:szCs w:val="20"/>
        </w:rPr>
        <w:t>"____" __________ 200_ г.</w:t>
      </w:r>
    </w:p>
    <w:p w:rsidR="00847F03" w:rsidRPr="000C0CC0" w:rsidRDefault="00847F03" w:rsidP="000C0CC0">
      <w:pPr>
        <w:spacing w:after="0" w:line="240" w:lineRule="auto"/>
        <w:jc w:val="both"/>
        <w:rPr>
          <w:rFonts w:ascii="Times New Roman" w:hAnsi="Times New Roman"/>
          <w:sz w:val="20"/>
          <w:szCs w:val="20"/>
        </w:rPr>
      </w:pPr>
    </w:p>
    <w:p w:rsidR="00847F03" w:rsidRPr="000C0CC0" w:rsidRDefault="000C0CC0" w:rsidP="000C0CC0">
      <w:pPr>
        <w:spacing w:after="0" w:line="240" w:lineRule="auto"/>
        <w:jc w:val="both"/>
        <w:rPr>
          <w:rFonts w:ascii="Times New Roman" w:hAnsi="Times New Roman"/>
          <w:sz w:val="20"/>
          <w:szCs w:val="20"/>
        </w:rPr>
      </w:pPr>
      <w:r>
        <w:rPr>
          <w:rFonts w:ascii="Times New Roman" w:hAnsi="Times New Roman"/>
          <w:sz w:val="20"/>
          <w:szCs w:val="20"/>
        </w:rPr>
        <w:tab/>
      </w:r>
      <w:r w:rsidR="00847F03" w:rsidRPr="000C0CC0">
        <w:rPr>
          <w:rFonts w:ascii="Times New Roman" w:hAnsi="Times New Roman"/>
          <w:sz w:val="20"/>
          <w:szCs w:val="20"/>
        </w:rPr>
        <w:t>Гражданину (-ке) _____________________________</w:t>
      </w:r>
      <w:r>
        <w:rPr>
          <w:rFonts w:ascii="Times New Roman" w:hAnsi="Times New Roman"/>
          <w:sz w:val="20"/>
          <w:szCs w:val="20"/>
        </w:rPr>
        <w:t>_________________________________________</w:t>
      </w:r>
      <w:r w:rsidR="00847F03" w:rsidRPr="000C0CC0">
        <w:rPr>
          <w:rFonts w:ascii="Times New Roman" w:hAnsi="Times New Roman"/>
          <w:sz w:val="20"/>
          <w:szCs w:val="20"/>
        </w:rPr>
        <w:t>,</w:t>
      </w:r>
    </w:p>
    <w:p w:rsidR="00847F03" w:rsidRPr="000C0CC0" w:rsidRDefault="00847F03" w:rsidP="000C0CC0">
      <w:pPr>
        <w:spacing w:after="0" w:line="240" w:lineRule="auto"/>
        <w:jc w:val="both"/>
        <w:rPr>
          <w:rFonts w:ascii="Times New Roman" w:hAnsi="Times New Roman"/>
          <w:sz w:val="20"/>
          <w:szCs w:val="20"/>
        </w:rPr>
      </w:pPr>
      <w:r w:rsidRPr="000C0CC0">
        <w:rPr>
          <w:rFonts w:ascii="Times New Roman" w:hAnsi="Times New Roman"/>
          <w:sz w:val="20"/>
          <w:szCs w:val="20"/>
        </w:rPr>
        <w:t>проживающему (-ей) по ул. ________</w:t>
      </w:r>
      <w:r w:rsidR="000C0CC0">
        <w:rPr>
          <w:rFonts w:ascii="Times New Roman" w:hAnsi="Times New Roman"/>
          <w:sz w:val="20"/>
          <w:szCs w:val="20"/>
        </w:rPr>
        <w:t xml:space="preserve">__________________ д. ____ кв. ____, в </w:t>
      </w:r>
      <w:r w:rsidRPr="000C0CC0">
        <w:rPr>
          <w:rFonts w:ascii="Times New Roman" w:hAnsi="Times New Roman"/>
          <w:sz w:val="20"/>
          <w:szCs w:val="20"/>
        </w:rPr>
        <w:t xml:space="preserve"> целях обеспечения пожарной безопасности жилого дома (квартиры) Вам рекомендуется выполнить следующие мероприятия:</w:t>
      </w:r>
    </w:p>
    <w:p w:rsidR="00847F03" w:rsidRPr="000C0CC0" w:rsidRDefault="000C0CC0" w:rsidP="000C0CC0">
      <w:pPr>
        <w:spacing w:after="0" w:line="240" w:lineRule="auto"/>
        <w:jc w:val="both"/>
        <w:rPr>
          <w:rFonts w:ascii="Times New Roman" w:hAnsi="Times New Roman"/>
          <w:sz w:val="20"/>
          <w:szCs w:val="20"/>
        </w:rPr>
      </w:pPr>
      <w:r>
        <w:rPr>
          <w:rFonts w:ascii="Times New Roman" w:hAnsi="Times New Roman"/>
          <w:sz w:val="20"/>
          <w:szCs w:val="20"/>
        </w:rPr>
        <w:tab/>
      </w:r>
      <w:r w:rsidR="00847F03" w:rsidRPr="000C0CC0">
        <w:rPr>
          <w:rFonts w:ascii="Times New Roman" w:hAnsi="Times New Roman"/>
          <w:sz w:val="20"/>
          <w:szCs w:val="20"/>
        </w:rPr>
        <w:t>1. Электрооборудование:</w:t>
      </w:r>
    </w:p>
    <w:p w:rsidR="00847F03" w:rsidRPr="000C0CC0" w:rsidRDefault="000C0CC0" w:rsidP="000C0CC0">
      <w:pPr>
        <w:spacing w:after="0" w:line="240" w:lineRule="auto"/>
        <w:jc w:val="both"/>
        <w:rPr>
          <w:rFonts w:ascii="Times New Roman" w:hAnsi="Times New Roman"/>
          <w:sz w:val="20"/>
          <w:szCs w:val="20"/>
        </w:rPr>
      </w:pPr>
      <w:r>
        <w:rPr>
          <w:rFonts w:ascii="Times New Roman" w:hAnsi="Times New Roman"/>
          <w:sz w:val="20"/>
          <w:szCs w:val="20"/>
        </w:rPr>
        <w:tab/>
      </w:r>
      <w:r w:rsidR="00847F03" w:rsidRPr="000C0CC0">
        <w:rPr>
          <w:rFonts w:ascii="Times New Roman" w:hAnsi="Times New Roman"/>
          <w:sz w:val="20"/>
          <w:szCs w:val="20"/>
        </w:rPr>
        <w:t>1) заменить некалиброванные плавки вставки ("жучки") в электрощите;</w:t>
      </w:r>
    </w:p>
    <w:p w:rsidR="00847F03" w:rsidRPr="000C0CC0" w:rsidRDefault="000C0CC0" w:rsidP="000C0CC0">
      <w:pPr>
        <w:spacing w:after="0" w:line="240" w:lineRule="auto"/>
        <w:jc w:val="both"/>
        <w:rPr>
          <w:rFonts w:ascii="Times New Roman" w:hAnsi="Times New Roman"/>
          <w:sz w:val="20"/>
          <w:szCs w:val="20"/>
        </w:rPr>
      </w:pPr>
      <w:r>
        <w:rPr>
          <w:rFonts w:ascii="Times New Roman" w:hAnsi="Times New Roman"/>
          <w:sz w:val="20"/>
          <w:szCs w:val="20"/>
        </w:rPr>
        <w:tab/>
      </w:r>
      <w:r w:rsidR="00847F03" w:rsidRPr="000C0CC0">
        <w:rPr>
          <w:rFonts w:ascii="Times New Roman" w:hAnsi="Times New Roman"/>
          <w:sz w:val="20"/>
          <w:szCs w:val="20"/>
        </w:rPr>
        <w:t>2) не оставлять без присмотра включенные в сеть электроприборы;</w:t>
      </w:r>
    </w:p>
    <w:p w:rsidR="00847F03" w:rsidRPr="000C0CC0" w:rsidRDefault="000C0CC0" w:rsidP="000C0CC0">
      <w:pPr>
        <w:spacing w:after="0" w:line="240" w:lineRule="auto"/>
        <w:jc w:val="both"/>
        <w:rPr>
          <w:rFonts w:ascii="Times New Roman" w:hAnsi="Times New Roman"/>
          <w:sz w:val="20"/>
          <w:szCs w:val="20"/>
        </w:rPr>
      </w:pPr>
      <w:r>
        <w:rPr>
          <w:rFonts w:ascii="Times New Roman" w:hAnsi="Times New Roman"/>
          <w:sz w:val="20"/>
          <w:szCs w:val="20"/>
        </w:rPr>
        <w:tab/>
      </w:r>
      <w:r w:rsidR="00847F03" w:rsidRPr="000C0CC0">
        <w:rPr>
          <w:rFonts w:ascii="Times New Roman" w:hAnsi="Times New Roman"/>
          <w:sz w:val="20"/>
          <w:szCs w:val="20"/>
        </w:rPr>
        <w:t>3) не допускать устройства временных самодельных электросетей в помещениях;</w:t>
      </w:r>
    </w:p>
    <w:p w:rsidR="00847F03" w:rsidRPr="000C0CC0" w:rsidRDefault="000C0CC0" w:rsidP="000C0CC0">
      <w:pPr>
        <w:spacing w:after="0" w:line="240" w:lineRule="auto"/>
        <w:jc w:val="both"/>
        <w:rPr>
          <w:rFonts w:ascii="Times New Roman" w:hAnsi="Times New Roman"/>
          <w:sz w:val="20"/>
          <w:szCs w:val="20"/>
        </w:rPr>
      </w:pPr>
      <w:r>
        <w:rPr>
          <w:rFonts w:ascii="Times New Roman" w:hAnsi="Times New Roman"/>
          <w:sz w:val="20"/>
          <w:szCs w:val="20"/>
        </w:rPr>
        <w:tab/>
      </w:r>
      <w:r w:rsidR="00847F03" w:rsidRPr="000C0CC0">
        <w:rPr>
          <w:rFonts w:ascii="Times New Roman" w:hAnsi="Times New Roman"/>
          <w:sz w:val="20"/>
          <w:szCs w:val="20"/>
        </w:rPr>
        <w:t>4) не допускать использования абажуров из горючих материалов на электролампах;</w:t>
      </w:r>
    </w:p>
    <w:p w:rsidR="00847F03" w:rsidRPr="000C0CC0" w:rsidRDefault="000C0CC0" w:rsidP="000C0CC0">
      <w:pPr>
        <w:spacing w:after="0" w:line="240" w:lineRule="auto"/>
        <w:jc w:val="both"/>
        <w:rPr>
          <w:rFonts w:ascii="Times New Roman" w:hAnsi="Times New Roman"/>
          <w:sz w:val="20"/>
          <w:szCs w:val="20"/>
        </w:rPr>
      </w:pPr>
      <w:r>
        <w:rPr>
          <w:rFonts w:ascii="Times New Roman" w:hAnsi="Times New Roman"/>
          <w:sz w:val="20"/>
          <w:szCs w:val="20"/>
        </w:rPr>
        <w:tab/>
      </w:r>
      <w:r w:rsidR="00847F03" w:rsidRPr="000C0CC0">
        <w:rPr>
          <w:rFonts w:ascii="Times New Roman" w:hAnsi="Times New Roman"/>
          <w:sz w:val="20"/>
          <w:szCs w:val="20"/>
        </w:rPr>
        <w:t>5) не допускать эксплуатации электронагревательных приборов без несгораемых подставок;</w:t>
      </w:r>
    </w:p>
    <w:p w:rsidR="00847F03" w:rsidRPr="000C0CC0" w:rsidRDefault="000C0CC0" w:rsidP="000C0CC0">
      <w:pPr>
        <w:spacing w:after="0" w:line="240" w:lineRule="auto"/>
        <w:jc w:val="both"/>
        <w:rPr>
          <w:rFonts w:ascii="Times New Roman" w:hAnsi="Times New Roman"/>
          <w:sz w:val="20"/>
          <w:szCs w:val="20"/>
        </w:rPr>
      </w:pPr>
      <w:r>
        <w:rPr>
          <w:rFonts w:ascii="Times New Roman" w:hAnsi="Times New Roman"/>
          <w:sz w:val="20"/>
          <w:szCs w:val="20"/>
        </w:rPr>
        <w:tab/>
      </w:r>
      <w:r w:rsidR="00847F03" w:rsidRPr="000C0CC0">
        <w:rPr>
          <w:rFonts w:ascii="Times New Roman" w:hAnsi="Times New Roman"/>
          <w:sz w:val="20"/>
          <w:szCs w:val="20"/>
        </w:rPr>
        <w:t>6) заменить оголенные и ветхие электрические провода;</w:t>
      </w:r>
    </w:p>
    <w:p w:rsidR="00847F03" w:rsidRPr="000C0CC0" w:rsidRDefault="000C0CC0" w:rsidP="000C0CC0">
      <w:pPr>
        <w:spacing w:after="0" w:line="240" w:lineRule="auto"/>
        <w:jc w:val="both"/>
        <w:rPr>
          <w:rFonts w:ascii="Times New Roman" w:hAnsi="Times New Roman"/>
          <w:sz w:val="20"/>
          <w:szCs w:val="20"/>
        </w:rPr>
      </w:pPr>
      <w:r>
        <w:rPr>
          <w:rFonts w:ascii="Times New Roman" w:hAnsi="Times New Roman"/>
          <w:sz w:val="20"/>
          <w:szCs w:val="20"/>
        </w:rPr>
        <w:tab/>
      </w:r>
      <w:r w:rsidR="00847F03" w:rsidRPr="000C0CC0">
        <w:rPr>
          <w:rFonts w:ascii="Times New Roman" w:hAnsi="Times New Roman"/>
          <w:sz w:val="20"/>
          <w:szCs w:val="20"/>
        </w:rPr>
        <w:t>7) не допускать эксплуатации самодельных (кустарных) электронагревательных приборов;</w:t>
      </w:r>
    </w:p>
    <w:p w:rsidR="00847F03" w:rsidRPr="000C0CC0" w:rsidRDefault="000C0CC0" w:rsidP="000C0CC0">
      <w:pPr>
        <w:spacing w:after="0" w:line="240" w:lineRule="auto"/>
        <w:jc w:val="both"/>
        <w:rPr>
          <w:rFonts w:ascii="Times New Roman" w:hAnsi="Times New Roman"/>
          <w:sz w:val="20"/>
          <w:szCs w:val="20"/>
        </w:rPr>
      </w:pPr>
      <w:r>
        <w:rPr>
          <w:rFonts w:ascii="Times New Roman" w:hAnsi="Times New Roman"/>
          <w:sz w:val="20"/>
          <w:szCs w:val="20"/>
        </w:rPr>
        <w:tab/>
      </w:r>
      <w:r w:rsidR="00847F03" w:rsidRPr="000C0CC0">
        <w:rPr>
          <w:rFonts w:ascii="Times New Roman" w:hAnsi="Times New Roman"/>
          <w:sz w:val="20"/>
          <w:szCs w:val="20"/>
        </w:rPr>
        <w:t>8) произвести соединение электрических проводов путем пропайки или опрессовки;</w:t>
      </w:r>
    </w:p>
    <w:p w:rsidR="00847F03" w:rsidRPr="000C0CC0" w:rsidRDefault="000C0CC0" w:rsidP="000C0CC0">
      <w:pPr>
        <w:spacing w:after="0" w:line="240" w:lineRule="auto"/>
        <w:jc w:val="both"/>
        <w:rPr>
          <w:rFonts w:ascii="Times New Roman" w:hAnsi="Times New Roman"/>
          <w:sz w:val="20"/>
          <w:szCs w:val="20"/>
        </w:rPr>
      </w:pPr>
      <w:r>
        <w:rPr>
          <w:rFonts w:ascii="Times New Roman" w:hAnsi="Times New Roman"/>
          <w:sz w:val="20"/>
          <w:szCs w:val="20"/>
        </w:rPr>
        <w:tab/>
      </w:r>
      <w:r w:rsidR="00847F03" w:rsidRPr="000C0CC0">
        <w:rPr>
          <w:rFonts w:ascii="Times New Roman" w:hAnsi="Times New Roman"/>
          <w:sz w:val="20"/>
          <w:szCs w:val="20"/>
        </w:rPr>
        <w:t>9) не допускать включение электронагревательных приборов без соединительной вилки.</w:t>
      </w:r>
    </w:p>
    <w:p w:rsidR="00847F03" w:rsidRPr="000C0CC0" w:rsidRDefault="000C0CC0" w:rsidP="000C0CC0">
      <w:pPr>
        <w:spacing w:after="0" w:line="240" w:lineRule="auto"/>
        <w:jc w:val="both"/>
        <w:rPr>
          <w:rFonts w:ascii="Times New Roman" w:hAnsi="Times New Roman"/>
          <w:sz w:val="20"/>
          <w:szCs w:val="20"/>
        </w:rPr>
      </w:pPr>
      <w:r>
        <w:rPr>
          <w:rFonts w:ascii="Times New Roman" w:hAnsi="Times New Roman"/>
          <w:sz w:val="20"/>
          <w:szCs w:val="20"/>
        </w:rPr>
        <w:tab/>
      </w:r>
      <w:r w:rsidR="00847F03" w:rsidRPr="000C0CC0">
        <w:rPr>
          <w:rFonts w:ascii="Times New Roman" w:hAnsi="Times New Roman"/>
          <w:sz w:val="20"/>
          <w:szCs w:val="20"/>
        </w:rPr>
        <w:t>2. Печное отопление:</w:t>
      </w:r>
    </w:p>
    <w:p w:rsidR="00847F03" w:rsidRPr="000C0CC0" w:rsidRDefault="000C0CC0" w:rsidP="000C0CC0">
      <w:pPr>
        <w:spacing w:after="0" w:line="240" w:lineRule="auto"/>
        <w:jc w:val="both"/>
        <w:rPr>
          <w:rFonts w:ascii="Times New Roman" w:hAnsi="Times New Roman"/>
          <w:sz w:val="20"/>
          <w:szCs w:val="20"/>
        </w:rPr>
      </w:pPr>
      <w:r>
        <w:rPr>
          <w:rFonts w:ascii="Times New Roman" w:hAnsi="Times New Roman"/>
          <w:sz w:val="20"/>
          <w:szCs w:val="20"/>
        </w:rPr>
        <w:tab/>
      </w:r>
      <w:r w:rsidR="00847F03" w:rsidRPr="000C0CC0">
        <w:rPr>
          <w:rFonts w:ascii="Times New Roman" w:hAnsi="Times New Roman"/>
          <w:sz w:val="20"/>
          <w:szCs w:val="20"/>
        </w:rPr>
        <w:t>1) отремонтировать дымоход печи;</w:t>
      </w:r>
    </w:p>
    <w:p w:rsidR="00847F03" w:rsidRPr="000C0CC0" w:rsidRDefault="000C0CC0" w:rsidP="000C0CC0">
      <w:pPr>
        <w:spacing w:after="0" w:line="240" w:lineRule="auto"/>
        <w:jc w:val="both"/>
        <w:rPr>
          <w:rFonts w:ascii="Times New Roman" w:hAnsi="Times New Roman"/>
          <w:sz w:val="20"/>
          <w:szCs w:val="20"/>
        </w:rPr>
      </w:pPr>
      <w:r>
        <w:rPr>
          <w:rFonts w:ascii="Times New Roman" w:hAnsi="Times New Roman"/>
          <w:sz w:val="20"/>
          <w:szCs w:val="20"/>
        </w:rPr>
        <w:tab/>
      </w:r>
      <w:r w:rsidR="00847F03" w:rsidRPr="000C0CC0">
        <w:rPr>
          <w:rFonts w:ascii="Times New Roman" w:hAnsi="Times New Roman"/>
          <w:sz w:val="20"/>
          <w:szCs w:val="20"/>
        </w:rPr>
        <w:t>2) очищать дымоход печи не менее 1 раза в 2 месяца;</w:t>
      </w:r>
    </w:p>
    <w:p w:rsidR="00847F03" w:rsidRPr="000C0CC0" w:rsidRDefault="000C0CC0" w:rsidP="000C0CC0">
      <w:pPr>
        <w:spacing w:after="0" w:line="240" w:lineRule="auto"/>
        <w:jc w:val="both"/>
        <w:rPr>
          <w:rFonts w:ascii="Times New Roman" w:hAnsi="Times New Roman"/>
          <w:sz w:val="20"/>
          <w:szCs w:val="20"/>
        </w:rPr>
      </w:pPr>
      <w:r>
        <w:rPr>
          <w:rFonts w:ascii="Times New Roman" w:hAnsi="Times New Roman"/>
          <w:sz w:val="20"/>
          <w:szCs w:val="20"/>
        </w:rPr>
        <w:tab/>
      </w:r>
      <w:r w:rsidR="00847F03" w:rsidRPr="000C0CC0">
        <w:rPr>
          <w:rFonts w:ascii="Times New Roman" w:hAnsi="Times New Roman"/>
          <w:sz w:val="20"/>
          <w:szCs w:val="20"/>
        </w:rPr>
        <w:t>3) обелить все дымоходные трубы и стены печи;</w:t>
      </w:r>
    </w:p>
    <w:p w:rsidR="00847F03" w:rsidRPr="000C0CC0" w:rsidRDefault="000C0CC0" w:rsidP="000C0CC0">
      <w:pPr>
        <w:spacing w:after="0" w:line="240" w:lineRule="auto"/>
        <w:jc w:val="both"/>
        <w:rPr>
          <w:rFonts w:ascii="Times New Roman" w:hAnsi="Times New Roman"/>
          <w:sz w:val="20"/>
          <w:szCs w:val="20"/>
        </w:rPr>
      </w:pPr>
      <w:r>
        <w:rPr>
          <w:rFonts w:ascii="Times New Roman" w:hAnsi="Times New Roman"/>
          <w:sz w:val="20"/>
          <w:szCs w:val="20"/>
        </w:rPr>
        <w:tab/>
      </w:r>
      <w:r w:rsidR="00847F03" w:rsidRPr="000C0CC0">
        <w:rPr>
          <w:rFonts w:ascii="Times New Roman" w:hAnsi="Times New Roman"/>
          <w:sz w:val="20"/>
          <w:szCs w:val="20"/>
        </w:rPr>
        <w:t xml:space="preserve">4) прибить напротив дверки печи предтопочный металлический лист размером не менее 50 </w:t>
      </w:r>
      <w:r w:rsidR="00847F03" w:rsidRPr="000C0CC0">
        <w:rPr>
          <w:rFonts w:ascii="Times New Roman" w:hAnsi="Times New Roman"/>
          <w:sz w:val="20"/>
          <w:szCs w:val="20"/>
          <w:lang w:val="en-US"/>
        </w:rPr>
        <w:t>x</w:t>
      </w:r>
      <w:r w:rsidR="00847F03" w:rsidRPr="000C0CC0">
        <w:rPr>
          <w:rFonts w:ascii="Times New Roman" w:hAnsi="Times New Roman"/>
          <w:sz w:val="20"/>
          <w:szCs w:val="20"/>
        </w:rPr>
        <w:t xml:space="preserve"> </w:t>
      </w:r>
      <w:smartTag w:uri="urn:schemas-microsoft-com:office:smarttags" w:element="metricconverter">
        <w:smartTagPr>
          <w:attr w:name="ProductID" w:val="70 см"/>
        </w:smartTagPr>
        <w:r w:rsidR="00847F03" w:rsidRPr="000C0CC0">
          <w:rPr>
            <w:rFonts w:ascii="Times New Roman" w:hAnsi="Times New Roman"/>
            <w:sz w:val="20"/>
            <w:szCs w:val="20"/>
          </w:rPr>
          <w:t>70 см</w:t>
        </w:r>
      </w:smartTag>
      <w:r w:rsidR="00847F03" w:rsidRPr="000C0CC0">
        <w:rPr>
          <w:rFonts w:ascii="Times New Roman" w:hAnsi="Times New Roman"/>
          <w:sz w:val="20"/>
          <w:szCs w:val="20"/>
        </w:rPr>
        <w:t>;</w:t>
      </w:r>
    </w:p>
    <w:p w:rsidR="00847F03" w:rsidRPr="000C0CC0" w:rsidRDefault="000C0CC0" w:rsidP="000C0CC0">
      <w:pPr>
        <w:spacing w:after="0" w:line="240" w:lineRule="auto"/>
        <w:jc w:val="both"/>
        <w:rPr>
          <w:rFonts w:ascii="Times New Roman" w:hAnsi="Times New Roman"/>
          <w:sz w:val="20"/>
          <w:szCs w:val="20"/>
        </w:rPr>
      </w:pPr>
      <w:r>
        <w:rPr>
          <w:rFonts w:ascii="Times New Roman" w:hAnsi="Times New Roman"/>
          <w:sz w:val="20"/>
          <w:szCs w:val="20"/>
        </w:rPr>
        <w:tab/>
      </w:r>
      <w:r w:rsidR="00847F03" w:rsidRPr="000C0CC0">
        <w:rPr>
          <w:rFonts w:ascii="Times New Roman" w:hAnsi="Times New Roman"/>
          <w:sz w:val="20"/>
          <w:szCs w:val="20"/>
        </w:rPr>
        <w:t xml:space="preserve">5) довести до </w:t>
      </w:r>
      <w:smartTag w:uri="urn:schemas-microsoft-com:office:smarttags" w:element="metricconverter">
        <w:smartTagPr>
          <w:attr w:name="ProductID" w:val="25 см"/>
        </w:smartTagPr>
        <w:r w:rsidR="00847F03" w:rsidRPr="000C0CC0">
          <w:rPr>
            <w:rFonts w:ascii="Times New Roman" w:hAnsi="Times New Roman"/>
            <w:sz w:val="20"/>
            <w:szCs w:val="20"/>
          </w:rPr>
          <w:t>25 см</w:t>
        </w:r>
      </w:smartTag>
      <w:r w:rsidR="00847F03" w:rsidRPr="000C0CC0">
        <w:rPr>
          <w:rFonts w:ascii="Times New Roman" w:hAnsi="Times New Roman"/>
          <w:sz w:val="20"/>
          <w:szCs w:val="20"/>
        </w:rPr>
        <w:t xml:space="preserve"> разрыв от стен печи до деревянных конструкций;</w:t>
      </w:r>
    </w:p>
    <w:p w:rsidR="00847F03" w:rsidRPr="000C0CC0" w:rsidRDefault="000C0CC0" w:rsidP="000C0CC0">
      <w:pPr>
        <w:spacing w:after="0" w:line="240" w:lineRule="auto"/>
        <w:jc w:val="both"/>
        <w:rPr>
          <w:rFonts w:ascii="Times New Roman" w:hAnsi="Times New Roman"/>
          <w:sz w:val="20"/>
          <w:szCs w:val="20"/>
        </w:rPr>
      </w:pPr>
      <w:r>
        <w:rPr>
          <w:rFonts w:ascii="Times New Roman" w:hAnsi="Times New Roman"/>
          <w:sz w:val="20"/>
          <w:szCs w:val="20"/>
        </w:rPr>
        <w:tab/>
      </w:r>
      <w:r w:rsidR="00847F03" w:rsidRPr="000C0CC0">
        <w:rPr>
          <w:rFonts w:ascii="Times New Roman" w:hAnsi="Times New Roman"/>
          <w:sz w:val="20"/>
          <w:szCs w:val="20"/>
        </w:rPr>
        <w:t>6) не оставлять без присмотра топящиеся печи, а также не поручать надзор за ними малолетним детям.</w:t>
      </w:r>
    </w:p>
    <w:p w:rsidR="00847F03" w:rsidRPr="000C0CC0" w:rsidRDefault="000C0CC0" w:rsidP="000C0CC0">
      <w:pPr>
        <w:spacing w:after="0" w:line="240" w:lineRule="auto"/>
        <w:jc w:val="both"/>
        <w:rPr>
          <w:rFonts w:ascii="Times New Roman" w:hAnsi="Times New Roman"/>
          <w:sz w:val="20"/>
          <w:szCs w:val="20"/>
        </w:rPr>
      </w:pPr>
      <w:r>
        <w:rPr>
          <w:rFonts w:ascii="Times New Roman" w:hAnsi="Times New Roman"/>
          <w:sz w:val="20"/>
          <w:szCs w:val="20"/>
        </w:rPr>
        <w:tab/>
      </w:r>
      <w:r w:rsidR="00847F03" w:rsidRPr="000C0CC0">
        <w:rPr>
          <w:rFonts w:ascii="Times New Roman" w:hAnsi="Times New Roman"/>
          <w:sz w:val="20"/>
          <w:szCs w:val="20"/>
        </w:rPr>
        <w:t>3. Дополнительные мероприятия:</w:t>
      </w:r>
    </w:p>
    <w:p w:rsidR="00847F03" w:rsidRPr="000C0CC0" w:rsidRDefault="000C0CC0" w:rsidP="000C0CC0">
      <w:pPr>
        <w:spacing w:after="0" w:line="240" w:lineRule="auto"/>
        <w:jc w:val="both"/>
        <w:rPr>
          <w:rFonts w:ascii="Times New Roman" w:hAnsi="Times New Roman"/>
          <w:sz w:val="20"/>
          <w:szCs w:val="20"/>
        </w:rPr>
      </w:pPr>
      <w:r>
        <w:rPr>
          <w:rFonts w:ascii="Times New Roman" w:hAnsi="Times New Roman"/>
          <w:sz w:val="20"/>
          <w:szCs w:val="20"/>
        </w:rPr>
        <w:lastRenderedPageBreak/>
        <w:tab/>
      </w:r>
      <w:r w:rsidR="00847F03" w:rsidRPr="000C0CC0">
        <w:rPr>
          <w:rFonts w:ascii="Times New Roman" w:hAnsi="Times New Roman"/>
          <w:sz w:val="20"/>
          <w:szCs w:val="20"/>
        </w:rPr>
        <w:t>1) ликвидировать строения, находящиеся в противопожарных разрывах между домами и другими строениями;</w:t>
      </w:r>
    </w:p>
    <w:p w:rsidR="00847F03" w:rsidRPr="000C0CC0" w:rsidRDefault="00847F03" w:rsidP="000C0CC0">
      <w:pPr>
        <w:spacing w:after="0" w:line="240" w:lineRule="auto"/>
        <w:jc w:val="both"/>
        <w:rPr>
          <w:rFonts w:ascii="Times New Roman" w:hAnsi="Times New Roman"/>
          <w:sz w:val="20"/>
          <w:szCs w:val="20"/>
        </w:rPr>
      </w:pPr>
      <w:r w:rsidRPr="000C0CC0">
        <w:rPr>
          <w:rFonts w:ascii="Times New Roman" w:hAnsi="Times New Roman"/>
          <w:sz w:val="20"/>
          <w:szCs w:val="20"/>
        </w:rPr>
        <w:tab/>
      </w:r>
      <w:r w:rsidRPr="000C0CC0">
        <w:rPr>
          <w:rFonts w:ascii="Times New Roman" w:hAnsi="Times New Roman"/>
          <w:sz w:val="20"/>
          <w:szCs w:val="20"/>
        </w:rPr>
        <w:tab/>
      </w:r>
      <w:r w:rsidRPr="000C0CC0">
        <w:rPr>
          <w:rFonts w:ascii="Times New Roman" w:hAnsi="Times New Roman"/>
          <w:sz w:val="20"/>
          <w:szCs w:val="20"/>
        </w:rPr>
        <w:tab/>
      </w:r>
      <w:r w:rsidRPr="000C0CC0">
        <w:rPr>
          <w:rFonts w:ascii="Times New Roman" w:hAnsi="Times New Roman"/>
          <w:sz w:val="20"/>
          <w:szCs w:val="20"/>
        </w:rPr>
        <w:tab/>
      </w:r>
      <w:r w:rsidRPr="000C0CC0">
        <w:rPr>
          <w:rFonts w:ascii="Times New Roman" w:hAnsi="Times New Roman"/>
          <w:sz w:val="20"/>
          <w:szCs w:val="20"/>
        </w:rPr>
        <w:tab/>
      </w:r>
      <w:r w:rsidRPr="000C0CC0">
        <w:rPr>
          <w:rFonts w:ascii="Times New Roman" w:hAnsi="Times New Roman"/>
          <w:sz w:val="20"/>
          <w:szCs w:val="20"/>
        </w:rPr>
        <w:tab/>
        <w:t xml:space="preserve">  2</w:t>
      </w:r>
    </w:p>
    <w:p w:rsidR="00847F03" w:rsidRPr="000C0CC0" w:rsidRDefault="000C0CC0" w:rsidP="000C0CC0">
      <w:pPr>
        <w:spacing w:after="0" w:line="240" w:lineRule="auto"/>
        <w:jc w:val="both"/>
        <w:rPr>
          <w:rFonts w:ascii="Times New Roman" w:hAnsi="Times New Roman"/>
          <w:sz w:val="20"/>
          <w:szCs w:val="20"/>
        </w:rPr>
      </w:pPr>
      <w:r>
        <w:rPr>
          <w:rFonts w:ascii="Times New Roman" w:hAnsi="Times New Roman"/>
          <w:sz w:val="20"/>
          <w:szCs w:val="20"/>
        </w:rPr>
        <w:tab/>
      </w:r>
      <w:r w:rsidR="00847F03" w:rsidRPr="000C0CC0">
        <w:rPr>
          <w:rFonts w:ascii="Times New Roman" w:hAnsi="Times New Roman"/>
          <w:sz w:val="20"/>
          <w:szCs w:val="20"/>
        </w:rPr>
        <w:t xml:space="preserve">2) иметь в летний период около дома емкость с водой не менее </w:t>
      </w:r>
      <w:smartTag w:uri="urn:schemas-microsoft-com:office:smarttags" w:element="metricconverter">
        <w:smartTagPr>
          <w:attr w:name="ProductID" w:val="200 л"/>
        </w:smartTagPr>
        <w:r w:rsidR="00847F03" w:rsidRPr="000C0CC0">
          <w:rPr>
            <w:rFonts w:ascii="Times New Roman" w:hAnsi="Times New Roman"/>
            <w:sz w:val="20"/>
            <w:szCs w:val="20"/>
          </w:rPr>
          <w:t>200 л</w:t>
        </w:r>
      </w:smartTag>
      <w:r w:rsidR="00847F03" w:rsidRPr="000C0CC0">
        <w:rPr>
          <w:rFonts w:ascii="Times New Roman" w:hAnsi="Times New Roman"/>
          <w:sz w:val="20"/>
          <w:szCs w:val="20"/>
        </w:rPr>
        <w:t>, ведро и приставную лестницу, а также ящик с песком и совковую лопату;</w:t>
      </w:r>
    </w:p>
    <w:p w:rsidR="00847F03" w:rsidRPr="000C0CC0" w:rsidRDefault="000C0CC0" w:rsidP="000C0CC0">
      <w:pPr>
        <w:spacing w:after="0" w:line="240" w:lineRule="auto"/>
        <w:jc w:val="both"/>
        <w:rPr>
          <w:rFonts w:ascii="Times New Roman" w:hAnsi="Times New Roman"/>
          <w:sz w:val="20"/>
          <w:szCs w:val="20"/>
        </w:rPr>
      </w:pPr>
      <w:r>
        <w:rPr>
          <w:rFonts w:ascii="Times New Roman" w:hAnsi="Times New Roman"/>
          <w:sz w:val="20"/>
          <w:szCs w:val="20"/>
        </w:rPr>
        <w:tab/>
      </w:r>
      <w:r w:rsidR="00847F03" w:rsidRPr="000C0CC0">
        <w:rPr>
          <w:rFonts w:ascii="Times New Roman" w:hAnsi="Times New Roman"/>
          <w:sz w:val="20"/>
          <w:szCs w:val="20"/>
        </w:rPr>
        <w:t>3) выполнить решетки на окнах распашными или легкосъемными;</w:t>
      </w:r>
    </w:p>
    <w:p w:rsidR="00847F03" w:rsidRPr="000C0CC0" w:rsidRDefault="000C0CC0" w:rsidP="000C0CC0">
      <w:pPr>
        <w:spacing w:after="0" w:line="240" w:lineRule="auto"/>
        <w:jc w:val="both"/>
        <w:rPr>
          <w:rFonts w:ascii="Times New Roman" w:hAnsi="Times New Roman"/>
          <w:sz w:val="20"/>
          <w:szCs w:val="20"/>
        </w:rPr>
      </w:pPr>
      <w:r>
        <w:rPr>
          <w:rFonts w:ascii="Times New Roman" w:hAnsi="Times New Roman"/>
          <w:sz w:val="20"/>
          <w:szCs w:val="20"/>
        </w:rPr>
        <w:tab/>
      </w:r>
      <w:r w:rsidR="00847F03" w:rsidRPr="000C0CC0">
        <w:rPr>
          <w:rFonts w:ascii="Times New Roman" w:hAnsi="Times New Roman"/>
          <w:sz w:val="20"/>
          <w:szCs w:val="20"/>
        </w:rPr>
        <w:t>4) не оставляйте малолетних детей одних без присмотра.</w:t>
      </w:r>
    </w:p>
    <w:p w:rsidR="00847F03" w:rsidRPr="000C0CC0" w:rsidRDefault="00847F03" w:rsidP="000C0CC0">
      <w:pPr>
        <w:spacing w:after="0" w:line="240" w:lineRule="auto"/>
        <w:jc w:val="both"/>
        <w:rPr>
          <w:rFonts w:ascii="Times New Roman" w:hAnsi="Times New Roman"/>
          <w:sz w:val="20"/>
          <w:szCs w:val="20"/>
        </w:rPr>
      </w:pPr>
      <w:r w:rsidRPr="000C0CC0">
        <w:rPr>
          <w:rFonts w:ascii="Times New Roman" w:hAnsi="Times New Roman"/>
          <w:sz w:val="20"/>
          <w:szCs w:val="20"/>
        </w:rPr>
        <w:t xml:space="preserve">Согласно Федеральному закону от 21.12.94 </w:t>
      </w:r>
      <w:r w:rsidRPr="000C0CC0">
        <w:rPr>
          <w:rFonts w:ascii="Times New Roman" w:hAnsi="Times New Roman"/>
          <w:sz w:val="20"/>
          <w:szCs w:val="20"/>
          <w:lang w:val="en-US"/>
        </w:rPr>
        <w:t>N</w:t>
      </w:r>
      <w:r w:rsidRPr="000C0CC0">
        <w:rPr>
          <w:rFonts w:ascii="Times New Roman" w:hAnsi="Times New Roman"/>
          <w:sz w:val="20"/>
          <w:szCs w:val="20"/>
        </w:rPr>
        <w:t xml:space="preserve"> 69-ФЗ "О пожарной безопасности" граждане обязаны (ст. 34 ФЗ-69):</w:t>
      </w:r>
    </w:p>
    <w:p w:rsidR="00847F03" w:rsidRPr="000C0CC0" w:rsidRDefault="00847F03" w:rsidP="000C0CC0">
      <w:pPr>
        <w:spacing w:after="0" w:line="240" w:lineRule="auto"/>
        <w:ind w:firstLine="708"/>
        <w:jc w:val="both"/>
        <w:rPr>
          <w:rFonts w:ascii="Times New Roman" w:hAnsi="Times New Roman"/>
          <w:sz w:val="20"/>
          <w:szCs w:val="20"/>
        </w:rPr>
      </w:pPr>
      <w:r w:rsidRPr="000C0CC0">
        <w:rPr>
          <w:rFonts w:ascii="Times New Roman" w:hAnsi="Times New Roman"/>
          <w:sz w:val="20"/>
          <w:szCs w:val="20"/>
        </w:rPr>
        <w:t>соблюдать требования пожарной безопасности;</w:t>
      </w:r>
    </w:p>
    <w:p w:rsidR="00847F03" w:rsidRPr="000C0CC0" w:rsidRDefault="00847F03" w:rsidP="000C0CC0">
      <w:pPr>
        <w:spacing w:after="0" w:line="240" w:lineRule="auto"/>
        <w:ind w:firstLine="708"/>
        <w:jc w:val="both"/>
        <w:rPr>
          <w:rFonts w:ascii="Times New Roman" w:hAnsi="Times New Roman"/>
          <w:sz w:val="20"/>
          <w:szCs w:val="20"/>
        </w:rPr>
      </w:pPr>
      <w:r w:rsidRPr="000C0CC0">
        <w:rPr>
          <w:rFonts w:ascii="Times New Roman" w:hAnsi="Times New Roman"/>
          <w:sz w:val="20"/>
          <w:szCs w:val="20"/>
        </w:rPr>
        <w:t>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правилами пожарной безопасности и перечнями, утвержденными соответствующими органами местного самоуправления;</w:t>
      </w:r>
    </w:p>
    <w:p w:rsidR="00847F03" w:rsidRPr="000C0CC0" w:rsidRDefault="00847F03" w:rsidP="000C0CC0">
      <w:pPr>
        <w:spacing w:after="0" w:line="240" w:lineRule="auto"/>
        <w:ind w:firstLine="708"/>
        <w:jc w:val="both"/>
        <w:rPr>
          <w:rFonts w:ascii="Times New Roman" w:hAnsi="Times New Roman"/>
          <w:sz w:val="20"/>
          <w:szCs w:val="20"/>
        </w:rPr>
      </w:pPr>
      <w:r w:rsidRPr="000C0CC0">
        <w:rPr>
          <w:rFonts w:ascii="Times New Roman" w:hAnsi="Times New Roman"/>
          <w:sz w:val="20"/>
          <w:szCs w:val="20"/>
        </w:rPr>
        <w:t>при обнаружении пожаров немедленно уведомлять о них пожарную охрану;</w:t>
      </w:r>
    </w:p>
    <w:p w:rsidR="00847F03" w:rsidRPr="000C0CC0" w:rsidRDefault="00847F03" w:rsidP="000C0CC0">
      <w:pPr>
        <w:spacing w:after="0" w:line="240" w:lineRule="auto"/>
        <w:ind w:firstLine="708"/>
        <w:jc w:val="both"/>
        <w:rPr>
          <w:rFonts w:ascii="Times New Roman" w:hAnsi="Times New Roman"/>
          <w:sz w:val="20"/>
          <w:szCs w:val="20"/>
        </w:rPr>
      </w:pPr>
      <w:r w:rsidRPr="000C0CC0">
        <w:rPr>
          <w:rFonts w:ascii="Times New Roman" w:hAnsi="Times New Roman"/>
          <w:sz w:val="20"/>
          <w:szCs w:val="20"/>
        </w:rPr>
        <w:t>до прибытия пожарной охраны принимать посильные меры по спасению людей, имущества и тушению пожаров;</w:t>
      </w:r>
    </w:p>
    <w:p w:rsidR="00847F03" w:rsidRPr="000C0CC0" w:rsidRDefault="00847F03" w:rsidP="000C0CC0">
      <w:pPr>
        <w:spacing w:after="0" w:line="240" w:lineRule="auto"/>
        <w:ind w:firstLine="708"/>
        <w:jc w:val="both"/>
        <w:rPr>
          <w:rFonts w:ascii="Times New Roman" w:hAnsi="Times New Roman"/>
          <w:sz w:val="20"/>
          <w:szCs w:val="20"/>
        </w:rPr>
      </w:pPr>
      <w:r w:rsidRPr="000C0CC0">
        <w:rPr>
          <w:rFonts w:ascii="Times New Roman" w:hAnsi="Times New Roman"/>
          <w:sz w:val="20"/>
          <w:szCs w:val="20"/>
        </w:rPr>
        <w:t>оказывать содействие пожарной охране при тушении пожаров;</w:t>
      </w:r>
    </w:p>
    <w:p w:rsidR="00847F03" w:rsidRPr="000C0CC0" w:rsidRDefault="00847F03" w:rsidP="000C0CC0">
      <w:pPr>
        <w:spacing w:after="0" w:line="240" w:lineRule="auto"/>
        <w:ind w:firstLine="708"/>
        <w:jc w:val="both"/>
        <w:rPr>
          <w:rFonts w:ascii="Times New Roman" w:hAnsi="Times New Roman"/>
          <w:sz w:val="20"/>
          <w:szCs w:val="20"/>
        </w:rPr>
      </w:pPr>
      <w:r w:rsidRPr="000C0CC0">
        <w:rPr>
          <w:rFonts w:ascii="Times New Roman" w:hAnsi="Times New Roman"/>
          <w:sz w:val="20"/>
          <w:szCs w:val="20"/>
        </w:rPr>
        <w:t>выполнять предписания, постановления и иные законные требования должностных лиц государственного пожарного надзора;</w:t>
      </w:r>
    </w:p>
    <w:p w:rsidR="00847F03" w:rsidRPr="000C0CC0" w:rsidRDefault="00847F03" w:rsidP="000C0CC0">
      <w:pPr>
        <w:spacing w:after="0" w:line="240" w:lineRule="auto"/>
        <w:ind w:firstLine="708"/>
        <w:jc w:val="both"/>
        <w:rPr>
          <w:rFonts w:ascii="Times New Roman" w:hAnsi="Times New Roman"/>
          <w:sz w:val="20"/>
          <w:szCs w:val="20"/>
        </w:rPr>
      </w:pPr>
      <w:r w:rsidRPr="000C0CC0">
        <w:rPr>
          <w:rFonts w:ascii="Times New Roman" w:hAnsi="Times New Roman"/>
          <w:sz w:val="20"/>
          <w:szCs w:val="20"/>
        </w:rPr>
        <w:t>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жилых и иных помещений и строений в целях контроля за соблюдением требований пожарной безопасности и пресечения их нарушений.</w:t>
      </w:r>
    </w:p>
    <w:p w:rsidR="00847F03" w:rsidRPr="000C0CC0" w:rsidRDefault="00847F03" w:rsidP="000C0CC0">
      <w:pPr>
        <w:spacing w:after="0" w:line="240" w:lineRule="auto"/>
        <w:ind w:firstLine="708"/>
        <w:jc w:val="both"/>
        <w:rPr>
          <w:rFonts w:ascii="Times New Roman" w:hAnsi="Times New Roman"/>
          <w:sz w:val="20"/>
          <w:szCs w:val="20"/>
        </w:rPr>
      </w:pPr>
      <w:r w:rsidRPr="000C0CC0">
        <w:rPr>
          <w:rFonts w:ascii="Times New Roman" w:hAnsi="Times New Roman"/>
          <w:sz w:val="20"/>
          <w:szCs w:val="20"/>
        </w:rPr>
        <w:t>Правила вызова пожарной охраны:</w:t>
      </w:r>
    </w:p>
    <w:p w:rsidR="00847F03" w:rsidRPr="000C0CC0" w:rsidRDefault="00847F03" w:rsidP="000C0CC0">
      <w:pPr>
        <w:spacing w:after="0" w:line="240" w:lineRule="auto"/>
        <w:jc w:val="both"/>
        <w:rPr>
          <w:rFonts w:ascii="Times New Roman" w:hAnsi="Times New Roman"/>
          <w:sz w:val="20"/>
          <w:szCs w:val="20"/>
        </w:rPr>
      </w:pPr>
      <w:r w:rsidRPr="000C0CC0">
        <w:rPr>
          <w:rFonts w:ascii="Times New Roman" w:hAnsi="Times New Roman"/>
          <w:sz w:val="20"/>
          <w:szCs w:val="20"/>
        </w:rPr>
        <w:t>О возникновении пожара немедленно сообщите по телефону «01» или по сотовому телефону «112».</w:t>
      </w:r>
    </w:p>
    <w:p w:rsidR="00847F03" w:rsidRPr="000C0CC0" w:rsidRDefault="00847F03" w:rsidP="000C0CC0">
      <w:pPr>
        <w:spacing w:after="0" w:line="240" w:lineRule="auto"/>
        <w:jc w:val="both"/>
        <w:rPr>
          <w:rFonts w:ascii="Times New Roman" w:hAnsi="Times New Roman"/>
          <w:sz w:val="20"/>
          <w:szCs w:val="20"/>
        </w:rPr>
      </w:pPr>
      <w:r w:rsidRPr="000C0CC0">
        <w:rPr>
          <w:rFonts w:ascii="Times New Roman" w:hAnsi="Times New Roman"/>
          <w:sz w:val="20"/>
          <w:szCs w:val="20"/>
        </w:rPr>
        <w:t>Вызывая помощь, необходимо:</w:t>
      </w:r>
    </w:p>
    <w:p w:rsidR="00847F03" w:rsidRPr="000C0CC0" w:rsidRDefault="00847F03" w:rsidP="000C0CC0">
      <w:pPr>
        <w:spacing w:after="0" w:line="240" w:lineRule="auto"/>
        <w:ind w:firstLine="708"/>
        <w:jc w:val="both"/>
        <w:rPr>
          <w:rFonts w:ascii="Times New Roman" w:hAnsi="Times New Roman"/>
          <w:sz w:val="20"/>
          <w:szCs w:val="20"/>
        </w:rPr>
      </w:pPr>
      <w:r w:rsidRPr="000C0CC0">
        <w:rPr>
          <w:rFonts w:ascii="Times New Roman" w:hAnsi="Times New Roman"/>
          <w:sz w:val="20"/>
          <w:szCs w:val="20"/>
        </w:rPr>
        <w:t>кратко и четко обрисовать событие: что горит (квартира, чердак, подвал, склад и иное);</w:t>
      </w:r>
    </w:p>
    <w:p w:rsidR="00847F03" w:rsidRPr="000C0CC0" w:rsidRDefault="00847F03" w:rsidP="000C0CC0">
      <w:pPr>
        <w:spacing w:after="0" w:line="240" w:lineRule="auto"/>
        <w:ind w:firstLine="708"/>
        <w:jc w:val="both"/>
        <w:rPr>
          <w:rFonts w:ascii="Times New Roman" w:hAnsi="Times New Roman"/>
          <w:sz w:val="20"/>
          <w:szCs w:val="20"/>
        </w:rPr>
      </w:pPr>
      <w:r w:rsidRPr="000C0CC0">
        <w:rPr>
          <w:rFonts w:ascii="Times New Roman" w:hAnsi="Times New Roman"/>
          <w:sz w:val="20"/>
          <w:szCs w:val="20"/>
        </w:rPr>
        <w:t>назвать адрес (населенный пункт, название улицы, номер дома, квартиры);</w:t>
      </w:r>
    </w:p>
    <w:p w:rsidR="00847F03" w:rsidRPr="000C0CC0" w:rsidRDefault="00847F03" w:rsidP="000C0CC0">
      <w:pPr>
        <w:spacing w:after="0" w:line="240" w:lineRule="auto"/>
        <w:ind w:firstLine="708"/>
        <w:jc w:val="both"/>
        <w:rPr>
          <w:rFonts w:ascii="Times New Roman" w:hAnsi="Times New Roman"/>
          <w:sz w:val="20"/>
          <w:szCs w:val="20"/>
        </w:rPr>
      </w:pPr>
      <w:r w:rsidRPr="000C0CC0">
        <w:rPr>
          <w:rFonts w:ascii="Times New Roman" w:hAnsi="Times New Roman"/>
          <w:sz w:val="20"/>
          <w:szCs w:val="20"/>
        </w:rPr>
        <w:t>назвать свою фамилию, номер телефона;</w:t>
      </w:r>
    </w:p>
    <w:p w:rsidR="00847F03" w:rsidRPr="000C0CC0" w:rsidRDefault="00847F03" w:rsidP="000C0CC0">
      <w:pPr>
        <w:spacing w:after="0" w:line="240" w:lineRule="auto"/>
        <w:ind w:firstLine="708"/>
        <w:jc w:val="both"/>
        <w:rPr>
          <w:rFonts w:ascii="Times New Roman" w:hAnsi="Times New Roman"/>
          <w:sz w:val="20"/>
          <w:szCs w:val="20"/>
        </w:rPr>
      </w:pPr>
      <w:r w:rsidRPr="000C0CC0">
        <w:rPr>
          <w:rFonts w:ascii="Times New Roman" w:hAnsi="Times New Roman"/>
          <w:sz w:val="20"/>
          <w:szCs w:val="20"/>
        </w:rPr>
        <w:t>если у Вас нет доступа к телефону и нет возможности покинуть помещение, откройте окно и криками привлеките внимание прохожих.</w:t>
      </w:r>
    </w:p>
    <w:p w:rsidR="00847F03" w:rsidRPr="000C0CC0" w:rsidRDefault="00847F03" w:rsidP="000C0CC0">
      <w:pPr>
        <w:spacing w:after="0" w:line="240" w:lineRule="auto"/>
        <w:ind w:firstLine="708"/>
        <w:jc w:val="both"/>
        <w:rPr>
          <w:rFonts w:ascii="Times New Roman" w:hAnsi="Times New Roman"/>
          <w:sz w:val="20"/>
          <w:szCs w:val="20"/>
        </w:rPr>
      </w:pPr>
      <w:r w:rsidRPr="000C0CC0">
        <w:rPr>
          <w:rFonts w:ascii="Times New Roman" w:hAnsi="Times New Roman"/>
          <w:sz w:val="20"/>
          <w:szCs w:val="20"/>
        </w:rPr>
        <w:t>Действия при пожаре:</w:t>
      </w:r>
    </w:p>
    <w:p w:rsidR="00847F03" w:rsidRPr="000C0CC0" w:rsidRDefault="00847F03" w:rsidP="000C0CC0">
      <w:pPr>
        <w:spacing w:after="0" w:line="240" w:lineRule="auto"/>
        <w:ind w:firstLine="708"/>
        <w:jc w:val="both"/>
        <w:rPr>
          <w:rFonts w:ascii="Times New Roman" w:hAnsi="Times New Roman"/>
          <w:sz w:val="20"/>
          <w:szCs w:val="20"/>
        </w:rPr>
      </w:pPr>
      <w:r w:rsidRPr="000C0CC0">
        <w:rPr>
          <w:rFonts w:ascii="Times New Roman" w:hAnsi="Times New Roman"/>
          <w:sz w:val="20"/>
          <w:szCs w:val="20"/>
        </w:rPr>
        <w:t>сообщить о пожаре по телефону «01» или по сотовому телефону «112»;</w:t>
      </w:r>
    </w:p>
    <w:p w:rsidR="00847F03" w:rsidRPr="000C0CC0" w:rsidRDefault="00847F03" w:rsidP="000C0CC0">
      <w:pPr>
        <w:spacing w:after="0" w:line="240" w:lineRule="auto"/>
        <w:ind w:firstLine="708"/>
        <w:jc w:val="both"/>
        <w:rPr>
          <w:rFonts w:ascii="Times New Roman" w:hAnsi="Times New Roman"/>
          <w:sz w:val="20"/>
          <w:szCs w:val="20"/>
        </w:rPr>
      </w:pPr>
      <w:r w:rsidRPr="000C0CC0">
        <w:rPr>
          <w:rFonts w:ascii="Times New Roman" w:hAnsi="Times New Roman"/>
          <w:sz w:val="20"/>
          <w:szCs w:val="20"/>
        </w:rPr>
        <w:t>эвакуировать людей (сообщить о пожаре соседям);</w:t>
      </w:r>
    </w:p>
    <w:p w:rsidR="00847F03" w:rsidRPr="000C0CC0" w:rsidRDefault="00847F03" w:rsidP="000C0CC0">
      <w:pPr>
        <w:spacing w:after="0" w:line="240" w:lineRule="auto"/>
        <w:ind w:firstLine="708"/>
        <w:jc w:val="both"/>
        <w:rPr>
          <w:rFonts w:ascii="Times New Roman" w:hAnsi="Times New Roman"/>
          <w:sz w:val="20"/>
          <w:szCs w:val="20"/>
        </w:rPr>
      </w:pPr>
      <w:r w:rsidRPr="000C0CC0">
        <w:rPr>
          <w:rFonts w:ascii="Times New Roman" w:hAnsi="Times New Roman"/>
          <w:sz w:val="20"/>
          <w:szCs w:val="20"/>
        </w:rPr>
        <w:t>по возможности принять меры к тушению пожара (обесточить помещение, использовать первичные средства пожаротушения).</w:t>
      </w:r>
    </w:p>
    <w:p w:rsidR="00847F03" w:rsidRPr="000C0CC0" w:rsidRDefault="00847F03" w:rsidP="000C0CC0">
      <w:pPr>
        <w:spacing w:after="0" w:line="240" w:lineRule="auto"/>
        <w:ind w:firstLine="708"/>
        <w:jc w:val="both"/>
        <w:rPr>
          <w:rFonts w:ascii="Times New Roman" w:hAnsi="Times New Roman"/>
          <w:sz w:val="20"/>
          <w:szCs w:val="20"/>
        </w:rPr>
      </w:pPr>
      <w:r w:rsidRPr="000C0CC0">
        <w:rPr>
          <w:rFonts w:ascii="Times New Roman" w:hAnsi="Times New Roman"/>
          <w:sz w:val="20"/>
          <w:szCs w:val="20"/>
        </w:rPr>
        <w:t>При пожаре люди гибнут в основном не от воздействия открытого огня, а от дыма, поэтому всеми способами защищайтесь от него:</w:t>
      </w:r>
    </w:p>
    <w:p w:rsidR="00847F03" w:rsidRPr="000C0CC0" w:rsidRDefault="00847F03" w:rsidP="000C0CC0">
      <w:pPr>
        <w:spacing w:after="0" w:line="240" w:lineRule="auto"/>
        <w:ind w:firstLine="708"/>
        <w:jc w:val="both"/>
        <w:rPr>
          <w:rFonts w:ascii="Times New Roman" w:hAnsi="Times New Roman"/>
          <w:sz w:val="20"/>
          <w:szCs w:val="20"/>
        </w:rPr>
      </w:pPr>
      <w:r w:rsidRPr="000C0CC0">
        <w:rPr>
          <w:rFonts w:ascii="Times New Roman" w:hAnsi="Times New Roman"/>
          <w:sz w:val="20"/>
          <w:szCs w:val="20"/>
        </w:rPr>
        <w:t xml:space="preserve">пригнитесь к полу - там остается прослойка воздуха 15 - </w:t>
      </w:r>
      <w:smartTag w:uri="urn:schemas-microsoft-com:office:smarttags" w:element="metricconverter">
        <w:smartTagPr>
          <w:attr w:name="ProductID" w:val="20 см"/>
        </w:smartTagPr>
        <w:r w:rsidRPr="000C0CC0">
          <w:rPr>
            <w:rFonts w:ascii="Times New Roman" w:hAnsi="Times New Roman"/>
            <w:sz w:val="20"/>
            <w:szCs w:val="20"/>
          </w:rPr>
          <w:t>20 см</w:t>
        </w:r>
      </w:smartTag>
      <w:r w:rsidRPr="000C0CC0">
        <w:rPr>
          <w:rFonts w:ascii="Times New Roman" w:hAnsi="Times New Roman"/>
          <w:sz w:val="20"/>
          <w:szCs w:val="20"/>
        </w:rPr>
        <w:t>;</w:t>
      </w:r>
    </w:p>
    <w:p w:rsidR="00847F03" w:rsidRPr="000C0CC0" w:rsidRDefault="00847F03" w:rsidP="000C0CC0">
      <w:pPr>
        <w:spacing w:after="0" w:line="240" w:lineRule="auto"/>
        <w:ind w:firstLine="708"/>
        <w:jc w:val="both"/>
        <w:rPr>
          <w:rFonts w:ascii="Times New Roman" w:hAnsi="Times New Roman"/>
          <w:sz w:val="20"/>
          <w:szCs w:val="20"/>
        </w:rPr>
      </w:pPr>
      <w:r w:rsidRPr="000C0CC0">
        <w:rPr>
          <w:rFonts w:ascii="Times New Roman" w:hAnsi="Times New Roman"/>
          <w:sz w:val="20"/>
          <w:szCs w:val="20"/>
        </w:rPr>
        <w:t>дышите через мокрую ткань или полотенце;</w:t>
      </w:r>
    </w:p>
    <w:p w:rsidR="00847F03" w:rsidRPr="000C0CC0" w:rsidRDefault="00847F03" w:rsidP="000C0CC0">
      <w:pPr>
        <w:spacing w:after="0" w:line="240" w:lineRule="auto"/>
        <w:ind w:firstLine="708"/>
        <w:jc w:val="both"/>
        <w:rPr>
          <w:rFonts w:ascii="Times New Roman" w:hAnsi="Times New Roman"/>
          <w:sz w:val="20"/>
          <w:szCs w:val="20"/>
        </w:rPr>
      </w:pPr>
      <w:r w:rsidRPr="000C0CC0">
        <w:rPr>
          <w:rFonts w:ascii="Times New Roman" w:hAnsi="Times New Roman"/>
          <w:sz w:val="20"/>
          <w:szCs w:val="20"/>
        </w:rPr>
        <w:t>в дыму лучше всего продвигаться ползком вдоль стены по направлению выхода из здания.</w:t>
      </w:r>
    </w:p>
    <w:p w:rsidR="00847F03" w:rsidRPr="000C0CC0" w:rsidRDefault="00847F03" w:rsidP="000C0CC0">
      <w:pPr>
        <w:spacing w:after="0" w:line="240" w:lineRule="auto"/>
        <w:ind w:firstLine="708"/>
        <w:jc w:val="both"/>
        <w:rPr>
          <w:rFonts w:ascii="Times New Roman" w:hAnsi="Times New Roman"/>
          <w:sz w:val="20"/>
          <w:szCs w:val="20"/>
        </w:rPr>
      </w:pPr>
      <w:r w:rsidRPr="000C0CC0">
        <w:rPr>
          <w:rFonts w:ascii="Times New Roman" w:hAnsi="Times New Roman"/>
          <w:sz w:val="20"/>
          <w:szCs w:val="20"/>
        </w:rPr>
        <w:t>Категорически запрещается:</w:t>
      </w:r>
    </w:p>
    <w:p w:rsidR="00847F03" w:rsidRPr="000C0CC0" w:rsidRDefault="00847F03" w:rsidP="000C0CC0">
      <w:pPr>
        <w:spacing w:after="0" w:line="240" w:lineRule="auto"/>
        <w:ind w:firstLine="708"/>
        <w:jc w:val="both"/>
        <w:rPr>
          <w:rFonts w:ascii="Times New Roman" w:hAnsi="Times New Roman"/>
          <w:sz w:val="20"/>
          <w:szCs w:val="20"/>
        </w:rPr>
      </w:pPr>
      <w:r w:rsidRPr="000C0CC0">
        <w:rPr>
          <w:rFonts w:ascii="Times New Roman" w:hAnsi="Times New Roman"/>
          <w:sz w:val="20"/>
          <w:szCs w:val="20"/>
        </w:rPr>
        <w:t>оставлять детей без присмотра с момента обнаружения пожара и до его ликвидации;</w:t>
      </w:r>
    </w:p>
    <w:p w:rsidR="00847F03" w:rsidRPr="000C0CC0" w:rsidRDefault="00847F03" w:rsidP="000C0CC0">
      <w:pPr>
        <w:spacing w:after="0" w:line="240" w:lineRule="auto"/>
        <w:ind w:firstLine="708"/>
        <w:jc w:val="both"/>
        <w:rPr>
          <w:rFonts w:ascii="Times New Roman" w:hAnsi="Times New Roman"/>
          <w:sz w:val="20"/>
          <w:szCs w:val="20"/>
        </w:rPr>
      </w:pPr>
      <w:r w:rsidRPr="000C0CC0">
        <w:rPr>
          <w:rFonts w:ascii="Times New Roman" w:hAnsi="Times New Roman"/>
          <w:sz w:val="20"/>
          <w:szCs w:val="20"/>
        </w:rPr>
        <w:t>бороться с пламенем самостоятельно, не вызвав предварительно пожарных, если Вы не справились с возгоранием на ранней стадии его развития.</w:t>
      </w:r>
    </w:p>
    <w:p w:rsidR="00847F03" w:rsidRPr="000C0CC0" w:rsidRDefault="00847F03" w:rsidP="000C0CC0">
      <w:pPr>
        <w:spacing w:after="0" w:line="240" w:lineRule="auto"/>
        <w:ind w:firstLine="708"/>
        <w:jc w:val="both"/>
        <w:rPr>
          <w:rFonts w:ascii="Times New Roman" w:hAnsi="Times New Roman"/>
          <w:sz w:val="20"/>
          <w:szCs w:val="20"/>
        </w:rPr>
      </w:pPr>
      <w:r w:rsidRPr="000C0CC0">
        <w:rPr>
          <w:rFonts w:ascii="Times New Roman" w:hAnsi="Times New Roman"/>
          <w:sz w:val="20"/>
          <w:szCs w:val="20"/>
        </w:rPr>
        <w:t>Помните!</w:t>
      </w:r>
    </w:p>
    <w:p w:rsidR="00847F03" w:rsidRPr="000C0CC0" w:rsidRDefault="00847F03" w:rsidP="000C0CC0">
      <w:pPr>
        <w:spacing w:after="0" w:line="240" w:lineRule="auto"/>
        <w:ind w:firstLine="708"/>
        <w:jc w:val="both"/>
        <w:rPr>
          <w:rFonts w:ascii="Times New Roman" w:hAnsi="Times New Roman"/>
          <w:sz w:val="20"/>
          <w:szCs w:val="20"/>
        </w:rPr>
      </w:pPr>
      <w:r w:rsidRPr="000C0CC0">
        <w:rPr>
          <w:rFonts w:ascii="Times New Roman" w:hAnsi="Times New Roman"/>
          <w:sz w:val="20"/>
          <w:szCs w:val="20"/>
        </w:rPr>
        <w:t>Соблюдение мер пожарной безопасности - это залог Вашего благополучия, сохранности собственной жизни и жизни Ваших близких.</w:t>
      </w:r>
    </w:p>
    <w:p w:rsidR="00847F03" w:rsidRPr="000C0CC0" w:rsidRDefault="00847F03" w:rsidP="000C0CC0">
      <w:pPr>
        <w:spacing w:after="0" w:line="240" w:lineRule="auto"/>
        <w:ind w:left="7080"/>
        <w:jc w:val="both"/>
        <w:rPr>
          <w:rFonts w:ascii="Times New Roman" w:hAnsi="Times New Roman"/>
          <w:sz w:val="20"/>
          <w:szCs w:val="20"/>
        </w:rPr>
      </w:pPr>
    </w:p>
    <w:p w:rsidR="00847F03" w:rsidRPr="000C0CC0" w:rsidRDefault="00847F03" w:rsidP="000C0CC0">
      <w:pPr>
        <w:spacing w:after="0" w:line="240" w:lineRule="auto"/>
        <w:ind w:left="7080"/>
        <w:jc w:val="right"/>
        <w:rPr>
          <w:rFonts w:ascii="Times New Roman" w:hAnsi="Times New Roman"/>
          <w:sz w:val="18"/>
          <w:szCs w:val="18"/>
        </w:rPr>
      </w:pPr>
      <w:r w:rsidRPr="000C0CC0">
        <w:rPr>
          <w:rFonts w:ascii="Times New Roman" w:hAnsi="Times New Roman"/>
          <w:sz w:val="18"/>
          <w:szCs w:val="18"/>
        </w:rPr>
        <w:t>Приложение № 3</w:t>
      </w:r>
    </w:p>
    <w:p w:rsidR="00847F03" w:rsidRPr="000C0CC0" w:rsidRDefault="00847F03" w:rsidP="000C0CC0">
      <w:pPr>
        <w:spacing w:after="0" w:line="240" w:lineRule="auto"/>
        <w:ind w:left="4248" w:firstLine="708"/>
        <w:jc w:val="right"/>
        <w:rPr>
          <w:rFonts w:ascii="Times New Roman" w:hAnsi="Times New Roman"/>
          <w:sz w:val="18"/>
          <w:szCs w:val="18"/>
        </w:rPr>
      </w:pPr>
      <w:r w:rsidRPr="000C0CC0">
        <w:rPr>
          <w:rFonts w:ascii="Times New Roman" w:hAnsi="Times New Roman"/>
          <w:sz w:val="18"/>
          <w:szCs w:val="18"/>
        </w:rPr>
        <w:t>к постановлению администрации</w:t>
      </w:r>
    </w:p>
    <w:p w:rsidR="00847F03" w:rsidRPr="000C0CC0" w:rsidRDefault="00847F03" w:rsidP="000C0CC0">
      <w:pPr>
        <w:spacing w:after="0" w:line="240" w:lineRule="auto"/>
        <w:ind w:left="4956"/>
        <w:jc w:val="right"/>
        <w:rPr>
          <w:rFonts w:ascii="Times New Roman" w:hAnsi="Times New Roman"/>
          <w:sz w:val="18"/>
          <w:szCs w:val="18"/>
        </w:rPr>
      </w:pPr>
      <w:r w:rsidRPr="000C0CC0">
        <w:rPr>
          <w:rFonts w:ascii="Times New Roman" w:hAnsi="Times New Roman"/>
          <w:sz w:val="18"/>
          <w:szCs w:val="18"/>
        </w:rPr>
        <w:t xml:space="preserve">Богучанского района от </w:t>
      </w:r>
      <w:r w:rsidR="000C0CC0">
        <w:rPr>
          <w:rFonts w:ascii="Times New Roman" w:hAnsi="Times New Roman"/>
          <w:sz w:val="18"/>
          <w:szCs w:val="18"/>
        </w:rPr>
        <w:t>12.</w:t>
      </w:r>
      <w:r w:rsidRPr="000C0CC0">
        <w:rPr>
          <w:rFonts w:ascii="Times New Roman" w:hAnsi="Times New Roman"/>
          <w:sz w:val="18"/>
          <w:szCs w:val="18"/>
        </w:rPr>
        <w:t>05. 2014г.</w:t>
      </w:r>
      <w:r w:rsidR="000C0CC0">
        <w:rPr>
          <w:rFonts w:ascii="Times New Roman" w:hAnsi="Times New Roman"/>
          <w:sz w:val="18"/>
          <w:szCs w:val="18"/>
        </w:rPr>
        <w:t xml:space="preserve"> </w:t>
      </w:r>
      <w:r w:rsidRPr="000C0CC0">
        <w:rPr>
          <w:rFonts w:ascii="Times New Roman" w:hAnsi="Times New Roman"/>
          <w:sz w:val="18"/>
          <w:szCs w:val="18"/>
        </w:rPr>
        <w:t>№ 547-п</w:t>
      </w:r>
    </w:p>
    <w:p w:rsidR="00847F03" w:rsidRPr="000C0CC0" w:rsidRDefault="00847F03" w:rsidP="000C0CC0">
      <w:pPr>
        <w:spacing w:after="0" w:line="240" w:lineRule="auto"/>
        <w:jc w:val="center"/>
        <w:rPr>
          <w:rFonts w:ascii="Times New Roman" w:hAnsi="Times New Roman"/>
          <w:sz w:val="20"/>
          <w:szCs w:val="20"/>
        </w:rPr>
      </w:pPr>
    </w:p>
    <w:p w:rsidR="00847F03" w:rsidRPr="000C0CC0" w:rsidRDefault="00847F03" w:rsidP="000C0CC0">
      <w:pPr>
        <w:spacing w:after="0" w:line="240" w:lineRule="auto"/>
        <w:jc w:val="center"/>
        <w:rPr>
          <w:rFonts w:ascii="Times New Roman" w:hAnsi="Times New Roman"/>
          <w:sz w:val="20"/>
          <w:szCs w:val="20"/>
        </w:rPr>
      </w:pPr>
      <w:r w:rsidRPr="000C0CC0">
        <w:rPr>
          <w:rFonts w:ascii="Times New Roman" w:hAnsi="Times New Roman"/>
          <w:sz w:val="20"/>
          <w:szCs w:val="20"/>
        </w:rPr>
        <w:t xml:space="preserve">Типовая форма </w:t>
      </w:r>
    </w:p>
    <w:p w:rsidR="00847F03" w:rsidRPr="000C0CC0" w:rsidRDefault="00847F03" w:rsidP="000C0CC0">
      <w:pPr>
        <w:spacing w:after="0" w:line="240" w:lineRule="auto"/>
        <w:jc w:val="center"/>
        <w:rPr>
          <w:rFonts w:ascii="Times New Roman" w:hAnsi="Times New Roman"/>
          <w:sz w:val="20"/>
          <w:szCs w:val="20"/>
        </w:rPr>
      </w:pPr>
      <w:r w:rsidRPr="000C0CC0">
        <w:rPr>
          <w:rFonts w:ascii="Times New Roman" w:hAnsi="Times New Roman"/>
          <w:sz w:val="20"/>
          <w:szCs w:val="20"/>
        </w:rPr>
        <w:t>журнала регистрации инструктажей граждан, проживающих в населенных пунктах, находящихся на межселенной территории Богучанского района: д. Заимка, д. Каменка, д. Прилуки о соблюдении мер пожарной безопасности</w:t>
      </w:r>
    </w:p>
    <w:p w:rsidR="00847F03" w:rsidRPr="000C0CC0" w:rsidRDefault="00847F03" w:rsidP="000C0CC0">
      <w:pPr>
        <w:spacing w:after="0" w:line="240" w:lineRule="auto"/>
        <w:jc w:val="both"/>
        <w:rPr>
          <w:rFonts w:ascii="Times New Roman" w:hAnsi="Times New Roman"/>
          <w:sz w:val="20"/>
          <w:szCs w:val="20"/>
        </w:rPr>
      </w:pPr>
    </w:p>
    <w:tbl>
      <w:tblPr>
        <w:tblW w:w="5000" w:type="pct"/>
        <w:jc w:val="center"/>
        <w:tblCellMar>
          <w:left w:w="70" w:type="dxa"/>
          <w:right w:w="70" w:type="dxa"/>
        </w:tblCellMar>
        <w:tblLook w:val="0000"/>
      </w:tblPr>
      <w:tblGrid>
        <w:gridCol w:w="508"/>
        <w:gridCol w:w="1022"/>
        <w:gridCol w:w="761"/>
        <w:gridCol w:w="1927"/>
        <w:gridCol w:w="889"/>
        <w:gridCol w:w="1086"/>
        <w:gridCol w:w="1270"/>
        <w:gridCol w:w="889"/>
        <w:gridCol w:w="1143"/>
      </w:tblGrid>
      <w:tr w:rsidR="00847F03" w:rsidRPr="000C0CC0" w:rsidTr="000C0CC0">
        <w:trPr>
          <w:cantSplit/>
          <w:trHeight w:val="1920"/>
          <w:jc w:val="center"/>
        </w:trPr>
        <w:tc>
          <w:tcPr>
            <w:tcW w:w="267" w:type="pct"/>
            <w:tcBorders>
              <w:top w:val="single" w:sz="6" w:space="0" w:color="auto"/>
              <w:left w:val="single" w:sz="6" w:space="0" w:color="auto"/>
              <w:bottom w:val="single" w:sz="6" w:space="0" w:color="auto"/>
              <w:right w:val="single" w:sz="6" w:space="0" w:color="auto"/>
            </w:tcBorders>
          </w:tcPr>
          <w:p w:rsidR="00847F03" w:rsidRPr="000C0CC0" w:rsidRDefault="00847F03" w:rsidP="000C0CC0">
            <w:pPr>
              <w:spacing w:after="0" w:line="240" w:lineRule="auto"/>
              <w:jc w:val="center"/>
              <w:rPr>
                <w:rFonts w:ascii="Times New Roman" w:hAnsi="Times New Roman"/>
                <w:sz w:val="16"/>
                <w:szCs w:val="16"/>
                <w:lang w:val="en-US"/>
              </w:rPr>
            </w:pPr>
            <w:r w:rsidRPr="000C0CC0">
              <w:rPr>
                <w:rFonts w:ascii="Times New Roman" w:hAnsi="Times New Roman"/>
                <w:sz w:val="16"/>
                <w:szCs w:val="16"/>
                <w:lang w:val="en-US"/>
              </w:rPr>
              <w:lastRenderedPageBreak/>
              <w:t>№</w:t>
            </w:r>
            <w:r w:rsidRPr="000C0CC0">
              <w:rPr>
                <w:rFonts w:ascii="Times New Roman" w:hAnsi="Times New Roman"/>
                <w:sz w:val="16"/>
                <w:szCs w:val="16"/>
                <w:lang w:val="en-US"/>
              </w:rPr>
              <w:br/>
              <w:t>п/п</w:t>
            </w:r>
          </w:p>
        </w:tc>
        <w:tc>
          <w:tcPr>
            <w:tcW w:w="538" w:type="pct"/>
            <w:tcBorders>
              <w:top w:val="single" w:sz="6" w:space="0" w:color="auto"/>
              <w:left w:val="single" w:sz="6" w:space="0" w:color="auto"/>
              <w:bottom w:val="single" w:sz="6" w:space="0" w:color="auto"/>
              <w:right w:val="single" w:sz="6" w:space="0" w:color="auto"/>
            </w:tcBorders>
          </w:tcPr>
          <w:p w:rsidR="00847F03" w:rsidRPr="000C0CC0" w:rsidRDefault="00847F03" w:rsidP="000C0CC0">
            <w:pPr>
              <w:spacing w:after="0" w:line="240" w:lineRule="auto"/>
              <w:jc w:val="center"/>
              <w:rPr>
                <w:rFonts w:ascii="Times New Roman" w:hAnsi="Times New Roman"/>
                <w:sz w:val="16"/>
                <w:szCs w:val="16"/>
              </w:rPr>
            </w:pPr>
            <w:r w:rsidRPr="000C0CC0">
              <w:rPr>
                <w:rFonts w:ascii="Times New Roman" w:hAnsi="Times New Roman"/>
                <w:sz w:val="16"/>
                <w:szCs w:val="16"/>
              </w:rPr>
              <w:t xml:space="preserve">Фамилия, </w:t>
            </w:r>
            <w:r w:rsidRPr="000C0CC0">
              <w:rPr>
                <w:rFonts w:ascii="Times New Roman" w:hAnsi="Times New Roman"/>
                <w:sz w:val="16"/>
                <w:szCs w:val="16"/>
              </w:rPr>
              <w:br/>
              <w:t xml:space="preserve">имя,   </w:t>
            </w:r>
            <w:r w:rsidRPr="000C0CC0">
              <w:rPr>
                <w:rFonts w:ascii="Times New Roman" w:hAnsi="Times New Roman"/>
                <w:sz w:val="16"/>
                <w:szCs w:val="16"/>
              </w:rPr>
              <w:br/>
              <w:t xml:space="preserve">отчество </w:t>
            </w:r>
            <w:r w:rsidRPr="000C0CC0">
              <w:rPr>
                <w:rFonts w:ascii="Times New Roman" w:hAnsi="Times New Roman"/>
                <w:sz w:val="16"/>
                <w:szCs w:val="16"/>
              </w:rPr>
              <w:br/>
              <w:t xml:space="preserve">инструк- </w:t>
            </w:r>
            <w:r w:rsidRPr="000C0CC0">
              <w:rPr>
                <w:rFonts w:ascii="Times New Roman" w:hAnsi="Times New Roman"/>
                <w:sz w:val="16"/>
                <w:szCs w:val="16"/>
              </w:rPr>
              <w:br/>
              <w:t>тируемого</w:t>
            </w:r>
          </w:p>
        </w:tc>
        <w:tc>
          <w:tcPr>
            <w:tcW w:w="401" w:type="pct"/>
            <w:tcBorders>
              <w:top w:val="single" w:sz="6" w:space="0" w:color="auto"/>
              <w:left w:val="single" w:sz="6" w:space="0" w:color="auto"/>
              <w:bottom w:val="single" w:sz="6" w:space="0" w:color="auto"/>
              <w:right w:val="single" w:sz="6" w:space="0" w:color="auto"/>
            </w:tcBorders>
          </w:tcPr>
          <w:p w:rsidR="00847F03" w:rsidRPr="000C0CC0" w:rsidRDefault="00847F03" w:rsidP="000C0CC0">
            <w:pPr>
              <w:spacing w:after="0" w:line="240" w:lineRule="auto"/>
              <w:jc w:val="center"/>
              <w:rPr>
                <w:rFonts w:ascii="Times New Roman" w:hAnsi="Times New Roman"/>
                <w:sz w:val="16"/>
                <w:szCs w:val="16"/>
                <w:lang w:val="en-US"/>
              </w:rPr>
            </w:pPr>
            <w:r w:rsidRPr="000C0CC0">
              <w:rPr>
                <w:rFonts w:ascii="Times New Roman" w:hAnsi="Times New Roman"/>
                <w:sz w:val="16"/>
                <w:szCs w:val="16"/>
                <w:lang w:val="en-US"/>
              </w:rPr>
              <w:t>Адрес</w:t>
            </w:r>
          </w:p>
        </w:tc>
        <w:tc>
          <w:tcPr>
            <w:tcW w:w="1015" w:type="pct"/>
            <w:tcBorders>
              <w:top w:val="single" w:sz="6" w:space="0" w:color="auto"/>
              <w:left w:val="single" w:sz="6" w:space="0" w:color="auto"/>
              <w:bottom w:val="single" w:sz="6" w:space="0" w:color="auto"/>
              <w:right w:val="single" w:sz="6" w:space="0" w:color="auto"/>
            </w:tcBorders>
          </w:tcPr>
          <w:p w:rsidR="00847F03" w:rsidRPr="000C0CC0" w:rsidRDefault="00847F03" w:rsidP="000C0CC0">
            <w:pPr>
              <w:spacing w:after="0" w:line="240" w:lineRule="auto"/>
              <w:jc w:val="center"/>
              <w:rPr>
                <w:rFonts w:ascii="Times New Roman" w:hAnsi="Times New Roman"/>
                <w:sz w:val="16"/>
                <w:szCs w:val="16"/>
              </w:rPr>
            </w:pPr>
            <w:r w:rsidRPr="000C0CC0">
              <w:rPr>
                <w:rFonts w:ascii="Times New Roman" w:hAnsi="Times New Roman"/>
                <w:sz w:val="16"/>
                <w:szCs w:val="16"/>
              </w:rPr>
              <w:t>Вид жилого</w:t>
            </w:r>
            <w:r w:rsidRPr="000C0CC0">
              <w:rPr>
                <w:rFonts w:ascii="Times New Roman" w:hAnsi="Times New Roman"/>
                <w:sz w:val="16"/>
                <w:szCs w:val="16"/>
              </w:rPr>
              <w:br/>
              <w:t>помещения,</w:t>
            </w:r>
            <w:r w:rsidRPr="000C0CC0">
              <w:rPr>
                <w:rFonts w:ascii="Times New Roman" w:hAnsi="Times New Roman"/>
                <w:sz w:val="16"/>
                <w:szCs w:val="16"/>
              </w:rPr>
              <w:br/>
              <w:t xml:space="preserve">в котором </w:t>
            </w:r>
            <w:r w:rsidRPr="000C0CC0">
              <w:rPr>
                <w:rFonts w:ascii="Times New Roman" w:hAnsi="Times New Roman"/>
                <w:sz w:val="16"/>
                <w:szCs w:val="16"/>
              </w:rPr>
              <w:br/>
              <w:t xml:space="preserve">проживает </w:t>
            </w:r>
            <w:r w:rsidRPr="000C0CC0">
              <w:rPr>
                <w:rFonts w:ascii="Times New Roman" w:hAnsi="Times New Roman"/>
                <w:sz w:val="16"/>
                <w:szCs w:val="16"/>
              </w:rPr>
              <w:br/>
              <w:t>гражданин</w:t>
            </w:r>
          </w:p>
        </w:tc>
        <w:tc>
          <w:tcPr>
            <w:tcW w:w="468" w:type="pct"/>
            <w:tcBorders>
              <w:top w:val="single" w:sz="6" w:space="0" w:color="auto"/>
              <w:left w:val="single" w:sz="6" w:space="0" w:color="auto"/>
              <w:bottom w:val="single" w:sz="6" w:space="0" w:color="auto"/>
              <w:right w:val="single" w:sz="6" w:space="0" w:color="auto"/>
            </w:tcBorders>
          </w:tcPr>
          <w:p w:rsidR="00847F03" w:rsidRPr="000C0CC0" w:rsidRDefault="00847F03" w:rsidP="000C0CC0">
            <w:pPr>
              <w:spacing w:after="0" w:line="240" w:lineRule="auto"/>
              <w:jc w:val="center"/>
              <w:rPr>
                <w:rFonts w:ascii="Times New Roman" w:hAnsi="Times New Roman"/>
                <w:sz w:val="16"/>
                <w:szCs w:val="16"/>
              </w:rPr>
            </w:pPr>
            <w:r w:rsidRPr="000C0CC0">
              <w:rPr>
                <w:rFonts w:ascii="Times New Roman" w:hAnsi="Times New Roman"/>
                <w:sz w:val="16"/>
                <w:szCs w:val="16"/>
              </w:rPr>
              <w:t xml:space="preserve">Коли- </w:t>
            </w:r>
            <w:r w:rsidRPr="000C0CC0">
              <w:rPr>
                <w:rFonts w:ascii="Times New Roman" w:hAnsi="Times New Roman"/>
                <w:sz w:val="16"/>
                <w:szCs w:val="16"/>
              </w:rPr>
              <w:br/>
              <w:t>чество</w:t>
            </w:r>
            <w:r w:rsidRPr="000C0CC0">
              <w:rPr>
                <w:rFonts w:ascii="Times New Roman" w:hAnsi="Times New Roman"/>
                <w:sz w:val="16"/>
                <w:szCs w:val="16"/>
              </w:rPr>
              <w:br/>
              <w:t xml:space="preserve">про- </w:t>
            </w:r>
            <w:r w:rsidRPr="000C0CC0">
              <w:rPr>
                <w:rFonts w:ascii="Times New Roman" w:hAnsi="Times New Roman"/>
                <w:sz w:val="16"/>
                <w:szCs w:val="16"/>
              </w:rPr>
              <w:br/>
              <w:t xml:space="preserve">жива- </w:t>
            </w:r>
            <w:r w:rsidRPr="000C0CC0">
              <w:rPr>
                <w:rFonts w:ascii="Times New Roman" w:hAnsi="Times New Roman"/>
                <w:sz w:val="16"/>
                <w:szCs w:val="16"/>
              </w:rPr>
              <w:br/>
              <w:t>ющих</w:t>
            </w:r>
          </w:p>
        </w:tc>
        <w:tc>
          <w:tcPr>
            <w:tcW w:w="572" w:type="pct"/>
            <w:tcBorders>
              <w:top w:val="single" w:sz="6" w:space="0" w:color="auto"/>
              <w:left w:val="single" w:sz="6" w:space="0" w:color="auto"/>
              <w:bottom w:val="single" w:sz="6" w:space="0" w:color="auto"/>
              <w:right w:val="single" w:sz="6" w:space="0" w:color="auto"/>
            </w:tcBorders>
          </w:tcPr>
          <w:p w:rsidR="00847F03" w:rsidRPr="000C0CC0" w:rsidRDefault="00847F03" w:rsidP="000C0CC0">
            <w:pPr>
              <w:spacing w:after="0" w:line="240" w:lineRule="auto"/>
              <w:jc w:val="center"/>
              <w:rPr>
                <w:rFonts w:ascii="Times New Roman" w:hAnsi="Times New Roman"/>
                <w:sz w:val="16"/>
                <w:szCs w:val="16"/>
                <w:lang w:val="en-US"/>
              </w:rPr>
            </w:pPr>
            <w:r w:rsidRPr="000C0CC0">
              <w:rPr>
                <w:rFonts w:ascii="Times New Roman" w:hAnsi="Times New Roman"/>
                <w:sz w:val="16"/>
                <w:szCs w:val="16"/>
                <w:lang w:val="en-US"/>
              </w:rPr>
              <w:t xml:space="preserve">Место  </w:t>
            </w:r>
            <w:r w:rsidRPr="000C0CC0">
              <w:rPr>
                <w:rFonts w:ascii="Times New Roman" w:hAnsi="Times New Roman"/>
                <w:sz w:val="16"/>
                <w:szCs w:val="16"/>
                <w:lang w:val="en-US"/>
              </w:rPr>
              <w:br/>
              <w:t xml:space="preserve">работы, </w:t>
            </w:r>
            <w:r w:rsidRPr="000C0CC0">
              <w:rPr>
                <w:rFonts w:ascii="Times New Roman" w:hAnsi="Times New Roman"/>
                <w:sz w:val="16"/>
                <w:szCs w:val="16"/>
                <w:lang w:val="en-US"/>
              </w:rPr>
              <w:br/>
              <w:t>должн.</w:t>
            </w:r>
          </w:p>
        </w:tc>
        <w:tc>
          <w:tcPr>
            <w:tcW w:w="669" w:type="pct"/>
            <w:tcBorders>
              <w:top w:val="single" w:sz="6" w:space="0" w:color="auto"/>
              <w:left w:val="single" w:sz="6" w:space="0" w:color="auto"/>
              <w:bottom w:val="single" w:sz="6" w:space="0" w:color="auto"/>
              <w:right w:val="single" w:sz="6" w:space="0" w:color="auto"/>
            </w:tcBorders>
          </w:tcPr>
          <w:p w:rsidR="00847F03" w:rsidRPr="000C0CC0" w:rsidRDefault="00847F03" w:rsidP="000C0CC0">
            <w:pPr>
              <w:spacing w:after="0" w:line="240" w:lineRule="auto"/>
              <w:jc w:val="center"/>
              <w:rPr>
                <w:rFonts w:ascii="Times New Roman" w:hAnsi="Times New Roman"/>
                <w:sz w:val="16"/>
                <w:szCs w:val="16"/>
              </w:rPr>
            </w:pPr>
            <w:r w:rsidRPr="000C0CC0">
              <w:rPr>
                <w:rFonts w:ascii="Times New Roman" w:hAnsi="Times New Roman"/>
                <w:sz w:val="16"/>
                <w:szCs w:val="16"/>
              </w:rPr>
              <w:t xml:space="preserve">Дата   </w:t>
            </w:r>
            <w:r w:rsidRPr="000C0CC0">
              <w:rPr>
                <w:rFonts w:ascii="Times New Roman" w:hAnsi="Times New Roman"/>
                <w:sz w:val="16"/>
                <w:szCs w:val="16"/>
              </w:rPr>
              <w:br/>
              <w:t xml:space="preserve">прове-  </w:t>
            </w:r>
            <w:r w:rsidRPr="000C0CC0">
              <w:rPr>
                <w:rFonts w:ascii="Times New Roman" w:hAnsi="Times New Roman"/>
                <w:sz w:val="16"/>
                <w:szCs w:val="16"/>
              </w:rPr>
              <w:br/>
              <w:t xml:space="preserve">дения и </w:t>
            </w:r>
            <w:r w:rsidRPr="000C0CC0">
              <w:rPr>
                <w:rFonts w:ascii="Times New Roman" w:hAnsi="Times New Roman"/>
                <w:sz w:val="16"/>
                <w:szCs w:val="16"/>
              </w:rPr>
              <w:br/>
              <w:t xml:space="preserve">вид   </w:t>
            </w:r>
            <w:r w:rsidRPr="000C0CC0">
              <w:rPr>
                <w:rFonts w:ascii="Times New Roman" w:hAnsi="Times New Roman"/>
                <w:sz w:val="16"/>
                <w:szCs w:val="16"/>
              </w:rPr>
              <w:br/>
              <w:t xml:space="preserve">противо- </w:t>
            </w:r>
            <w:r w:rsidRPr="000C0CC0">
              <w:rPr>
                <w:rFonts w:ascii="Times New Roman" w:hAnsi="Times New Roman"/>
                <w:sz w:val="16"/>
                <w:szCs w:val="16"/>
              </w:rPr>
              <w:br/>
              <w:t>пожарного</w:t>
            </w:r>
            <w:r w:rsidRPr="000C0CC0">
              <w:rPr>
                <w:rFonts w:ascii="Times New Roman" w:hAnsi="Times New Roman"/>
                <w:sz w:val="16"/>
                <w:szCs w:val="16"/>
              </w:rPr>
              <w:br/>
              <w:t xml:space="preserve">инструк- </w:t>
            </w:r>
            <w:r w:rsidRPr="000C0CC0">
              <w:rPr>
                <w:rFonts w:ascii="Times New Roman" w:hAnsi="Times New Roman"/>
                <w:sz w:val="16"/>
                <w:szCs w:val="16"/>
              </w:rPr>
              <w:br/>
              <w:t>тажа</w:t>
            </w:r>
          </w:p>
        </w:tc>
        <w:tc>
          <w:tcPr>
            <w:tcW w:w="468" w:type="pct"/>
            <w:tcBorders>
              <w:top w:val="single" w:sz="6" w:space="0" w:color="auto"/>
              <w:left w:val="single" w:sz="6" w:space="0" w:color="auto"/>
              <w:bottom w:val="single" w:sz="6" w:space="0" w:color="auto"/>
              <w:right w:val="single" w:sz="6" w:space="0" w:color="auto"/>
            </w:tcBorders>
          </w:tcPr>
          <w:p w:rsidR="00847F03" w:rsidRPr="000C0CC0" w:rsidRDefault="00847F03" w:rsidP="000C0CC0">
            <w:pPr>
              <w:spacing w:after="0" w:line="240" w:lineRule="auto"/>
              <w:jc w:val="center"/>
              <w:rPr>
                <w:rFonts w:ascii="Times New Roman" w:hAnsi="Times New Roman"/>
                <w:sz w:val="16"/>
                <w:szCs w:val="16"/>
              </w:rPr>
            </w:pPr>
            <w:r w:rsidRPr="000C0CC0">
              <w:rPr>
                <w:rFonts w:ascii="Times New Roman" w:hAnsi="Times New Roman"/>
                <w:sz w:val="16"/>
                <w:szCs w:val="16"/>
              </w:rPr>
              <w:t xml:space="preserve">Под- </w:t>
            </w:r>
            <w:r w:rsidRPr="000C0CC0">
              <w:rPr>
                <w:rFonts w:ascii="Times New Roman" w:hAnsi="Times New Roman"/>
                <w:sz w:val="16"/>
                <w:szCs w:val="16"/>
              </w:rPr>
              <w:br/>
              <w:t xml:space="preserve">пись, </w:t>
            </w:r>
            <w:r w:rsidRPr="000C0CC0">
              <w:rPr>
                <w:rFonts w:ascii="Times New Roman" w:hAnsi="Times New Roman"/>
                <w:sz w:val="16"/>
                <w:szCs w:val="16"/>
              </w:rPr>
              <w:br/>
              <w:t xml:space="preserve">под- </w:t>
            </w:r>
            <w:r w:rsidRPr="000C0CC0">
              <w:rPr>
                <w:rFonts w:ascii="Times New Roman" w:hAnsi="Times New Roman"/>
                <w:sz w:val="16"/>
                <w:szCs w:val="16"/>
              </w:rPr>
              <w:br/>
              <w:t xml:space="preserve">твер- </w:t>
            </w:r>
            <w:r w:rsidRPr="000C0CC0">
              <w:rPr>
                <w:rFonts w:ascii="Times New Roman" w:hAnsi="Times New Roman"/>
                <w:sz w:val="16"/>
                <w:szCs w:val="16"/>
              </w:rPr>
              <w:br/>
              <w:t xml:space="preserve">жда- </w:t>
            </w:r>
            <w:r w:rsidRPr="000C0CC0">
              <w:rPr>
                <w:rFonts w:ascii="Times New Roman" w:hAnsi="Times New Roman"/>
                <w:sz w:val="16"/>
                <w:szCs w:val="16"/>
              </w:rPr>
              <w:br/>
              <w:t xml:space="preserve">ющая </w:t>
            </w:r>
            <w:r w:rsidRPr="000C0CC0">
              <w:rPr>
                <w:rFonts w:ascii="Times New Roman" w:hAnsi="Times New Roman"/>
                <w:sz w:val="16"/>
                <w:szCs w:val="16"/>
              </w:rPr>
              <w:br/>
              <w:t>прове-</w:t>
            </w:r>
            <w:r w:rsidRPr="000C0CC0">
              <w:rPr>
                <w:rFonts w:ascii="Times New Roman" w:hAnsi="Times New Roman"/>
                <w:sz w:val="16"/>
                <w:szCs w:val="16"/>
              </w:rPr>
              <w:br/>
              <w:t xml:space="preserve">дение </w:t>
            </w:r>
            <w:r w:rsidRPr="000C0CC0">
              <w:rPr>
                <w:rFonts w:ascii="Times New Roman" w:hAnsi="Times New Roman"/>
                <w:sz w:val="16"/>
                <w:szCs w:val="16"/>
              </w:rPr>
              <w:br/>
              <w:t xml:space="preserve">ин-  </w:t>
            </w:r>
            <w:r w:rsidRPr="000C0CC0">
              <w:rPr>
                <w:rFonts w:ascii="Times New Roman" w:hAnsi="Times New Roman"/>
                <w:sz w:val="16"/>
                <w:szCs w:val="16"/>
              </w:rPr>
              <w:br/>
              <w:t>струк-</w:t>
            </w:r>
            <w:r w:rsidRPr="000C0CC0">
              <w:rPr>
                <w:rFonts w:ascii="Times New Roman" w:hAnsi="Times New Roman"/>
                <w:sz w:val="16"/>
                <w:szCs w:val="16"/>
              </w:rPr>
              <w:br/>
              <w:t>тажа</w:t>
            </w:r>
          </w:p>
        </w:tc>
        <w:tc>
          <w:tcPr>
            <w:tcW w:w="602" w:type="pct"/>
            <w:tcBorders>
              <w:top w:val="single" w:sz="6" w:space="0" w:color="auto"/>
              <w:left w:val="single" w:sz="6" w:space="0" w:color="auto"/>
              <w:bottom w:val="single" w:sz="6" w:space="0" w:color="auto"/>
              <w:right w:val="single" w:sz="6" w:space="0" w:color="auto"/>
            </w:tcBorders>
          </w:tcPr>
          <w:p w:rsidR="00847F03" w:rsidRPr="000C0CC0" w:rsidRDefault="00847F03" w:rsidP="000C0CC0">
            <w:pPr>
              <w:spacing w:after="0" w:line="240" w:lineRule="auto"/>
              <w:jc w:val="center"/>
              <w:rPr>
                <w:rFonts w:ascii="Times New Roman" w:hAnsi="Times New Roman"/>
                <w:sz w:val="16"/>
                <w:szCs w:val="16"/>
              </w:rPr>
            </w:pPr>
            <w:r w:rsidRPr="000C0CC0">
              <w:rPr>
                <w:rFonts w:ascii="Times New Roman" w:hAnsi="Times New Roman"/>
                <w:sz w:val="16"/>
                <w:szCs w:val="16"/>
              </w:rPr>
              <w:t>Расписка</w:t>
            </w:r>
            <w:r w:rsidRPr="000C0CC0">
              <w:rPr>
                <w:rFonts w:ascii="Times New Roman" w:hAnsi="Times New Roman"/>
                <w:sz w:val="16"/>
                <w:szCs w:val="16"/>
              </w:rPr>
              <w:br/>
              <w:t xml:space="preserve">в полу- </w:t>
            </w:r>
            <w:r w:rsidRPr="000C0CC0">
              <w:rPr>
                <w:rFonts w:ascii="Times New Roman" w:hAnsi="Times New Roman"/>
                <w:sz w:val="16"/>
                <w:szCs w:val="16"/>
              </w:rPr>
              <w:br/>
              <w:t xml:space="preserve">чении  </w:t>
            </w:r>
            <w:r w:rsidRPr="000C0CC0">
              <w:rPr>
                <w:rFonts w:ascii="Times New Roman" w:hAnsi="Times New Roman"/>
                <w:sz w:val="16"/>
                <w:szCs w:val="16"/>
              </w:rPr>
              <w:br/>
              <w:t xml:space="preserve">памятки </w:t>
            </w:r>
            <w:r w:rsidRPr="000C0CC0">
              <w:rPr>
                <w:rFonts w:ascii="Times New Roman" w:hAnsi="Times New Roman"/>
                <w:sz w:val="16"/>
                <w:szCs w:val="16"/>
              </w:rPr>
              <w:br/>
              <w:t xml:space="preserve">о мерах </w:t>
            </w:r>
            <w:r w:rsidRPr="000C0CC0">
              <w:rPr>
                <w:rFonts w:ascii="Times New Roman" w:hAnsi="Times New Roman"/>
                <w:sz w:val="16"/>
                <w:szCs w:val="16"/>
              </w:rPr>
              <w:br/>
              <w:t>пожарной</w:t>
            </w:r>
            <w:r w:rsidRPr="000C0CC0">
              <w:rPr>
                <w:rFonts w:ascii="Times New Roman" w:hAnsi="Times New Roman"/>
                <w:sz w:val="16"/>
                <w:szCs w:val="16"/>
              </w:rPr>
              <w:br/>
              <w:t>безопас-</w:t>
            </w:r>
            <w:r w:rsidRPr="000C0CC0">
              <w:rPr>
                <w:rFonts w:ascii="Times New Roman" w:hAnsi="Times New Roman"/>
                <w:sz w:val="16"/>
                <w:szCs w:val="16"/>
              </w:rPr>
              <w:br/>
              <w:t>ности</w:t>
            </w:r>
          </w:p>
        </w:tc>
      </w:tr>
      <w:tr w:rsidR="00847F03" w:rsidRPr="000C0CC0" w:rsidTr="000C0CC0">
        <w:trPr>
          <w:cantSplit/>
          <w:trHeight w:val="96"/>
          <w:jc w:val="center"/>
        </w:trPr>
        <w:tc>
          <w:tcPr>
            <w:tcW w:w="267" w:type="pct"/>
            <w:tcBorders>
              <w:top w:val="single" w:sz="6" w:space="0" w:color="auto"/>
              <w:left w:val="single" w:sz="6" w:space="0" w:color="auto"/>
              <w:bottom w:val="single" w:sz="6" w:space="0" w:color="auto"/>
              <w:right w:val="single" w:sz="6" w:space="0" w:color="auto"/>
            </w:tcBorders>
          </w:tcPr>
          <w:p w:rsidR="00847F03" w:rsidRPr="000C0CC0" w:rsidRDefault="00847F03" w:rsidP="000C0CC0">
            <w:pPr>
              <w:spacing w:after="0" w:line="240" w:lineRule="auto"/>
              <w:jc w:val="center"/>
              <w:rPr>
                <w:rFonts w:ascii="Times New Roman" w:hAnsi="Times New Roman"/>
                <w:sz w:val="16"/>
                <w:szCs w:val="16"/>
                <w:lang w:val="en-US"/>
              </w:rPr>
            </w:pPr>
            <w:r w:rsidRPr="000C0CC0">
              <w:rPr>
                <w:rFonts w:ascii="Times New Roman" w:hAnsi="Times New Roman"/>
                <w:sz w:val="16"/>
                <w:szCs w:val="16"/>
                <w:lang w:val="en-US"/>
              </w:rPr>
              <w:t>1</w:t>
            </w:r>
          </w:p>
        </w:tc>
        <w:tc>
          <w:tcPr>
            <w:tcW w:w="538" w:type="pct"/>
            <w:tcBorders>
              <w:top w:val="single" w:sz="6" w:space="0" w:color="auto"/>
              <w:left w:val="single" w:sz="6" w:space="0" w:color="auto"/>
              <w:bottom w:val="single" w:sz="6" w:space="0" w:color="auto"/>
              <w:right w:val="single" w:sz="6" w:space="0" w:color="auto"/>
            </w:tcBorders>
          </w:tcPr>
          <w:p w:rsidR="00847F03" w:rsidRPr="000C0CC0" w:rsidRDefault="00847F03" w:rsidP="000C0CC0">
            <w:pPr>
              <w:spacing w:after="0" w:line="240" w:lineRule="auto"/>
              <w:jc w:val="center"/>
              <w:rPr>
                <w:rFonts w:ascii="Times New Roman" w:hAnsi="Times New Roman"/>
                <w:sz w:val="16"/>
                <w:szCs w:val="16"/>
                <w:lang w:val="en-US"/>
              </w:rPr>
            </w:pPr>
            <w:r w:rsidRPr="000C0CC0">
              <w:rPr>
                <w:rFonts w:ascii="Times New Roman" w:hAnsi="Times New Roman"/>
                <w:sz w:val="16"/>
                <w:szCs w:val="16"/>
                <w:lang w:val="en-US"/>
              </w:rPr>
              <w:t>2</w:t>
            </w:r>
          </w:p>
        </w:tc>
        <w:tc>
          <w:tcPr>
            <w:tcW w:w="401" w:type="pct"/>
            <w:tcBorders>
              <w:top w:val="single" w:sz="6" w:space="0" w:color="auto"/>
              <w:left w:val="single" w:sz="6" w:space="0" w:color="auto"/>
              <w:bottom w:val="single" w:sz="6" w:space="0" w:color="auto"/>
              <w:right w:val="single" w:sz="6" w:space="0" w:color="auto"/>
            </w:tcBorders>
          </w:tcPr>
          <w:p w:rsidR="00847F03" w:rsidRPr="000C0CC0" w:rsidRDefault="00847F03" w:rsidP="000C0CC0">
            <w:pPr>
              <w:spacing w:after="0" w:line="240" w:lineRule="auto"/>
              <w:jc w:val="center"/>
              <w:rPr>
                <w:rFonts w:ascii="Times New Roman" w:hAnsi="Times New Roman"/>
                <w:sz w:val="16"/>
                <w:szCs w:val="16"/>
                <w:lang w:val="en-US"/>
              </w:rPr>
            </w:pPr>
            <w:r w:rsidRPr="000C0CC0">
              <w:rPr>
                <w:rFonts w:ascii="Times New Roman" w:hAnsi="Times New Roman"/>
                <w:sz w:val="16"/>
                <w:szCs w:val="16"/>
                <w:lang w:val="en-US"/>
              </w:rPr>
              <w:t>3</w:t>
            </w:r>
          </w:p>
        </w:tc>
        <w:tc>
          <w:tcPr>
            <w:tcW w:w="1015" w:type="pct"/>
            <w:tcBorders>
              <w:top w:val="single" w:sz="6" w:space="0" w:color="auto"/>
              <w:left w:val="single" w:sz="6" w:space="0" w:color="auto"/>
              <w:bottom w:val="single" w:sz="6" w:space="0" w:color="auto"/>
              <w:right w:val="single" w:sz="6" w:space="0" w:color="auto"/>
            </w:tcBorders>
          </w:tcPr>
          <w:p w:rsidR="00847F03" w:rsidRPr="000C0CC0" w:rsidRDefault="00847F03" w:rsidP="000C0CC0">
            <w:pPr>
              <w:spacing w:after="0" w:line="240" w:lineRule="auto"/>
              <w:jc w:val="center"/>
              <w:rPr>
                <w:rFonts w:ascii="Times New Roman" w:hAnsi="Times New Roman"/>
                <w:sz w:val="16"/>
                <w:szCs w:val="16"/>
                <w:lang w:val="en-US"/>
              </w:rPr>
            </w:pPr>
            <w:r w:rsidRPr="000C0CC0">
              <w:rPr>
                <w:rFonts w:ascii="Times New Roman" w:hAnsi="Times New Roman"/>
                <w:sz w:val="16"/>
                <w:szCs w:val="16"/>
                <w:lang w:val="en-US"/>
              </w:rPr>
              <w:t>4</w:t>
            </w:r>
          </w:p>
        </w:tc>
        <w:tc>
          <w:tcPr>
            <w:tcW w:w="468" w:type="pct"/>
            <w:tcBorders>
              <w:top w:val="single" w:sz="6" w:space="0" w:color="auto"/>
              <w:left w:val="single" w:sz="6" w:space="0" w:color="auto"/>
              <w:bottom w:val="single" w:sz="6" w:space="0" w:color="auto"/>
              <w:right w:val="single" w:sz="6" w:space="0" w:color="auto"/>
            </w:tcBorders>
          </w:tcPr>
          <w:p w:rsidR="00847F03" w:rsidRPr="000C0CC0" w:rsidRDefault="00847F03" w:rsidP="000C0CC0">
            <w:pPr>
              <w:spacing w:after="0" w:line="240" w:lineRule="auto"/>
              <w:jc w:val="center"/>
              <w:rPr>
                <w:rFonts w:ascii="Times New Roman" w:hAnsi="Times New Roman"/>
                <w:sz w:val="16"/>
                <w:szCs w:val="16"/>
                <w:lang w:val="en-US"/>
              </w:rPr>
            </w:pPr>
            <w:r w:rsidRPr="000C0CC0">
              <w:rPr>
                <w:rFonts w:ascii="Times New Roman" w:hAnsi="Times New Roman"/>
                <w:sz w:val="16"/>
                <w:szCs w:val="16"/>
                <w:lang w:val="en-US"/>
              </w:rPr>
              <w:t>5</w:t>
            </w:r>
          </w:p>
        </w:tc>
        <w:tc>
          <w:tcPr>
            <w:tcW w:w="572" w:type="pct"/>
            <w:tcBorders>
              <w:top w:val="single" w:sz="6" w:space="0" w:color="auto"/>
              <w:left w:val="single" w:sz="6" w:space="0" w:color="auto"/>
              <w:bottom w:val="single" w:sz="6" w:space="0" w:color="auto"/>
              <w:right w:val="single" w:sz="6" w:space="0" w:color="auto"/>
            </w:tcBorders>
          </w:tcPr>
          <w:p w:rsidR="00847F03" w:rsidRPr="000C0CC0" w:rsidRDefault="00847F03" w:rsidP="000C0CC0">
            <w:pPr>
              <w:spacing w:after="0" w:line="240" w:lineRule="auto"/>
              <w:jc w:val="center"/>
              <w:rPr>
                <w:rFonts w:ascii="Times New Roman" w:hAnsi="Times New Roman"/>
                <w:sz w:val="16"/>
                <w:szCs w:val="16"/>
                <w:lang w:val="en-US"/>
              </w:rPr>
            </w:pPr>
            <w:r w:rsidRPr="000C0CC0">
              <w:rPr>
                <w:rFonts w:ascii="Times New Roman" w:hAnsi="Times New Roman"/>
                <w:sz w:val="16"/>
                <w:szCs w:val="16"/>
                <w:lang w:val="en-US"/>
              </w:rPr>
              <w:t>6</w:t>
            </w:r>
          </w:p>
        </w:tc>
        <w:tc>
          <w:tcPr>
            <w:tcW w:w="669" w:type="pct"/>
            <w:tcBorders>
              <w:top w:val="single" w:sz="6" w:space="0" w:color="auto"/>
              <w:left w:val="single" w:sz="6" w:space="0" w:color="auto"/>
              <w:bottom w:val="single" w:sz="6" w:space="0" w:color="auto"/>
              <w:right w:val="single" w:sz="6" w:space="0" w:color="auto"/>
            </w:tcBorders>
          </w:tcPr>
          <w:p w:rsidR="00847F03" w:rsidRPr="000C0CC0" w:rsidRDefault="00847F03" w:rsidP="000C0CC0">
            <w:pPr>
              <w:spacing w:after="0" w:line="240" w:lineRule="auto"/>
              <w:jc w:val="center"/>
              <w:rPr>
                <w:rFonts w:ascii="Times New Roman" w:hAnsi="Times New Roman"/>
                <w:sz w:val="16"/>
                <w:szCs w:val="16"/>
                <w:lang w:val="en-US"/>
              </w:rPr>
            </w:pPr>
            <w:r w:rsidRPr="000C0CC0">
              <w:rPr>
                <w:rFonts w:ascii="Times New Roman" w:hAnsi="Times New Roman"/>
                <w:sz w:val="16"/>
                <w:szCs w:val="16"/>
                <w:lang w:val="en-US"/>
              </w:rPr>
              <w:t>7</w:t>
            </w:r>
          </w:p>
        </w:tc>
        <w:tc>
          <w:tcPr>
            <w:tcW w:w="468" w:type="pct"/>
            <w:tcBorders>
              <w:top w:val="single" w:sz="6" w:space="0" w:color="auto"/>
              <w:left w:val="single" w:sz="6" w:space="0" w:color="auto"/>
              <w:bottom w:val="single" w:sz="6" w:space="0" w:color="auto"/>
              <w:right w:val="single" w:sz="6" w:space="0" w:color="auto"/>
            </w:tcBorders>
          </w:tcPr>
          <w:p w:rsidR="00847F03" w:rsidRPr="000C0CC0" w:rsidRDefault="00847F03" w:rsidP="000C0CC0">
            <w:pPr>
              <w:spacing w:after="0" w:line="240" w:lineRule="auto"/>
              <w:jc w:val="center"/>
              <w:rPr>
                <w:rFonts w:ascii="Times New Roman" w:hAnsi="Times New Roman"/>
                <w:sz w:val="16"/>
                <w:szCs w:val="16"/>
                <w:lang w:val="en-US"/>
              </w:rPr>
            </w:pPr>
            <w:r w:rsidRPr="000C0CC0">
              <w:rPr>
                <w:rFonts w:ascii="Times New Roman" w:hAnsi="Times New Roman"/>
                <w:sz w:val="16"/>
                <w:szCs w:val="16"/>
                <w:lang w:val="en-US"/>
              </w:rPr>
              <w:t>8</w:t>
            </w:r>
          </w:p>
        </w:tc>
        <w:tc>
          <w:tcPr>
            <w:tcW w:w="602" w:type="pct"/>
            <w:tcBorders>
              <w:top w:val="single" w:sz="6" w:space="0" w:color="auto"/>
              <w:left w:val="single" w:sz="6" w:space="0" w:color="auto"/>
              <w:bottom w:val="single" w:sz="6" w:space="0" w:color="auto"/>
              <w:right w:val="single" w:sz="6" w:space="0" w:color="auto"/>
            </w:tcBorders>
          </w:tcPr>
          <w:p w:rsidR="00847F03" w:rsidRPr="000C0CC0" w:rsidRDefault="00847F03" w:rsidP="000C0CC0">
            <w:pPr>
              <w:spacing w:after="0" w:line="240" w:lineRule="auto"/>
              <w:jc w:val="center"/>
              <w:rPr>
                <w:rFonts w:ascii="Times New Roman" w:hAnsi="Times New Roman"/>
                <w:sz w:val="16"/>
                <w:szCs w:val="16"/>
                <w:lang w:val="en-US"/>
              </w:rPr>
            </w:pPr>
            <w:r w:rsidRPr="000C0CC0">
              <w:rPr>
                <w:rFonts w:ascii="Times New Roman" w:hAnsi="Times New Roman"/>
                <w:sz w:val="16"/>
                <w:szCs w:val="16"/>
                <w:lang w:val="en-US"/>
              </w:rPr>
              <w:t>9</w:t>
            </w:r>
          </w:p>
        </w:tc>
      </w:tr>
      <w:tr w:rsidR="00847F03" w:rsidRPr="000C0CC0" w:rsidTr="000C0CC0">
        <w:trPr>
          <w:cantSplit/>
          <w:trHeight w:val="96"/>
          <w:jc w:val="center"/>
        </w:trPr>
        <w:tc>
          <w:tcPr>
            <w:tcW w:w="267" w:type="pct"/>
            <w:tcBorders>
              <w:top w:val="single" w:sz="6" w:space="0" w:color="auto"/>
              <w:left w:val="single" w:sz="6" w:space="0" w:color="auto"/>
              <w:bottom w:val="single" w:sz="6" w:space="0" w:color="auto"/>
              <w:right w:val="single" w:sz="6" w:space="0" w:color="auto"/>
            </w:tcBorders>
          </w:tcPr>
          <w:p w:rsidR="00847F03" w:rsidRPr="000C0CC0" w:rsidRDefault="00847F03" w:rsidP="000C0CC0">
            <w:pPr>
              <w:spacing w:after="0" w:line="240" w:lineRule="auto"/>
              <w:jc w:val="both"/>
              <w:rPr>
                <w:rFonts w:ascii="Times New Roman" w:hAnsi="Times New Roman"/>
                <w:sz w:val="16"/>
                <w:szCs w:val="16"/>
                <w:lang w:val="en-US"/>
              </w:rPr>
            </w:pPr>
            <w:r w:rsidRPr="000C0CC0">
              <w:rPr>
                <w:rFonts w:ascii="Times New Roman" w:hAnsi="Times New Roman"/>
                <w:sz w:val="16"/>
                <w:szCs w:val="16"/>
                <w:lang w:val="en-US"/>
              </w:rPr>
              <w:t xml:space="preserve"> </w:t>
            </w:r>
          </w:p>
        </w:tc>
        <w:tc>
          <w:tcPr>
            <w:tcW w:w="538" w:type="pct"/>
            <w:tcBorders>
              <w:top w:val="single" w:sz="6" w:space="0" w:color="auto"/>
              <w:left w:val="single" w:sz="6" w:space="0" w:color="auto"/>
              <w:bottom w:val="single" w:sz="6" w:space="0" w:color="auto"/>
              <w:right w:val="single" w:sz="6" w:space="0" w:color="auto"/>
            </w:tcBorders>
          </w:tcPr>
          <w:p w:rsidR="00847F03" w:rsidRPr="000C0CC0" w:rsidRDefault="00847F03" w:rsidP="000C0CC0">
            <w:pPr>
              <w:spacing w:after="0" w:line="240" w:lineRule="auto"/>
              <w:jc w:val="both"/>
              <w:rPr>
                <w:rFonts w:ascii="Times New Roman" w:hAnsi="Times New Roman"/>
                <w:sz w:val="16"/>
                <w:szCs w:val="16"/>
                <w:lang w:val="en-US"/>
              </w:rPr>
            </w:pPr>
          </w:p>
        </w:tc>
        <w:tc>
          <w:tcPr>
            <w:tcW w:w="401" w:type="pct"/>
            <w:tcBorders>
              <w:top w:val="single" w:sz="6" w:space="0" w:color="auto"/>
              <w:left w:val="single" w:sz="6" w:space="0" w:color="auto"/>
              <w:bottom w:val="single" w:sz="6" w:space="0" w:color="auto"/>
              <w:right w:val="single" w:sz="6" w:space="0" w:color="auto"/>
            </w:tcBorders>
          </w:tcPr>
          <w:p w:rsidR="00847F03" w:rsidRPr="000C0CC0" w:rsidRDefault="00847F03" w:rsidP="000C0CC0">
            <w:pPr>
              <w:spacing w:after="0" w:line="240" w:lineRule="auto"/>
              <w:jc w:val="both"/>
              <w:rPr>
                <w:rFonts w:ascii="Times New Roman" w:hAnsi="Times New Roman"/>
                <w:sz w:val="16"/>
                <w:szCs w:val="16"/>
                <w:lang w:val="en-US"/>
              </w:rPr>
            </w:pPr>
          </w:p>
        </w:tc>
        <w:tc>
          <w:tcPr>
            <w:tcW w:w="1015" w:type="pct"/>
            <w:tcBorders>
              <w:top w:val="single" w:sz="6" w:space="0" w:color="auto"/>
              <w:left w:val="single" w:sz="6" w:space="0" w:color="auto"/>
              <w:bottom w:val="single" w:sz="6" w:space="0" w:color="auto"/>
              <w:right w:val="single" w:sz="6" w:space="0" w:color="auto"/>
            </w:tcBorders>
          </w:tcPr>
          <w:p w:rsidR="00847F03" w:rsidRPr="000C0CC0" w:rsidRDefault="00847F03" w:rsidP="000C0CC0">
            <w:pPr>
              <w:spacing w:after="0" w:line="240" w:lineRule="auto"/>
              <w:jc w:val="both"/>
              <w:rPr>
                <w:rFonts w:ascii="Times New Roman" w:hAnsi="Times New Roman"/>
                <w:sz w:val="16"/>
                <w:szCs w:val="16"/>
                <w:lang w:val="en-US"/>
              </w:rPr>
            </w:pPr>
          </w:p>
        </w:tc>
        <w:tc>
          <w:tcPr>
            <w:tcW w:w="468" w:type="pct"/>
            <w:tcBorders>
              <w:top w:val="single" w:sz="6" w:space="0" w:color="auto"/>
              <w:left w:val="single" w:sz="6" w:space="0" w:color="auto"/>
              <w:bottom w:val="single" w:sz="6" w:space="0" w:color="auto"/>
              <w:right w:val="single" w:sz="6" w:space="0" w:color="auto"/>
            </w:tcBorders>
          </w:tcPr>
          <w:p w:rsidR="00847F03" w:rsidRPr="000C0CC0" w:rsidRDefault="00847F03" w:rsidP="000C0CC0">
            <w:pPr>
              <w:spacing w:after="0" w:line="240" w:lineRule="auto"/>
              <w:jc w:val="both"/>
              <w:rPr>
                <w:rFonts w:ascii="Times New Roman" w:hAnsi="Times New Roman"/>
                <w:sz w:val="16"/>
                <w:szCs w:val="16"/>
                <w:lang w:val="en-US"/>
              </w:rPr>
            </w:pPr>
          </w:p>
        </w:tc>
        <w:tc>
          <w:tcPr>
            <w:tcW w:w="572" w:type="pct"/>
            <w:tcBorders>
              <w:top w:val="single" w:sz="6" w:space="0" w:color="auto"/>
              <w:left w:val="single" w:sz="6" w:space="0" w:color="auto"/>
              <w:bottom w:val="single" w:sz="6" w:space="0" w:color="auto"/>
              <w:right w:val="single" w:sz="6" w:space="0" w:color="auto"/>
            </w:tcBorders>
          </w:tcPr>
          <w:p w:rsidR="00847F03" w:rsidRPr="000C0CC0" w:rsidRDefault="00847F03" w:rsidP="000C0CC0">
            <w:pPr>
              <w:spacing w:after="0" w:line="240" w:lineRule="auto"/>
              <w:jc w:val="both"/>
              <w:rPr>
                <w:rFonts w:ascii="Times New Roman" w:hAnsi="Times New Roman"/>
                <w:sz w:val="16"/>
                <w:szCs w:val="16"/>
                <w:lang w:val="en-US"/>
              </w:rPr>
            </w:pPr>
          </w:p>
        </w:tc>
        <w:tc>
          <w:tcPr>
            <w:tcW w:w="669" w:type="pct"/>
            <w:tcBorders>
              <w:top w:val="single" w:sz="6" w:space="0" w:color="auto"/>
              <w:left w:val="single" w:sz="6" w:space="0" w:color="auto"/>
              <w:bottom w:val="single" w:sz="6" w:space="0" w:color="auto"/>
              <w:right w:val="single" w:sz="6" w:space="0" w:color="auto"/>
            </w:tcBorders>
          </w:tcPr>
          <w:p w:rsidR="00847F03" w:rsidRPr="000C0CC0" w:rsidRDefault="00847F03" w:rsidP="000C0CC0">
            <w:pPr>
              <w:spacing w:after="0" w:line="240" w:lineRule="auto"/>
              <w:jc w:val="both"/>
              <w:rPr>
                <w:rFonts w:ascii="Times New Roman" w:hAnsi="Times New Roman"/>
                <w:sz w:val="16"/>
                <w:szCs w:val="16"/>
                <w:lang w:val="en-US"/>
              </w:rPr>
            </w:pPr>
          </w:p>
        </w:tc>
        <w:tc>
          <w:tcPr>
            <w:tcW w:w="468" w:type="pct"/>
            <w:tcBorders>
              <w:top w:val="single" w:sz="6" w:space="0" w:color="auto"/>
              <w:left w:val="single" w:sz="6" w:space="0" w:color="auto"/>
              <w:bottom w:val="single" w:sz="6" w:space="0" w:color="auto"/>
              <w:right w:val="single" w:sz="6" w:space="0" w:color="auto"/>
            </w:tcBorders>
          </w:tcPr>
          <w:p w:rsidR="00847F03" w:rsidRPr="000C0CC0" w:rsidRDefault="00847F03" w:rsidP="000C0CC0">
            <w:pPr>
              <w:spacing w:after="0" w:line="240" w:lineRule="auto"/>
              <w:jc w:val="both"/>
              <w:rPr>
                <w:rFonts w:ascii="Times New Roman" w:hAnsi="Times New Roman"/>
                <w:sz w:val="16"/>
                <w:szCs w:val="16"/>
                <w:lang w:val="en-US"/>
              </w:rPr>
            </w:pPr>
          </w:p>
        </w:tc>
        <w:tc>
          <w:tcPr>
            <w:tcW w:w="602" w:type="pct"/>
            <w:tcBorders>
              <w:top w:val="single" w:sz="6" w:space="0" w:color="auto"/>
              <w:left w:val="single" w:sz="6" w:space="0" w:color="auto"/>
              <w:bottom w:val="single" w:sz="6" w:space="0" w:color="auto"/>
              <w:right w:val="single" w:sz="6" w:space="0" w:color="auto"/>
            </w:tcBorders>
          </w:tcPr>
          <w:p w:rsidR="00847F03" w:rsidRPr="000C0CC0" w:rsidRDefault="00847F03" w:rsidP="000C0CC0">
            <w:pPr>
              <w:spacing w:after="0" w:line="240" w:lineRule="auto"/>
              <w:jc w:val="both"/>
              <w:rPr>
                <w:rFonts w:ascii="Times New Roman" w:hAnsi="Times New Roman"/>
                <w:sz w:val="16"/>
                <w:szCs w:val="16"/>
                <w:lang w:val="en-US"/>
              </w:rPr>
            </w:pPr>
          </w:p>
        </w:tc>
      </w:tr>
    </w:tbl>
    <w:p w:rsidR="00847F03" w:rsidRDefault="00847F03" w:rsidP="000C0CC0">
      <w:pPr>
        <w:autoSpaceDE w:val="0"/>
        <w:spacing w:after="0" w:line="240" w:lineRule="auto"/>
        <w:outlineLvl w:val="0"/>
        <w:rPr>
          <w:rFonts w:ascii="Times New Roman" w:hAnsi="Times New Roman"/>
          <w:sz w:val="20"/>
          <w:szCs w:val="20"/>
        </w:rPr>
      </w:pPr>
    </w:p>
    <w:p w:rsidR="0019356B" w:rsidRPr="0019356B" w:rsidRDefault="0019356B" w:rsidP="0019356B">
      <w:pPr>
        <w:pStyle w:val="32"/>
        <w:spacing w:after="0"/>
        <w:jc w:val="center"/>
        <w:outlineLvl w:val="0"/>
        <w:rPr>
          <w:sz w:val="18"/>
          <w:szCs w:val="18"/>
        </w:rPr>
      </w:pPr>
      <w:r w:rsidRPr="0019356B">
        <w:rPr>
          <w:sz w:val="18"/>
          <w:szCs w:val="18"/>
        </w:rPr>
        <w:t>АДМИНИСТРАЦИЯ  БОГУЧАНСКОГО РАЙОНА</w:t>
      </w:r>
    </w:p>
    <w:p w:rsidR="0019356B" w:rsidRDefault="0019356B" w:rsidP="0019356B">
      <w:pPr>
        <w:spacing w:after="0" w:line="240" w:lineRule="auto"/>
        <w:jc w:val="center"/>
        <w:outlineLvl w:val="0"/>
        <w:rPr>
          <w:rFonts w:ascii="Times New Roman" w:hAnsi="Times New Roman"/>
          <w:sz w:val="18"/>
          <w:szCs w:val="18"/>
        </w:rPr>
      </w:pPr>
      <w:r>
        <w:rPr>
          <w:rFonts w:ascii="Times New Roman" w:hAnsi="Times New Roman"/>
          <w:sz w:val="18"/>
          <w:szCs w:val="18"/>
        </w:rPr>
        <w:t>КРАСНОЯРСКОГО КРАЯ</w:t>
      </w:r>
    </w:p>
    <w:p w:rsidR="0019356B" w:rsidRPr="0019356B" w:rsidRDefault="0019356B" w:rsidP="0019356B">
      <w:pPr>
        <w:spacing w:after="0" w:line="240" w:lineRule="auto"/>
        <w:jc w:val="center"/>
        <w:outlineLvl w:val="0"/>
        <w:rPr>
          <w:rFonts w:ascii="Times New Roman" w:hAnsi="Times New Roman"/>
          <w:sz w:val="18"/>
          <w:szCs w:val="18"/>
        </w:rPr>
      </w:pPr>
      <w:r w:rsidRPr="0019356B">
        <w:rPr>
          <w:rFonts w:ascii="Times New Roman" w:hAnsi="Times New Roman"/>
          <w:sz w:val="18"/>
          <w:szCs w:val="18"/>
        </w:rPr>
        <w:t>ПОСТАНОВЛЕНИЕ</w:t>
      </w:r>
    </w:p>
    <w:p w:rsidR="0019356B" w:rsidRPr="0019356B" w:rsidRDefault="0019356B" w:rsidP="0019356B">
      <w:pPr>
        <w:spacing w:after="0" w:line="240" w:lineRule="auto"/>
        <w:jc w:val="both"/>
        <w:rPr>
          <w:rFonts w:ascii="Times New Roman" w:hAnsi="Times New Roman"/>
          <w:sz w:val="20"/>
          <w:szCs w:val="20"/>
        </w:rPr>
      </w:pPr>
      <w:r w:rsidRPr="0019356B">
        <w:rPr>
          <w:rFonts w:ascii="Times New Roman" w:hAnsi="Times New Roman"/>
          <w:sz w:val="20"/>
          <w:szCs w:val="20"/>
        </w:rPr>
        <w:t xml:space="preserve">20.05.2014                              </w:t>
      </w:r>
      <w:r>
        <w:rPr>
          <w:rFonts w:ascii="Times New Roman" w:hAnsi="Times New Roman"/>
          <w:sz w:val="20"/>
          <w:szCs w:val="20"/>
        </w:rPr>
        <w:t xml:space="preserve">                                     </w:t>
      </w:r>
      <w:r w:rsidRPr="0019356B">
        <w:rPr>
          <w:rFonts w:ascii="Times New Roman" w:hAnsi="Times New Roman"/>
          <w:sz w:val="20"/>
          <w:szCs w:val="20"/>
        </w:rPr>
        <w:t xml:space="preserve">с. Богучаны                                </w:t>
      </w:r>
      <w:r>
        <w:rPr>
          <w:rFonts w:ascii="Times New Roman" w:hAnsi="Times New Roman"/>
          <w:sz w:val="20"/>
          <w:szCs w:val="20"/>
        </w:rPr>
        <w:t xml:space="preserve">                </w:t>
      </w:r>
      <w:r w:rsidR="00EA7F7A">
        <w:rPr>
          <w:rFonts w:ascii="Times New Roman" w:hAnsi="Times New Roman"/>
          <w:sz w:val="20"/>
          <w:szCs w:val="20"/>
        </w:rPr>
        <w:t xml:space="preserve">                   </w:t>
      </w:r>
      <w:r w:rsidRPr="0019356B">
        <w:rPr>
          <w:rFonts w:ascii="Times New Roman" w:hAnsi="Times New Roman"/>
          <w:sz w:val="20"/>
          <w:szCs w:val="20"/>
        </w:rPr>
        <w:t>№</w:t>
      </w:r>
      <w:r w:rsidR="00EA7F7A">
        <w:rPr>
          <w:rFonts w:ascii="Times New Roman" w:hAnsi="Times New Roman"/>
          <w:sz w:val="20"/>
          <w:szCs w:val="20"/>
        </w:rPr>
        <w:t xml:space="preserve"> </w:t>
      </w:r>
      <w:r w:rsidRPr="0019356B">
        <w:rPr>
          <w:rFonts w:ascii="Times New Roman" w:hAnsi="Times New Roman"/>
          <w:sz w:val="20"/>
          <w:szCs w:val="20"/>
        </w:rPr>
        <w:t>605-п</w:t>
      </w:r>
    </w:p>
    <w:p w:rsidR="0019356B" w:rsidRPr="0019356B" w:rsidRDefault="0019356B" w:rsidP="0019356B">
      <w:pPr>
        <w:pStyle w:val="rec1"/>
        <w:spacing w:before="0" w:beforeAutospacing="0" w:after="0" w:afterAutospacing="0"/>
        <w:jc w:val="both"/>
        <w:rPr>
          <w:sz w:val="20"/>
          <w:szCs w:val="20"/>
        </w:rPr>
      </w:pPr>
    </w:p>
    <w:p w:rsidR="0019356B" w:rsidRPr="0019356B" w:rsidRDefault="0019356B" w:rsidP="0019356B">
      <w:pPr>
        <w:pStyle w:val="rec1"/>
        <w:spacing w:before="0" w:beforeAutospacing="0" w:after="0" w:afterAutospacing="0"/>
        <w:jc w:val="center"/>
        <w:rPr>
          <w:sz w:val="20"/>
          <w:szCs w:val="20"/>
        </w:rPr>
      </w:pPr>
      <w:r w:rsidRPr="0019356B">
        <w:rPr>
          <w:sz w:val="20"/>
          <w:szCs w:val="20"/>
        </w:rPr>
        <w:t>Об утверждении порядка, методики оценки качества финансового менеджмента главных распорядителей средств районного бюджета</w:t>
      </w:r>
    </w:p>
    <w:p w:rsidR="0019356B" w:rsidRPr="0019356B" w:rsidRDefault="0019356B" w:rsidP="0019356B">
      <w:pPr>
        <w:pStyle w:val="rec1"/>
        <w:spacing w:before="0" w:beforeAutospacing="0" w:after="0" w:afterAutospacing="0"/>
        <w:jc w:val="both"/>
        <w:rPr>
          <w:sz w:val="20"/>
          <w:szCs w:val="20"/>
        </w:rPr>
      </w:pPr>
    </w:p>
    <w:p w:rsidR="0019356B" w:rsidRPr="0019356B" w:rsidRDefault="0019356B" w:rsidP="0019356B">
      <w:pPr>
        <w:pStyle w:val="rec1"/>
        <w:spacing w:before="0" w:beforeAutospacing="0" w:after="0" w:afterAutospacing="0"/>
        <w:ind w:firstLine="709"/>
        <w:jc w:val="both"/>
        <w:rPr>
          <w:sz w:val="20"/>
          <w:szCs w:val="20"/>
        </w:rPr>
      </w:pPr>
      <w:r w:rsidRPr="0019356B">
        <w:rPr>
          <w:sz w:val="20"/>
          <w:szCs w:val="20"/>
        </w:rPr>
        <w:t>В целях повышения эффективности бюджетных расходов, руководствуясь ст.7,47,48 Устава Богучанского района Красноярского края,</w:t>
      </w:r>
      <w:r>
        <w:rPr>
          <w:sz w:val="20"/>
          <w:szCs w:val="20"/>
        </w:rPr>
        <w:t xml:space="preserve"> </w:t>
      </w:r>
      <w:r w:rsidRPr="0019356B">
        <w:rPr>
          <w:sz w:val="20"/>
          <w:szCs w:val="20"/>
        </w:rPr>
        <w:t>ПОСТАНОВЛЯЮ:</w:t>
      </w:r>
    </w:p>
    <w:p w:rsidR="0019356B" w:rsidRPr="0019356B" w:rsidRDefault="0019356B" w:rsidP="0019356B">
      <w:pPr>
        <w:pStyle w:val="rec1"/>
        <w:spacing w:before="0" w:beforeAutospacing="0" w:after="0" w:afterAutospacing="0"/>
        <w:jc w:val="both"/>
        <w:rPr>
          <w:sz w:val="20"/>
          <w:szCs w:val="20"/>
        </w:rPr>
      </w:pPr>
      <w:r>
        <w:rPr>
          <w:sz w:val="20"/>
          <w:szCs w:val="20"/>
        </w:rPr>
        <w:tab/>
        <w:t>1.</w:t>
      </w:r>
      <w:r w:rsidRPr="0019356B">
        <w:rPr>
          <w:sz w:val="20"/>
          <w:szCs w:val="20"/>
        </w:rPr>
        <w:t xml:space="preserve">Утвердить </w:t>
      </w:r>
      <w:hyperlink w:anchor="Par34" w:history="1">
        <w:r w:rsidRPr="0019356B">
          <w:rPr>
            <w:rStyle w:val="af6"/>
            <w:rFonts w:eastAsiaTheme="majorEastAsia"/>
            <w:color w:val="auto"/>
            <w:sz w:val="20"/>
            <w:szCs w:val="20"/>
            <w:u w:val="none"/>
          </w:rPr>
          <w:t>порядок</w:t>
        </w:r>
      </w:hyperlink>
      <w:r w:rsidRPr="0019356B">
        <w:rPr>
          <w:sz w:val="20"/>
          <w:szCs w:val="20"/>
        </w:rPr>
        <w:t xml:space="preserve">, методику оценки качества финансового менеджмента главных распорядителей средств районного бюджета согласно приложению. </w:t>
      </w:r>
    </w:p>
    <w:p w:rsidR="0019356B" w:rsidRPr="0019356B" w:rsidRDefault="0019356B" w:rsidP="0019356B">
      <w:pPr>
        <w:pStyle w:val="rec1"/>
        <w:spacing w:before="0" w:beforeAutospacing="0" w:after="0" w:afterAutospacing="0"/>
        <w:jc w:val="both"/>
        <w:rPr>
          <w:sz w:val="20"/>
          <w:szCs w:val="20"/>
        </w:rPr>
      </w:pPr>
      <w:r>
        <w:rPr>
          <w:sz w:val="20"/>
          <w:szCs w:val="20"/>
        </w:rPr>
        <w:tab/>
        <w:t>2.</w:t>
      </w:r>
      <w:r w:rsidRPr="0019356B">
        <w:rPr>
          <w:sz w:val="20"/>
          <w:szCs w:val="20"/>
        </w:rPr>
        <w:t>Контроль за исполнением настоящего постановления возложить на заместителя главы по экономике и планированию Н.В.Илиндееву.</w:t>
      </w:r>
    </w:p>
    <w:p w:rsidR="0019356B" w:rsidRPr="0019356B" w:rsidRDefault="0019356B" w:rsidP="0019356B">
      <w:pPr>
        <w:pStyle w:val="rec1"/>
        <w:spacing w:before="0" w:beforeAutospacing="0" w:after="0" w:afterAutospacing="0"/>
        <w:jc w:val="both"/>
        <w:rPr>
          <w:sz w:val="20"/>
          <w:szCs w:val="20"/>
        </w:rPr>
      </w:pPr>
      <w:r>
        <w:rPr>
          <w:sz w:val="20"/>
          <w:szCs w:val="20"/>
        </w:rPr>
        <w:tab/>
        <w:t>3.</w:t>
      </w:r>
      <w:r w:rsidRPr="0019356B">
        <w:rPr>
          <w:sz w:val="20"/>
          <w:szCs w:val="20"/>
        </w:rPr>
        <w:t>Настоящее постановление  вступает в силу со дня, следующего за днем опубликования в  Официальном вестнике Богучанского района.</w:t>
      </w:r>
    </w:p>
    <w:p w:rsidR="0019356B" w:rsidRPr="0019356B" w:rsidRDefault="0019356B" w:rsidP="0019356B">
      <w:pPr>
        <w:pStyle w:val="rec1"/>
        <w:spacing w:before="0" w:beforeAutospacing="0" w:after="0" w:afterAutospacing="0"/>
        <w:ind w:left="709"/>
        <w:jc w:val="both"/>
        <w:rPr>
          <w:sz w:val="20"/>
          <w:szCs w:val="20"/>
        </w:rPr>
      </w:pPr>
    </w:p>
    <w:p w:rsidR="0019356B" w:rsidRPr="0019356B" w:rsidRDefault="0019356B" w:rsidP="0019356B">
      <w:pPr>
        <w:pStyle w:val="rec1"/>
        <w:spacing w:before="0" w:beforeAutospacing="0" w:after="0" w:afterAutospacing="0"/>
        <w:jc w:val="both"/>
        <w:rPr>
          <w:sz w:val="20"/>
          <w:szCs w:val="20"/>
        </w:rPr>
      </w:pPr>
      <w:r w:rsidRPr="0019356B">
        <w:rPr>
          <w:sz w:val="20"/>
          <w:szCs w:val="20"/>
        </w:rPr>
        <w:t xml:space="preserve">И.о. Главы администрации </w:t>
      </w:r>
    </w:p>
    <w:p w:rsidR="0019356B" w:rsidRPr="0019356B" w:rsidRDefault="0019356B" w:rsidP="0019356B">
      <w:pPr>
        <w:pStyle w:val="rec1"/>
        <w:spacing w:before="0" w:beforeAutospacing="0" w:after="0" w:afterAutospacing="0"/>
        <w:jc w:val="both"/>
        <w:rPr>
          <w:sz w:val="20"/>
          <w:szCs w:val="20"/>
        </w:rPr>
      </w:pPr>
      <w:r w:rsidRPr="0019356B">
        <w:rPr>
          <w:sz w:val="20"/>
          <w:szCs w:val="20"/>
        </w:rPr>
        <w:t xml:space="preserve">Богучанского района                                                               </w:t>
      </w:r>
      <w:r>
        <w:rPr>
          <w:sz w:val="20"/>
          <w:szCs w:val="20"/>
        </w:rPr>
        <w:t xml:space="preserve">                                                      </w:t>
      </w:r>
      <w:r w:rsidRPr="0019356B">
        <w:rPr>
          <w:sz w:val="20"/>
          <w:szCs w:val="20"/>
        </w:rPr>
        <w:t xml:space="preserve"> А.Ю. Машинистов</w:t>
      </w:r>
    </w:p>
    <w:p w:rsidR="0019356B" w:rsidRPr="0019356B" w:rsidRDefault="0019356B" w:rsidP="0019356B">
      <w:pPr>
        <w:pStyle w:val="rec1"/>
        <w:spacing w:before="0" w:beforeAutospacing="0" w:after="0" w:afterAutospacing="0"/>
        <w:jc w:val="both"/>
        <w:rPr>
          <w:sz w:val="20"/>
          <w:szCs w:val="20"/>
        </w:rPr>
      </w:pPr>
    </w:p>
    <w:p w:rsidR="0019356B" w:rsidRPr="0019356B" w:rsidRDefault="0019356B" w:rsidP="0019356B">
      <w:pPr>
        <w:pStyle w:val="rec1"/>
        <w:spacing w:before="0" w:beforeAutospacing="0" w:after="0" w:afterAutospacing="0"/>
        <w:jc w:val="both"/>
        <w:rPr>
          <w:sz w:val="20"/>
          <w:szCs w:val="20"/>
        </w:rPr>
      </w:pPr>
    </w:p>
    <w:p w:rsidR="0019356B" w:rsidRDefault="0019356B" w:rsidP="0019356B">
      <w:pPr>
        <w:widowControl w:val="0"/>
        <w:autoSpaceDE w:val="0"/>
        <w:autoSpaceDN w:val="0"/>
        <w:adjustRightInd w:val="0"/>
        <w:spacing w:after="0" w:line="240" w:lineRule="auto"/>
        <w:ind w:left="4956"/>
        <w:jc w:val="right"/>
        <w:outlineLvl w:val="0"/>
        <w:rPr>
          <w:rFonts w:ascii="Times New Roman" w:hAnsi="Times New Roman"/>
          <w:sz w:val="20"/>
          <w:szCs w:val="20"/>
        </w:rPr>
      </w:pPr>
      <w:r w:rsidRPr="0019356B">
        <w:rPr>
          <w:rFonts w:ascii="Times New Roman" w:hAnsi="Times New Roman"/>
          <w:sz w:val="20"/>
          <w:szCs w:val="20"/>
        </w:rPr>
        <w:t xml:space="preserve">Приложение </w:t>
      </w:r>
    </w:p>
    <w:p w:rsidR="004D1607" w:rsidRDefault="0019356B" w:rsidP="0019356B">
      <w:pPr>
        <w:widowControl w:val="0"/>
        <w:autoSpaceDE w:val="0"/>
        <w:autoSpaceDN w:val="0"/>
        <w:adjustRightInd w:val="0"/>
        <w:spacing w:after="0" w:line="240" w:lineRule="auto"/>
        <w:ind w:left="4956"/>
        <w:jc w:val="right"/>
        <w:outlineLvl w:val="0"/>
        <w:rPr>
          <w:rFonts w:ascii="Times New Roman" w:hAnsi="Times New Roman"/>
          <w:sz w:val="20"/>
          <w:szCs w:val="20"/>
        </w:rPr>
      </w:pPr>
      <w:r w:rsidRPr="0019356B">
        <w:rPr>
          <w:rFonts w:ascii="Times New Roman" w:hAnsi="Times New Roman"/>
          <w:sz w:val="20"/>
          <w:szCs w:val="20"/>
        </w:rPr>
        <w:t>к постановлению</w:t>
      </w:r>
      <w:r>
        <w:rPr>
          <w:rFonts w:ascii="Times New Roman" w:hAnsi="Times New Roman"/>
          <w:sz w:val="20"/>
          <w:szCs w:val="20"/>
        </w:rPr>
        <w:t xml:space="preserve"> </w:t>
      </w:r>
      <w:r w:rsidRPr="0019356B">
        <w:rPr>
          <w:rFonts w:ascii="Times New Roman" w:hAnsi="Times New Roman"/>
          <w:sz w:val="20"/>
          <w:szCs w:val="20"/>
        </w:rPr>
        <w:t xml:space="preserve">администрации </w:t>
      </w:r>
    </w:p>
    <w:p w:rsidR="0019356B" w:rsidRPr="0019356B" w:rsidRDefault="0019356B" w:rsidP="004D1607">
      <w:pPr>
        <w:widowControl w:val="0"/>
        <w:autoSpaceDE w:val="0"/>
        <w:autoSpaceDN w:val="0"/>
        <w:adjustRightInd w:val="0"/>
        <w:spacing w:after="0" w:line="240" w:lineRule="auto"/>
        <w:ind w:left="4956"/>
        <w:jc w:val="right"/>
        <w:outlineLvl w:val="0"/>
        <w:rPr>
          <w:rFonts w:ascii="Times New Roman" w:hAnsi="Times New Roman"/>
          <w:sz w:val="20"/>
          <w:szCs w:val="20"/>
        </w:rPr>
      </w:pPr>
      <w:r w:rsidRPr="0019356B">
        <w:rPr>
          <w:rFonts w:ascii="Times New Roman" w:hAnsi="Times New Roman"/>
          <w:sz w:val="20"/>
          <w:szCs w:val="20"/>
        </w:rPr>
        <w:t xml:space="preserve">Богучанского района от 20.05.2014 № </w:t>
      </w:r>
      <w:r w:rsidR="004D1607">
        <w:rPr>
          <w:rFonts w:ascii="Times New Roman" w:hAnsi="Times New Roman"/>
          <w:sz w:val="20"/>
          <w:szCs w:val="20"/>
        </w:rPr>
        <w:t xml:space="preserve"> </w:t>
      </w:r>
      <w:r w:rsidRPr="0019356B">
        <w:rPr>
          <w:rFonts w:ascii="Times New Roman" w:hAnsi="Times New Roman"/>
          <w:sz w:val="20"/>
          <w:szCs w:val="20"/>
        </w:rPr>
        <w:t>605-п</w:t>
      </w:r>
    </w:p>
    <w:p w:rsidR="0019356B" w:rsidRPr="0019356B" w:rsidRDefault="0019356B" w:rsidP="0019356B">
      <w:pPr>
        <w:widowControl w:val="0"/>
        <w:autoSpaceDE w:val="0"/>
        <w:autoSpaceDN w:val="0"/>
        <w:adjustRightInd w:val="0"/>
        <w:spacing w:after="0" w:line="240" w:lineRule="auto"/>
        <w:ind w:firstLine="540"/>
        <w:jc w:val="both"/>
        <w:rPr>
          <w:rFonts w:ascii="Times New Roman" w:hAnsi="Times New Roman"/>
          <w:sz w:val="20"/>
          <w:szCs w:val="20"/>
        </w:rPr>
      </w:pPr>
    </w:p>
    <w:p w:rsidR="0019356B" w:rsidRPr="0019356B" w:rsidRDefault="0019356B" w:rsidP="0019356B">
      <w:pPr>
        <w:widowControl w:val="0"/>
        <w:autoSpaceDE w:val="0"/>
        <w:autoSpaceDN w:val="0"/>
        <w:adjustRightInd w:val="0"/>
        <w:spacing w:after="0" w:line="240" w:lineRule="auto"/>
        <w:jc w:val="center"/>
        <w:rPr>
          <w:rFonts w:ascii="Times New Roman" w:hAnsi="Times New Roman"/>
          <w:sz w:val="20"/>
          <w:szCs w:val="20"/>
        </w:rPr>
      </w:pPr>
      <w:r w:rsidRPr="0019356B">
        <w:rPr>
          <w:rFonts w:ascii="Times New Roman" w:hAnsi="Times New Roman"/>
          <w:sz w:val="20"/>
          <w:szCs w:val="20"/>
        </w:rPr>
        <w:t xml:space="preserve">Порядок, методика оценки качества финансового менеджмента главных распорядителей средств районного бюджета </w:t>
      </w:r>
    </w:p>
    <w:p w:rsidR="0019356B" w:rsidRPr="0019356B" w:rsidRDefault="0019356B" w:rsidP="0019356B">
      <w:pPr>
        <w:widowControl w:val="0"/>
        <w:autoSpaceDE w:val="0"/>
        <w:autoSpaceDN w:val="0"/>
        <w:adjustRightInd w:val="0"/>
        <w:spacing w:after="0" w:line="240" w:lineRule="auto"/>
        <w:jc w:val="center"/>
        <w:rPr>
          <w:rFonts w:ascii="Times New Roman" w:hAnsi="Times New Roman"/>
          <w:sz w:val="20"/>
          <w:szCs w:val="20"/>
        </w:rPr>
      </w:pPr>
    </w:p>
    <w:p w:rsidR="0019356B" w:rsidRPr="0019356B" w:rsidRDefault="004D1607" w:rsidP="0019356B">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19356B" w:rsidRPr="0019356B">
        <w:rPr>
          <w:rFonts w:ascii="Times New Roman" w:hAnsi="Times New Roman"/>
          <w:sz w:val="20"/>
          <w:szCs w:val="20"/>
        </w:rPr>
        <w:t>1. Оценка качества финансового менеджмента главных распорядителей средств районного бюджета (далее - Главные распорядители) осуществляется финансовым управлением  администрации Богучанского района (далее–Финансовое управление) ежегодно в срок до 15 апреля года, следующего за отчетным.</w:t>
      </w:r>
    </w:p>
    <w:p w:rsidR="0019356B" w:rsidRPr="0019356B" w:rsidRDefault="004D1607" w:rsidP="0019356B">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19356B" w:rsidRPr="0019356B">
        <w:rPr>
          <w:rFonts w:ascii="Times New Roman" w:hAnsi="Times New Roman"/>
          <w:sz w:val="20"/>
          <w:szCs w:val="20"/>
        </w:rPr>
        <w:t>Оценка качества финансового менеджмента Главных распорядителей за 2013 год производится в срок до 01 сентября 2014 года.</w:t>
      </w:r>
    </w:p>
    <w:p w:rsidR="0019356B" w:rsidRPr="0019356B" w:rsidRDefault="004D1607" w:rsidP="0019356B">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19356B" w:rsidRPr="0019356B">
        <w:rPr>
          <w:rFonts w:ascii="Times New Roman" w:hAnsi="Times New Roman"/>
          <w:sz w:val="20"/>
          <w:szCs w:val="20"/>
        </w:rPr>
        <w:t>Оценка качества финансового менеджмента не проводится для Главных распорядителей, которые были созданы либо реорганизованы в течение отчетного года.</w:t>
      </w:r>
    </w:p>
    <w:p w:rsidR="0019356B" w:rsidRPr="0019356B" w:rsidRDefault="004D1607" w:rsidP="0019356B">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19356B" w:rsidRPr="0019356B">
        <w:rPr>
          <w:rFonts w:ascii="Times New Roman" w:hAnsi="Times New Roman"/>
          <w:sz w:val="20"/>
          <w:szCs w:val="20"/>
        </w:rPr>
        <w:t>2. Оценка качества финансового менеджмента Главных распорядителей осуществляется на основании данных бюджетной отчетности, информации, представляемой Главными распорядителями, и информации, имеющейся в Финансовом управлении.</w:t>
      </w:r>
    </w:p>
    <w:p w:rsidR="0019356B" w:rsidRPr="0019356B" w:rsidRDefault="004D1607" w:rsidP="0019356B">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19356B" w:rsidRPr="0019356B">
        <w:rPr>
          <w:rFonts w:ascii="Times New Roman" w:hAnsi="Times New Roman"/>
          <w:sz w:val="20"/>
          <w:szCs w:val="20"/>
        </w:rPr>
        <w:t>В случае если данные финансового управления не совпадают с данными Главных распорядителей, при проведении оценки качества финансового менеджмента Главных распорядителей используются данные Финансового управления.</w:t>
      </w:r>
    </w:p>
    <w:p w:rsidR="0019356B" w:rsidRPr="0019356B" w:rsidRDefault="004D1607" w:rsidP="0019356B">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19356B" w:rsidRPr="0019356B">
        <w:rPr>
          <w:rFonts w:ascii="Times New Roman" w:hAnsi="Times New Roman"/>
          <w:sz w:val="20"/>
          <w:szCs w:val="20"/>
        </w:rPr>
        <w:t>3. Главные распорядители представляют в Финансовое управление информацию, необходимую для расчета оценки качества финансового менеджмента, указанную в приложении № 1, в срок до 1 апреля года, следующего за отчетным.</w:t>
      </w:r>
    </w:p>
    <w:p w:rsidR="0019356B" w:rsidRPr="0019356B" w:rsidRDefault="004D1607" w:rsidP="0019356B">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19356B" w:rsidRPr="0019356B">
        <w:rPr>
          <w:rFonts w:ascii="Times New Roman" w:hAnsi="Times New Roman"/>
          <w:sz w:val="20"/>
          <w:szCs w:val="20"/>
        </w:rPr>
        <w:t>Для проведения оценки качества финансового менеджмента за 2013 год Главные распорядители представляют в Финансовое управление указанную информацию в срок до 15 августа 2014 года.</w:t>
      </w:r>
    </w:p>
    <w:p w:rsidR="0019356B" w:rsidRPr="0019356B" w:rsidRDefault="004D1607" w:rsidP="0019356B">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19356B" w:rsidRPr="0019356B">
        <w:rPr>
          <w:rFonts w:ascii="Times New Roman" w:hAnsi="Times New Roman"/>
          <w:sz w:val="20"/>
          <w:szCs w:val="20"/>
        </w:rPr>
        <w:t>4. На основании результатов оценки качества финансового менеджмента Главных распорядителей Финансовое управление:</w:t>
      </w:r>
    </w:p>
    <w:p w:rsidR="0019356B" w:rsidRPr="0019356B" w:rsidRDefault="004D1607" w:rsidP="0019356B">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19356B" w:rsidRPr="0019356B">
        <w:rPr>
          <w:rFonts w:ascii="Times New Roman" w:hAnsi="Times New Roman"/>
          <w:sz w:val="20"/>
          <w:szCs w:val="20"/>
        </w:rPr>
        <w:t>- составляет и направляет на рассмотрение сводные результаты оценки качества финансового менеджмента Главных распорядителей главе администрации Богучанского района;</w:t>
      </w:r>
    </w:p>
    <w:p w:rsidR="0019356B" w:rsidRPr="0019356B" w:rsidRDefault="004D1607" w:rsidP="0019356B">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19356B" w:rsidRPr="0019356B">
        <w:rPr>
          <w:rFonts w:ascii="Times New Roman" w:hAnsi="Times New Roman"/>
          <w:sz w:val="20"/>
          <w:szCs w:val="20"/>
        </w:rPr>
        <w:t xml:space="preserve">- составляет рейтинг Главных распорядителей и обеспечивает его размещение на официальном </w:t>
      </w:r>
      <w:r w:rsidR="0019356B" w:rsidRPr="0019356B">
        <w:rPr>
          <w:rFonts w:ascii="Times New Roman" w:hAnsi="Times New Roman"/>
          <w:sz w:val="20"/>
          <w:szCs w:val="20"/>
        </w:rPr>
        <w:lastRenderedPageBreak/>
        <w:t>сайте администрации Богучанского района в течение 10 рабочих дней со дня рассмотрения сводных результатов оценки качества финансового менеджмента Главных распорядителей главой администрации Богучанского района;</w:t>
      </w:r>
    </w:p>
    <w:p w:rsidR="0019356B" w:rsidRPr="0019356B" w:rsidRDefault="004D1607" w:rsidP="0019356B">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19356B" w:rsidRPr="0019356B">
        <w:rPr>
          <w:rFonts w:ascii="Times New Roman" w:hAnsi="Times New Roman"/>
          <w:sz w:val="20"/>
          <w:szCs w:val="20"/>
        </w:rPr>
        <w:t>- разрабатывает для Главных распорядителей рекомендации, направленные на повышение качества финансового менеджмента.</w:t>
      </w:r>
    </w:p>
    <w:p w:rsidR="0019356B" w:rsidRPr="0019356B" w:rsidRDefault="004D1607" w:rsidP="0019356B">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19356B" w:rsidRPr="0019356B">
        <w:rPr>
          <w:rFonts w:ascii="Times New Roman" w:hAnsi="Times New Roman"/>
          <w:sz w:val="20"/>
          <w:szCs w:val="20"/>
        </w:rPr>
        <w:t>4.1. Рейтинг Главных распорядителей составляется Финансовым управлением по двум группам:</w:t>
      </w:r>
    </w:p>
    <w:p w:rsidR="0019356B" w:rsidRPr="0019356B" w:rsidRDefault="004D1607" w:rsidP="0019356B">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19356B" w:rsidRPr="0019356B">
        <w:rPr>
          <w:rFonts w:ascii="Times New Roman" w:hAnsi="Times New Roman"/>
          <w:sz w:val="20"/>
          <w:szCs w:val="20"/>
        </w:rPr>
        <w:t>1 группа - Главные распорядители, имеющие подведомственные учреждения;</w:t>
      </w:r>
    </w:p>
    <w:p w:rsidR="0019356B" w:rsidRPr="0019356B" w:rsidRDefault="004D1607" w:rsidP="0019356B">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19356B" w:rsidRPr="0019356B">
        <w:rPr>
          <w:rFonts w:ascii="Times New Roman" w:hAnsi="Times New Roman"/>
          <w:sz w:val="20"/>
          <w:szCs w:val="20"/>
        </w:rPr>
        <w:t>2 группа - Главные распорядители, не имеющие подведомственных учреждений.</w:t>
      </w:r>
    </w:p>
    <w:p w:rsidR="0019356B" w:rsidRPr="0019356B" w:rsidRDefault="004D1607" w:rsidP="0019356B">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19356B" w:rsidRPr="0019356B">
        <w:rPr>
          <w:rFonts w:ascii="Times New Roman" w:hAnsi="Times New Roman"/>
          <w:sz w:val="20"/>
          <w:szCs w:val="20"/>
        </w:rPr>
        <w:t>5. Оценка качества финансового менеджмента Главных распорядителей производится по показателям, указанным в приложении № 2 (далее - Перечень показателей).</w:t>
      </w:r>
    </w:p>
    <w:p w:rsidR="0019356B" w:rsidRPr="0019356B" w:rsidRDefault="004D1607" w:rsidP="0019356B">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19356B" w:rsidRPr="0019356B">
        <w:rPr>
          <w:rFonts w:ascii="Times New Roman" w:hAnsi="Times New Roman"/>
          <w:sz w:val="20"/>
          <w:szCs w:val="20"/>
        </w:rPr>
        <w:t>6. В целях проведения оценки качества финансового менеджмента Главных распорядителей выделяются следующие группы показателей:</w:t>
      </w:r>
    </w:p>
    <w:p w:rsidR="0019356B" w:rsidRPr="0019356B" w:rsidRDefault="004D1607" w:rsidP="0019356B">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19356B" w:rsidRPr="0019356B">
        <w:rPr>
          <w:rFonts w:ascii="Times New Roman" w:hAnsi="Times New Roman"/>
          <w:sz w:val="20"/>
          <w:szCs w:val="20"/>
        </w:rPr>
        <w:t>оценка механизмов планирования расходов районного бюджета;</w:t>
      </w:r>
    </w:p>
    <w:p w:rsidR="0019356B" w:rsidRPr="0019356B" w:rsidRDefault="004D1607" w:rsidP="0019356B">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19356B" w:rsidRPr="0019356B">
        <w:rPr>
          <w:rFonts w:ascii="Times New Roman" w:hAnsi="Times New Roman"/>
          <w:sz w:val="20"/>
          <w:szCs w:val="20"/>
        </w:rPr>
        <w:t>оценка результатов исполнения районного  бюджета в части доходов;</w:t>
      </w:r>
    </w:p>
    <w:p w:rsidR="0019356B" w:rsidRPr="0019356B" w:rsidRDefault="004D1607" w:rsidP="0019356B">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19356B" w:rsidRPr="0019356B">
        <w:rPr>
          <w:rFonts w:ascii="Times New Roman" w:hAnsi="Times New Roman"/>
          <w:sz w:val="20"/>
          <w:szCs w:val="20"/>
        </w:rPr>
        <w:t>оценка результатов исполнения районного бюджета в части расходов;</w:t>
      </w:r>
    </w:p>
    <w:p w:rsidR="0019356B" w:rsidRPr="0019356B" w:rsidRDefault="004D1607" w:rsidP="0019356B">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19356B" w:rsidRPr="0019356B">
        <w:rPr>
          <w:rFonts w:ascii="Times New Roman" w:hAnsi="Times New Roman"/>
          <w:sz w:val="20"/>
          <w:szCs w:val="20"/>
        </w:rPr>
        <w:t>оценка управления обязательствами в процессе исполнения районного бюджета;</w:t>
      </w:r>
    </w:p>
    <w:p w:rsidR="0019356B" w:rsidRPr="0019356B" w:rsidRDefault="004D1607" w:rsidP="0019356B">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19356B" w:rsidRPr="0019356B">
        <w:rPr>
          <w:rFonts w:ascii="Times New Roman" w:hAnsi="Times New Roman"/>
          <w:sz w:val="20"/>
          <w:szCs w:val="20"/>
        </w:rPr>
        <w:t>оценка состояния учета и отчетности;</w:t>
      </w:r>
    </w:p>
    <w:p w:rsidR="0019356B" w:rsidRPr="0019356B" w:rsidRDefault="004D1607" w:rsidP="0019356B">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19356B" w:rsidRPr="0019356B">
        <w:rPr>
          <w:rFonts w:ascii="Times New Roman" w:hAnsi="Times New Roman"/>
          <w:sz w:val="20"/>
          <w:szCs w:val="20"/>
        </w:rPr>
        <w:t>оценка организации финансового контроля;</w:t>
      </w:r>
    </w:p>
    <w:p w:rsidR="0019356B" w:rsidRPr="0019356B" w:rsidRDefault="004D1607" w:rsidP="0019356B">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19356B" w:rsidRPr="0019356B">
        <w:rPr>
          <w:rFonts w:ascii="Times New Roman" w:hAnsi="Times New Roman"/>
          <w:sz w:val="20"/>
          <w:szCs w:val="20"/>
        </w:rPr>
        <w:t>оценка исполнения судебных актов;</w:t>
      </w:r>
    </w:p>
    <w:p w:rsidR="0019356B" w:rsidRPr="0019356B" w:rsidRDefault="004D1607" w:rsidP="0019356B">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19356B" w:rsidRPr="0019356B">
        <w:rPr>
          <w:rFonts w:ascii="Times New Roman" w:hAnsi="Times New Roman"/>
          <w:sz w:val="20"/>
          <w:szCs w:val="20"/>
        </w:rPr>
        <w:t>оценка финансово-экономической деятельности подведомственных Главному распорядителю учреждений.</w:t>
      </w:r>
    </w:p>
    <w:p w:rsidR="0019356B" w:rsidRPr="0019356B" w:rsidRDefault="004D1607" w:rsidP="0019356B">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19356B" w:rsidRPr="0019356B">
        <w:rPr>
          <w:rFonts w:ascii="Times New Roman" w:hAnsi="Times New Roman"/>
          <w:sz w:val="20"/>
          <w:szCs w:val="20"/>
        </w:rPr>
        <w:t>7. Максимальная оценка, которая может быть получена по каждому из показателей, равна 5 баллам, максимальная суммарная оценка в случае применимости всех показателей равна 170 баллам.</w:t>
      </w:r>
    </w:p>
    <w:p w:rsidR="0019356B" w:rsidRPr="0019356B" w:rsidRDefault="004D1607" w:rsidP="0019356B">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19356B" w:rsidRPr="0019356B">
        <w:rPr>
          <w:rFonts w:ascii="Times New Roman" w:hAnsi="Times New Roman"/>
          <w:sz w:val="20"/>
          <w:szCs w:val="20"/>
        </w:rPr>
        <w:t>8. Значение оценки по каждому из показателей рассчитывается в следующем порядке:</w:t>
      </w:r>
    </w:p>
    <w:p w:rsidR="0019356B" w:rsidRPr="0019356B" w:rsidRDefault="004D1607" w:rsidP="0019356B">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19356B" w:rsidRPr="0019356B">
        <w:rPr>
          <w:rFonts w:ascii="Times New Roman" w:hAnsi="Times New Roman"/>
          <w:sz w:val="20"/>
          <w:szCs w:val="20"/>
        </w:rPr>
        <w:t>определяется значение показателя качества финансового менеджмента Главных распорядителей в соответствии с графой 2 Перечня показателей;</w:t>
      </w:r>
    </w:p>
    <w:p w:rsidR="0019356B" w:rsidRPr="0019356B" w:rsidRDefault="004D1607" w:rsidP="0019356B">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19356B" w:rsidRPr="0019356B">
        <w:rPr>
          <w:rFonts w:ascii="Times New Roman" w:hAnsi="Times New Roman"/>
          <w:sz w:val="20"/>
          <w:szCs w:val="20"/>
        </w:rPr>
        <w:t>на основании значения показателя качества финансового менеджмента Главных распорядителей определяется балл в соответствии с графой 4 Перечня показателей.</w:t>
      </w:r>
    </w:p>
    <w:p w:rsidR="0019356B" w:rsidRPr="0019356B" w:rsidRDefault="004D1607" w:rsidP="0019356B">
      <w:pPr>
        <w:widowControl w:val="0"/>
        <w:autoSpaceDE w:val="0"/>
        <w:autoSpaceDN w:val="0"/>
        <w:adjustRightInd w:val="0"/>
        <w:spacing w:after="0" w:line="240" w:lineRule="auto"/>
        <w:ind w:firstLine="540"/>
        <w:jc w:val="both"/>
        <w:rPr>
          <w:rFonts w:ascii="Times New Roman" w:hAnsi="Times New Roman"/>
          <w:sz w:val="20"/>
          <w:szCs w:val="20"/>
        </w:rPr>
      </w:pPr>
      <w:bookmarkStart w:id="8" w:name="Par73"/>
      <w:bookmarkEnd w:id="8"/>
      <w:r>
        <w:rPr>
          <w:rFonts w:ascii="Times New Roman" w:hAnsi="Times New Roman"/>
          <w:sz w:val="20"/>
          <w:szCs w:val="20"/>
        </w:rPr>
        <w:tab/>
      </w:r>
      <w:r w:rsidR="0019356B" w:rsidRPr="0019356B">
        <w:rPr>
          <w:rFonts w:ascii="Times New Roman" w:hAnsi="Times New Roman"/>
          <w:sz w:val="20"/>
          <w:szCs w:val="20"/>
        </w:rPr>
        <w:t>9. Расчет суммарной оценки качества финансового менеджмента (КФМ) каждого Главного распорядителя осуществляется по следующей формуле:</w:t>
      </w:r>
    </w:p>
    <w:p w:rsidR="0019356B" w:rsidRPr="0019356B" w:rsidRDefault="004D1607" w:rsidP="0019356B">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19356B" w:rsidRPr="0019356B">
        <w:rPr>
          <w:rFonts w:ascii="Times New Roman" w:hAnsi="Times New Roman"/>
          <w:sz w:val="20"/>
          <w:szCs w:val="20"/>
        </w:rPr>
        <w:t>КФМ = SUM Bi,</w:t>
      </w:r>
    </w:p>
    <w:p w:rsidR="0019356B" w:rsidRPr="0019356B" w:rsidRDefault="004D1607" w:rsidP="0019356B">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19356B" w:rsidRPr="0019356B">
        <w:rPr>
          <w:rFonts w:ascii="Times New Roman" w:hAnsi="Times New Roman"/>
          <w:sz w:val="20"/>
          <w:szCs w:val="20"/>
        </w:rPr>
        <w:t>где:</w:t>
      </w:r>
    </w:p>
    <w:p w:rsidR="0019356B" w:rsidRPr="0019356B" w:rsidRDefault="004D1607" w:rsidP="0019356B">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19356B" w:rsidRPr="0019356B">
        <w:rPr>
          <w:rFonts w:ascii="Times New Roman" w:hAnsi="Times New Roman"/>
          <w:sz w:val="20"/>
          <w:szCs w:val="20"/>
        </w:rPr>
        <w:t>Bi - итоговое значение оценки по i-му направлению.</w:t>
      </w:r>
    </w:p>
    <w:p w:rsidR="0019356B" w:rsidRPr="0019356B" w:rsidRDefault="004D1607" w:rsidP="0019356B">
      <w:pPr>
        <w:widowControl w:val="0"/>
        <w:autoSpaceDE w:val="0"/>
        <w:autoSpaceDN w:val="0"/>
        <w:adjustRightInd w:val="0"/>
        <w:spacing w:after="0" w:line="240" w:lineRule="auto"/>
        <w:ind w:firstLine="540"/>
        <w:jc w:val="both"/>
        <w:rPr>
          <w:rFonts w:ascii="Times New Roman" w:hAnsi="Times New Roman"/>
          <w:sz w:val="20"/>
          <w:szCs w:val="20"/>
        </w:rPr>
      </w:pPr>
      <w:bookmarkStart w:id="9" w:name="Par79"/>
      <w:bookmarkEnd w:id="9"/>
      <w:r>
        <w:rPr>
          <w:rFonts w:ascii="Times New Roman" w:hAnsi="Times New Roman"/>
          <w:sz w:val="20"/>
          <w:szCs w:val="20"/>
        </w:rPr>
        <w:tab/>
      </w:r>
      <w:r w:rsidR="0019356B" w:rsidRPr="0019356B">
        <w:rPr>
          <w:rFonts w:ascii="Times New Roman" w:hAnsi="Times New Roman"/>
          <w:sz w:val="20"/>
          <w:szCs w:val="20"/>
        </w:rPr>
        <w:t>10. Итоговое значение оценки по i-му направлению (Bi) рассчитывается по следующей формуле:</w:t>
      </w:r>
    </w:p>
    <w:p w:rsidR="0019356B" w:rsidRPr="0019356B" w:rsidRDefault="0019356B" w:rsidP="0019356B">
      <w:pPr>
        <w:widowControl w:val="0"/>
        <w:autoSpaceDE w:val="0"/>
        <w:autoSpaceDN w:val="0"/>
        <w:adjustRightInd w:val="0"/>
        <w:spacing w:after="0" w:line="240" w:lineRule="auto"/>
        <w:ind w:firstLine="540"/>
        <w:jc w:val="both"/>
        <w:rPr>
          <w:rFonts w:ascii="Times New Roman" w:hAnsi="Times New Roman"/>
          <w:sz w:val="20"/>
          <w:szCs w:val="20"/>
        </w:rPr>
      </w:pPr>
    </w:p>
    <w:p w:rsidR="0019356B" w:rsidRPr="0019356B" w:rsidRDefault="0019356B" w:rsidP="0019356B">
      <w:pPr>
        <w:widowControl w:val="0"/>
        <w:autoSpaceDE w:val="0"/>
        <w:autoSpaceDN w:val="0"/>
        <w:adjustRightInd w:val="0"/>
        <w:spacing w:after="0" w:line="240" w:lineRule="auto"/>
        <w:ind w:firstLine="540"/>
        <w:jc w:val="both"/>
        <w:rPr>
          <w:rFonts w:ascii="Times New Roman" w:hAnsi="Times New Roman"/>
          <w:sz w:val="20"/>
          <w:szCs w:val="20"/>
        </w:rPr>
      </w:pPr>
      <w:r w:rsidRPr="0019356B">
        <w:rPr>
          <w:rFonts w:ascii="Times New Roman" w:hAnsi="Times New Roman"/>
          <w:sz w:val="20"/>
          <w:szCs w:val="20"/>
        </w:rPr>
        <w:t>Bi = SUM Kij,</w:t>
      </w:r>
    </w:p>
    <w:p w:rsidR="0019356B" w:rsidRPr="0019356B" w:rsidRDefault="0019356B" w:rsidP="0019356B">
      <w:pPr>
        <w:widowControl w:val="0"/>
        <w:autoSpaceDE w:val="0"/>
        <w:autoSpaceDN w:val="0"/>
        <w:adjustRightInd w:val="0"/>
        <w:spacing w:after="0" w:line="240" w:lineRule="auto"/>
        <w:ind w:firstLine="540"/>
        <w:jc w:val="both"/>
        <w:rPr>
          <w:rFonts w:ascii="Times New Roman" w:hAnsi="Times New Roman"/>
          <w:sz w:val="20"/>
          <w:szCs w:val="20"/>
        </w:rPr>
      </w:pPr>
      <w:r w:rsidRPr="0019356B">
        <w:rPr>
          <w:rFonts w:ascii="Times New Roman" w:hAnsi="Times New Roman"/>
          <w:sz w:val="20"/>
          <w:szCs w:val="20"/>
        </w:rPr>
        <w:t>где:</w:t>
      </w:r>
    </w:p>
    <w:p w:rsidR="0019356B" w:rsidRPr="0019356B" w:rsidRDefault="0019356B" w:rsidP="0019356B">
      <w:pPr>
        <w:widowControl w:val="0"/>
        <w:autoSpaceDE w:val="0"/>
        <w:autoSpaceDN w:val="0"/>
        <w:adjustRightInd w:val="0"/>
        <w:spacing w:after="0" w:line="240" w:lineRule="auto"/>
        <w:ind w:firstLine="540"/>
        <w:jc w:val="both"/>
        <w:rPr>
          <w:rFonts w:ascii="Times New Roman" w:hAnsi="Times New Roman"/>
          <w:sz w:val="20"/>
          <w:szCs w:val="20"/>
        </w:rPr>
      </w:pPr>
      <w:r w:rsidRPr="0019356B">
        <w:rPr>
          <w:rFonts w:ascii="Times New Roman" w:hAnsi="Times New Roman"/>
          <w:sz w:val="20"/>
          <w:szCs w:val="20"/>
        </w:rPr>
        <w:t>Kij - значение оценки j-го показателя по i-му направлению.</w:t>
      </w:r>
    </w:p>
    <w:p w:rsidR="0019356B" w:rsidRPr="0019356B" w:rsidRDefault="0019356B" w:rsidP="0019356B">
      <w:pPr>
        <w:widowControl w:val="0"/>
        <w:autoSpaceDE w:val="0"/>
        <w:autoSpaceDN w:val="0"/>
        <w:adjustRightInd w:val="0"/>
        <w:spacing w:after="0" w:line="240" w:lineRule="auto"/>
        <w:ind w:firstLine="540"/>
        <w:jc w:val="both"/>
        <w:rPr>
          <w:rFonts w:ascii="Times New Roman" w:hAnsi="Times New Roman"/>
          <w:sz w:val="20"/>
          <w:szCs w:val="20"/>
        </w:rPr>
      </w:pPr>
      <w:r w:rsidRPr="0019356B">
        <w:rPr>
          <w:rFonts w:ascii="Times New Roman" w:hAnsi="Times New Roman"/>
          <w:sz w:val="20"/>
          <w:szCs w:val="20"/>
        </w:rPr>
        <w:t>11. На основании результатов оценки качества финансового менеджмента Главных распорядителей Финансовым управлением проводится анализ качества финансового менеджмента:</w:t>
      </w:r>
    </w:p>
    <w:p w:rsidR="0019356B" w:rsidRPr="0019356B" w:rsidRDefault="0019356B" w:rsidP="0019356B">
      <w:pPr>
        <w:widowControl w:val="0"/>
        <w:autoSpaceDE w:val="0"/>
        <w:autoSpaceDN w:val="0"/>
        <w:adjustRightInd w:val="0"/>
        <w:spacing w:after="0" w:line="240" w:lineRule="auto"/>
        <w:ind w:firstLine="540"/>
        <w:jc w:val="both"/>
        <w:rPr>
          <w:rFonts w:ascii="Times New Roman" w:hAnsi="Times New Roman"/>
          <w:sz w:val="20"/>
          <w:szCs w:val="20"/>
        </w:rPr>
      </w:pPr>
      <w:r w:rsidRPr="0019356B">
        <w:rPr>
          <w:rFonts w:ascii="Times New Roman" w:hAnsi="Times New Roman"/>
          <w:sz w:val="20"/>
          <w:szCs w:val="20"/>
        </w:rPr>
        <w:t>по уровню оценок, полученных Главными распорядителями по каждому из показателей;</w:t>
      </w:r>
    </w:p>
    <w:p w:rsidR="0019356B" w:rsidRPr="0019356B" w:rsidRDefault="0019356B" w:rsidP="0019356B">
      <w:pPr>
        <w:widowControl w:val="0"/>
        <w:autoSpaceDE w:val="0"/>
        <w:autoSpaceDN w:val="0"/>
        <w:adjustRightInd w:val="0"/>
        <w:spacing w:after="0" w:line="240" w:lineRule="auto"/>
        <w:ind w:firstLine="540"/>
        <w:jc w:val="both"/>
        <w:rPr>
          <w:rFonts w:ascii="Times New Roman" w:hAnsi="Times New Roman"/>
          <w:sz w:val="20"/>
          <w:szCs w:val="20"/>
        </w:rPr>
      </w:pPr>
      <w:r w:rsidRPr="0019356B">
        <w:rPr>
          <w:rFonts w:ascii="Times New Roman" w:hAnsi="Times New Roman"/>
          <w:sz w:val="20"/>
          <w:szCs w:val="20"/>
        </w:rPr>
        <w:t>по суммарной оценке, полученной каждым Главным распорядителем по применимым к нему показателям;</w:t>
      </w:r>
    </w:p>
    <w:p w:rsidR="0019356B" w:rsidRPr="0019356B" w:rsidRDefault="0019356B" w:rsidP="0019356B">
      <w:pPr>
        <w:widowControl w:val="0"/>
        <w:autoSpaceDE w:val="0"/>
        <w:autoSpaceDN w:val="0"/>
        <w:adjustRightInd w:val="0"/>
        <w:spacing w:after="0" w:line="240" w:lineRule="auto"/>
        <w:ind w:firstLine="540"/>
        <w:jc w:val="both"/>
        <w:rPr>
          <w:rFonts w:ascii="Times New Roman" w:hAnsi="Times New Roman"/>
          <w:sz w:val="20"/>
          <w:szCs w:val="20"/>
        </w:rPr>
      </w:pPr>
      <w:r w:rsidRPr="0019356B">
        <w:rPr>
          <w:rFonts w:ascii="Times New Roman" w:hAnsi="Times New Roman"/>
          <w:sz w:val="20"/>
          <w:szCs w:val="20"/>
        </w:rPr>
        <w:t>по средней оценке уровня финансового менеджмента Главных распорядителей.</w:t>
      </w:r>
    </w:p>
    <w:p w:rsidR="0019356B" w:rsidRPr="0019356B" w:rsidRDefault="0019356B" w:rsidP="0019356B">
      <w:pPr>
        <w:widowControl w:val="0"/>
        <w:autoSpaceDE w:val="0"/>
        <w:autoSpaceDN w:val="0"/>
        <w:adjustRightInd w:val="0"/>
        <w:spacing w:after="0" w:line="240" w:lineRule="auto"/>
        <w:ind w:firstLine="540"/>
        <w:jc w:val="both"/>
        <w:rPr>
          <w:rFonts w:ascii="Times New Roman" w:hAnsi="Times New Roman"/>
          <w:sz w:val="20"/>
          <w:szCs w:val="20"/>
        </w:rPr>
      </w:pPr>
      <w:r w:rsidRPr="0019356B">
        <w:rPr>
          <w:rFonts w:ascii="Times New Roman" w:hAnsi="Times New Roman"/>
          <w:sz w:val="20"/>
          <w:szCs w:val="20"/>
        </w:rPr>
        <w:t>12. При анализе качества финансового менеджмента по уровню оценок, полученных Главными распорядителями по каждому из показателей:</w:t>
      </w:r>
    </w:p>
    <w:p w:rsidR="0019356B" w:rsidRPr="0019356B" w:rsidRDefault="0019356B" w:rsidP="0019356B">
      <w:pPr>
        <w:widowControl w:val="0"/>
        <w:autoSpaceDE w:val="0"/>
        <w:autoSpaceDN w:val="0"/>
        <w:adjustRightInd w:val="0"/>
        <w:spacing w:after="0" w:line="240" w:lineRule="auto"/>
        <w:ind w:firstLine="540"/>
        <w:jc w:val="both"/>
        <w:rPr>
          <w:rFonts w:ascii="Times New Roman" w:hAnsi="Times New Roman"/>
          <w:sz w:val="20"/>
          <w:szCs w:val="20"/>
        </w:rPr>
      </w:pPr>
      <w:r w:rsidRPr="0019356B">
        <w:rPr>
          <w:rFonts w:ascii="Times New Roman" w:hAnsi="Times New Roman"/>
          <w:sz w:val="20"/>
          <w:szCs w:val="20"/>
        </w:rPr>
        <w:t>производится расчет среднего значения оценки, полученной всеми Главными распорядителями по каждому из показателей;</w:t>
      </w:r>
    </w:p>
    <w:p w:rsidR="0019356B" w:rsidRPr="0019356B" w:rsidRDefault="0019356B" w:rsidP="0019356B">
      <w:pPr>
        <w:widowControl w:val="0"/>
        <w:autoSpaceDE w:val="0"/>
        <w:autoSpaceDN w:val="0"/>
        <w:adjustRightInd w:val="0"/>
        <w:spacing w:after="0" w:line="240" w:lineRule="auto"/>
        <w:ind w:firstLine="540"/>
        <w:jc w:val="both"/>
        <w:rPr>
          <w:rFonts w:ascii="Times New Roman" w:hAnsi="Times New Roman"/>
          <w:sz w:val="20"/>
          <w:szCs w:val="20"/>
        </w:rPr>
      </w:pPr>
      <w:r w:rsidRPr="0019356B">
        <w:rPr>
          <w:rFonts w:ascii="Times New Roman" w:hAnsi="Times New Roman"/>
          <w:sz w:val="20"/>
          <w:szCs w:val="20"/>
        </w:rPr>
        <w:t>определяются Главные распорядители, имеющие по оцениваемому показателю неудовлетворительные результаты.</w:t>
      </w:r>
    </w:p>
    <w:p w:rsidR="0019356B" w:rsidRPr="0019356B" w:rsidRDefault="0019356B" w:rsidP="0019356B">
      <w:pPr>
        <w:widowControl w:val="0"/>
        <w:autoSpaceDE w:val="0"/>
        <w:autoSpaceDN w:val="0"/>
        <w:adjustRightInd w:val="0"/>
        <w:spacing w:after="0" w:line="240" w:lineRule="auto"/>
        <w:ind w:firstLine="540"/>
        <w:jc w:val="both"/>
        <w:rPr>
          <w:rFonts w:ascii="Times New Roman" w:hAnsi="Times New Roman"/>
          <w:sz w:val="20"/>
          <w:szCs w:val="20"/>
        </w:rPr>
      </w:pPr>
      <w:r w:rsidRPr="0019356B">
        <w:rPr>
          <w:rFonts w:ascii="Times New Roman" w:hAnsi="Times New Roman"/>
          <w:sz w:val="20"/>
          <w:szCs w:val="20"/>
        </w:rPr>
        <w:t>13. Расчет среднего значения оценки по каждому из показателей (SPj) производится по следующей формуле:</w:t>
      </w:r>
    </w:p>
    <w:p w:rsidR="0019356B" w:rsidRPr="0019356B" w:rsidRDefault="0019356B" w:rsidP="0019356B">
      <w:pPr>
        <w:pStyle w:val="ConsPlusNonformat"/>
        <w:rPr>
          <w:rFonts w:ascii="Times New Roman" w:hAnsi="Times New Roman" w:cs="Times New Roman"/>
        </w:rPr>
      </w:pPr>
      <w:r w:rsidRPr="0019356B">
        <w:rPr>
          <w:rFonts w:ascii="Times New Roman" w:hAnsi="Times New Roman" w:cs="Times New Roman"/>
        </w:rPr>
        <w:t xml:space="preserve">   </w:t>
      </w:r>
      <w:r w:rsidR="004D1607">
        <w:rPr>
          <w:rFonts w:ascii="Times New Roman" w:hAnsi="Times New Roman" w:cs="Times New Roman"/>
        </w:rPr>
        <w:tab/>
      </w:r>
      <w:r w:rsidRPr="0019356B">
        <w:rPr>
          <w:rFonts w:ascii="Times New Roman" w:hAnsi="Times New Roman" w:cs="Times New Roman"/>
        </w:rPr>
        <w:t xml:space="preserve"> SPj =  </w:t>
      </w:r>
      <w:r w:rsidRPr="0019356B">
        <w:rPr>
          <w:rFonts w:ascii="Times New Roman" w:hAnsi="Times New Roman" w:cs="Times New Roman"/>
          <w:u w:val="single"/>
        </w:rPr>
        <w:t>SUM Kjn</w:t>
      </w:r>
    </w:p>
    <w:p w:rsidR="0019356B" w:rsidRPr="004D1607" w:rsidRDefault="0019356B" w:rsidP="004D1607">
      <w:pPr>
        <w:pStyle w:val="ConsPlusNonformat"/>
        <w:ind w:left="708" w:firstLine="708"/>
        <w:rPr>
          <w:rFonts w:ascii="Times New Roman" w:hAnsi="Times New Roman" w:cs="Times New Roman"/>
        </w:rPr>
      </w:pPr>
      <w:r w:rsidRPr="0019356B">
        <w:rPr>
          <w:rFonts w:ascii="Times New Roman" w:hAnsi="Times New Roman" w:cs="Times New Roman"/>
        </w:rPr>
        <w:t>n</w:t>
      </w:r>
    </w:p>
    <w:p w:rsidR="0019356B" w:rsidRPr="0019356B" w:rsidRDefault="0019356B" w:rsidP="0019356B">
      <w:pPr>
        <w:widowControl w:val="0"/>
        <w:autoSpaceDE w:val="0"/>
        <w:autoSpaceDN w:val="0"/>
        <w:adjustRightInd w:val="0"/>
        <w:spacing w:after="0" w:line="240" w:lineRule="auto"/>
        <w:ind w:firstLine="540"/>
        <w:jc w:val="both"/>
        <w:rPr>
          <w:rFonts w:ascii="Times New Roman" w:hAnsi="Times New Roman"/>
          <w:sz w:val="20"/>
          <w:szCs w:val="20"/>
        </w:rPr>
      </w:pPr>
      <w:r w:rsidRPr="0019356B">
        <w:rPr>
          <w:rFonts w:ascii="Times New Roman" w:hAnsi="Times New Roman"/>
          <w:sz w:val="20"/>
          <w:szCs w:val="20"/>
        </w:rPr>
        <w:t>где:</w:t>
      </w:r>
    </w:p>
    <w:p w:rsidR="0019356B" w:rsidRPr="0019356B" w:rsidRDefault="0019356B" w:rsidP="0019356B">
      <w:pPr>
        <w:widowControl w:val="0"/>
        <w:autoSpaceDE w:val="0"/>
        <w:autoSpaceDN w:val="0"/>
        <w:adjustRightInd w:val="0"/>
        <w:spacing w:after="0" w:line="240" w:lineRule="auto"/>
        <w:ind w:firstLine="540"/>
        <w:jc w:val="both"/>
        <w:rPr>
          <w:rFonts w:ascii="Times New Roman" w:hAnsi="Times New Roman"/>
          <w:sz w:val="20"/>
          <w:szCs w:val="20"/>
        </w:rPr>
      </w:pPr>
      <w:r w:rsidRPr="0019356B">
        <w:rPr>
          <w:rFonts w:ascii="Times New Roman" w:hAnsi="Times New Roman"/>
          <w:sz w:val="20"/>
          <w:szCs w:val="20"/>
        </w:rPr>
        <w:t>Kjn - значение оценки j-го показателя по n-му Главному распорядителю;</w:t>
      </w:r>
    </w:p>
    <w:p w:rsidR="0019356B" w:rsidRPr="0019356B" w:rsidRDefault="0019356B" w:rsidP="0019356B">
      <w:pPr>
        <w:widowControl w:val="0"/>
        <w:autoSpaceDE w:val="0"/>
        <w:autoSpaceDN w:val="0"/>
        <w:adjustRightInd w:val="0"/>
        <w:spacing w:after="0" w:line="240" w:lineRule="auto"/>
        <w:ind w:firstLine="540"/>
        <w:jc w:val="both"/>
        <w:rPr>
          <w:rFonts w:ascii="Times New Roman" w:hAnsi="Times New Roman"/>
          <w:sz w:val="20"/>
          <w:szCs w:val="20"/>
        </w:rPr>
      </w:pPr>
      <w:r w:rsidRPr="0019356B">
        <w:rPr>
          <w:rFonts w:ascii="Times New Roman" w:hAnsi="Times New Roman"/>
          <w:sz w:val="20"/>
          <w:szCs w:val="20"/>
        </w:rPr>
        <w:t>n - общее количество Главных распорядителей, к которым применим данный показатель.</w:t>
      </w:r>
    </w:p>
    <w:p w:rsidR="0019356B" w:rsidRPr="0019356B" w:rsidRDefault="0019356B" w:rsidP="0019356B">
      <w:pPr>
        <w:widowControl w:val="0"/>
        <w:autoSpaceDE w:val="0"/>
        <w:autoSpaceDN w:val="0"/>
        <w:adjustRightInd w:val="0"/>
        <w:spacing w:after="0" w:line="240" w:lineRule="auto"/>
        <w:ind w:firstLine="540"/>
        <w:jc w:val="both"/>
        <w:rPr>
          <w:rFonts w:ascii="Times New Roman" w:hAnsi="Times New Roman"/>
          <w:sz w:val="20"/>
          <w:szCs w:val="20"/>
        </w:rPr>
      </w:pPr>
      <w:r w:rsidRPr="0019356B">
        <w:rPr>
          <w:rFonts w:ascii="Times New Roman" w:hAnsi="Times New Roman"/>
          <w:sz w:val="20"/>
          <w:szCs w:val="20"/>
        </w:rPr>
        <w:t>14. Оценка качества финансового менеджмента Главного распорядителя по оцениваемому показателю считается неудовлетворительной в одном из следующих случаев:</w:t>
      </w:r>
    </w:p>
    <w:p w:rsidR="0019356B" w:rsidRPr="0019356B" w:rsidRDefault="0019356B" w:rsidP="0019356B">
      <w:pPr>
        <w:widowControl w:val="0"/>
        <w:autoSpaceDE w:val="0"/>
        <w:autoSpaceDN w:val="0"/>
        <w:adjustRightInd w:val="0"/>
        <w:spacing w:after="0" w:line="240" w:lineRule="auto"/>
        <w:ind w:firstLine="540"/>
        <w:jc w:val="both"/>
        <w:rPr>
          <w:rFonts w:ascii="Times New Roman" w:hAnsi="Times New Roman"/>
          <w:sz w:val="20"/>
          <w:szCs w:val="20"/>
        </w:rPr>
      </w:pPr>
      <w:r w:rsidRPr="0019356B">
        <w:rPr>
          <w:rFonts w:ascii="Times New Roman" w:hAnsi="Times New Roman"/>
          <w:sz w:val="20"/>
          <w:szCs w:val="20"/>
        </w:rPr>
        <w:t>если среднее значение оценки всех Главных распорядителей (SPj) больше 3 баллов, при этом индивидуальная оценка Главного распорядителя по показателю ниже среднего значения оценки всех Главных распорядителей (SPj) по показателю;</w:t>
      </w:r>
    </w:p>
    <w:p w:rsidR="0019356B" w:rsidRPr="0019356B" w:rsidRDefault="0019356B" w:rsidP="0019356B">
      <w:pPr>
        <w:widowControl w:val="0"/>
        <w:autoSpaceDE w:val="0"/>
        <w:autoSpaceDN w:val="0"/>
        <w:adjustRightInd w:val="0"/>
        <w:spacing w:after="0" w:line="240" w:lineRule="auto"/>
        <w:ind w:firstLine="540"/>
        <w:jc w:val="both"/>
        <w:rPr>
          <w:rFonts w:ascii="Times New Roman" w:hAnsi="Times New Roman"/>
          <w:sz w:val="20"/>
          <w:szCs w:val="20"/>
        </w:rPr>
      </w:pPr>
      <w:r w:rsidRPr="0019356B">
        <w:rPr>
          <w:rFonts w:ascii="Times New Roman" w:hAnsi="Times New Roman"/>
          <w:sz w:val="20"/>
          <w:szCs w:val="20"/>
        </w:rPr>
        <w:lastRenderedPageBreak/>
        <w:t>если среднее значение оценки всех Главных распорядителей (SPj) меньше 3 баллов и индивидуальная оценка Главного распорядителя по показателю ниже 3 баллов.</w:t>
      </w:r>
    </w:p>
    <w:p w:rsidR="0019356B" w:rsidRPr="0019356B" w:rsidRDefault="0019356B" w:rsidP="0019356B">
      <w:pPr>
        <w:widowControl w:val="0"/>
        <w:autoSpaceDE w:val="0"/>
        <w:autoSpaceDN w:val="0"/>
        <w:adjustRightInd w:val="0"/>
        <w:spacing w:after="0" w:line="240" w:lineRule="auto"/>
        <w:ind w:firstLine="540"/>
        <w:jc w:val="both"/>
        <w:rPr>
          <w:rFonts w:ascii="Times New Roman" w:hAnsi="Times New Roman"/>
          <w:sz w:val="20"/>
          <w:szCs w:val="20"/>
        </w:rPr>
      </w:pPr>
      <w:r w:rsidRPr="0019356B">
        <w:rPr>
          <w:rFonts w:ascii="Times New Roman" w:hAnsi="Times New Roman"/>
          <w:sz w:val="20"/>
          <w:szCs w:val="20"/>
        </w:rPr>
        <w:t>15. Анализ качества финансового менеджмента по совокупности оценок, полученных каждым Главным распорядителем по применимым к нему показателям, производится на основании сопоставления суммарной оценки качества финансового менеджмента Главных распорядителей и максимально возможной оценки, которую может получить Главный распорядитель за качество финансового менеджмента.</w:t>
      </w:r>
    </w:p>
    <w:p w:rsidR="0019356B" w:rsidRPr="0019356B" w:rsidRDefault="0019356B" w:rsidP="0019356B">
      <w:pPr>
        <w:widowControl w:val="0"/>
        <w:autoSpaceDE w:val="0"/>
        <w:autoSpaceDN w:val="0"/>
        <w:adjustRightInd w:val="0"/>
        <w:spacing w:after="0" w:line="240" w:lineRule="auto"/>
        <w:ind w:firstLine="540"/>
        <w:jc w:val="both"/>
        <w:rPr>
          <w:rFonts w:ascii="Times New Roman" w:hAnsi="Times New Roman"/>
          <w:sz w:val="20"/>
          <w:szCs w:val="20"/>
        </w:rPr>
      </w:pPr>
      <w:r w:rsidRPr="0019356B">
        <w:rPr>
          <w:rFonts w:ascii="Times New Roman" w:hAnsi="Times New Roman"/>
          <w:sz w:val="20"/>
          <w:szCs w:val="20"/>
        </w:rPr>
        <w:t>16. Максимально возможная оценка, которую может получить Главный распорядитель за качество финансового менеджмента, рассчитывается по формулам, указанным в пунктах 9,10, путем подстановки в них значения 5 баллов для применимых к Главному распорядителю показателей (вместо фактически полученных оценок) и значения 0 баллов для неприменимых к Главному распорядителю показателей.</w:t>
      </w:r>
    </w:p>
    <w:p w:rsidR="0019356B" w:rsidRPr="0019356B" w:rsidRDefault="0019356B" w:rsidP="0019356B">
      <w:pPr>
        <w:widowControl w:val="0"/>
        <w:autoSpaceDE w:val="0"/>
        <w:autoSpaceDN w:val="0"/>
        <w:adjustRightInd w:val="0"/>
        <w:spacing w:after="0" w:line="240" w:lineRule="auto"/>
        <w:ind w:firstLine="540"/>
        <w:jc w:val="both"/>
        <w:rPr>
          <w:rFonts w:ascii="Times New Roman" w:hAnsi="Times New Roman"/>
          <w:sz w:val="20"/>
          <w:szCs w:val="20"/>
        </w:rPr>
      </w:pPr>
      <w:r w:rsidRPr="0019356B">
        <w:rPr>
          <w:rFonts w:ascii="Times New Roman" w:hAnsi="Times New Roman"/>
          <w:sz w:val="20"/>
          <w:szCs w:val="20"/>
        </w:rPr>
        <w:t>17. Уровень качества финансового менеджмента (Q) по совокупности оценок, полученных каждым Главным распорядителем по применимым к нему показателям, рассчитывается по следующей формуле:</w:t>
      </w:r>
    </w:p>
    <w:p w:rsidR="0019356B" w:rsidRPr="0019356B" w:rsidRDefault="004D1607" w:rsidP="0019356B">
      <w:pPr>
        <w:pStyle w:val="ConsPlusNonformat"/>
        <w:rPr>
          <w:rFonts w:ascii="Times New Roman" w:hAnsi="Times New Roman" w:cs="Times New Roman"/>
        </w:rPr>
      </w:pPr>
      <w:r>
        <w:rPr>
          <w:rFonts w:ascii="Times New Roman" w:hAnsi="Times New Roman" w:cs="Times New Roman"/>
        </w:rPr>
        <w:t xml:space="preserve">       </w:t>
      </w:r>
    </w:p>
    <w:p w:rsidR="0019356B" w:rsidRPr="0019356B" w:rsidRDefault="0019356B" w:rsidP="0019356B">
      <w:pPr>
        <w:pStyle w:val="ConsPlusNonformat"/>
        <w:rPr>
          <w:rFonts w:ascii="Times New Roman" w:hAnsi="Times New Roman" w:cs="Times New Roman"/>
        </w:rPr>
      </w:pPr>
      <w:r w:rsidRPr="0019356B">
        <w:rPr>
          <w:rFonts w:ascii="Times New Roman" w:hAnsi="Times New Roman" w:cs="Times New Roman"/>
        </w:rPr>
        <w:t xml:space="preserve">    Q = </w:t>
      </w:r>
      <w:r w:rsidRPr="0019356B">
        <w:rPr>
          <w:rFonts w:ascii="Times New Roman" w:hAnsi="Times New Roman" w:cs="Times New Roman"/>
          <w:u w:val="single"/>
        </w:rPr>
        <w:t>КФМ</w:t>
      </w:r>
      <w:r w:rsidRPr="0019356B">
        <w:rPr>
          <w:rFonts w:ascii="Times New Roman" w:hAnsi="Times New Roman" w:cs="Times New Roman"/>
        </w:rPr>
        <w:t>,</w:t>
      </w:r>
    </w:p>
    <w:p w:rsidR="0019356B" w:rsidRPr="004D1607" w:rsidRDefault="0019356B" w:rsidP="004D1607">
      <w:pPr>
        <w:pStyle w:val="ConsPlusNonformat"/>
        <w:ind w:firstLine="708"/>
        <w:rPr>
          <w:rFonts w:ascii="Times New Roman" w:hAnsi="Times New Roman" w:cs="Times New Roman"/>
        </w:rPr>
      </w:pPr>
      <w:r w:rsidRPr="0019356B">
        <w:rPr>
          <w:rFonts w:ascii="Times New Roman" w:hAnsi="Times New Roman" w:cs="Times New Roman"/>
        </w:rPr>
        <w:t>MAX</w:t>
      </w:r>
    </w:p>
    <w:p w:rsidR="0019356B" w:rsidRPr="0019356B" w:rsidRDefault="0019356B" w:rsidP="0019356B">
      <w:pPr>
        <w:widowControl w:val="0"/>
        <w:autoSpaceDE w:val="0"/>
        <w:autoSpaceDN w:val="0"/>
        <w:adjustRightInd w:val="0"/>
        <w:spacing w:after="0" w:line="240" w:lineRule="auto"/>
        <w:ind w:firstLine="540"/>
        <w:jc w:val="both"/>
        <w:rPr>
          <w:rFonts w:ascii="Times New Roman" w:hAnsi="Times New Roman"/>
          <w:sz w:val="20"/>
          <w:szCs w:val="20"/>
        </w:rPr>
      </w:pPr>
      <w:r w:rsidRPr="0019356B">
        <w:rPr>
          <w:rFonts w:ascii="Times New Roman" w:hAnsi="Times New Roman"/>
          <w:sz w:val="20"/>
          <w:szCs w:val="20"/>
        </w:rPr>
        <w:t>где:</w:t>
      </w:r>
    </w:p>
    <w:p w:rsidR="0019356B" w:rsidRPr="0019356B" w:rsidRDefault="0019356B" w:rsidP="0019356B">
      <w:pPr>
        <w:widowControl w:val="0"/>
        <w:autoSpaceDE w:val="0"/>
        <w:autoSpaceDN w:val="0"/>
        <w:adjustRightInd w:val="0"/>
        <w:spacing w:after="0" w:line="240" w:lineRule="auto"/>
        <w:ind w:firstLine="540"/>
        <w:jc w:val="both"/>
        <w:rPr>
          <w:rFonts w:ascii="Times New Roman" w:hAnsi="Times New Roman"/>
          <w:sz w:val="20"/>
          <w:szCs w:val="20"/>
        </w:rPr>
      </w:pPr>
      <w:r w:rsidRPr="0019356B">
        <w:rPr>
          <w:rFonts w:ascii="Times New Roman" w:hAnsi="Times New Roman"/>
          <w:sz w:val="20"/>
          <w:szCs w:val="20"/>
        </w:rPr>
        <w:t>MAX - максимально возможная оценка, которую может получить Главный распорядитель за качество финансового менеджмента исходя из применимости показателей.</w:t>
      </w:r>
    </w:p>
    <w:p w:rsidR="0019356B" w:rsidRPr="0019356B" w:rsidRDefault="0019356B" w:rsidP="0019356B">
      <w:pPr>
        <w:widowControl w:val="0"/>
        <w:autoSpaceDE w:val="0"/>
        <w:autoSpaceDN w:val="0"/>
        <w:adjustRightInd w:val="0"/>
        <w:spacing w:after="0" w:line="240" w:lineRule="auto"/>
        <w:ind w:firstLine="540"/>
        <w:jc w:val="both"/>
        <w:rPr>
          <w:rFonts w:ascii="Times New Roman" w:hAnsi="Times New Roman"/>
          <w:sz w:val="20"/>
          <w:szCs w:val="20"/>
        </w:rPr>
      </w:pPr>
      <w:r w:rsidRPr="0019356B">
        <w:rPr>
          <w:rFonts w:ascii="Times New Roman" w:hAnsi="Times New Roman"/>
          <w:sz w:val="20"/>
          <w:szCs w:val="20"/>
        </w:rPr>
        <w:t>18. Чем выше значение показателя "Q", тем выше уровень качества финансового менеджмента Главного распорядителя. Максимальный уровень качества составляет 1,0.</w:t>
      </w:r>
    </w:p>
    <w:p w:rsidR="0019356B" w:rsidRPr="0019356B" w:rsidRDefault="0019356B" w:rsidP="0019356B">
      <w:pPr>
        <w:widowControl w:val="0"/>
        <w:autoSpaceDE w:val="0"/>
        <w:autoSpaceDN w:val="0"/>
        <w:adjustRightInd w:val="0"/>
        <w:spacing w:after="0" w:line="240" w:lineRule="auto"/>
        <w:ind w:firstLine="540"/>
        <w:jc w:val="both"/>
        <w:rPr>
          <w:rFonts w:ascii="Times New Roman" w:hAnsi="Times New Roman"/>
          <w:sz w:val="20"/>
          <w:szCs w:val="20"/>
        </w:rPr>
      </w:pPr>
      <w:r w:rsidRPr="0019356B">
        <w:rPr>
          <w:rFonts w:ascii="Times New Roman" w:hAnsi="Times New Roman"/>
          <w:sz w:val="20"/>
          <w:szCs w:val="20"/>
        </w:rPr>
        <w:t>19. По уровню качества финансового менеджмента Главного распорядителя рассчитывается рейтинговая оценка качества финансового менеджмента каждого Главного распорядителя и формируется рейтинг Главных распорядителей, ранжированный по убыванию их рейтинговых оценок.</w:t>
      </w:r>
    </w:p>
    <w:p w:rsidR="0019356B" w:rsidRPr="0019356B" w:rsidRDefault="0019356B" w:rsidP="0019356B">
      <w:pPr>
        <w:widowControl w:val="0"/>
        <w:autoSpaceDE w:val="0"/>
        <w:autoSpaceDN w:val="0"/>
        <w:adjustRightInd w:val="0"/>
        <w:spacing w:after="0" w:line="240" w:lineRule="auto"/>
        <w:ind w:firstLine="540"/>
        <w:jc w:val="both"/>
        <w:rPr>
          <w:rFonts w:ascii="Times New Roman" w:hAnsi="Times New Roman"/>
          <w:sz w:val="20"/>
          <w:szCs w:val="20"/>
        </w:rPr>
      </w:pPr>
      <w:r w:rsidRPr="0019356B">
        <w:rPr>
          <w:rFonts w:ascii="Times New Roman" w:hAnsi="Times New Roman"/>
          <w:sz w:val="20"/>
          <w:szCs w:val="20"/>
        </w:rPr>
        <w:t>20. Рейтинговая оценка каждого Главного распорядителя (R) за качество финансового менеджмента рассчитывается по следующей формуле:</w:t>
      </w:r>
    </w:p>
    <w:p w:rsidR="0019356B" w:rsidRPr="0019356B" w:rsidRDefault="0019356B" w:rsidP="0019356B">
      <w:pPr>
        <w:widowControl w:val="0"/>
        <w:autoSpaceDE w:val="0"/>
        <w:autoSpaceDN w:val="0"/>
        <w:adjustRightInd w:val="0"/>
        <w:spacing w:after="0" w:line="240" w:lineRule="auto"/>
        <w:ind w:firstLine="540"/>
        <w:jc w:val="both"/>
        <w:rPr>
          <w:rFonts w:ascii="Times New Roman" w:hAnsi="Times New Roman"/>
          <w:sz w:val="20"/>
          <w:szCs w:val="20"/>
        </w:rPr>
      </w:pPr>
      <w:r w:rsidRPr="0019356B">
        <w:rPr>
          <w:rFonts w:ascii="Times New Roman" w:hAnsi="Times New Roman"/>
          <w:sz w:val="20"/>
          <w:szCs w:val="20"/>
        </w:rPr>
        <w:t>R = Q x 5,</w:t>
      </w:r>
    </w:p>
    <w:p w:rsidR="0019356B" w:rsidRPr="0019356B" w:rsidRDefault="0019356B" w:rsidP="0019356B">
      <w:pPr>
        <w:widowControl w:val="0"/>
        <w:autoSpaceDE w:val="0"/>
        <w:autoSpaceDN w:val="0"/>
        <w:adjustRightInd w:val="0"/>
        <w:spacing w:after="0" w:line="240" w:lineRule="auto"/>
        <w:ind w:firstLine="540"/>
        <w:jc w:val="both"/>
        <w:rPr>
          <w:rFonts w:ascii="Times New Roman" w:hAnsi="Times New Roman"/>
          <w:sz w:val="20"/>
          <w:szCs w:val="20"/>
        </w:rPr>
      </w:pPr>
      <w:r w:rsidRPr="0019356B">
        <w:rPr>
          <w:rFonts w:ascii="Times New Roman" w:hAnsi="Times New Roman"/>
          <w:sz w:val="20"/>
          <w:szCs w:val="20"/>
        </w:rPr>
        <w:t>где:</w:t>
      </w:r>
    </w:p>
    <w:p w:rsidR="0019356B" w:rsidRPr="0019356B" w:rsidRDefault="0019356B" w:rsidP="0019356B">
      <w:pPr>
        <w:widowControl w:val="0"/>
        <w:autoSpaceDE w:val="0"/>
        <w:autoSpaceDN w:val="0"/>
        <w:adjustRightInd w:val="0"/>
        <w:spacing w:after="0" w:line="240" w:lineRule="auto"/>
        <w:ind w:firstLine="540"/>
        <w:jc w:val="both"/>
        <w:rPr>
          <w:rFonts w:ascii="Times New Roman" w:hAnsi="Times New Roman"/>
          <w:sz w:val="20"/>
          <w:szCs w:val="20"/>
        </w:rPr>
      </w:pPr>
      <w:r w:rsidRPr="0019356B">
        <w:rPr>
          <w:rFonts w:ascii="Times New Roman" w:hAnsi="Times New Roman"/>
          <w:sz w:val="20"/>
          <w:szCs w:val="20"/>
        </w:rPr>
        <w:t>Q - уровень качества финансового менеджмента Главного распорядителя.</w:t>
      </w:r>
    </w:p>
    <w:p w:rsidR="0019356B" w:rsidRPr="0019356B" w:rsidRDefault="0019356B" w:rsidP="0019356B">
      <w:pPr>
        <w:widowControl w:val="0"/>
        <w:autoSpaceDE w:val="0"/>
        <w:autoSpaceDN w:val="0"/>
        <w:adjustRightInd w:val="0"/>
        <w:spacing w:after="0" w:line="240" w:lineRule="auto"/>
        <w:ind w:firstLine="540"/>
        <w:jc w:val="both"/>
        <w:rPr>
          <w:rFonts w:ascii="Times New Roman" w:hAnsi="Times New Roman"/>
          <w:sz w:val="20"/>
          <w:szCs w:val="20"/>
        </w:rPr>
      </w:pPr>
      <w:r w:rsidRPr="0019356B">
        <w:rPr>
          <w:rFonts w:ascii="Times New Roman" w:hAnsi="Times New Roman"/>
          <w:sz w:val="20"/>
          <w:szCs w:val="20"/>
        </w:rPr>
        <w:t>Максимальная рейтинговая оценка, которая может быть получена Главным распорядителем за качество финансового менеджмента, равна 5 баллам.</w:t>
      </w:r>
    </w:p>
    <w:p w:rsidR="0019356B" w:rsidRPr="0019356B" w:rsidRDefault="0019356B" w:rsidP="0019356B">
      <w:pPr>
        <w:widowControl w:val="0"/>
        <w:autoSpaceDE w:val="0"/>
        <w:autoSpaceDN w:val="0"/>
        <w:adjustRightInd w:val="0"/>
        <w:spacing w:after="0" w:line="240" w:lineRule="auto"/>
        <w:ind w:firstLine="540"/>
        <w:jc w:val="both"/>
        <w:rPr>
          <w:rFonts w:ascii="Times New Roman" w:hAnsi="Times New Roman"/>
          <w:sz w:val="20"/>
          <w:szCs w:val="20"/>
        </w:rPr>
      </w:pPr>
      <w:r w:rsidRPr="0019356B">
        <w:rPr>
          <w:rFonts w:ascii="Times New Roman" w:hAnsi="Times New Roman"/>
          <w:sz w:val="20"/>
          <w:szCs w:val="20"/>
        </w:rPr>
        <w:t>21. Оценка среднего уровня качества финансового менеджмента Главных распорядителей (MR) рассчитывается по следующей формуле:</w:t>
      </w:r>
    </w:p>
    <w:p w:rsidR="0019356B" w:rsidRPr="0019356B" w:rsidRDefault="0019356B" w:rsidP="0019356B">
      <w:pPr>
        <w:pStyle w:val="ConsPlusNonformat"/>
        <w:rPr>
          <w:rFonts w:ascii="Times New Roman" w:hAnsi="Times New Roman" w:cs="Times New Roman"/>
          <w:lang w:val="en-US"/>
        </w:rPr>
      </w:pPr>
      <w:r w:rsidRPr="0019356B">
        <w:rPr>
          <w:rFonts w:ascii="Times New Roman" w:hAnsi="Times New Roman" w:cs="Times New Roman"/>
        </w:rPr>
        <w:t xml:space="preserve">    </w:t>
      </w:r>
      <w:r w:rsidRPr="0019356B">
        <w:rPr>
          <w:rFonts w:ascii="Times New Roman" w:hAnsi="Times New Roman" w:cs="Times New Roman"/>
          <w:lang w:val="en-US"/>
        </w:rPr>
        <w:t xml:space="preserve">MR = </w:t>
      </w:r>
      <w:r w:rsidRPr="0019356B">
        <w:rPr>
          <w:rFonts w:ascii="Times New Roman" w:hAnsi="Times New Roman" w:cs="Times New Roman"/>
          <w:u w:val="single"/>
          <w:lang w:val="en-US"/>
        </w:rPr>
        <w:t>SUM R</w:t>
      </w:r>
      <w:r w:rsidRPr="0019356B">
        <w:rPr>
          <w:rFonts w:ascii="Times New Roman" w:hAnsi="Times New Roman" w:cs="Times New Roman"/>
          <w:lang w:val="en-US"/>
        </w:rPr>
        <w:t>,</w:t>
      </w:r>
    </w:p>
    <w:p w:rsidR="0019356B" w:rsidRPr="0019356B" w:rsidRDefault="0019356B" w:rsidP="0019356B">
      <w:pPr>
        <w:pStyle w:val="ConsPlusNonformat"/>
        <w:ind w:firstLine="708"/>
        <w:rPr>
          <w:rFonts w:ascii="Times New Roman" w:hAnsi="Times New Roman" w:cs="Times New Roman"/>
          <w:lang w:val="en-US"/>
        </w:rPr>
      </w:pPr>
      <w:r w:rsidRPr="0019356B">
        <w:rPr>
          <w:rFonts w:ascii="Times New Roman" w:hAnsi="Times New Roman" w:cs="Times New Roman"/>
          <w:lang w:val="en-US"/>
        </w:rPr>
        <w:t xml:space="preserve">        n</w:t>
      </w:r>
    </w:p>
    <w:p w:rsidR="0019356B" w:rsidRPr="0019356B" w:rsidRDefault="0019356B" w:rsidP="0019356B">
      <w:pPr>
        <w:widowControl w:val="0"/>
        <w:autoSpaceDE w:val="0"/>
        <w:autoSpaceDN w:val="0"/>
        <w:adjustRightInd w:val="0"/>
        <w:spacing w:after="0" w:line="240" w:lineRule="auto"/>
        <w:ind w:firstLine="540"/>
        <w:jc w:val="both"/>
        <w:rPr>
          <w:rFonts w:ascii="Times New Roman" w:hAnsi="Times New Roman"/>
          <w:sz w:val="20"/>
          <w:szCs w:val="20"/>
          <w:lang w:val="en-US"/>
        </w:rPr>
      </w:pPr>
    </w:p>
    <w:p w:rsidR="0019356B" w:rsidRPr="0019356B" w:rsidRDefault="0019356B" w:rsidP="0019356B">
      <w:pPr>
        <w:widowControl w:val="0"/>
        <w:autoSpaceDE w:val="0"/>
        <w:autoSpaceDN w:val="0"/>
        <w:adjustRightInd w:val="0"/>
        <w:spacing w:after="0" w:line="240" w:lineRule="auto"/>
        <w:ind w:firstLine="540"/>
        <w:jc w:val="both"/>
        <w:rPr>
          <w:rFonts w:ascii="Times New Roman" w:hAnsi="Times New Roman"/>
          <w:sz w:val="20"/>
          <w:szCs w:val="20"/>
          <w:lang w:val="en-US"/>
        </w:rPr>
      </w:pPr>
      <w:r w:rsidRPr="0019356B">
        <w:rPr>
          <w:rFonts w:ascii="Times New Roman" w:hAnsi="Times New Roman"/>
          <w:sz w:val="20"/>
          <w:szCs w:val="20"/>
        </w:rPr>
        <w:t>где</w:t>
      </w:r>
      <w:r w:rsidRPr="0019356B">
        <w:rPr>
          <w:rFonts w:ascii="Times New Roman" w:hAnsi="Times New Roman"/>
          <w:sz w:val="20"/>
          <w:szCs w:val="20"/>
          <w:lang w:val="en-US"/>
        </w:rPr>
        <w:t>:</w:t>
      </w:r>
    </w:p>
    <w:p w:rsidR="0019356B" w:rsidRPr="0019356B" w:rsidRDefault="0019356B" w:rsidP="0019356B">
      <w:pPr>
        <w:widowControl w:val="0"/>
        <w:autoSpaceDE w:val="0"/>
        <w:autoSpaceDN w:val="0"/>
        <w:adjustRightInd w:val="0"/>
        <w:spacing w:after="0" w:line="240" w:lineRule="auto"/>
        <w:ind w:firstLine="540"/>
        <w:jc w:val="both"/>
        <w:rPr>
          <w:rFonts w:ascii="Times New Roman" w:hAnsi="Times New Roman"/>
          <w:sz w:val="20"/>
          <w:szCs w:val="20"/>
        </w:rPr>
      </w:pPr>
      <w:r w:rsidRPr="0019356B">
        <w:rPr>
          <w:rFonts w:ascii="Times New Roman" w:hAnsi="Times New Roman"/>
          <w:sz w:val="20"/>
          <w:szCs w:val="20"/>
        </w:rPr>
        <w:t>SUM R - сумма рейтинговых оценок Главных распорядителей, принявших участие в оценке качества финансового менеджмента Главных распорядителей;</w:t>
      </w:r>
    </w:p>
    <w:p w:rsidR="0019356B" w:rsidRPr="0019356B" w:rsidRDefault="0019356B" w:rsidP="0019356B">
      <w:pPr>
        <w:widowControl w:val="0"/>
        <w:autoSpaceDE w:val="0"/>
        <w:autoSpaceDN w:val="0"/>
        <w:adjustRightInd w:val="0"/>
        <w:spacing w:after="0" w:line="240" w:lineRule="auto"/>
        <w:ind w:firstLine="540"/>
        <w:jc w:val="both"/>
        <w:rPr>
          <w:rFonts w:ascii="Times New Roman" w:hAnsi="Times New Roman"/>
          <w:sz w:val="20"/>
          <w:szCs w:val="20"/>
        </w:rPr>
      </w:pPr>
      <w:r w:rsidRPr="0019356B">
        <w:rPr>
          <w:rFonts w:ascii="Times New Roman" w:hAnsi="Times New Roman"/>
          <w:sz w:val="20"/>
          <w:szCs w:val="20"/>
        </w:rPr>
        <w:t>n - количество Главных распорядителей, принявших участие в оценке качества финансового менеджмента Главных распорядителей.</w:t>
      </w:r>
    </w:p>
    <w:p w:rsidR="0019356B" w:rsidRDefault="0019356B" w:rsidP="0019356B">
      <w:pPr>
        <w:widowControl w:val="0"/>
        <w:autoSpaceDE w:val="0"/>
        <w:autoSpaceDN w:val="0"/>
        <w:adjustRightInd w:val="0"/>
        <w:spacing w:after="0" w:line="240" w:lineRule="auto"/>
        <w:ind w:firstLine="540"/>
        <w:jc w:val="both"/>
        <w:rPr>
          <w:rFonts w:ascii="Times New Roman" w:hAnsi="Times New Roman"/>
          <w:sz w:val="20"/>
          <w:szCs w:val="20"/>
        </w:rPr>
      </w:pPr>
    </w:p>
    <w:p w:rsidR="004D1607" w:rsidRPr="0019356B" w:rsidRDefault="004D1607" w:rsidP="0019356B">
      <w:pPr>
        <w:widowControl w:val="0"/>
        <w:autoSpaceDE w:val="0"/>
        <w:autoSpaceDN w:val="0"/>
        <w:adjustRightInd w:val="0"/>
        <w:spacing w:after="0" w:line="240" w:lineRule="auto"/>
        <w:ind w:firstLine="540"/>
        <w:jc w:val="both"/>
        <w:rPr>
          <w:rFonts w:ascii="Times New Roman" w:hAnsi="Times New Roman"/>
          <w:sz w:val="20"/>
          <w:szCs w:val="20"/>
        </w:rPr>
      </w:pPr>
    </w:p>
    <w:tbl>
      <w:tblPr>
        <w:tblStyle w:val="a8"/>
        <w:tblW w:w="0" w:type="auto"/>
        <w:tblInd w:w="4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3"/>
      </w:tblGrid>
      <w:tr w:rsidR="0019356B" w:rsidRPr="0019356B" w:rsidTr="004D1607">
        <w:trPr>
          <w:trHeight w:val="1226"/>
        </w:trPr>
        <w:tc>
          <w:tcPr>
            <w:tcW w:w="4593" w:type="dxa"/>
          </w:tcPr>
          <w:p w:rsidR="0019356B" w:rsidRPr="0019356B" w:rsidRDefault="0019356B" w:rsidP="004D1607">
            <w:pPr>
              <w:widowControl w:val="0"/>
              <w:autoSpaceDE w:val="0"/>
              <w:autoSpaceDN w:val="0"/>
              <w:adjustRightInd w:val="0"/>
              <w:spacing w:after="0" w:line="240" w:lineRule="auto"/>
              <w:jc w:val="right"/>
              <w:outlineLvl w:val="0"/>
              <w:rPr>
                <w:rFonts w:ascii="Times New Roman" w:hAnsi="Times New Roman"/>
                <w:sz w:val="20"/>
                <w:szCs w:val="20"/>
              </w:rPr>
            </w:pPr>
            <w:r w:rsidRPr="0019356B">
              <w:rPr>
                <w:rFonts w:ascii="Times New Roman" w:hAnsi="Times New Roman"/>
                <w:sz w:val="20"/>
                <w:szCs w:val="20"/>
              </w:rPr>
              <w:t>Приложение № 1</w:t>
            </w:r>
          </w:p>
          <w:p w:rsidR="0019356B" w:rsidRPr="0019356B" w:rsidRDefault="0019356B" w:rsidP="004D1607">
            <w:pPr>
              <w:widowControl w:val="0"/>
              <w:autoSpaceDE w:val="0"/>
              <w:autoSpaceDN w:val="0"/>
              <w:adjustRightInd w:val="0"/>
              <w:spacing w:after="0" w:line="240" w:lineRule="auto"/>
              <w:jc w:val="right"/>
              <w:rPr>
                <w:rFonts w:ascii="Times New Roman" w:hAnsi="Times New Roman"/>
                <w:sz w:val="20"/>
                <w:szCs w:val="20"/>
              </w:rPr>
            </w:pPr>
            <w:r w:rsidRPr="0019356B">
              <w:rPr>
                <w:rFonts w:ascii="Times New Roman" w:hAnsi="Times New Roman"/>
                <w:sz w:val="20"/>
                <w:szCs w:val="20"/>
              </w:rPr>
              <w:t>к Порядку, методике оценки качества финансового менеджмента главных распорядителей средств районного бюджета</w:t>
            </w:r>
          </w:p>
        </w:tc>
      </w:tr>
    </w:tbl>
    <w:p w:rsidR="0019356B" w:rsidRDefault="0019356B" w:rsidP="0019356B">
      <w:pPr>
        <w:widowControl w:val="0"/>
        <w:autoSpaceDE w:val="0"/>
        <w:autoSpaceDN w:val="0"/>
        <w:adjustRightInd w:val="0"/>
        <w:spacing w:after="0" w:line="240" w:lineRule="auto"/>
        <w:jc w:val="center"/>
        <w:rPr>
          <w:rFonts w:ascii="Times New Roman" w:hAnsi="Times New Roman"/>
          <w:sz w:val="20"/>
          <w:szCs w:val="20"/>
        </w:rPr>
      </w:pPr>
      <w:bookmarkStart w:id="10" w:name="Par45"/>
      <w:bookmarkStart w:id="11" w:name="Par56"/>
      <w:bookmarkEnd w:id="10"/>
      <w:bookmarkEnd w:id="11"/>
      <w:r w:rsidRPr="0019356B">
        <w:rPr>
          <w:rFonts w:ascii="Times New Roman" w:hAnsi="Times New Roman"/>
          <w:sz w:val="20"/>
          <w:szCs w:val="20"/>
        </w:rPr>
        <w:t xml:space="preserve">Информация для расчета оценки качества финансового менеджмента главных распорядителей средств районного бюджета </w:t>
      </w:r>
    </w:p>
    <w:p w:rsidR="004D1607" w:rsidRPr="0019356B" w:rsidRDefault="004D1607" w:rsidP="0019356B">
      <w:pPr>
        <w:widowControl w:val="0"/>
        <w:autoSpaceDE w:val="0"/>
        <w:autoSpaceDN w:val="0"/>
        <w:adjustRightInd w:val="0"/>
        <w:spacing w:after="0" w:line="240" w:lineRule="auto"/>
        <w:jc w:val="center"/>
        <w:rPr>
          <w:rFonts w:ascii="Times New Roman" w:hAnsi="Times New Roman"/>
          <w:sz w:val="20"/>
          <w:szCs w:val="20"/>
        </w:rPr>
      </w:pPr>
    </w:p>
    <w:tbl>
      <w:tblPr>
        <w:tblW w:w="5000" w:type="pct"/>
        <w:tblCellSpacing w:w="5" w:type="nil"/>
        <w:tblCellMar>
          <w:left w:w="75" w:type="dxa"/>
          <w:right w:w="75" w:type="dxa"/>
        </w:tblCellMar>
        <w:tblLook w:val="0000"/>
      </w:tblPr>
      <w:tblGrid>
        <w:gridCol w:w="438"/>
        <w:gridCol w:w="4545"/>
        <w:gridCol w:w="4522"/>
      </w:tblGrid>
      <w:tr w:rsidR="0019356B" w:rsidRPr="004D1607" w:rsidTr="004D1607">
        <w:trPr>
          <w:trHeight w:val="422"/>
          <w:tblCellSpacing w:w="5" w:type="nil"/>
        </w:trPr>
        <w:tc>
          <w:tcPr>
            <w:tcW w:w="230" w:type="pct"/>
            <w:tcBorders>
              <w:top w:val="single" w:sz="4" w:space="0" w:color="auto"/>
              <w:left w:val="single" w:sz="4" w:space="0" w:color="auto"/>
              <w:bottom w:val="single" w:sz="4" w:space="0" w:color="auto"/>
              <w:right w:val="single" w:sz="4" w:space="0" w:color="auto"/>
            </w:tcBorders>
          </w:tcPr>
          <w:p w:rsidR="0019356B" w:rsidRPr="004D1607" w:rsidRDefault="0019356B" w:rsidP="0019356B">
            <w:pPr>
              <w:widowControl w:val="0"/>
              <w:autoSpaceDE w:val="0"/>
              <w:autoSpaceDN w:val="0"/>
              <w:adjustRightInd w:val="0"/>
              <w:spacing w:after="0" w:line="240" w:lineRule="auto"/>
              <w:jc w:val="center"/>
              <w:rPr>
                <w:rFonts w:ascii="Times New Roman" w:hAnsi="Times New Roman"/>
                <w:sz w:val="16"/>
                <w:szCs w:val="16"/>
              </w:rPr>
            </w:pPr>
            <w:r w:rsidRPr="004D1607">
              <w:rPr>
                <w:rFonts w:ascii="Times New Roman" w:hAnsi="Times New Roman"/>
                <w:sz w:val="16"/>
                <w:szCs w:val="16"/>
              </w:rPr>
              <w:t>N п/п</w:t>
            </w:r>
          </w:p>
        </w:tc>
        <w:tc>
          <w:tcPr>
            <w:tcW w:w="2391" w:type="pct"/>
            <w:tcBorders>
              <w:top w:val="single" w:sz="4" w:space="0" w:color="auto"/>
              <w:left w:val="single" w:sz="4" w:space="0" w:color="auto"/>
              <w:bottom w:val="single" w:sz="4" w:space="0" w:color="auto"/>
              <w:right w:val="single" w:sz="4" w:space="0" w:color="auto"/>
            </w:tcBorders>
          </w:tcPr>
          <w:p w:rsidR="0019356B" w:rsidRPr="004D1607" w:rsidRDefault="0019356B" w:rsidP="0019356B">
            <w:pPr>
              <w:widowControl w:val="0"/>
              <w:autoSpaceDE w:val="0"/>
              <w:autoSpaceDN w:val="0"/>
              <w:adjustRightInd w:val="0"/>
              <w:spacing w:after="0" w:line="240" w:lineRule="auto"/>
              <w:jc w:val="center"/>
              <w:rPr>
                <w:rFonts w:ascii="Times New Roman" w:hAnsi="Times New Roman"/>
                <w:sz w:val="16"/>
                <w:szCs w:val="16"/>
              </w:rPr>
            </w:pPr>
            <w:r w:rsidRPr="004D1607">
              <w:rPr>
                <w:rFonts w:ascii="Times New Roman" w:hAnsi="Times New Roman"/>
                <w:sz w:val="16"/>
                <w:szCs w:val="16"/>
              </w:rPr>
              <w:t>Наименование исходных данных</w:t>
            </w:r>
          </w:p>
        </w:tc>
        <w:tc>
          <w:tcPr>
            <w:tcW w:w="2379" w:type="pct"/>
            <w:tcBorders>
              <w:top w:val="single" w:sz="4" w:space="0" w:color="auto"/>
              <w:left w:val="single" w:sz="4" w:space="0" w:color="auto"/>
              <w:bottom w:val="single" w:sz="4" w:space="0" w:color="auto"/>
              <w:right w:val="single" w:sz="4" w:space="0" w:color="auto"/>
            </w:tcBorders>
          </w:tcPr>
          <w:p w:rsidR="0019356B" w:rsidRPr="004D1607"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D1607">
              <w:rPr>
                <w:rFonts w:ascii="Times New Roman" w:hAnsi="Times New Roman"/>
                <w:sz w:val="16"/>
                <w:szCs w:val="16"/>
              </w:rPr>
              <w:t>Источник информации</w:t>
            </w:r>
          </w:p>
        </w:tc>
      </w:tr>
      <w:tr w:rsidR="0019356B" w:rsidRPr="004D1607" w:rsidTr="004D1607">
        <w:trPr>
          <w:tblCellSpacing w:w="5" w:type="nil"/>
        </w:trPr>
        <w:tc>
          <w:tcPr>
            <w:tcW w:w="230" w:type="pct"/>
            <w:tcBorders>
              <w:top w:val="single" w:sz="4" w:space="0" w:color="auto"/>
              <w:left w:val="single" w:sz="4" w:space="0" w:color="auto"/>
              <w:bottom w:val="single" w:sz="4" w:space="0" w:color="auto"/>
              <w:right w:val="single" w:sz="4" w:space="0" w:color="auto"/>
            </w:tcBorders>
          </w:tcPr>
          <w:p w:rsidR="0019356B" w:rsidRPr="004D1607" w:rsidRDefault="0019356B" w:rsidP="0019356B">
            <w:pPr>
              <w:widowControl w:val="0"/>
              <w:autoSpaceDE w:val="0"/>
              <w:autoSpaceDN w:val="0"/>
              <w:adjustRightInd w:val="0"/>
              <w:spacing w:after="0" w:line="240" w:lineRule="auto"/>
              <w:jc w:val="center"/>
              <w:rPr>
                <w:rFonts w:ascii="Times New Roman" w:hAnsi="Times New Roman"/>
                <w:sz w:val="16"/>
                <w:szCs w:val="16"/>
              </w:rPr>
            </w:pPr>
            <w:r w:rsidRPr="004D1607">
              <w:rPr>
                <w:rFonts w:ascii="Times New Roman" w:hAnsi="Times New Roman"/>
                <w:sz w:val="16"/>
                <w:szCs w:val="16"/>
              </w:rPr>
              <w:t>1</w:t>
            </w:r>
          </w:p>
        </w:tc>
        <w:tc>
          <w:tcPr>
            <w:tcW w:w="2391" w:type="pct"/>
            <w:tcBorders>
              <w:top w:val="single" w:sz="4" w:space="0" w:color="auto"/>
              <w:left w:val="single" w:sz="4" w:space="0" w:color="auto"/>
              <w:bottom w:val="single" w:sz="4" w:space="0" w:color="auto"/>
              <w:right w:val="single" w:sz="4" w:space="0" w:color="auto"/>
            </w:tcBorders>
          </w:tcPr>
          <w:p w:rsidR="0019356B" w:rsidRPr="004D1607" w:rsidRDefault="0019356B" w:rsidP="0019356B">
            <w:pPr>
              <w:widowControl w:val="0"/>
              <w:autoSpaceDE w:val="0"/>
              <w:autoSpaceDN w:val="0"/>
              <w:adjustRightInd w:val="0"/>
              <w:spacing w:after="0" w:line="240" w:lineRule="auto"/>
              <w:jc w:val="center"/>
              <w:rPr>
                <w:rFonts w:ascii="Times New Roman" w:hAnsi="Times New Roman"/>
                <w:sz w:val="16"/>
                <w:szCs w:val="16"/>
              </w:rPr>
            </w:pPr>
            <w:r w:rsidRPr="004D1607">
              <w:rPr>
                <w:rFonts w:ascii="Times New Roman" w:hAnsi="Times New Roman"/>
                <w:sz w:val="16"/>
                <w:szCs w:val="16"/>
              </w:rPr>
              <w:t>2</w:t>
            </w:r>
          </w:p>
        </w:tc>
        <w:tc>
          <w:tcPr>
            <w:tcW w:w="2379" w:type="pct"/>
            <w:tcBorders>
              <w:top w:val="single" w:sz="4" w:space="0" w:color="auto"/>
              <w:left w:val="single" w:sz="4" w:space="0" w:color="auto"/>
              <w:bottom w:val="single" w:sz="4" w:space="0" w:color="auto"/>
              <w:right w:val="single" w:sz="4" w:space="0" w:color="auto"/>
            </w:tcBorders>
          </w:tcPr>
          <w:p w:rsidR="0019356B" w:rsidRPr="004D1607"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D1607">
              <w:rPr>
                <w:rFonts w:ascii="Times New Roman" w:hAnsi="Times New Roman"/>
                <w:sz w:val="16"/>
                <w:szCs w:val="16"/>
              </w:rPr>
              <w:t>3</w:t>
            </w:r>
          </w:p>
        </w:tc>
      </w:tr>
      <w:tr w:rsidR="0019356B" w:rsidRPr="004D1607" w:rsidTr="004D1607">
        <w:trPr>
          <w:tblCellSpacing w:w="5" w:type="nil"/>
        </w:trPr>
        <w:tc>
          <w:tcPr>
            <w:tcW w:w="230" w:type="pct"/>
            <w:tcBorders>
              <w:top w:val="single" w:sz="4" w:space="0" w:color="auto"/>
              <w:left w:val="single" w:sz="4" w:space="0" w:color="auto"/>
              <w:bottom w:val="single" w:sz="4" w:space="0" w:color="auto"/>
              <w:right w:val="single" w:sz="4" w:space="0" w:color="auto"/>
            </w:tcBorders>
          </w:tcPr>
          <w:p w:rsidR="0019356B" w:rsidRPr="004D1607" w:rsidRDefault="0019356B" w:rsidP="0019356B">
            <w:pPr>
              <w:widowControl w:val="0"/>
              <w:autoSpaceDE w:val="0"/>
              <w:autoSpaceDN w:val="0"/>
              <w:adjustRightInd w:val="0"/>
              <w:spacing w:after="0" w:line="240" w:lineRule="auto"/>
              <w:rPr>
                <w:rFonts w:ascii="Times New Roman" w:hAnsi="Times New Roman"/>
                <w:sz w:val="16"/>
                <w:szCs w:val="16"/>
              </w:rPr>
            </w:pPr>
            <w:r w:rsidRPr="004D1607">
              <w:rPr>
                <w:rFonts w:ascii="Times New Roman" w:hAnsi="Times New Roman"/>
                <w:sz w:val="16"/>
                <w:szCs w:val="16"/>
              </w:rPr>
              <w:t>1</w:t>
            </w:r>
          </w:p>
        </w:tc>
        <w:tc>
          <w:tcPr>
            <w:tcW w:w="2391" w:type="pct"/>
            <w:tcBorders>
              <w:top w:val="single" w:sz="4" w:space="0" w:color="auto"/>
              <w:left w:val="single" w:sz="4" w:space="0" w:color="auto"/>
              <w:bottom w:val="single" w:sz="4" w:space="0" w:color="auto"/>
              <w:right w:val="single" w:sz="4" w:space="0" w:color="auto"/>
            </w:tcBorders>
            <w:shd w:val="clear" w:color="auto" w:fill="auto"/>
          </w:tcPr>
          <w:p w:rsidR="0019356B" w:rsidRPr="004D1607"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D1607">
              <w:rPr>
                <w:rFonts w:ascii="Times New Roman" w:hAnsi="Times New Roman"/>
                <w:sz w:val="16"/>
                <w:szCs w:val="16"/>
              </w:rPr>
              <w:t>Р8 Своевременное доведение главным распорядителем бюджетных средств (далее - Главный распорядитель) лимитов бюджетных обязательств до подведомственных ему учреждений, предусмотренных решением о бюджете за отчетный год в первоначальной редакции</w:t>
            </w:r>
          </w:p>
        </w:tc>
        <w:tc>
          <w:tcPr>
            <w:tcW w:w="2379" w:type="pct"/>
            <w:tcBorders>
              <w:top w:val="single" w:sz="4" w:space="0" w:color="auto"/>
              <w:left w:val="single" w:sz="4" w:space="0" w:color="auto"/>
              <w:bottom w:val="single" w:sz="4" w:space="0" w:color="auto"/>
              <w:right w:val="single" w:sz="4" w:space="0" w:color="auto"/>
            </w:tcBorders>
          </w:tcPr>
          <w:p w:rsidR="0019356B" w:rsidRPr="004D1607"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D1607">
              <w:rPr>
                <w:rFonts w:ascii="Times New Roman" w:hAnsi="Times New Roman"/>
                <w:sz w:val="16"/>
                <w:szCs w:val="16"/>
              </w:rPr>
              <w:t>копии подтверждающих документов (письма о доведении лимитов бюджетных обязательств с указанием N, даты)</w:t>
            </w:r>
          </w:p>
        </w:tc>
      </w:tr>
      <w:tr w:rsidR="0019356B" w:rsidRPr="004D1607" w:rsidTr="004D1607">
        <w:trPr>
          <w:tblCellSpacing w:w="5" w:type="nil"/>
        </w:trPr>
        <w:tc>
          <w:tcPr>
            <w:tcW w:w="230" w:type="pct"/>
            <w:tcBorders>
              <w:top w:val="single" w:sz="4" w:space="0" w:color="auto"/>
              <w:left w:val="single" w:sz="4" w:space="0" w:color="auto"/>
              <w:bottom w:val="single" w:sz="4" w:space="0" w:color="auto"/>
              <w:right w:val="single" w:sz="4" w:space="0" w:color="auto"/>
            </w:tcBorders>
          </w:tcPr>
          <w:p w:rsidR="0019356B" w:rsidRPr="004D1607" w:rsidRDefault="0019356B" w:rsidP="0019356B">
            <w:pPr>
              <w:widowControl w:val="0"/>
              <w:autoSpaceDE w:val="0"/>
              <w:autoSpaceDN w:val="0"/>
              <w:adjustRightInd w:val="0"/>
              <w:spacing w:after="0" w:line="240" w:lineRule="auto"/>
              <w:rPr>
                <w:rFonts w:ascii="Times New Roman" w:hAnsi="Times New Roman"/>
                <w:sz w:val="16"/>
                <w:szCs w:val="16"/>
              </w:rPr>
            </w:pPr>
            <w:r w:rsidRPr="004D1607">
              <w:rPr>
                <w:rFonts w:ascii="Times New Roman" w:hAnsi="Times New Roman"/>
                <w:sz w:val="16"/>
                <w:szCs w:val="16"/>
              </w:rPr>
              <w:t>2</w:t>
            </w:r>
          </w:p>
        </w:tc>
        <w:tc>
          <w:tcPr>
            <w:tcW w:w="2391" w:type="pct"/>
            <w:tcBorders>
              <w:top w:val="single" w:sz="4" w:space="0" w:color="auto"/>
              <w:left w:val="single" w:sz="4" w:space="0" w:color="auto"/>
              <w:bottom w:val="single" w:sz="4" w:space="0" w:color="auto"/>
              <w:right w:val="single" w:sz="4" w:space="0" w:color="auto"/>
            </w:tcBorders>
          </w:tcPr>
          <w:p w:rsidR="0019356B" w:rsidRPr="004D1607"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D1607">
              <w:rPr>
                <w:rFonts w:ascii="Times New Roman" w:hAnsi="Times New Roman"/>
                <w:sz w:val="16"/>
                <w:szCs w:val="16"/>
              </w:rPr>
              <w:t>Р10 Качество порядка составления, утверждения и ведения бюджетных смет подведомственных Главному распорядителю районных муниципальных казенных учреждений</w:t>
            </w:r>
          </w:p>
        </w:tc>
        <w:tc>
          <w:tcPr>
            <w:tcW w:w="2379" w:type="pct"/>
            <w:tcBorders>
              <w:top w:val="single" w:sz="4" w:space="0" w:color="auto"/>
              <w:left w:val="single" w:sz="4" w:space="0" w:color="auto"/>
              <w:bottom w:val="single" w:sz="4" w:space="0" w:color="auto"/>
              <w:right w:val="single" w:sz="4" w:space="0" w:color="auto"/>
            </w:tcBorders>
          </w:tcPr>
          <w:p w:rsidR="0019356B" w:rsidRPr="004D1607"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D1607">
              <w:rPr>
                <w:rFonts w:ascii="Times New Roman" w:hAnsi="Times New Roman"/>
                <w:sz w:val="16"/>
                <w:szCs w:val="16"/>
              </w:rPr>
              <w:t>правовой акт Главного распорядителя об утверждении порядка составления, утверждения и ведения бюджетных смет районных муниципальных казенных учреждений</w:t>
            </w:r>
          </w:p>
        </w:tc>
      </w:tr>
      <w:tr w:rsidR="0019356B" w:rsidRPr="004D1607" w:rsidTr="004D1607">
        <w:trPr>
          <w:tblCellSpacing w:w="5" w:type="nil"/>
        </w:trPr>
        <w:tc>
          <w:tcPr>
            <w:tcW w:w="230" w:type="pct"/>
            <w:tcBorders>
              <w:top w:val="single" w:sz="4" w:space="0" w:color="auto"/>
              <w:left w:val="single" w:sz="4" w:space="0" w:color="auto"/>
              <w:bottom w:val="single" w:sz="4" w:space="0" w:color="auto"/>
              <w:right w:val="single" w:sz="4" w:space="0" w:color="auto"/>
            </w:tcBorders>
          </w:tcPr>
          <w:p w:rsidR="0019356B" w:rsidRPr="004D1607" w:rsidRDefault="0019356B" w:rsidP="0019356B">
            <w:pPr>
              <w:widowControl w:val="0"/>
              <w:autoSpaceDE w:val="0"/>
              <w:autoSpaceDN w:val="0"/>
              <w:adjustRightInd w:val="0"/>
              <w:spacing w:after="0" w:line="240" w:lineRule="auto"/>
              <w:rPr>
                <w:rFonts w:ascii="Times New Roman" w:hAnsi="Times New Roman"/>
                <w:sz w:val="16"/>
                <w:szCs w:val="16"/>
              </w:rPr>
            </w:pPr>
            <w:r w:rsidRPr="004D1607">
              <w:rPr>
                <w:rFonts w:ascii="Times New Roman" w:hAnsi="Times New Roman"/>
                <w:sz w:val="16"/>
                <w:szCs w:val="16"/>
              </w:rPr>
              <w:t>3</w:t>
            </w:r>
          </w:p>
        </w:tc>
        <w:tc>
          <w:tcPr>
            <w:tcW w:w="2391" w:type="pct"/>
            <w:tcBorders>
              <w:top w:val="single" w:sz="4" w:space="0" w:color="auto"/>
              <w:left w:val="single" w:sz="4" w:space="0" w:color="auto"/>
              <w:bottom w:val="single" w:sz="4" w:space="0" w:color="auto"/>
              <w:right w:val="single" w:sz="4" w:space="0" w:color="auto"/>
            </w:tcBorders>
          </w:tcPr>
          <w:p w:rsidR="0019356B" w:rsidRPr="004D1607"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D1607">
              <w:rPr>
                <w:rFonts w:ascii="Times New Roman" w:hAnsi="Times New Roman"/>
                <w:sz w:val="16"/>
                <w:szCs w:val="16"/>
              </w:rPr>
              <w:t xml:space="preserve">Р13 Соотношение оплаченных денежных обязательств к зарегистрированным Главным распорядителем и подведомственными ему учреждениями </w:t>
            </w:r>
            <w:hyperlink w:anchor="Par107" w:history="1">
              <w:r w:rsidRPr="004D1607">
                <w:rPr>
                  <w:rFonts w:ascii="Times New Roman" w:hAnsi="Times New Roman"/>
                  <w:sz w:val="16"/>
                  <w:szCs w:val="16"/>
                </w:rPr>
                <w:t>&lt;*&gt;</w:t>
              </w:r>
            </w:hyperlink>
          </w:p>
        </w:tc>
        <w:tc>
          <w:tcPr>
            <w:tcW w:w="2379" w:type="pct"/>
            <w:tcBorders>
              <w:top w:val="single" w:sz="4" w:space="0" w:color="auto"/>
              <w:left w:val="single" w:sz="4" w:space="0" w:color="auto"/>
              <w:bottom w:val="single" w:sz="4" w:space="0" w:color="auto"/>
              <w:right w:val="single" w:sz="4" w:space="0" w:color="auto"/>
            </w:tcBorders>
          </w:tcPr>
          <w:p w:rsidR="0019356B" w:rsidRPr="004D1607"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D1607">
              <w:rPr>
                <w:rFonts w:ascii="Times New Roman" w:hAnsi="Times New Roman"/>
                <w:sz w:val="16"/>
                <w:szCs w:val="16"/>
              </w:rPr>
              <w:t>отчет территориального отдела Казначейства Красноярского края по Богучанскому району об исполнении показателей Главными распорядителями</w:t>
            </w:r>
          </w:p>
        </w:tc>
      </w:tr>
      <w:tr w:rsidR="0019356B" w:rsidRPr="004D1607" w:rsidTr="004D1607">
        <w:trPr>
          <w:tblCellSpacing w:w="5" w:type="nil"/>
        </w:trPr>
        <w:tc>
          <w:tcPr>
            <w:tcW w:w="230" w:type="pct"/>
            <w:tcBorders>
              <w:top w:val="single" w:sz="4" w:space="0" w:color="auto"/>
              <w:left w:val="single" w:sz="4" w:space="0" w:color="auto"/>
              <w:bottom w:val="single" w:sz="4" w:space="0" w:color="auto"/>
              <w:right w:val="single" w:sz="4" w:space="0" w:color="auto"/>
            </w:tcBorders>
          </w:tcPr>
          <w:p w:rsidR="0019356B" w:rsidRPr="004D1607" w:rsidRDefault="0019356B" w:rsidP="0019356B">
            <w:pPr>
              <w:widowControl w:val="0"/>
              <w:autoSpaceDE w:val="0"/>
              <w:autoSpaceDN w:val="0"/>
              <w:adjustRightInd w:val="0"/>
              <w:spacing w:after="0" w:line="240" w:lineRule="auto"/>
              <w:rPr>
                <w:rFonts w:ascii="Times New Roman" w:hAnsi="Times New Roman"/>
                <w:sz w:val="16"/>
                <w:szCs w:val="16"/>
              </w:rPr>
            </w:pPr>
            <w:r w:rsidRPr="004D1607">
              <w:rPr>
                <w:rFonts w:ascii="Times New Roman" w:hAnsi="Times New Roman"/>
                <w:sz w:val="16"/>
                <w:szCs w:val="16"/>
              </w:rPr>
              <w:t>4</w:t>
            </w:r>
          </w:p>
        </w:tc>
        <w:tc>
          <w:tcPr>
            <w:tcW w:w="2391" w:type="pct"/>
            <w:tcBorders>
              <w:top w:val="single" w:sz="4" w:space="0" w:color="auto"/>
              <w:left w:val="single" w:sz="4" w:space="0" w:color="auto"/>
              <w:bottom w:val="single" w:sz="4" w:space="0" w:color="auto"/>
              <w:right w:val="single" w:sz="4" w:space="0" w:color="auto"/>
            </w:tcBorders>
          </w:tcPr>
          <w:p w:rsidR="0019356B" w:rsidRPr="004D1607"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D1607">
              <w:rPr>
                <w:rFonts w:ascii="Times New Roman" w:hAnsi="Times New Roman"/>
                <w:sz w:val="16"/>
                <w:szCs w:val="16"/>
              </w:rPr>
              <w:t xml:space="preserve">Р14 Повышение энергетической эффективности </w:t>
            </w:r>
            <w:hyperlink w:anchor="Par107" w:history="1">
              <w:r w:rsidRPr="004D1607">
                <w:rPr>
                  <w:rFonts w:ascii="Times New Roman" w:hAnsi="Times New Roman"/>
                  <w:sz w:val="16"/>
                  <w:szCs w:val="16"/>
                </w:rPr>
                <w:t>&lt;*&gt;</w:t>
              </w:r>
            </w:hyperlink>
          </w:p>
        </w:tc>
        <w:tc>
          <w:tcPr>
            <w:tcW w:w="2379" w:type="pct"/>
            <w:tcBorders>
              <w:top w:val="single" w:sz="4" w:space="0" w:color="auto"/>
              <w:left w:val="single" w:sz="4" w:space="0" w:color="auto"/>
              <w:bottom w:val="single" w:sz="4" w:space="0" w:color="auto"/>
              <w:right w:val="single" w:sz="4" w:space="0" w:color="auto"/>
            </w:tcBorders>
          </w:tcPr>
          <w:p w:rsidR="0019356B" w:rsidRPr="004D1607"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D1607">
              <w:rPr>
                <w:rFonts w:ascii="Times New Roman" w:hAnsi="Times New Roman"/>
                <w:sz w:val="16"/>
                <w:szCs w:val="16"/>
              </w:rPr>
              <w:t xml:space="preserve">данные об объеме услуг (раздельно по каждому источнику </w:t>
            </w:r>
            <w:r w:rsidRPr="004D1607">
              <w:rPr>
                <w:rFonts w:ascii="Times New Roman" w:hAnsi="Times New Roman"/>
                <w:sz w:val="16"/>
                <w:szCs w:val="16"/>
              </w:rPr>
              <w:lastRenderedPageBreak/>
              <w:t xml:space="preserve">энергии), потребленных Главным распорядителем, подведомственными Главному распорядителю районных муниципальных учреждений (далее - учреждения), в отчетном году и в году, предшествующем отчетному (в натуральном выражении), представляемые отделом ЛХЖПТиС администрации Богучанского района (раздельно по каждому Главному распорядителю) для расчета суммарного показателя, характеризующего эффективность проведения государственной политики в области энергосбережения и повышения энергетической эффективности, и индикаторов целевых показателей долгосрочной целевой </w:t>
            </w:r>
            <w:hyperlink r:id="rId28" w:history="1">
              <w:r w:rsidRPr="004D1607">
                <w:rPr>
                  <w:rFonts w:ascii="Times New Roman" w:hAnsi="Times New Roman"/>
                  <w:sz w:val="16"/>
                  <w:szCs w:val="16"/>
                </w:rPr>
                <w:t>программы</w:t>
              </w:r>
            </w:hyperlink>
            <w:r w:rsidRPr="004D1607">
              <w:rPr>
                <w:rFonts w:ascii="Times New Roman" w:hAnsi="Times New Roman"/>
                <w:sz w:val="16"/>
                <w:szCs w:val="16"/>
              </w:rPr>
              <w:t xml:space="preserve"> "Энергосбережение и повышение энергетической эффективности на территории Богучанского района на 2013-2015 годы», утвержденной Постановлением администрации Богучанского района  от 08.10.2012 №1504-п (за 2013 год), подпрограммы "Энергосбережение и повышение энергетической эффективности на территории Богучанского района" муниципальной </w:t>
            </w:r>
            <w:hyperlink r:id="rId29" w:history="1">
              <w:r w:rsidRPr="004D1607">
                <w:rPr>
                  <w:rFonts w:ascii="Times New Roman" w:hAnsi="Times New Roman"/>
                  <w:sz w:val="16"/>
                  <w:szCs w:val="16"/>
                </w:rPr>
                <w:t>программы</w:t>
              </w:r>
            </w:hyperlink>
            <w:r w:rsidRPr="004D1607">
              <w:rPr>
                <w:rFonts w:ascii="Times New Roman" w:hAnsi="Times New Roman"/>
                <w:sz w:val="16"/>
                <w:szCs w:val="16"/>
              </w:rPr>
              <w:t xml:space="preserve"> "Реформирование и модернизация жилищно-коммунального хозяйства и повышение энергетической эффективности" на 2014 - 2016 годы, утвержденной Постановлением администрации Богучанского района 01.11.2013 № 1391-п (с 1 января 2014 года)</w:t>
            </w:r>
          </w:p>
        </w:tc>
      </w:tr>
      <w:tr w:rsidR="0019356B" w:rsidRPr="004D1607" w:rsidTr="004D1607">
        <w:trPr>
          <w:tblCellSpacing w:w="5" w:type="nil"/>
        </w:trPr>
        <w:tc>
          <w:tcPr>
            <w:tcW w:w="230" w:type="pct"/>
            <w:tcBorders>
              <w:top w:val="single" w:sz="4" w:space="0" w:color="auto"/>
              <w:left w:val="single" w:sz="4" w:space="0" w:color="auto"/>
              <w:bottom w:val="single" w:sz="4" w:space="0" w:color="auto"/>
              <w:right w:val="single" w:sz="4" w:space="0" w:color="auto"/>
            </w:tcBorders>
          </w:tcPr>
          <w:p w:rsidR="0019356B" w:rsidRPr="004D1607" w:rsidRDefault="0019356B" w:rsidP="0019356B">
            <w:pPr>
              <w:widowControl w:val="0"/>
              <w:autoSpaceDE w:val="0"/>
              <w:autoSpaceDN w:val="0"/>
              <w:adjustRightInd w:val="0"/>
              <w:spacing w:after="0" w:line="240" w:lineRule="auto"/>
              <w:rPr>
                <w:rFonts w:ascii="Times New Roman" w:hAnsi="Times New Roman"/>
                <w:sz w:val="16"/>
                <w:szCs w:val="16"/>
              </w:rPr>
            </w:pPr>
            <w:r w:rsidRPr="004D1607">
              <w:rPr>
                <w:rFonts w:ascii="Times New Roman" w:hAnsi="Times New Roman"/>
                <w:sz w:val="16"/>
                <w:szCs w:val="16"/>
              </w:rPr>
              <w:lastRenderedPageBreak/>
              <w:t>5</w:t>
            </w:r>
          </w:p>
        </w:tc>
        <w:tc>
          <w:tcPr>
            <w:tcW w:w="2391" w:type="pct"/>
            <w:tcBorders>
              <w:top w:val="single" w:sz="4" w:space="0" w:color="auto"/>
              <w:left w:val="single" w:sz="4" w:space="0" w:color="auto"/>
              <w:bottom w:val="single" w:sz="4" w:space="0" w:color="auto"/>
              <w:right w:val="single" w:sz="4" w:space="0" w:color="auto"/>
            </w:tcBorders>
          </w:tcPr>
          <w:p w:rsidR="0019356B" w:rsidRPr="004D1607"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D1607">
              <w:rPr>
                <w:rFonts w:ascii="Times New Roman" w:hAnsi="Times New Roman"/>
                <w:sz w:val="16"/>
                <w:szCs w:val="16"/>
              </w:rPr>
              <w:t>Р22 Проведение Главным распорядителем мониторинга результатов деятельности подведомственных ему учреждений</w:t>
            </w:r>
          </w:p>
        </w:tc>
        <w:tc>
          <w:tcPr>
            <w:tcW w:w="2379" w:type="pct"/>
            <w:tcBorders>
              <w:top w:val="single" w:sz="4" w:space="0" w:color="auto"/>
              <w:left w:val="single" w:sz="4" w:space="0" w:color="auto"/>
              <w:bottom w:val="single" w:sz="4" w:space="0" w:color="auto"/>
              <w:right w:val="single" w:sz="4" w:space="0" w:color="auto"/>
            </w:tcBorders>
          </w:tcPr>
          <w:p w:rsidR="0019356B" w:rsidRPr="004D1607"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D1607">
              <w:rPr>
                <w:rFonts w:ascii="Times New Roman" w:hAnsi="Times New Roman"/>
                <w:sz w:val="16"/>
                <w:szCs w:val="16"/>
              </w:rPr>
              <w:t>отчет Главного распорядителя о проведении мониторинга результатов деятельности подведомственных ему учреждений, интернет-ссылка, по которой на официальном сайте Главного распорядителя размещен рейтинг результатов деятельности подведомственных Главному распорядителю учреждений</w:t>
            </w:r>
          </w:p>
        </w:tc>
      </w:tr>
      <w:tr w:rsidR="0019356B" w:rsidRPr="004D1607" w:rsidTr="004D1607">
        <w:trPr>
          <w:tblCellSpacing w:w="5" w:type="nil"/>
        </w:trPr>
        <w:tc>
          <w:tcPr>
            <w:tcW w:w="230" w:type="pct"/>
            <w:tcBorders>
              <w:top w:val="single" w:sz="4" w:space="0" w:color="auto"/>
              <w:left w:val="single" w:sz="4" w:space="0" w:color="auto"/>
              <w:bottom w:val="single" w:sz="4" w:space="0" w:color="auto"/>
              <w:right w:val="single" w:sz="4" w:space="0" w:color="auto"/>
            </w:tcBorders>
          </w:tcPr>
          <w:p w:rsidR="0019356B" w:rsidRPr="004D1607" w:rsidRDefault="0019356B" w:rsidP="0019356B">
            <w:pPr>
              <w:widowControl w:val="0"/>
              <w:autoSpaceDE w:val="0"/>
              <w:autoSpaceDN w:val="0"/>
              <w:adjustRightInd w:val="0"/>
              <w:spacing w:after="0" w:line="240" w:lineRule="auto"/>
              <w:rPr>
                <w:rFonts w:ascii="Times New Roman" w:hAnsi="Times New Roman"/>
                <w:sz w:val="16"/>
                <w:szCs w:val="16"/>
              </w:rPr>
            </w:pPr>
            <w:r w:rsidRPr="004D1607">
              <w:rPr>
                <w:rFonts w:ascii="Times New Roman" w:hAnsi="Times New Roman"/>
                <w:sz w:val="16"/>
                <w:szCs w:val="16"/>
              </w:rPr>
              <w:t>6</w:t>
            </w:r>
          </w:p>
        </w:tc>
        <w:tc>
          <w:tcPr>
            <w:tcW w:w="2391" w:type="pct"/>
            <w:tcBorders>
              <w:top w:val="single" w:sz="4" w:space="0" w:color="auto"/>
              <w:left w:val="single" w:sz="4" w:space="0" w:color="auto"/>
              <w:bottom w:val="single" w:sz="4" w:space="0" w:color="auto"/>
              <w:right w:val="single" w:sz="4" w:space="0" w:color="auto"/>
            </w:tcBorders>
          </w:tcPr>
          <w:p w:rsidR="0019356B" w:rsidRPr="004D1607"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D1607">
              <w:rPr>
                <w:rFonts w:ascii="Times New Roman" w:hAnsi="Times New Roman"/>
                <w:sz w:val="16"/>
                <w:szCs w:val="16"/>
              </w:rPr>
              <w:t>Р24 Количество ведомственных контрольных мероприятий, в ходе которых выявлены финансовые нарушения в отчетном финансовом году</w:t>
            </w:r>
          </w:p>
        </w:tc>
        <w:tc>
          <w:tcPr>
            <w:tcW w:w="2379" w:type="pct"/>
            <w:tcBorders>
              <w:top w:val="single" w:sz="4" w:space="0" w:color="auto"/>
              <w:left w:val="single" w:sz="4" w:space="0" w:color="auto"/>
              <w:bottom w:val="single" w:sz="4" w:space="0" w:color="auto"/>
              <w:right w:val="single" w:sz="4" w:space="0" w:color="auto"/>
            </w:tcBorders>
          </w:tcPr>
          <w:p w:rsidR="0019356B" w:rsidRPr="004D1607"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D1607">
              <w:rPr>
                <w:rFonts w:ascii="Times New Roman" w:hAnsi="Times New Roman"/>
                <w:sz w:val="16"/>
                <w:szCs w:val="16"/>
              </w:rPr>
              <w:t>акты, составленные по результатам проведения внутреннего финансового контроля Главным распорядителем в отношении подведомственных ему учреждений</w:t>
            </w:r>
          </w:p>
        </w:tc>
      </w:tr>
      <w:tr w:rsidR="0019356B" w:rsidRPr="004D1607" w:rsidTr="004D1607">
        <w:trPr>
          <w:tblCellSpacing w:w="5" w:type="nil"/>
        </w:trPr>
        <w:tc>
          <w:tcPr>
            <w:tcW w:w="230" w:type="pct"/>
            <w:tcBorders>
              <w:top w:val="single" w:sz="4" w:space="0" w:color="auto"/>
              <w:left w:val="single" w:sz="4" w:space="0" w:color="auto"/>
              <w:bottom w:val="single" w:sz="4" w:space="0" w:color="auto"/>
              <w:right w:val="single" w:sz="4" w:space="0" w:color="auto"/>
            </w:tcBorders>
          </w:tcPr>
          <w:p w:rsidR="0019356B" w:rsidRPr="004D1607" w:rsidRDefault="0019356B" w:rsidP="0019356B">
            <w:pPr>
              <w:widowControl w:val="0"/>
              <w:autoSpaceDE w:val="0"/>
              <w:autoSpaceDN w:val="0"/>
              <w:adjustRightInd w:val="0"/>
              <w:spacing w:after="0" w:line="240" w:lineRule="auto"/>
              <w:rPr>
                <w:rFonts w:ascii="Times New Roman" w:hAnsi="Times New Roman"/>
                <w:sz w:val="16"/>
                <w:szCs w:val="16"/>
              </w:rPr>
            </w:pPr>
            <w:r w:rsidRPr="004D1607">
              <w:rPr>
                <w:rFonts w:ascii="Times New Roman" w:hAnsi="Times New Roman"/>
                <w:sz w:val="16"/>
                <w:szCs w:val="16"/>
              </w:rPr>
              <w:t>7</w:t>
            </w:r>
          </w:p>
        </w:tc>
        <w:tc>
          <w:tcPr>
            <w:tcW w:w="2391" w:type="pct"/>
            <w:tcBorders>
              <w:top w:val="single" w:sz="4" w:space="0" w:color="auto"/>
              <w:left w:val="single" w:sz="4" w:space="0" w:color="auto"/>
              <w:bottom w:val="single" w:sz="4" w:space="0" w:color="auto"/>
              <w:right w:val="single" w:sz="4" w:space="0" w:color="auto"/>
            </w:tcBorders>
          </w:tcPr>
          <w:p w:rsidR="0019356B" w:rsidRPr="004D1607"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D1607">
              <w:rPr>
                <w:rFonts w:ascii="Times New Roman" w:hAnsi="Times New Roman"/>
                <w:sz w:val="16"/>
                <w:szCs w:val="16"/>
              </w:rPr>
              <w:t xml:space="preserve">Р26 Своевременность утверждения Главным распорядителем муниципальных заданий подведомственным ему учреждениям на текущий финансовый год и плановый период в соответствии со сроками, утвержденными администрацией Богучанского района </w:t>
            </w:r>
          </w:p>
        </w:tc>
        <w:tc>
          <w:tcPr>
            <w:tcW w:w="2379" w:type="pct"/>
            <w:tcBorders>
              <w:top w:val="single" w:sz="4" w:space="0" w:color="auto"/>
              <w:left w:val="single" w:sz="4" w:space="0" w:color="auto"/>
              <w:bottom w:val="single" w:sz="4" w:space="0" w:color="auto"/>
              <w:right w:val="single" w:sz="4" w:space="0" w:color="auto"/>
            </w:tcBorders>
          </w:tcPr>
          <w:p w:rsidR="0019356B" w:rsidRPr="004D1607"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D1607">
              <w:rPr>
                <w:rFonts w:ascii="Times New Roman" w:hAnsi="Times New Roman"/>
                <w:sz w:val="16"/>
                <w:szCs w:val="16"/>
              </w:rPr>
              <w:t>распоряжения (приказы) Главного распорядителя об утверждении муниципальных заданий подведомственным ему учреждениям на текущий финансовый год и плановый период</w:t>
            </w:r>
          </w:p>
        </w:tc>
      </w:tr>
      <w:tr w:rsidR="0019356B" w:rsidRPr="004D1607" w:rsidTr="004D1607">
        <w:trPr>
          <w:tblCellSpacing w:w="5" w:type="nil"/>
        </w:trPr>
        <w:tc>
          <w:tcPr>
            <w:tcW w:w="230" w:type="pct"/>
            <w:tcBorders>
              <w:top w:val="single" w:sz="4" w:space="0" w:color="auto"/>
              <w:left w:val="single" w:sz="4" w:space="0" w:color="auto"/>
              <w:bottom w:val="single" w:sz="4" w:space="0" w:color="auto"/>
              <w:right w:val="single" w:sz="4" w:space="0" w:color="auto"/>
            </w:tcBorders>
          </w:tcPr>
          <w:p w:rsidR="0019356B" w:rsidRPr="004D1607" w:rsidRDefault="0019356B" w:rsidP="0019356B">
            <w:pPr>
              <w:widowControl w:val="0"/>
              <w:autoSpaceDE w:val="0"/>
              <w:autoSpaceDN w:val="0"/>
              <w:adjustRightInd w:val="0"/>
              <w:spacing w:after="0" w:line="240" w:lineRule="auto"/>
              <w:rPr>
                <w:rFonts w:ascii="Times New Roman" w:hAnsi="Times New Roman"/>
                <w:sz w:val="16"/>
                <w:szCs w:val="16"/>
              </w:rPr>
            </w:pPr>
            <w:r w:rsidRPr="004D1607">
              <w:rPr>
                <w:rFonts w:ascii="Times New Roman" w:hAnsi="Times New Roman"/>
                <w:sz w:val="16"/>
                <w:szCs w:val="16"/>
              </w:rPr>
              <w:t>8</w:t>
            </w:r>
          </w:p>
        </w:tc>
        <w:tc>
          <w:tcPr>
            <w:tcW w:w="2391" w:type="pct"/>
            <w:tcBorders>
              <w:top w:val="single" w:sz="4" w:space="0" w:color="auto"/>
              <w:left w:val="single" w:sz="4" w:space="0" w:color="auto"/>
              <w:bottom w:val="single" w:sz="4" w:space="0" w:color="auto"/>
              <w:right w:val="single" w:sz="4" w:space="0" w:color="auto"/>
            </w:tcBorders>
          </w:tcPr>
          <w:p w:rsidR="0019356B" w:rsidRPr="004D1607"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D1607">
              <w:rPr>
                <w:rFonts w:ascii="Times New Roman" w:hAnsi="Times New Roman"/>
                <w:sz w:val="16"/>
                <w:szCs w:val="16"/>
              </w:rPr>
              <w:t xml:space="preserve">Р27 Своевременность утверждения Главным распорядителем планов финансово-хозяйственной деятельности подведомственных ему районных муниципальных бюджетных и автономных учреждений на текущий финансовый год и плановый период в соответствии со сроками, утвержденными администрацией Богучанского района </w:t>
            </w:r>
          </w:p>
        </w:tc>
        <w:tc>
          <w:tcPr>
            <w:tcW w:w="2379" w:type="pct"/>
            <w:tcBorders>
              <w:top w:val="single" w:sz="4" w:space="0" w:color="auto"/>
              <w:left w:val="single" w:sz="4" w:space="0" w:color="auto"/>
              <w:bottom w:val="single" w:sz="4" w:space="0" w:color="auto"/>
              <w:right w:val="single" w:sz="4" w:space="0" w:color="auto"/>
            </w:tcBorders>
          </w:tcPr>
          <w:p w:rsidR="0019356B" w:rsidRPr="004D1607"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D1607">
              <w:rPr>
                <w:rFonts w:ascii="Times New Roman" w:hAnsi="Times New Roman"/>
                <w:sz w:val="16"/>
                <w:szCs w:val="16"/>
              </w:rPr>
              <w:t>планы финансово-хозяйственной деятельности подведомственных Главному распорядителю районных муниципальных бюджетных и автономных учреждений на текущий финансовый год и плановый период; распоряжения (приказы) Главного распорядителя об утверждении порядка составления и утверждения плана финансово-хозяйственной деятельности подведомственных ему районных муниципальных бюджетных и автономных учреждений</w:t>
            </w:r>
          </w:p>
        </w:tc>
      </w:tr>
      <w:tr w:rsidR="0019356B" w:rsidRPr="004D1607" w:rsidTr="004D1607">
        <w:trPr>
          <w:tblCellSpacing w:w="5" w:type="nil"/>
        </w:trPr>
        <w:tc>
          <w:tcPr>
            <w:tcW w:w="230" w:type="pct"/>
            <w:tcBorders>
              <w:top w:val="single" w:sz="4" w:space="0" w:color="auto"/>
              <w:left w:val="single" w:sz="4" w:space="0" w:color="auto"/>
              <w:bottom w:val="single" w:sz="4" w:space="0" w:color="auto"/>
              <w:right w:val="single" w:sz="4" w:space="0" w:color="auto"/>
            </w:tcBorders>
          </w:tcPr>
          <w:p w:rsidR="0019356B" w:rsidRPr="004D1607" w:rsidRDefault="0019356B" w:rsidP="0019356B">
            <w:pPr>
              <w:widowControl w:val="0"/>
              <w:autoSpaceDE w:val="0"/>
              <w:autoSpaceDN w:val="0"/>
              <w:adjustRightInd w:val="0"/>
              <w:spacing w:after="0" w:line="240" w:lineRule="auto"/>
              <w:rPr>
                <w:rFonts w:ascii="Times New Roman" w:hAnsi="Times New Roman"/>
                <w:sz w:val="16"/>
                <w:szCs w:val="16"/>
              </w:rPr>
            </w:pPr>
            <w:r w:rsidRPr="004D1607">
              <w:rPr>
                <w:rFonts w:ascii="Times New Roman" w:hAnsi="Times New Roman"/>
                <w:sz w:val="16"/>
                <w:szCs w:val="16"/>
              </w:rPr>
              <w:t>9</w:t>
            </w:r>
          </w:p>
        </w:tc>
        <w:tc>
          <w:tcPr>
            <w:tcW w:w="2391" w:type="pct"/>
            <w:tcBorders>
              <w:top w:val="single" w:sz="4" w:space="0" w:color="auto"/>
              <w:left w:val="single" w:sz="4" w:space="0" w:color="auto"/>
              <w:bottom w:val="single" w:sz="4" w:space="0" w:color="auto"/>
              <w:right w:val="single" w:sz="4" w:space="0" w:color="auto"/>
            </w:tcBorders>
          </w:tcPr>
          <w:p w:rsidR="0019356B" w:rsidRPr="004D1607"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D1607">
              <w:rPr>
                <w:rFonts w:ascii="Times New Roman" w:hAnsi="Times New Roman"/>
                <w:sz w:val="16"/>
                <w:szCs w:val="16"/>
              </w:rPr>
              <w:t xml:space="preserve">Р28 Размещение в полном объеме подведомственными Главному распорядителю учреждениями на официальном сайте в сети Интернет www.bus.gov.ru (далее - официальный сайт) информации, предусмотренной </w:t>
            </w:r>
            <w:hyperlink r:id="rId30" w:history="1">
              <w:r w:rsidRPr="004D1607">
                <w:rPr>
                  <w:rFonts w:ascii="Times New Roman" w:hAnsi="Times New Roman"/>
                  <w:sz w:val="16"/>
                  <w:szCs w:val="16"/>
                </w:rPr>
                <w:t>разделами I</w:t>
              </w:r>
            </w:hyperlink>
            <w:r w:rsidRPr="004D1607">
              <w:rPr>
                <w:rFonts w:ascii="Times New Roman" w:hAnsi="Times New Roman"/>
                <w:sz w:val="16"/>
                <w:szCs w:val="16"/>
              </w:rPr>
              <w:t xml:space="preserve"> - </w:t>
            </w:r>
            <w:hyperlink r:id="rId31" w:history="1">
              <w:r w:rsidRPr="004D1607">
                <w:rPr>
                  <w:rFonts w:ascii="Times New Roman" w:hAnsi="Times New Roman"/>
                  <w:sz w:val="16"/>
                  <w:szCs w:val="16"/>
                </w:rPr>
                <w:t>VII</w:t>
              </w:r>
            </w:hyperlink>
            <w:r w:rsidRPr="004D1607">
              <w:rPr>
                <w:rFonts w:ascii="Times New Roman" w:hAnsi="Times New Roman"/>
                <w:sz w:val="16"/>
                <w:szCs w:val="16"/>
              </w:rPr>
              <w:t xml:space="preserve"> приложения к Порядку предоставления информации государственным (муниципальным) учреждением, ее размещения на официальном сайте и ведения официального сайта, утвержденному Приказом Министерства финансов Российской Федерации от 21.07.2011 N 86н "Об утверждении порядка предоставления информации государственными (муниципальными) учреждением, ее размещения на официальном сайте в сети Интернет и ведение указанного сайта", по состоянию на 15 марта текущего года</w:t>
            </w:r>
          </w:p>
        </w:tc>
        <w:tc>
          <w:tcPr>
            <w:tcW w:w="2379" w:type="pct"/>
            <w:tcBorders>
              <w:top w:val="single" w:sz="4" w:space="0" w:color="auto"/>
              <w:left w:val="single" w:sz="4" w:space="0" w:color="auto"/>
              <w:bottom w:val="single" w:sz="4" w:space="0" w:color="auto"/>
              <w:right w:val="single" w:sz="4" w:space="0" w:color="auto"/>
            </w:tcBorders>
          </w:tcPr>
          <w:p w:rsidR="0019356B" w:rsidRPr="004D1607"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D1607">
              <w:rPr>
                <w:rFonts w:ascii="Times New Roman" w:hAnsi="Times New Roman"/>
                <w:sz w:val="16"/>
                <w:szCs w:val="16"/>
              </w:rPr>
              <w:t>в части раздела VII - сопроводительное письмо Главного распорядителя о наличии (отсутствии) проверок, проводимых органами власти в отношении подведомственных Главному распорядителю учреждений за год, предшествующий отчетному, а также в отчетном или текущем финансовом году</w:t>
            </w:r>
          </w:p>
        </w:tc>
      </w:tr>
      <w:tr w:rsidR="0019356B" w:rsidRPr="004D1607" w:rsidTr="004D1607">
        <w:trPr>
          <w:tblCellSpacing w:w="5" w:type="nil"/>
        </w:trPr>
        <w:tc>
          <w:tcPr>
            <w:tcW w:w="230" w:type="pct"/>
            <w:tcBorders>
              <w:top w:val="single" w:sz="4" w:space="0" w:color="auto"/>
              <w:left w:val="single" w:sz="4" w:space="0" w:color="auto"/>
              <w:bottom w:val="single" w:sz="4" w:space="0" w:color="auto"/>
              <w:right w:val="single" w:sz="4" w:space="0" w:color="auto"/>
            </w:tcBorders>
          </w:tcPr>
          <w:p w:rsidR="0019356B" w:rsidRPr="004D1607" w:rsidRDefault="0019356B" w:rsidP="0019356B">
            <w:pPr>
              <w:widowControl w:val="0"/>
              <w:autoSpaceDE w:val="0"/>
              <w:autoSpaceDN w:val="0"/>
              <w:adjustRightInd w:val="0"/>
              <w:spacing w:after="0" w:line="240" w:lineRule="auto"/>
              <w:rPr>
                <w:rFonts w:ascii="Times New Roman" w:hAnsi="Times New Roman"/>
                <w:sz w:val="16"/>
                <w:szCs w:val="16"/>
              </w:rPr>
            </w:pPr>
            <w:r w:rsidRPr="004D1607">
              <w:rPr>
                <w:rFonts w:ascii="Times New Roman" w:hAnsi="Times New Roman"/>
                <w:sz w:val="16"/>
                <w:szCs w:val="16"/>
              </w:rPr>
              <w:t>10</w:t>
            </w:r>
          </w:p>
        </w:tc>
        <w:tc>
          <w:tcPr>
            <w:tcW w:w="2391" w:type="pct"/>
            <w:tcBorders>
              <w:top w:val="single" w:sz="4" w:space="0" w:color="auto"/>
              <w:left w:val="single" w:sz="4" w:space="0" w:color="auto"/>
              <w:bottom w:val="single" w:sz="4" w:space="0" w:color="auto"/>
              <w:right w:val="single" w:sz="4" w:space="0" w:color="auto"/>
            </w:tcBorders>
          </w:tcPr>
          <w:p w:rsidR="0019356B" w:rsidRPr="004D1607"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D1607">
              <w:rPr>
                <w:rFonts w:ascii="Times New Roman" w:hAnsi="Times New Roman"/>
                <w:sz w:val="16"/>
                <w:szCs w:val="16"/>
              </w:rPr>
              <w:t xml:space="preserve">Р30 Оценка качества составления сведений об операциях с целевыми субсидиями, предоставленными Главным распорядителем подведомственным районным муниципальным бюджетным и автономным учреждениям </w:t>
            </w:r>
            <w:hyperlink w:anchor="Par107" w:history="1">
              <w:r w:rsidRPr="004D1607">
                <w:rPr>
                  <w:rFonts w:ascii="Times New Roman" w:hAnsi="Times New Roman"/>
                  <w:sz w:val="16"/>
                  <w:szCs w:val="16"/>
                </w:rPr>
                <w:t>&lt;*&gt;</w:t>
              </w:r>
            </w:hyperlink>
          </w:p>
        </w:tc>
        <w:tc>
          <w:tcPr>
            <w:tcW w:w="2379" w:type="pct"/>
            <w:tcBorders>
              <w:top w:val="single" w:sz="4" w:space="0" w:color="auto"/>
              <w:left w:val="single" w:sz="4" w:space="0" w:color="auto"/>
              <w:bottom w:val="single" w:sz="4" w:space="0" w:color="auto"/>
              <w:right w:val="single" w:sz="4" w:space="0" w:color="auto"/>
            </w:tcBorders>
          </w:tcPr>
          <w:p w:rsidR="0019356B" w:rsidRPr="004D1607"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D1607">
              <w:rPr>
                <w:rFonts w:ascii="Times New Roman" w:hAnsi="Times New Roman"/>
                <w:sz w:val="16"/>
                <w:szCs w:val="16"/>
              </w:rPr>
              <w:t>отчет территориального отдела Казначейства Красноярского края по Богучанскому району  об исполнении показателей Главными распорядителями</w:t>
            </w:r>
          </w:p>
        </w:tc>
      </w:tr>
      <w:tr w:rsidR="0019356B" w:rsidRPr="004D1607" w:rsidTr="004D1607">
        <w:trPr>
          <w:tblCellSpacing w:w="5" w:type="nil"/>
        </w:trPr>
        <w:tc>
          <w:tcPr>
            <w:tcW w:w="230" w:type="pct"/>
            <w:tcBorders>
              <w:top w:val="single" w:sz="4" w:space="0" w:color="auto"/>
              <w:left w:val="single" w:sz="4" w:space="0" w:color="auto"/>
              <w:bottom w:val="single" w:sz="4" w:space="0" w:color="auto"/>
              <w:right w:val="single" w:sz="4" w:space="0" w:color="auto"/>
            </w:tcBorders>
          </w:tcPr>
          <w:p w:rsidR="0019356B" w:rsidRPr="004D1607" w:rsidRDefault="0019356B" w:rsidP="0019356B">
            <w:pPr>
              <w:widowControl w:val="0"/>
              <w:autoSpaceDE w:val="0"/>
              <w:autoSpaceDN w:val="0"/>
              <w:adjustRightInd w:val="0"/>
              <w:spacing w:after="0" w:line="240" w:lineRule="auto"/>
              <w:rPr>
                <w:rFonts w:ascii="Times New Roman" w:hAnsi="Times New Roman"/>
                <w:sz w:val="16"/>
                <w:szCs w:val="16"/>
              </w:rPr>
            </w:pPr>
            <w:r w:rsidRPr="004D1607">
              <w:rPr>
                <w:rFonts w:ascii="Times New Roman" w:hAnsi="Times New Roman"/>
                <w:sz w:val="16"/>
                <w:szCs w:val="16"/>
              </w:rPr>
              <w:t>11</w:t>
            </w:r>
          </w:p>
        </w:tc>
        <w:tc>
          <w:tcPr>
            <w:tcW w:w="2391" w:type="pct"/>
            <w:tcBorders>
              <w:top w:val="single" w:sz="4" w:space="0" w:color="auto"/>
              <w:left w:val="single" w:sz="4" w:space="0" w:color="auto"/>
              <w:bottom w:val="single" w:sz="4" w:space="0" w:color="auto"/>
              <w:right w:val="single" w:sz="4" w:space="0" w:color="auto"/>
            </w:tcBorders>
          </w:tcPr>
          <w:p w:rsidR="0019356B" w:rsidRPr="004D1607"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D1607">
              <w:rPr>
                <w:rFonts w:ascii="Times New Roman" w:hAnsi="Times New Roman"/>
                <w:sz w:val="16"/>
                <w:szCs w:val="16"/>
              </w:rPr>
              <w:t>Р31 Оценка использования бюджетных средств подведомственными учреждениями на выполнение муниципального задания</w:t>
            </w:r>
          </w:p>
        </w:tc>
        <w:tc>
          <w:tcPr>
            <w:tcW w:w="2379" w:type="pct"/>
            <w:tcBorders>
              <w:top w:val="single" w:sz="4" w:space="0" w:color="auto"/>
              <w:left w:val="single" w:sz="4" w:space="0" w:color="auto"/>
              <w:bottom w:val="single" w:sz="4" w:space="0" w:color="auto"/>
              <w:right w:val="single" w:sz="4" w:space="0" w:color="auto"/>
            </w:tcBorders>
          </w:tcPr>
          <w:p w:rsidR="0019356B" w:rsidRPr="004D1607"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D1607">
              <w:rPr>
                <w:rFonts w:ascii="Times New Roman" w:hAnsi="Times New Roman"/>
                <w:sz w:val="16"/>
                <w:szCs w:val="16"/>
              </w:rPr>
              <w:t>информация, представляемая финансовым управлением администрации Богучанского района</w:t>
            </w:r>
          </w:p>
        </w:tc>
      </w:tr>
    </w:tbl>
    <w:p w:rsidR="0019356B" w:rsidRPr="0019356B" w:rsidRDefault="0019356B" w:rsidP="0019356B">
      <w:pPr>
        <w:widowControl w:val="0"/>
        <w:autoSpaceDE w:val="0"/>
        <w:autoSpaceDN w:val="0"/>
        <w:adjustRightInd w:val="0"/>
        <w:spacing w:after="0" w:line="240" w:lineRule="auto"/>
        <w:ind w:firstLine="540"/>
        <w:jc w:val="both"/>
        <w:rPr>
          <w:rFonts w:ascii="Times New Roman" w:hAnsi="Times New Roman"/>
          <w:sz w:val="20"/>
          <w:szCs w:val="20"/>
        </w:rPr>
      </w:pPr>
    </w:p>
    <w:p w:rsidR="0019356B" w:rsidRPr="0019356B" w:rsidRDefault="0019356B" w:rsidP="0019356B">
      <w:pPr>
        <w:widowControl w:val="0"/>
        <w:autoSpaceDE w:val="0"/>
        <w:autoSpaceDN w:val="0"/>
        <w:adjustRightInd w:val="0"/>
        <w:spacing w:after="0" w:line="240" w:lineRule="auto"/>
        <w:ind w:firstLine="540"/>
        <w:jc w:val="both"/>
        <w:rPr>
          <w:rFonts w:ascii="Times New Roman" w:hAnsi="Times New Roman"/>
          <w:sz w:val="20"/>
          <w:szCs w:val="20"/>
        </w:rPr>
      </w:pPr>
      <w:r w:rsidRPr="0019356B">
        <w:rPr>
          <w:rFonts w:ascii="Times New Roman" w:hAnsi="Times New Roman"/>
          <w:sz w:val="20"/>
          <w:szCs w:val="20"/>
        </w:rPr>
        <w:t>_________________________________</w:t>
      </w:r>
    </w:p>
    <w:p w:rsidR="0019356B" w:rsidRPr="0019356B" w:rsidRDefault="0019356B" w:rsidP="0019356B">
      <w:pPr>
        <w:widowControl w:val="0"/>
        <w:autoSpaceDE w:val="0"/>
        <w:autoSpaceDN w:val="0"/>
        <w:adjustRightInd w:val="0"/>
        <w:spacing w:after="0" w:line="240" w:lineRule="auto"/>
        <w:ind w:firstLine="540"/>
        <w:jc w:val="both"/>
        <w:rPr>
          <w:rFonts w:ascii="Times New Roman" w:hAnsi="Times New Roman"/>
          <w:sz w:val="20"/>
          <w:szCs w:val="20"/>
        </w:rPr>
      </w:pPr>
      <w:bookmarkStart w:id="12" w:name="Par107"/>
      <w:bookmarkEnd w:id="12"/>
      <w:r w:rsidRPr="0019356B">
        <w:rPr>
          <w:rFonts w:ascii="Times New Roman" w:hAnsi="Times New Roman"/>
          <w:sz w:val="20"/>
          <w:szCs w:val="20"/>
        </w:rPr>
        <w:t>&lt;*&gt; Данный показатель применяется при определении оценки качества финансового менеджмента Главных распорядителей начиная с 2014 года.</w:t>
      </w:r>
    </w:p>
    <w:p w:rsidR="0019356B" w:rsidRPr="0019356B" w:rsidRDefault="0019356B" w:rsidP="0019356B">
      <w:pPr>
        <w:widowControl w:val="0"/>
        <w:autoSpaceDE w:val="0"/>
        <w:autoSpaceDN w:val="0"/>
        <w:adjustRightInd w:val="0"/>
        <w:spacing w:after="0" w:line="240" w:lineRule="auto"/>
        <w:ind w:firstLine="540"/>
        <w:jc w:val="both"/>
        <w:rPr>
          <w:rFonts w:ascii="Times New Roman" w:hAnsi="Times New Roman"/>
          <w:sz w:val="20"/>
          <w:szCs w:val="20"/>
        </w:rPr>
      </w:pPr>
    </w:p>
    <w:p w:rsidR="0019356B" w:rsidRPr="004D1607" w:rsidRDefault="0019356B" w:rsidP="0019356B">
      <w:pPr>
        <w:widowControl w:val="0"/>
        <w:autoSpaceDE w:val="0"/>
        <w:autoSpaceDN w:val="0"/>
        <w:adjustRightInd w:val="0"/>
        <w:spacing w:after="0" w:line="240" w:lineRule="auto"/>
        <w:jc w:val="right"/>
        <w:outlineLvl w:val="0"/>
        <w:rPr>
          <w:rFonts w:ascii="Times New Roman" w:hAnsi="Times New Roman"/>
          <w:sz w:val="18"/>
          <w:szCs w:val="18"/>
        </w:rPr>
      </w:pPr>
      <w:bookmarkStart w:id="13" w:name="Par113"/>
      <w:bookmarkStart w:id="14" w:name="Par124"/>
      <w:bookmarkEnd w:id="13"/>
      <w:bookmarkEnd w:id="14"/>
    </w:p>
    <w:p w:rsidR="0019356B" w:rsidRPr="004D1607" w:rsidRDefault="0019356B" w:rsidP="004D1607">
      <w:pPr>
        <w:widowControl w:val="0"/>
        <w:autoSpaceDE w:val="0"/>
        <w:autoSpaceDN w:val="0"/>
        <w:adjustRightInd w:val="0"/>
        <w:spacing w:after="0" w:line="240" w:lineRule="auto"/>
        <w:ind w:left="4248" w:firstLine="708"/>
        <w:jc w:val="right"/>
        <w:outlineLvl w:val="0"/>
        <w:rPr>
          <w:rFonts w:ascii="Times New Roman" w:hAnsi="Times New Roman"/>
          <w:sz w:val="18"/>
          <w:szCs w:val="18"/>
        </w:rPr>
      </w:pPr>
      <w:r w:rsidRPr="004D1607">
        <w:rPr>
          <w:rFonts w:ascii="Times New Roman" w:hAnsi="Times New Roman"/>
          <w:sz w:val="18"/>
          <w:szCs w:val="18"/>
        </w:rPr>
        <w:t>Приложение № 2</w:t>
      </w:r>
    </w:p>
    <w:p w:rsidR="0019356B" w:rsidRPr="004D1607" w:rsidRDefault="0019356B" w:rsidP="004D1607">
      <w:pPr>
        <w:widowControl w:val="0"/>
        <w:autoSpaceDE w:val="0"/>
        <w:autoSpaceDN w:val="0"/>
        <w:adjustRightInd w:val="0"/>
        <w:spacing w:after="0" w:line="240" w:lineRule="auto"/>
        <w:ind w:left="4248" w:firstLine="708"/>
        <w:jc w:val="right"/>
        <w:rPr>
          <w:rFonts w:ascii="Times New Roman" w:hAnsi="Times New Roman"/>
          <w:sz w:val="18"/>
          <w:szCs w:val="18"/>
        </w:rPr>
      </w:pPr>
      <w:r w:rsidRPr="004D1607">
        <w:rPr>
          <w:rFonts w:ascii="Times New Roman" w:hAnsi="Times New Roman"/>
          <w:sz w:val="18"/>
          <w:szCs w:val="18"/>
        </w:rPr>
        <w:t xml:space="preserve">к Порядку, методике оценки качества </w:t>
      </w:r>
    </w:p>
    <w:p w:rsidR="0019356B" w:rsidRPr="004D1607" w:rsidRDefault="0019356B" w:rsidP="004D1607">
      <w:pPr>
        <w:widowControl w:val="0"/>
        <w:autoSpaceDE w:val="0"/>
        <w:autoSpaceDN w:val="0"/>
        <w:adjustRightInd w:val="0"/>
        <w:spacing w:after="0" w:line="240" w:lineRule="auto"/>
        <w:ind w:left="4248" w:firstLine="708"/>
        <w:jc w:val="right"/>
        <w:rPr>
          <w:rFonts w:ascii="Times New Roman" w:hAnsi="Times New Roman"/>
          <w:sz w:val="18"/>
          <w:szCs w:val="18"/>
        </w:rPr>
      </w:pPr>
      <w:r w:rsidRPr="004D1607">
        <w:rPr>
          <w:rFonts w:ascii="Times New Roman" w:hAnsi="Times New Roman"/>
          <w:sz w:val="18"/>
          <w:szCs w:val="18"/>
        </w:rPr>
        <w:t xml:space="preserve">финансового менеджмента главных </w:t>
      </w:r>
    </w:p>
    <w:p w:rsidR="0019356B" w:rsidRPr="004D1607" w:rsidRDefault="0019356B" w:rsidP="004D1607">
      <w:pPr>
        <w:widowControl w:val="0"/>
        <w:autoSpaceDE w:val="0"/>
        <w:autoSpaceDN w:val="0"/>
        <w:adjustRightInd w:val="0"/>
        <w:spacing w:after="0" w:line="240" w:lineRule="auto"/>
        <w:ind w:left="4956"/>
        <w:jc w:val="right"/>
        <w:rPr>
          <w:rFonts w:ascii="Times New Roman" w:hAnsi="Times New Roman"/>
          <w:sz w:val="18"/>
          <w:szCs w:val="18"/>
        </w:rPr>
      </w:pPr>
      <w:r w:rsidRPr="004D1607">
        <w:rPr>
          <w:rFonts w:ascii="Times New Roman" w:hAnsi="Times New Roman"/>
          <w:sz w:val="18"/>
          <w:szCs w:val="18"/>
        </w:rPr>
        <w:t>распорядителей средств районного бюджета</w:t>
      </w:r>
    </w:p>
    <w:p w:rsidR="0019356B" w:rsidRPr="0019356B" w:rsidRDefault="0019356B" w:rsidP="0019356B">
      <w:pPr>
        <w:widowControl w:val="0"/>
        <w:autoSpaceDE w:val="0"/>
        <w:autoSpaceDN w:val="0"/>
        <w:adjustRightInd w:val="0"/>
        <w:spacing w:after="0" w:line="240" w:lineRule="auto"/>
        <w:jc w:val="right"/>
        <w:outlineLvl w:val="0"/>
        <w:rPr>
          <w:rFonts w:ascii="Times New Roman" w:hAnsi="Times New Roman"/>
          <w:sz w:val="20"/>
          <w:szCs w:val="20"/>
        </w:rPr>
      </w:pPr>
    </w:p>
    <w:p w:rsidR="0019356B" w:rsidRDefault="0019356B" w:rsidP="0019356B">
      <w:pPr>
        <w:widowControl w:val="0"/>
        <w:autoSpaceDE w:val="0"/>
        <w:autoSpaceDN w:val="0"/>
        <w:adjustRightInd w:val="0"/>
        <w:spacing w:after="0" w:line="240" w:lineRule="auto"/>
        <w:jc w:val="center"/>
        <w:outlineLvl w:val="0"/>
        <w:rPr>
          <w:rFonts w:ascii="Times New Roman" w:hAnsi="Times New Roman"/>
          <w:sz w:val="20"/>
          <w:szCs w:val="20"/>
        </w:rPr>
      </w:pPr>
      <w:r w:rsidRPr="0019356B">
        <w:rPr>
          <w:rFonts w:ascii="Times New Roman" w:hAnsi="Times New Roman"/>
          <w:sz w:val="20"/>
          <w:szCs w:val="20"/>
        </w:rPr>
        <w:lastRenderedPageBreak/>
        <w:t>Перечень показателей качества финансового менеджмента Главных распорядителей</w:t>
      </w:r>
    </w:p>
    <w:p w:rsidR="004F6ACE" w:rsidRPr="0019356B" w:rsidRDefault="004F6ACE" w:rsidP="0019356B">
      <w:pPr>
        <w:widowControl w:val="0"/>
        <w:autoSpaceDE w:val="0"/>
        <w:autoSpaceDN w:val="0"/>
        <w:adjustRightInd w:val="0"/>
        <w:spacing w:after="0" w:line="240" w:lineRule="auto"/>
        <w:jc w:val="center"/>
        <w:outlineLvl w:val="0"/>
        <w:rPr>
          <w:rFonts w:ascii="Times New Roman" w:hAnsi="Times New Roman"/>
          <w:sz w:val="20"/>
          <w:szCs w:val="20"/>
        </w:rPr>
      </w:pPr>
    </w:p>
    <w:tbl>
      <w:tblPr>
        <w:tblW w:w="0" w:type="auto"/>
        <w:tblCellSpacing w:w="5" w:type="nil"/>
        <w:tblCellMar>
          <w:left w:w="75" w:type="dxa"/>
          <w:right w:w="75" w:type="dxa"/>
        </w:tblCellMar>
        <w:tblLook w:val="0000"/>
      </w:tblPr>
      <w:tblGrid>
        <w:gridCol w:w="2591"/>
        <w:gridCol w:w="4513"/>
        <w:gridCol w:w="1082"/>
        <w:gridCol w:w="1319"/>
      </w:tblGrid>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center"/>
              <w:rPr>
                <w:rFonts w:ascii="Times New Roman" w:hAnsi="Times New Roman"/>
                <w:sz w:val="16"/>
                <w:szCs w:val="16"/>
              </w:rPr>
            </w:pPr>
            <w:r w:rsidRPr="004F6ACE">
              <w:rPr>
                <w:rFonts w:ascii="Times New Roman" w:hAnsi="Times New Roman"/>
                <w:sz w:val="16"/>
                <w:szCs w:val="16"/>
              </w:rPr>
              <w:t>Наименование показателя качества финансового менеджмента Главных распорядителей</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center"/>
              <w:rPr>
                <w:rFonts w:ascii="Times New Roman" w:hAnsi="Times New Roman"/>
                <w:sz w:val="16"/>
                <w:szCs w:val="16"/>
              </w:rPr>
            </w:pPr>
            <w:r w:rsidRPr="004F6ACE">
              <w:rPr>
                <w:rFonts w:ascii="Times New Roman" w:hAnsi="Times New Roman"/>
                <w:sz w:val="16"/>
                <w:szCs w:val="16"/>
              </w:rPr>
              <w:t>Критерии определения показателя (Р)</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center"/>
              <w:rPr>
                <w:rFonts w:ascii="Times New Roman" w:hAnsi="Times New Roman"/>
                <w:sz w:val="16"/>
                <w:szCs w:val="16"/>
              </w:rPr>
            </w:pPr>
            <w:r w:rsidRPr="004F6ACE">
              <w:rPr>
                <w:rFonts w:ascii="Times New Roman" w:hAnsi="Times New Roman"/>
                <w:sz w:val="16"/>
                <w:szCs w:val="16"/>
              </w:rP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center"/>
              <w:rPr>
                <w:rFonts w:ascii="Times New Roman" w:hAnsi="Times New Roman"/>
                <w:sz w:val="16"/>
                <w:szCs w:val="16"/>
              </w:rPr>
            </w:pPr>
            <w:r w:rsidRPr="004F6ACE">
              <w:rPr>
                <w:rFonts w:ascii="Times New Roman" w:hAnsi="Times New Roman"/>
                <w:sz w:val="16"/>
                <w:szCs w:val="16"/>
              </w:rPr>
              <w:t xml:space="preserve">Максимальная суммарная оценка по направлению/ оценка по показателю (баллов) </w:t>
            </w:r>
            <w:hyperlink w:anchor="Par991" w:history="1">
              <w:r w:rsidRPr="004F6ACE">
                <w:rPr>
                  <w:rFonts w:ascii="Times New Roman" w:hAnsi="Times New Roman"/>
                  <w:sz w:val="16"/>
                  <w:szCs w:val="16"/>
                </w:rPr>
                <w:t>&lt;*&gt;</w:t>
              </w:r>
            </w:hyperlink>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center"/>
              <w:rPr>
                <w:rFonts w:ascii="Times New Roman" w:hAnsi="Times New Roman"/>
                <w:sz w:val="16"/>
                <w:szCs w:val="16"/>
              </w:rPr>
            </w:pPr>
            <w:r w:rsidRPr="004F6ACE">
              <w:rPr>
                <w:rFonts w:ascii="Times New Roman" w:hAnsi="Times New Roman"/>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center"/>
              <w:rPr>
                <w:rFonts w:ascii="Times New Roman" w:hAnsi="Times New Roman"/>
                <w:sz w:val="16"/>
                <w:szCs w:val="16"/>
              </w:rPr>
            </w:pPr>
            <w:r w:rsidRPr="004F6ACE">
              <w:rPr>
                <w:rFonts w:ascii="Times New Roman" w:hAnsi="Times New Roman"/>
                <w:sz w:val="16"/>
                <w:szCs w:val="16"/>
              </w:rPr>
              <w:t>2</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center"/>
              <w:rPr>
                <w:rFonts w:ascii="Times New Roman" w:hAnsi="Times New Roman"/>
                <w:sz w:val="16"/>
                <w:szCs w:val="16"/>
              </w:rPr>
            </w:pPr>
            <w:r w:rsidRPr="004F6ACE">
              <w:rPr>
                <w:rFonts w:ascii="Times New Roman" w:hAnsi="Times New Roman"/>
                <w:sz w:val="16"/>
                <w:szCs w:val="16"/>
              </w:rPr>
              <w:t>3</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center"/>
              <w:rPr>
                <w:rFonts w:ascii="Times New Roman" w:hAnsi="Times New Roman"/>
                <w:sz w:val="16"/>
                <w:szCs w:val="16"/>
              </w:rPr>
            </w:pPr>
            <w:r w:rsidRPr="004F6ACE">
              <w:rPr>
                <w:rFonts w:ascii="Times New Roman" w:hAnsi="Times New Roman"/>
                <w:sz w:val="16"/>
                <w:szCs w:val="16"/>
              </w:rPr>
              <w:t>4</w:t>
            </w:r>
          </w:p>
        </w:tc>
      </w:tr>
      <w:tr w:rsidR="0019356B" w:rsidRPr="004F6ACE" w:rsidTr="004F6ACE">
        <w:trPr>
          <w:tblCellSpacing w:w="5" w:type="nil"/>
        </w:trPr>
        <w:tc>
          <w:tcPr>
            <w:tcW w:w="0" w:type="auto"/>
            <w:gridSpan w:val="3"/>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center"/>
              <w:outlineLvl w:val="1"/>
              <w:rPr>
                <w:rFonts w:ascii="Times New Roman" w:hAnsi="Times New Roman"/>
                <w:sz w:val="16"/>
                <w:szCs w:val="16"/>
              </w:rPr>
            </w:pPr>
            <w:bookmarkStart w:id="15" w:name="Par136"/>
            <w:bookmarkEnd w:id="15"/>
            <w:r w:rsidRPr="004F6ACE">
              <w:rPr>
                <w:rFonts w:ascii="Times New Roman" w:hAnsi="Times New Roman"/>
                <w:sz w:val="16"/>
                <w:szCs w:val="16"/>
              </w:rPr>
              <w:t>1. Оценка механизмов планирования расходов районного бюджета</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center"/>
              <w:rPr>
                <w:rFonts w:ascii="Times New Roman" w:hAnsi="Times New Roman"/>
                <w:sz w:val="16"/>
                <w:szCs w:val="16"/>
              </w:rPr>
            </w:pPr>
            <w:r w:rsidRPr="004F6ACE">
              <w:rPr>
                <w:rFonts w:ascii="Times New Roman" w:hAnsi="Times New Roman"/>
                <w:sz w:val="16"/>
                <w:szCs w:val="16"/>
              </w:rPr>
              <w:t>15</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Р1 Своевременность представления уточненного фрагмента реестра расходных обязательств Главного распорядителя (далее - РРО)</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Р1 = Кр / (р + 1),</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где:</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Кр - количество дней отклонения фактической даты представления согласованного с Финансовым управлением уточненного фрагмента РРО от срока, составляющего 10 рабочих дней со дня принятия решения о районном бюджете за отчетный финансовый год и плановый период (далее – решение о бюджете за отчетный год) и (или) решения о внесении изменений в решение о бюджете за отчетный год;</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 - количество внесений изменений в решение  о бюджете за отчетный год</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дней</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Р1 = 0</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5</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0 &lt; Р1 &lt; = 1</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4</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1 &lt; Р1 &lt; = 2</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3</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2 &lt; Р1 &lt; = 3</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2</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3 &lt; Р1 &lt; = 4</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1</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4 &lt; Р1</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0</w:t>
            </w:r>
          </w:p>
        </w:tc>
      </w:tr>
      <w:tr w:rsidR="0019356B" w:rsidRPr="004F6ACE" w:rsidTr="004F6ACE">
        <w:trPr>
          <w:trHeight w:val="253"/>
          <w:tblCellSpacing w:w="5" w:type="nil"/>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Р2 Своевременность принятия нормативных правовых актов, договоров и соглашений, формирующих расходные обязательства</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наличие утвержденных и опубликованных нормативных правовых актов, заключенных договоров и соглашений, формирующих расходные обязательства</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r>
      <w:tr w:rsidR="0019356B" w:rsidRPr="004F6ACE" w:rsidTr="004F6ACE">
        <w:trPr>
          <w:trHeight w:val="253"/>
          <w:tblCellSpacing w:w="5" w:type="nil"/>
        </w:trPr>
        <w:tc>
          <w:tcPr>
            <w:tcW w:w="0" w:type="auto"/>
            <w:vMerge/>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ind w:firstLine="540"/>
              <w:jc w:val="both"/>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ind w:firstLine="540"/>
              <w:jc w:val="both"/>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ind w:firstLine="540"/>
              <w:jc w:val="both"/>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ind w:firstLine="540"/>
              <w:jc w:val="both"/>
              <w:rPr>
                <w:rFonts w:ascii="Times New Roman" w:hAnsi="Times New Roman"/>
                <w:sz w:val="16"/>
                <w:szCs w:val="16"/>
              </w:rPr>
            </w:pP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отсутствие бюджетных ассигнований в решении о бюджете за отчетный год (решении о внесении изменений в решение о бюджете за отчетный год), не обеспеченных нормативными правовыми актами, договорами и соглашениями, устанавливающими соответствующие расходные обязательства</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5</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наличие бюджетных ассигнований в решении о бюджете за отчетный год (решении о внесении изменений в решение о бюджете за отчетный год), не обеспеченных нормативными правовыми актами, договорами и соглашениями, устанавливающими соответствующие расходные обязательства</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0</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 xml:space="preserve">Р3 Доля исполненных бюджетных ассигнований, предусмотренных в программном виде </w:t>
            </w:r>
            <w:hyperlink w:anchor="Par993" w:history="1">
              <w:r w:rsidRPr="004F6ACE">
                <w:rPr>
                  <w:rFonts w:ascii="Times New Roman" w:hAnsi="Times New Roman"/>
                  <w:sz w:val="16"/>
                  <w:szCs w:val="16"/>
                </w:rPr>
                <w:t>&lt;***&gt;</w:t>
              </w:r>
            </w:hyperlink>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Р3 = Sп / S x 100%,</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где:</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Sп - сумма исполненных бюджетных ассигнований Главного распорядителя в отчетном финансовом году, предусмотренных в муниципальных программах;</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S - общая сумма исполненных бюджетных ассигнований Главного распорядителя в отчетном финансовом году</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Р3 &gt; = 80%</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5</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70% &lt; = Р3 &lt; 80%</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4</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50% &lt; = Р3 &lt; 70%</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3</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40% &lt; = Р3 &lt; 50%</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2</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30% &lt; = Р3 &lt; 40%</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1</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Р3 &lt; 30%</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0</w:t>
            </w:r>
          </w:p>
        </w:tc>
      </w:tr>
      <w:tr w:rsidR="0019356B" w:rsidRPr="004F6ACE" w:rsidTr="004F6ACE">
        <w:trPr>
          <w:tblCellSpacing w:w="5" w:type="nil"/>
        </w:trPr>
        <w:tc>
          <w:tcPr>
            <w:tcW w:w="0" w:type="auto"/>
            <w:gridSpan w:val="3"/>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outlineLvl w:val="1"/>
              <w:rPr>
                <w:rFonts w:ascii="Times New Roman" w:hAnsi="Times New Roman"/>
                <w:sz w:val="16"/>
                <w:szCs w:val="16"/>
              </w:rPr>
            </w:pPr>
            <w:bookmarkStart w:id="16" w:name="Par214"/>
            <w:bookmarkEnd w:id="16"/>
            <w:r w:rsidRPr="004F6ACE">
              <w:rPr>
                <w:rFonts w:ascii="Times New Roman" w:hAnsi="Times New Roman"/>
                <w:sz w:val="16"/>
                <w:szCs w:val="16"/>
              </w:rPr>
              <w:t>2. Оценка исполнения районного бюджета в части доходов</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10</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Р4 Процент исполнения прогноза доходов районного бюджета (за исключением безвозмездных поступлений) по итогам отчетного финансового года по главному администратору доходов районного бюджета</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Р4 = Дплан / Дфакт х 100%,</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где:</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Дплан - прогноз доходов районного бюджета (за исключением безвозмездных поступлений) по главному администратору доходов районного бюджета;</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Дфакт - фактическое поступление доходов районного бюджета (за исключением безвозмездных поступлений) по главному администратору доходов районного бюджета</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93% &lt; = Р4 &lt; = 107%</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5</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Р4 &lt; 93%</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0</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Р4 &gt; 107%</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0</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 xml:space="preserve">Р5 Объем невыясненных поступлений, зачисленных в районный бюджет и не уточненных главным администратором доходов </w:t>
            </w:r>
            <w:r w:rsidRPr="004F6ACE">
              <w:rPr>
                <w:rFonts w:ascii="Times New Roman" w:hAnsi="Times New Roman"/>
                <w:sz w:val="16"/>
                <w:szCs w:val="16"/>
              </w:rPr>
              <w:lastRenderedPageBreak/>
              <w:t>районного бюджета по состоянию на 31 декабря отчетного финансового года</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lastRenderedPageBreak/>
              <w:t>Р5 = Онп,</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где:</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 xml:space="preserve">Онп - объем невыясненных поступлений, зачисленных в районный бюджет и не уточненных главным администратором </w:t>
            </w:r>
            <w:r w:rsidRPr="004F6ACE">
              <w:rPr>
                <w:rFonts w:ascii="Times New Roman" w:hAnsi="Times New Roman"/>
                <w:sz w:val="16"/>
                <w:szCs w:val="16"/>
              </w:rPr>
              <w:lastRenderedPageBreak/>
              <w:t>доходов районного бюджета по состоянию на 31 декабря отчетного финансового года</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lastRenderedPageBreak/>
              <w:t>млн рублей</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отсутствуют</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5</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Р5 &lt; 1 млн рублей</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4</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Р5 &gt; 1 млн рублей</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0</w:t>
            </w:r>
          </w:p>
        </w:tc>
      </w:tr>
      <w:tr w:rsidR="0019356B" w:rsidRPr="004F6ACE" w:rsidTr="004F6ACE">
        <w:trPr>
          <w:tblCellSpacing w:w="5" w:type="nil"/>
        </w:trPr>
        <w:tc>
          <w:tcPr>
            <w:tcW w:w="0" w:type="auto"/>
            <w:gridSpan w:val="3"/>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outlineLvl w:val="1"/>
              <w:rPr>
                <w:rFonts w:ascii="Times New Roman" w:hAnsi="Times New Roman"/>
                <w:sz w:val="16"/>
                <w:szCs w:val="16"/>
              </w:rPr>
            </w:pPr>
            <w:bookmarkStart w:id="17" w:name="Par255"/>
            <w:bookmarkEnd w:id="17"/>
            <w:r w:rsidRPr="004F6ACE">
              <w:rPr>
                <w:rFonts w:ascii="Times New Roman" w:hAnsi="Times New Roman"/>
                <w:sz w:val="16"/>
                <w:szCs w:val="16"/>
              </w:rPr>
              <w:t>3. Оценка результатов исполнения районного бюджета в части расходов</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55</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Р6 Уровень исполнения расходов Главного распорядителя за счет средств районного бюджета (без учета межбюджетных трансфертов, имеющих целевое назначение)</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Р6 = Ркис / Ркпр x 100%,</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где:</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Ркис - кассовые расходы Главного распорядителя за счет средств районного бюджета (без учета межбюджетных трансфертов, имеющих целевое назначение) в отчетном периоде;</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Ркпр - плановые расходы Главного распорядителя за счет средств районного бюджета (без учета межбюджетных трансфертов, имеющих целевое назначение) за отчетный период</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Р6 = 100%</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5</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95% &lt; = Р6 &lt; 100%</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4</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90% &lt; = Р6 &lt; 95%</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3</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85% &lt; = Р6 &lt; 90%</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2</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80% &lt; = Р6 &lt; 85%</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1</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Р6 &lt; 80%</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0</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Р7 Доля кассовых расходов (без учета межбюджетных трансфертов, имеющих целевое назначение), произведенных Главным распорядителем и подведомственными ему учреждениями в IV квартале отчетного финансового года</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Р7 = Ркис (IV кв.) / Ркис (год) x 100%,</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где:</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Ркис (IV кв.) - кассовые расходы (без учета межбюджетных трансфертов, имеющих целевое назначение), произведенные Главным распорядителем и подведомственными ему учреждениями в IV квартале отчетного финансового года;</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Ркис (год) - кассовые расходы (без учета межбюджетных трансфертов, имеющих целевое назначение), произведенные Главным распорядителем и подведомственными ему учреждениями за отчетный финансовый год</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Р7 &lt; = 25%</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5</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25% &lt; Р7 &lt; = 30%</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4</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30% &lt; Р7 &lt; = 35%</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3</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35% &lt; Р7 &lt; = 40%</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2</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40% &lt; Р7 &lt; = 45%</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1</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Р7 &gt; 45%</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0</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Р8 Своевременное доведение Главным распорядителем лимитов бюджетных обязательств до подведомственных ему учреждений, предусмотренных решением о бюджете за отчетный год в первоначальной редакции</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оценивается соблюдение установленных сроков для доведения лимитов бюджетных обязательств Главным распорядителем до подведомственных ему учреждений:</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лимиты бюджетных обязательств доведены в установленные сроки</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5</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лимиты бюджетных обязательств доведены с нарушением установленного срока</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1</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лимиты бюджетных обязательств не доведены</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0</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 xml:space="preserve">Р9 Доля руководителей подведомственных Главному распорядителю учреждений, с которыми заключены эффективные контракты </w:t>
            </w:r>
            <w:hyperlink w:anchor="Par992" w:history="1">
              <w:r w:rsidRPr="004F6ACE">
                <w:rPr>
                  <w:rFonts w:ascii="Times New Roman" w:hAnsi="Times New Roman"/>
                  <w:sz w:val="16"/>
                  <w:szCs w:val="16"/>
                </w:rPr>
                <w:t>&lt;**&gt;</w:t>
              </w:r>
            </w:hyperlink>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Р9 = Ркон / Рвс x 100%,</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где:</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Ркон - количество руководителей подведомственных Главному распорядителю учреждений, с которыми заключены эффективные контракты;</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Рвс - общее количество руководителей подведомственных Главному распорядителю учреждений</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90% &lt; = Р9 &lt; 100%</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5</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70% &lt; = Р9 &lt; 90%</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3</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50% &lt; = Р9 &lt; 70%</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2</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Р9 &lt; 50%</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0</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Р10 Качество порядка составления, утверждения и ведения бюджетных смет подведомственных Главному распорядителю районных муниципальных казенных учреждений</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наличие правового акта Главного распорядителя, содержащего:</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bookmarkStart w:id="18" w:name="Par363"/>
            <w:bookmarkEnd w:id="18"/>
            <w:r w:rsidRPr="004F6ACE">
              <w:rPr>
                <w:rFonts w:ascii="Times New Roman" w:hAnsi="Times New Roman"/>
                <w:sz w:val="16"/>
                <w:szCs w:val="16"/>
              </w:rPr>
              <w:t>1) процедуры составления и представления проектов бюджетных смет подведомственных ему районных муниципальных казенных учреждений;</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2) процедуры составления, утверждения и ведения бюджетных смет подведомственных ему районных муниципальных казенных учреждений;</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3) процедуры составления и представления расчетов (обоснований) к бюджетным сметам подведомственных ему районных муниципальных казенных учреждений;</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bookmarkStart w:id="19" w:name="Par366"/>
            <w:bookmarkEnd w:id="19"/>
            <w:r w:rsidRPr="004F6ACE">
              <w:rPr>
                <w:rFonts w:ascii="Times New Roman" w:hAnsi="Times New Roman"/>
                <w:sz w:val="16"/>
                <w:szCs w:val="16"/>
              </w:rPr>
              <w:t xml:space="preserve">4) порядок ведения бюджетных смет подведомственных ему </w:t>
            </w:r>
            <w:r w:rsidRPr="004F6ACE">
              <w:rPr>
                <w:rFonts w:ascii="Times New Roman" w:hAnsi="Times New Roman"/>
                <w:sz w:val="16"/>
                <w:szCs w:val="16"/>
              </w:rPr>
              <w:lastRenderedPageBreak/>
              <w:t>районных муниципальных казенных учреждений</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 xml:space="preserve">правовой акт Главного распорядителя соответствует требованиям </w:t>
            </w:r>
            <w:hyperlink w:anchor="Par363" w:history="1">
              <w:r w:rsidRPr="004F6ACE">
                <w:rPr>
                  <w:rFonts w:ascii="Times New Roman" w:hAnsi="Times New Roman"/>
                  <w:sz w:val="16"/>
                  <w:szCs w:val="16"/>
                </w:rPr>
                <w:t>пунктов 1</w:t>
              </w:r>
            </w:hyperlink>
            <w:r w:rsidRPr="004F6ACE">
              <w:rPr>
                <w:rFonts w:ascii="Times New Roman" w:hAnsi="Times New Roman"/>
                <w:sz w:val="16"/>
                <w:szCs w:val="16"/>
              </w:rPr>
              <w:t xml:space="preserve"> - </w:t>
            </w:r>
            <w:hyperlink w:anchor="Par366" w:history="1">
              <w:r w:rsidRPr="004F6ACE">
                <w:rPr>
                  <w:rFonts w:ascii="Times New Roman" w:hAnsi="Times New Roman"/>
                  <w:sz w:val="16"/>
                  <w:szCs w:val="16"/>
                </w:rPr>
                <w:t>4</w:t>
              </w:r>
            </w:hyperlink>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5</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правовой акт Главного распорядителя соответствует требованиям трех пунктов из четырех</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4</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правовой акт Главного распорядителя соответствует требованиям двух пунктов из четырех</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3</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отсутствует порядок составления, утверждения и ведения бюджетных смет</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подведомственных Главному распорядителю учреждений</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0</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Р11 Оценка качества планирования бюджетных ассигнований</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Р11 = Оуточ / Рп x 100%,</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где:</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Оуточ - объем бюджетных ассигнований, перераспределенных за отчетный период (для Главных распорядителей, имеющих более одного подведомственного учреждения, между подведомственными ему учреждениями) без учета изменений,</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внесенных в связи с уточнением районного бюджета;</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Рп - объем бюджетных ассигнований за отчетный период</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Р11 = 0</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5</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0 &lt; Р11 &lt; = 5%</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4</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5% &lt; Р11 &lt; = 10%</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3</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10% &lt; Р11 &lt; = 15%</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2</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15% &lt; Р11 &lt; = 20%</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1</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Р11 &gt; 20%</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0</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 xml:space="preserve">Р12 Своевременность принятия нормативных правовых актов органов местного самоуправления Богучанского района, регулирующих порядок расходования средств районного бюджета, принятие которых необходимо в соответствии с решением о районном бюджете за отчетный год </w:t>
            </w:r>
            <w:hyperlink w:anchor="Par993" w:history="1">
              <w:r w:rsidRPr="004F6ACE">
                <w:rPr>
                  <w:rFonts w:ascii="Times New Roman" w:hAnsi="Times New Roman"/>
                  <w:sz w:val="16"/>
                  <w:szCs w:val="16"/>
                </w:rPr>
                <w:t>&lt;***&gt;</w:t>
              </w:r>
            </w:hyperlink>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наличие утвержденного и опубликованного нормативного правового акта органа местного самоуправления Богучанского района, регулирующего расходование средств районного бюджета, принятие которого необходимо в соответствии с решением о бюджете за отчетный год:</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дней</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нормативный правовой акт утвержден и опубликован в течение 15 дней со дня вступления в силу решения  о бюджете за отчетный год</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5</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нормативный правовой акт утвержден и опубликован в течение 30 дней со дня вступления в силу решения о бюджете за отчетный год</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3</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нормативный правовой акт утвержден и опубликован позднее 30 дней со дня вступления в силу решения о бюджете за отчетный год</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0</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 xml:space="preserve">Р13 Соотношение оплаченных денежных обязательств к зарегистрированным Главным распорядителем и подведомственными ему учреждениями </w:t>
            </w:r>
            <w:hyperlink w:anchor="Par994" w:history="1">
              <w:r w:rsidRPr="004F6ACE">
                <w:rPr>
                  <w:rFonts w:ascii="Times New Roman" w:hAnsi="Times New Roman"/>
                  <w:sz w:val="16"/>
                  <w:szCs w:val="16"/>
                </w:rPr>
                <w:t>&lt;****&gt;</w:t>
              </w:r>
            </w:hyperlink>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Р14 = Ропл / Рзар x 100%,</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где:</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Ропл - оплаченные денежные обязательства за счет средств районного бюджета Главным распорядителем и его подведомственными учреждениями за отчетный период;</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Рзар - зарегистрированные денежные обязательства Главным распорядителем и его подведомственными учреждениями за отчетный период</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Р14 = 100%</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5</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90% &lt; = Р14 &lt; 100%</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4</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85% &lt; = Р14 &lt; 90%</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3</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80% &lt; = Р14 &lt; 85%</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2</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Р14 &lt; 80%</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0</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 xml:space="preserve">Р14 Повышение энергетической эффективности </w:t>
            </w:r>
            <w:hyperlink w:anchor="Par994" w:history="1">
              <w:r w:rsidRPr="004F6ACE">
                <w:rPr>
                  <w:rFonts w:ascii="Times New Roman" w:hAnsi="Times New Roman"/>
                  <w:sz w:val="16"/>
                  <w:szCs w:val="16"/>
                </w:rPr>
                <w:t>&lt;****&gt;</w:t>
              </w:r>
            </w:hyperlink>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noProof/>
                <w:sz w:val="16"/>
                <w:szCs w:val="16"/>
                <w:lang w:eastAsia="ru-RU"/>
              </w:rPr>
              <w:drawing>
                <wp:inline distT="0" distB="0" distL="0" distR="0">
                  <wp:extent cx="1933575" cy="42862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srcRect/>
                          <a:stretch>
                            <a:fillRect/>
                          </a:stretch>
                        </pic:blipFill>
                        <pic:spPr bwMode="auto">
                          <a:xfrm>
                            <a:off x="0" y="0"/>
                            <a:ext cx="1933575" cy="428625"/>
                          </a:xfrm>
                          <a:prstGeom prst="rect">
                            <a:avLst/>
                          </a:prstGeom>
                          <a:noFill/>
                          <a:ln w="9525">
                            <a:noFill/>
                            <a:miter lim="800000"/>
                            <a:headEnd/>
                            <a:tailEnd/>
                          </a:ln>
                        </pic:spPr>
                      </pic:pic>
                    </a:graphicData>
                  </a:graphic>
                </wp:inline>
              </w:drawing>
            </w:r>
          </w:p>
          <w:p w:rsidR="0019356B" w:rsidRPr="004F6ACE" w:rsidRDefault="005B2DEB" w:rsidP="0019356B">
            <w:pPr>
              <w:widowControl w:val="0"/>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где</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Э1 - объем услуг (раздельно по каждому источнику энергии), потребленных Главным распорядителем, подведомственными ему учреждениями в отчетном году;</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Э0 - объем услуг (раздельно по каждому источнику энергии), потребленных Главным распорядителем, подведомственными ему учреждениями в году, предшествующему отчетному;</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i - вид источника энергии (дизельное или иное топливо, мазут, тепловая энергия, электрическая энергия, уголь, холодная вода);</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n - количество источников энергии</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P16 &lt; = 97%</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5</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97% &lt; Р16 &lt; = 100%</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3</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Р16 &gt; 100%</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0</w:t>
            </w:r>
          </w:p>
        </w:tc>
      </w:tr>
      <w:tr w:rsidR="0019356B" w:rsidRPr="004F6ACE" w:rsidTr="004F6ACE">
        <w:trPr>
          <w:tblCellSpacing w:w="5" w:type="nil"/>
        </w:trPr>
        <w:tc>
          <w:tcPr>
            <w:tcW w:w="0" w:type="auto"/>
            <w:gridSpan w:val="3"/>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outlineLvl w:val="1"/>
              <w:rPr>
                <w:rFonts w:ascii="Times New Roman" w:hAnsi="Times New Roman"/>
                <w:sz w:val="16"/>
                <w:szCs w:val="16"/>
              </w:rPr>
            </w:pPr>
            <w:bookmarkStart w:id="20" w:name="Par533"/>
            <w:bookmarkEnd w:id="20"/>
            <w:r w:rsidRPr="004F6ACE">
              <w:rPr>
                <w:rFonts w:ascii="Times New Roman" w:hAnsi="Times New Roman"/>
                <w:sz w:val="16"/>
                <w:szCs w:val="16"/>
              </w:rPr>
              <w:t>4. Оценка управления обязательствами в процессе исполнения районного бюджета</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25</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lastRenderedPageBreak/>
              <w:t>Р15 Соблюдение сроков представления Главным распорядителем фрагмента РРО, уточненного с учетом фактического исполнения расходных обязательств в отчетном финансовом году</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Оценивается соблюдение сроков представления Главным распорядителем согласованного с Финансовым управлением фрагмента РРО,</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уточненного с учетом фактического исполнения расходных обязательств в отчетном финансовом году</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фрагмент РРО представлен Главным распорядителем до 1 мая</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5</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фрагмент РРО представлен Главным распорядителем после 1 мая</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0</w:t>
            </w:r>
          </w:p>
        </w:tc>
      </w:tr>
      <w:tr w:rsidR="0019356B" w:rsidRPr="004F6ACE" w:rsidTr="004F6ACE">
        <w:trPr>
          <w:tblCellSpacing w:w="5" w:type="nil"/>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Р16 Наличие у Главного распорядителя и подведомственных ему учреждений нереальной к взысканию дебиторской задолженности</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Р18 = Дтн,</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где:</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Дтн - объем нереальной к взысканию дебиторской задолженности Главного распорядителя и подведомственных ему учреждений по расчетам с дебиторами по состоянию на 1-е число месяца, следующего за отчетным финансовым годом</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тыс. рублей</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r>
      <w:tr w:rsidR="0019356B" w:rsidRPr="004F6ACE" w:rsidTr="004F6ACE">
        <w:trPr>
          <w:tblCellSpacing w:w="5" w:type="nil"/>
        </w:trPr>
        <w:tc>
          <w:tcPr>
            <w:tcW w:w="0" w:type="auto"/>
            <w:vMerge/>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ind w:firstLine="540"/>
              <w:jc w:val="both"/>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ind w:firstLine="540"/>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Р18 = 0</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5</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Р18 &gt; 0</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0</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Р17 Изменение дебиторской задолженности Главного распорядителя и подведомственных ему учреждений в отчетном периоде по сравнению с началом финансового года</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Р19 = Дтоп / Дтнг &lt; Sк / Sо,</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где:</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Дтнг - объем дебиторской задолженности Главного распорядителя и подведомственных ему учреждений на начало отчетного финансового года;</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Дтоп - объем дебиторской задолженности Главного распорядителя и подведомственных ему учреждений на 1-е число месяца, следующего за отчетным годом;</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Sк - сумма бюджетных ассигнований, предусмотренных Главному распорядителю в году, предшествующем отчетному финансовому году;</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Sо - сумма бюджетных ассигнований, предусмотренных Главному распорядителю в отчетном финансовом году</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дебиторская задолженность отсутствует на начало отчетного финансового года и на 1-е число месяца, следующего за отчетным финансовым годом</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5</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Дтоп / Дтнг &lt; Sк / Sо</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(снижение относительного размера дебиторской задолженности)</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4</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дебиторская задолженность на начало отчетного финансового года и (или) на 1-е число месяца, следующего за отчетным финансовым годом, имеет отрицательное значение</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3</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Дтоп / Дтнг = Sк / Sо</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(относительный размер дебиторской задолженности не изменяется)</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2</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Дтоп / Дтнг &gt; Sк / Sо</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(увеличение относительного размера дебиторской задолженности)</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0</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Р18 Наличие у Главного распорядителя и подведомственных ему</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учреждений просроченной кредиторской задолженности</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Р20 = Ктп,</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где:</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Ктп - объем просроченной кредиторской задолженности Главного распорядителя и подведомственных ему учреждений по расчетам с кредиторами по состоянию на 1-е число месяца, следующего за отчетным финансовым годом</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тыс. рублей</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Р20 = 0</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5</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Р20 &gt; 0</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0</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Р19 Изменение кредиторской задолженности Главного распорядителя и подведомственных ему учреждений в течение отчетного периода</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Р21 = Кткм / Ктнм &lt; Sк / Sо,</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где:</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Ктнм - объем кредиторской задолженности Главного распорядителя и подведомственных ему учреждений на начало отчетного финансового года;</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Кткм - объем кредиторской задолженности Главного распорядителя и подведомственных ему учреждений на конец отчетного финансового года;</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Sк - сумма бюджетных ассигнований, предусмотренных Главному распорядителю в году, предшествующем отчетному финансовому году;</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Sо - сумма бюджетных ассигнований, предусмотренных Главному распорядителю в отчетном финансовом году</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кредиторская задолженность отсутствует на начало отчетного года и на 1-е число месяца, следующего за отчетным финансовым годом</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5</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Кткм / Ктнм &lt; Sк / Sо</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(снижение относительного размера кредиторской задолженности)</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4</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кредиторская задолженность на начало отчетного финансового года и (или) на 1-е число месяца, следующего за отчетным финансовым годом, имеет отрицательное значение</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3</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Кткм / Ктнм = Sк / Sо</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lastRenderedPageBreak/>
              <w:t>(относительный размер кредиторской задолженности не изменяется)</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2</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Кткм / Ктнм &gt; Sк / Sо</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(увеличение относительного размера кредиторской задолженности)</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0</w:t>
            </w:r>
          </w:p>
        </w:tc>
      </w:tr>
      <w:tr w:rsidR="0019356B" w:rsidRPr="004F6ACE" w:rsidTr="004F6ACE">
        <w:trPr>
          <w:tblCellSpacing w:w="5" w:type="nil"/>
        </w:trPr>
        <w:tc>
          <w:tcPr>
            <w:tcW w:w="0" w:type="auto"/>
            <w:gridSpan w:val="3"/>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outlineLvl w:val="1"/>
              <w:rPr>
                <w:rFonts w:ascii="Times New Roman" w:hAnsi="Times New Roman"/>
                <w:sz w:val="16"/>
                <w:szCs w:val="16"/>
              </w:rPr>
            </w:pPr>
            <w:bookmarkStart w:id="21" w:name="Par647"/>
            <w:bookmarkEnd w:id="21"/>
            <w:r w:rsidRPr="004F6ACE">
              <w:rPr>
                <w:rFonts w:ascii="Times New Roman" w:hAnsi="Times New Roman"/>
                <w:sz w:val="16"/>
                <w:szCs w:val="16"/>
              </w:rPr>
              <w:t>5. Оценка состояния учета и отчетности</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10</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Р20 Соблюдение сроков представления Главным распорядителем годовой бюджетной отчетности</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оценивается соблюдение сроков Главным распорядителем при представлении годовой бюджетной отчетности:</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годовая бюджетная отчетность представлена Главным распорядителем в установленные сроки</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5</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годовая бюджетная отчетность представлена Главным распорядителем с нарушением установленных сроков</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0</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Р21 Наличие обращений в Финансовое управление об уточнении поступлений в связи с неверно заполненными платежными документами на перечисление средств районным муниципальным автономным и бюджетным учреждениям, подведомственным Главному распорядителю, а также в связи с неверным заполнением платежных поручений плательщиками (физическими и юридическими лицами) на перечисление доходов в районный бюджет и на лицевые счета бюджетных и автономных учреждений, подведомственных Главному распорядителю, за декабрь отчетного года</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оценивается правильность заполнения платежных документов на перечисление средств районным муниципальным бюджетным и автономным учреждениям, подведомственным Главному распорядителю, а также правильность заполнения платежных поручений плательщиками (физическими и юридическими лицами) на перечисление доходов в районный бюджет и на лицевые счета районных муниципальных бюджетных и автономных учреждений, подведомственных Главному распорядителю, за декабрь отчетного года:</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отсутствует обращение в Финансовое управление об уточнении поступлений в связи с неверно заполненными платежными документами на перечисление средств районным муниципальным бюджетным и автономным учреждениям, подведомственным Главному распорядителю, либо в связи с неверным заполнением платежных поручений плательщиками (физическими и юридическими лицами) на перечисление доходов в районный бюджет и на лицевые счета районных муниципальных бюджетных и автономных учреждений, подведомственных Главному распорядителю, за декабрь отчетного года</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5</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имеется обращение в Финансовое управление об уточнении поступлений в связи с неверно заполненными платежными документами</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на перечисление средств автономным и бюджетным учреждениям, подведомственным Главному распорядителю, либо в связи с неверным заполнением платежных поручений плательщиками (физическими и юридическими лицами) на перечисление доходов в районный бюджет и на лицевые счета бюджетных и автономных учреждений, подведомственных Главному распорядителю, за декабрь отчетного года</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0</w:t>
            </w:r>
          </w:p>
        </w:tc>
      </w:tr>
      <w:tr w:rsidR="0019356B" w:rsidRPr="004F6ACE" w:rsidTr="004F6ACE">
        <w:trPr>
          <w:tblCellSpacing w:w="5" w:type="nil"/>
        </w:trPr>
        <w:tc>
          <w:tcPr>
            <w:tcW w:w="0" w:type="auto"/>
            <w:gridSpan w:val="3"/>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outlineLvl w:val="1"/>
              <w:rPr>
                <w:rFonts w:ascii="Times New Roman" w:hAnsi="Times New Roman"/>
                <w:sz w:val="16"/>
                <w:szCs w:val="16"/>
              </w:rPr>
            </w:pPr>
            <w:bookmarkStart w:id="22" w:name="Par677"/>
            <w:bookmarkEnd w:id="22"/>
            <w:r w:rsidRPr="004F6ACE">
              <w:rPr>
                <w:rFonts w:ascii="Times New Roman" w:hAnsi="Times New Roman"/>
                <w:sz w:val="16"/>
                <w:szCs w:val="16"/>
              </w:rPr>
              <w:t>6. Оценка организации финансового контроля</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15</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Р22 Проведение Главным распорядителем мониторинга результатов деятельности подведомственных ему учреждений</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оценивается проведение Главным распорядителем мониторинга результатов деятельности подведомственных ему учреждений и составление рейтинга результатов деятельности подведомственных ему учреждений:</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наличие отчета о проведении мониторинга результатов деятельности подведомственных Главному распорядителю учреждений и публикации рейтинга результатов деятельности подведомственных ему учреждений на официальном сайте Главного распорядителя в сети Интернет</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5</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наличие отчета о проведении мониторинга результатов деятельности подведомственных Главному распорядителю учреждений, не опубликованного на официальном сайте Главного распорядителя в сети Интернет</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3</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отсутствие отчета о проведении мониторинга результатов деятельности подведомственных Главному распорядителю учреждений и публикации рейтинга результатов деятельности подведомственных ему учреждений на официальном сайте Главного распорядителя в сети Интернет</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0</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 xml:space="preserve">Р23 Наличие нарушений бюджетного законодательства, выявленных в ходе проведения </w:t>
            </w:r>
            <w:r w:rsidRPr="004F6ACE">
              <w:rPr>
                <w:rFonts w:ascii="Times New Roman" w:hAnsi="Times New Roman"/>
                <w:sz w:val="16"/>
                <w:szCs w:val="16"/>
              </w:rPr>
              <w:lastRenderedPageBreak/>
              <w:t>контрольных мероприятий органами муниципального финансового контроля в отчетном финансовом году</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lastRenderedPageBreak/>
              <w:t>Р25 = Кфн / Квкм x 100%,</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где:</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lastRenderedPageBreak/>
              <w:t>Кфн - количество внешних контрольных мероприятий, проведенных в отношении Главных распорядителей и подведомственных ему учреждений, в ходе которых выявлены нарушения бюджетного законодательства в отчетном году;</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Квкм - количество внешних контрольных мероприятий, проведенных в отношении Главных распорядителей и подведомственных ему учреждений в отчетном году</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lastRenderedPageBreak/>
              <w:t>%</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Р25 = 0</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5</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0% &lt; Р25 &lt; = 5%</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4</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5% &lt; Р25 &lt; = 10%</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3</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10% &lt; Р25 &lt; = 15%</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2</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15% &lt; Р25 &lt; = 20%</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1</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Р25 &gt; 20%</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0</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Р24 Наличие нарушений, выявленных в ходе проведения ведомственных контрольных мероприятий</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Р26 = Кснх / Квкм x 100%,</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где:</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Кснх - количество ведомственных контрольных мероприятий, проведенных Главным распорядителем в отношении подведомственных ему учреждений, в ходе которых выявлены финансовые нарушения в отчетном финансовом году;</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Квкм - количество ведомственных контрольных мероприятий, проведенных Главным распорядителем в отношении подведомственных ему учреждений в отчетном финансовом году</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Р25 = 0</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5</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0% &lt; Р25 &lt; = 5%</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4</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5% &lt; Р25 &lt; = 10%</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3</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10% &lt; Р25 &lt; = 15%</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2</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15% &lt; Р25 &lt; = 20%</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1</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Р25 &gt; 20%</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либо в случае непроведения контрольных мероприятий в отношении подведомственных Главному распорядителю учреждений</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0</w:t>
            </w:r>
          </w:p>
        </w:tc>
      </w:tr>
      <w:tr w:rsidR="0019356B" w:rsidRPr="004F6ACE" w:rsidTr="004F6ACE">
        <w:trPr>
          <w:tblCellSpacing w:w="5" w:type="nil"/>
        </w:trPr>
        <w:tc>
          <w:tcPr>
            <w:tcW w:w="0" w:type="auto"/>
            <w:gridSpan w:val="3"/>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outlineLvl w:val="1"/>
              <w:rPr>
                <w:rFonts w:ascii="Times New Roman" w:hAnsi="Times New Roman"/>
                <w:sz w:val="16"/>
                <w:szCs w:val="16"/>
              </w:rPr>
            </w:pPr>
            <w:bookmarkStart w:id="23" w:name="Par760"/>
            <w:bookmarkEnd w:id="23"/>
            <w:r w:rsidRPr="004F6ACE">
              <w:rPr>
                <w:rFonts w:ascii="Times New Roman" w:hAnsi="Times New Roman"/>
                <w:sz w:val="16"/>
                <w:szCs w:val="16"/>
              </w:rPr>
              <w:t>7. Оценка исполнения судебных актов</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5</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Р25 Исполнение судебных актов по денежным обязательствам Главного распорядителя</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Р27 = Sp / Si,</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где:</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Sр - исполнено по судебным актам на основании исполнительных документов Главным распорядителем и подведомственными ему учреждениями за счет средств районного бюджета в отчетном финансовом году;</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Si - исполнено по судебным актам на основании исполнительных документов Главным распорядителем и подведомственными ему учреждениями за счет средств районного бюджета в году, предшествующем отчетному финансовому году</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Р27 &gt; 100%</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0</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50% &lt; Р27 &lt; = 100%</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1</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30% &lt; Р27 &lt; = 50%</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2</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10% &lt; Р27 &lt; = 30%</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3</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0% &lt; Р27 &lt; = 10%</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4</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Р27 = 0%</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5</w:t>
            </w:r>
          </w:p>
        </w:tc>
      </w:tr>
      <w:tr w:rsidR="0019356B" w:rsidRPr="004F6ACE" w:rsidTr="004F6ACE">
        <w:trPr>
          <w:tblCellSpacing w:w="5" w:type="nil"/>
        </w:trPr>
        <w:tc>
          <w:tcPr>
            <w:tcW w:w="0" w:type="auto"/>
            <w:gridSpan w:val="3"/>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outlineLvl w:val="1"/>
              <w:rPr>
                <w:rFonts w:ascii="Times New Roman" w:hAnsi="Times New Roman"/>
                <w:sz w:val="16"/>
                <w:szCs w:val="16"/>
              </w:rPr>
            </w:pPr>
            <w:bookmarkStart w:id="24" w:name="Par794"/>
            <w:bookmarkEnd w:id="24"/>
            <w:r w:rsidRPr="004F6ACE">
              <w:rPr>
                <w:rFonts w:ascii="Times New Roman" w:hAnsi="Times New Roman"/>
                <w:sz w:val="16"/>
                <w:szCs w:val="16"/>
              </w:rPr>
              <w:t>8. Оценка финансово-экономической деятельности подведомственных Главному распорядителю учреждений</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35</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Р26 Своевременность утверждения муниципальных заданий подведомственным Главному распорядителю учреждениям на текущий финансовый год и плановый период в соответствии со сроками, утвержденными администрацией Богучанского района</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Р28 = Тгз,</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где:</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Тгз - количество дней отклонения фактической даты утверждения фактической даты муниципальных заданий подведомственным Главному распорядителю учреждениям на текущий финансовый год и плановый период от срока, установленного администрацией Богучанского района</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дней</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Р28 = 0</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5</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0 &lt; Р28 &lt; = 2</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4</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2 &lt; Р28 &lt; = 4</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3</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4 &lt; Р28 &lt; = 6</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2</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6 &lt; Р28 &lt; = 8</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1</w:t>
            </w:r>
          </w:p>
        </w:tc>
      </w:tr>
      <w:tr w:rsidR="0019356B" w:rsidRPr="004F6ACE" w:rsidTr="005B2DEB">
        <w:trPr>
          <w:trHeight w:val="219"/>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8 &lt; Р28</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0</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 xml:space="preserve">Р27 Своевременность утверждения планов финансово-хозяйственной деятельности подведомственных Главному распорядителю районных муниципальных бюджетных и автономных учреждений на текущий финансовый год и плановый период в соответствии со сроками, утвержденными администрацией </w:t>
            </w:r>
            <w:r w:rsidRPr="004F6ACE">
              <w:rPr>
                <w:rFonts w:ascii="Times New Roman" w:hAnsi="Times New Roman"/>
                <w:sz w:val="16"/>
                <w:szCs w:val="16"/>
              </w:rPr>
              <w:lastRenderedPageBreak/>
              <w:t>Богучанского района</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lastRenderedPageBreak/>
              <w:t>Р29 = Тфхд,</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где:</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Тфхд - количество дней отклонения фактической даты утверждения планов финансово-хозяйственной деятельности подведомственных Главному распорядителю районных муниципальных бюджетных и автономных учреждений на текущий финансовый год и плановый период от сроков, утвержденных администрацией Богучанского района</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дней</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Р29 = 0</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5</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0 &lt; Р29 &lt; = 2</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4</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2 &lt; Р29 &lt; = 4</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3</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4 &lt; Р29 &lt; = 6</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2</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6 &lt; Р29 &lt; = 8</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1</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8 &lt; Р29</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0</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 xml:space="preserve">Р28 Размещение в полном объеме подведомственными Главному распорядителю учреждениями на официальном сайте в сети Интернет www.bus.gov.ru (далее - официальный сайт) информации, предусмотренной </w:t>
            </w:r>
            <w:hyperlink r:id="rId33" w:history="1">
              <w:r w:rsidRPr="004F6ACE">
                <w:rPr>
                  <w:rFonts w:ascii="Times New Roman" w:hAnsi="Times New Roman"/>
                  <w:sz w:val="16"/>
                  <w:szCs w:val="16"/>
                </w:rPr>
                <w:t>разделами I</w:t>
              </w:r>
            </w:hyperlink>
            <w:r w:rsidRPr="004F6ACE">
              <w:rPr>
                <w:rFonts w:ascii="Times New Roman" w:hAnsi="Times New Roman"/>
                <w:sz w:val="16"/>
                <w:szCs w:val="16"/>
              </w:rPr>
              <w:t xml:space="preserve"> - </w:t>
            </w:r>
            <w:hyperlink r:id="rId34" w:history="1">
              <w:r w:rsidRPr="004F6ACE">
                <w:rPr>
                  <w:rFonts w:ascii="Times New Roman" w:hAnsi="Times New Roman"/>
                  <w:sz w:val="16"/>
                  <w:szCs w:val="16"/>
                </w:rPr>
                <w:t>VII</w:t>
              </w:r>
            </w:hyperlink>
            <w:r w:rsidRPr="004F6ACE">
              <w:rPr>
                <w:rFonts w:ascii="Times New Roman" w:hAnsi="Times New Roman"/>
                <w:sz w:val="16"/>
                <w:szCs w:val="16"/>
              </w:rPr>
              <w:t xml:space="preserve"> приложения к Порядку предоставления информации государственным (муниципальным) учреждением, ее размещения на официальном сайте и ведения официального сайта, утвержденного Приказом Министерства финансов Российской Федерации от 21.07.2011 N 86н "Об утверждении порядка предоставления информации государственными (муниципальными) учреждениями, ее размещения на официальном сайте в сети Интернет и ведение указанного сайта" (далее - Приказ Министерства финансов Российской Федерации от 21.07.2011 N 86н), по состоянию на 15 марта текущего года</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 xml:space="preserve">наличие информации, размещенной в полном объеме подведомственными Главному распорядителю учреждениями на официальном сайте, предусмотренной </w:t>
            </w:r>
            <w:hyperlink r:id="rId35" w:history="1">
              <w:r w:rsidRPr="004F6ACE">
                <w:rPr>
                  <w:rFonts w:ascii="Times New Roman" w:hAnsi="Times New Roman"/>
                  <w:sz w:val="16"/>
                  <w:szCs w:val="16"/>
                </w:rPr>
                <w:t>разделами I</w:t>
              </w:r>
            </w:hyperlink>
            <w:r w:rsidRPr="004F6ACE">
              <w:rPr>
                <w:rFonts w:ascii="Times New Roman" w:hAnsi="Times New Roman"/>
                <w:sz w:val="16"/>
                <w:szCs w:val="16"/>
              </w:rPr>
              <w:t xml:space="preserve"> - </w:t>
            </w:r>
            <w:hyperlink r:id="rId36" w:history="1">
              <w:r w:rsidRPr="004F6ACE">
                <w:rPr>
                  <w:rFonts w:ascii="Times New Roman" w:hAnsi="Times New Roman"/>
                  <w:sz w:val="16"/>
                  <w:szCs w:val="16"/>
                </w:rPr>
                <w:t>VII</w:t>
              </w:r>
            </w:hyperlink>
            <w:r w:rsidRPr="004F6ACE">
              <w:rPr>
                <w:rFonts w:ascii="Times New Roman" w:hAnsi="Times New Roman"/>
                <w:sz w:val="16"/>
                <w:szCs w:val="16"/>
              </w:rPr>
              <w:t xml:space="preserve"> приложения к Порядку предоставления информации государственным (муниципальным) учреждением, ее размещения на официальном сайте и ведения официального сайта, утвержденного Приказом Министерства финансов Российской Федерации от 21.07.2011 N 86н, по состоянию на 15 марта текущего года</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 xml:space="preserve">информация, предусмотренная </w:t>
            </w:r>
            <w:hyperlink r:id="rId37" w:history="1">
              <w:r w:rsidRPr="004F6ACE">
                <w:rPr>
                  <w:rFonts w:ascii="Times New Roman" w:hAnsi="Times New Roman"/>
                  <w:sz w:val="16"/>
                  <w:szCs w:val="16"/>
                </w:rPr>
                <w:t>разделами I</w:t>
              </w:r>
            </w:hyperlink>
            <w:r w:rsidRPr="004F6ACE">
              <w:rPr>
                <w:rFonts w:ascii="Times New Roman" w:hAnsi="Times New Roman"/>
                <w:sz w:val="16"/>
                <w:szCs w:val="16"/>
              </w:rPr>
              <w:t xml:space="preserve"> - </w:t>
            </w:r>
            <w:hyperlink r:id="rId38" w:history="1">
              <w:r w:rsidRPr="004F6ACE">
                <w:rPr>
                  <w:rFonts w:ascii="Times New Roman" w:hAnsi="Times New Roman"/>
                  <w:sz w:val="16"/>
                  <w:szCs w:val="16"/>
                </w:rPr>
                <w:t>VII</w:t>
              </w:r>
            </w:hyperlink>
            <w:r w:rsidRPr="004F6ACE">
              <w:rPr>
                <w:rFonts w:ascii="Times New Roman" w:hAnsi="Times New Roman"/>
                <w:sz w:val="16"/>
                <w:szCs w:val="16"/>
              </w:rPr>
              <w:t xml:space="preserve"> приложения к Порядку предоставления информации государственным (муниципальным) учреждением, ее размещения на официальном сайте и ведения официального сайта, утвержденного Приказом Министерства финансов Российской Федерации от 21.07.2011 N 86н, по состоянию на 15 марта текущего года размещена подведомственными Главному распорядителю учреждениями на официальном сайте в полном объеме</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5</w:t>
            </w:r>
          </w:p>
        </w:tc>
      </w:tr>
      <w:tr w:rsidR="0019356B" w:rsidRPr="004F6ACE" w:rsidTr="004F6ACE">
        <w:trPr>
          <w:trHeight w:val="253"/>
          <w:tblCellSpacing w:w="5" w:type="nil"/>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 xml:space="preserve">информация, предусмотренная </w:t>
            </w:r>
            <w:hyperlink r:id="rId39" w:history="1">
              <w:r w:rsidRPr="004F6ACE">
                <w:rPr>
                  <w:rFonts w:ascii="Times New Roman" w:hAnsi="Times New Roman"/>
                  <w:sz w:val="16"/>
                  <w:szCs w:val="16"/>
                </w:rPr>
                <w:t>разделами I</w:t>
              </w:r>
            </w:hyperlink>
            <w:r w:rsidRPr="004F6ACE">
              <w:rPr>
                <w:rFonts w:ascii="Times New Roman" w:hAnsi="Times New Roman"/>
                <w:sz w:val="16"/>
                <w:szCs w:val="16"/>
              </w:rPr>
              <w:t xml:space="preserve"> - </w:t>
            </w:r>
            <w:hyperlink r:id="rId40" w:history="1">
              <w:r w:rsidRPr="004F6ACE">
                <w:rPr>
                  <w:rFonts w:ascii="Times New Roman" w:hAnsi="Times New Roman"/>
                  <w:sz w:val="16"/>
                  <w:szCs w:val="16"/>
                </w:rPr>
                <w:t>VII</w:t>
              </w:r>
            </w:hyperlink>
            <w:r w:rsidRPr="004F6ACE">
              <w:rPr>
                <w:rFonts w:ascii="Times New Roman" w:hAnsi="Times New Roman"/>
                <w:sz w:val="16"/>
                <w:szCs w:val="16"/>
              </w:rPr>
              <w:t xml:space="preserve"> приложения к Порядку предоставления информации государственным (муниципальным) учреждением, ее размещения на официальном сайте и ведения официального сайта, утвержденного Приказом Министерства финансов Российской Федерации от 21.07.2011 N 86н, по состоянию на 15 марта текущего года не размещена подведомственными Главному распорядителю учреждениями на официальном сайте в полном объеме</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0</w:t>
            </w:r>
          </w:p>
        </w:tc>
      </w:tr>
      <w:tr w:rsidR="0019356B" w:rsidRPr="004F6ACE" w:rsidTr="004F6ACE">
        <w:trPr>
          <w:trHeight w:val="253"/>
          <w:tblCellSpacing w:w="5" w:type="nil"/>
        </w:trPr>
        <w:tc>
          <w:tcPr>
            <w:tcW w:w="0" w:type="auto"/>
            <w:vMerge/>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ind w:firstLine="540"/>
              <w:jc w:val="both"/>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ind w:firstLine="540"/>
              <w:jc w:val="both"/>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ind w:firstLine="540"/>
              <w:jc w:val="both"/>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ind w:firstLine="540"/>
              <w:jc w:val="both"/>
              <w:rPr>
                <w:rFonts w:ascii="Times New Roman" w:hAnsi="Times New Roman"/>
                <w:sz w:val="16"/>
                <w:szCs w:val="16"/>
              </w:rPr>
            </w:pP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Р29 Отношение остатков средств субсидий на иные цели и бюджетных инвестиций, предоставляемых бюджетным и автономным учреждениям, подведомственным Главному распорядителю, к общему объему бюджетных ассигнований на предоставление субсидий на иные цели и бюджетных инвестиций</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Р31 = Рост / Рассиг x 100%,</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где:</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Рост - сумма остатков средств субсидий на иные цели и бюджетных инвестиций, предоставляемых бюджетным и автономным учреждениям, подведомственным Главному распорядителю, по состоянию на 31 декабря отчетного периода;</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Рассиг - общий объем бюджетных ассигнований на предоставление субсидий на иные цели и бюджетных инвестиций, предоставляемых бюджетным и автономным учреждениям, подведомственным Главному распорядителю, на отчетный период</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Р31 = 0</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5</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0 &lt; Р31 &lt; = 5%</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4</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5% &lt; Р31 &lt; = 10%</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3</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10% &lt; Р31 &lt; = 15%</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2</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15% &lt; Р31 &lt; = 20%</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1</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20% &lt; Р31</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0</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Р30 Оценка качества составления сведений об операциях с целевыми субсидиями, предоставленными Главным распорядителем подведомственным муниципальным бюджетным и автономным учреждениям</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Р32 = Ксвед / Кучр,</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где:</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 xml:space="preserve">Ксвед - количество представленных в территориальный отдел  Казначейства Красноярского края по Богучанскому району сведений об операциях с целевыми субсидиями ф. 0501016 с учетом внесенных изменений без увеличения общего объема субсидии по учреждениям, подведомственным Главному </w:t>
            </w:r>
            <w:r w:rsidRPr="004F6ACE">
              <w:rPr>
                <w:rFonts w:ascii="Times New Roman" w:hAnsi="Times New Roman"/>
                <w:sz w:val="16"/>
                <w:szCs w:val="16"/>
              </w:rPr>
              <w:lastRenderedPageBreak/>
              <w:t>распорядителю;</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Кучр - количество учреждений, подведомственных Главному распорядителю</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lastRenderedPageBreak/>
              <w:t>коэффициент</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Р32 = 1</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5</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1 &lt; Р32 &lt; = 1,5</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3</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Р32 &gt; 1,5</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0</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Р31 Оценка использования бюджетных средств подведомственными учреждениями на выполнение муниципального задания</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Р33 = Vo / Vc х 100%,</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где:</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Vo - остаток денежных средств на конец отчетного периода на счетах подведомственных учреждений на выполнение муниципального задания;</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Vc - общий объем средств районного бюджета, выделенных подведомственным учреждениям на выполнение муниципального задания</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90% &lt; = Р33</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5</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80% &lt; = Р33 &lt; 90%</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4</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70% &lt; = Р33 &lt; 80%</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3</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60% &lt; = Р33 &lt; 70%</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2</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50% &lt; = Р33 &lt; 60%</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1</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40% &lt; = Р33 &lt; 50%</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0</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Р32 Наличие отклонений фактических значений показателей муниципальных заданий в отчетном финансовом году от плановых значений</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noProof/>
                <w:sz w:val="16"/>
                <w:szCs w:val="16"/>
                <w:lang w:eastAsia="ru-RU"/>
              </w:rPr>
              <w:drawing>
                <wp:inline distT="0" distB="0" distL="0" distR="0">
                  <wp:extent cx="2171700" cy="42862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srcRect/>
                          <a:stretch>
                            <a:fillRect/>
                          </a:stretch>
                        </pic:blipFill>
                        <pic:spPr bwMode="auto">
                          <a:xfrm>
                            <a:off x="0" y="0"/>
                            <a:ext cx="2171700" cy="428625"/>
                          </a:xfrm>
                          <a:prstGeom prst="rect">
                            <a:avLst/>
                          </a:prstGeom>
                          <a:noFill/>
                          <a:ln w="9525">
                            <a:noFill/>
                            <a:miter lim="800000"/>
                            <a:headEnd/>
                            <a:tailEnd/>
                          </a:ln>
                        </pic:spPr>
                      </pic:pic>
                    </a:graphicData>
                  </a:graphic>
                </wp:inline>
              </w:drawing>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где:</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ОЦ итоговая - итоговая оценка выполнения районными муниципальными учреждениями муниципального задания по каждой муниципальной  услуге (работе), рассчитанная в соответствии с постановлением администрации Богучанского района об утверждении оценки выполнения районными муниципальными учреждениями муниципального задания на оказание муниципальных услуг (выполнение работ);</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n - количество услуг (работ), оказанных (выполненных) подведомственным районным муниципальным учреждением в отчетном финансовом году;</w:t>
            </w:r>
          </w:p>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N - количество учреждений, которым доведено муниципальное задание в отчетном финансовом году</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90% &lt; = Р34 &lt; = 110%</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5</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110% &lt; Р34 &lt; = 120%</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4</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120% &lt; Р34 &lt; = 130%</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3</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130% &lt; Р34 &lt; = 150%</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2</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150% &lt; Р34 &lt; = 200%</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1</w:t>
            </w:r>
          </w:p>
        </w:tc>
      </w:tr>
      <w:tr w:rsidR="0019356B" w:rsidRPr="004F6ACE" w:rsidTr="004F6ACE">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90% &gt; Р34, либо Р34 &gt; 200%</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0</w:t>
            </w:r>
          </w:p>
        </w:tc>
      </w:tr>
      <w:tr w:rsidR="0019356B" w:rsidRPr="004F6ACE" w:rsidTr="004F6ACE">
        <w:trPr>
          <w:tblCellSpacing w:w="5" w:type="nil"/>
        </w:trPr>
        <w:tc>
          <w:tcPr>
            <w:tcW w:w="0" w:type="auto"/>
            <w:gridSpan w:val="3"/>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Максимальная суммарная оценка качества финансового менеджмента Главного распорядителя</w:t>
            </w:r>
          </w:p>
        </w:tc>
        <w:tc>
          <w:tcPr>
            <w:tcW w:w="0" w:type="auto"/>
            <w:tcBorders>
              <w:top w:val="single" w:sz="4" w:space="0" w:color="auto"/>
              <w:left w:val="single" w:sz="4" w:space="0" w:color="auto"/>
              <w:bottom w:val="single" w:sz="4" w:space="0" w:color="auto"/>
              <w:right w:val="single" w:sz="4" w:space="0" w:color="auto"/>
            </w:tcBorders>
            <w:vAlign w:val="center"/>
          </w:tcPr>
          <w:p w:rsidR="0019356B" w:rsidRPr="004F6ACE" w:rsidRDefault="0019356B" w:rsidP="0019356B">
            <w:pPr>
              <w:widowControl w:val="0"/>
              <w:autoSpaceDE w:val="0"/>
              <w:autoSpaceDN w:val="0"/>
              <w:adjustRightInd w:val="0"/>
              <w:spacing w:after="0" w:line="240" w:lineRule="auto"/>
              <w:jc w:val="both"/>
              <w:rPr>
                <w:rFonts w:ascii="Times New Roman" w:hAnsi="Times New Roman"/>
                <w:sz w:val="16"/>
                <w:szCs w:val="16"/>
              </w:rPr>
            </w:pPr>
            <w:r w:rsidRPr="004F6ACE">
              <w:rPr>
                <w:rFonts w:ascii="Times New Roman" w:hAnsi="Times New Roman"/>
                <w:sz w:val="16"/>
                <w:szCs w:val="16"/>
              </w:rPr>
              <w:t>170</w:t>
            </w:r>
          </w:p>
        </w:tc>
      </w:tr>
    </w:tbl>
    <w:p w:rsidR="0019356B" w:rsidRPr="0019356B" w:rsidRDefault="0019356B" w:rsidP="0019356B">
      <w:pPr>
        <w:widowControl w:val="0"/>
        <w:autoSpaceDE w:val="0"/>
        <w:autoSpaceDN w:val="0"/>
        <w:adjustRightInd w:val="0"/>
        <w:spacing w:after="0" w:line="240" w:lineRule="auto"/>
        <w:ind w:firstLine="540"/>
        <w:jc w:val="both"/>
        <w:rPr>
          <w:rFonts w:ascii="Times New Roman" w:hAnsi="Times New Roman"/>
          <w:sz w:val="20"/>
          <w:szCs w:val="20"/>
        </w:rPr>
      </w:pPr>
      <w:r w:rsidRPr="0019356B">
        <w:rPr>
          <w:rFonts w:ascii="Times New Roman" w:hAnsi="Times New Roman"/>
          <w:sz w:val="20"/>
          <w:szCs w:val="20"/>
        </w:rPr>
        <w:t>&lt;*&gt; В случае если данные, необходимые для определения значения оценки показателя качества финансового менеджмента Главных распорядителей, отсутствуют, то оценка по соответствующему показателю принимается равной 0. В случае если показатель не применим к Главному распорядителю, то данный показатель не применяется при проведении оценки качества финансового менеджмента Главных распорядителей.</w:t>
      </w:r>
    </w:p>
    <w:p w:rsidR="0019356B" w:rsidRPr="0019356B" w:rsidRDefault="0019356B" w:rsidP="0019356B">
      <w:pPr>
        <w:widowControl w:val="0"/>
        <w:autoSpaceDE w:val="0"/>
        <w:autoSpaceDN w:val="0"/>
        <w:adjustRightInd w:val="0"/>
        <w:spacing w:after="0" w:line="240" w:lineRule="auto"/>
        <w:ind w:firstLine="540"/>
        <w:jc w:val="both"/>
        <w:rPr>
          <w:rFonts w:ascii="Times New Roman" w:hAnsi="Times New Roman"/>
          <w:sz w:val="20"/>
          <w:szCs w:val="20"/>
        </w:rPr>
      </w:pPr>
      <w:bookmarkStart w:id="25" w:name="Par992"/>
      <w:bookmarkEnd w:id="25"/>
      <w:r w:rsidRPr="0019356B">
        <w:rPr>
          <w:rFonts w:ascii="Times New Roman" w:hAnsi="Times New Roman"/>
          <w:sz w:val="20"/>
          <w:szCs w:val="20"/>
        </w:rPr>
        <w:t>&lt;**&gt; Данный показатель применяется при определении оценки качества финансового менеджмента Главных распорядителей начиная с 2013 года.</w:t>
      </w:r>
    </w:p>
    <w:p w:rsidR="0019356B" w:rsidRPr="0019356B" w:rsidRDefault="0019356B" w:rsidP="0019356B">
      <w:pPr>
        <w:widowControl w:val="0"/>
        <w:autoSpaceDE w:val="0"/>
        <w:autoSpaceDN w:val="0"/>
        <w:adjustRightInd w:val="0"/>
        <w:spacing w:after="0" w:line="240" w:lineRule="auto"/>
        <w:ind w:firstLine="540"/>
        <w:jc w:val="both"/>
        <w:rPr>
          <w:rFonts w:ascii="Times New Roman" w:hAnsi="Times New Roman"/>
          <w:sz w:val="20"/>
          <w:szCs w:val="20"/>
        </w:rPr>
      </w:pPr>
      <w:bookmarkStart w:id="26" w:name="Par993"/>
      <w:bookmarkEnd w:id="26"/>
      <w:r w:rsidRPr="0019356B">
        <w:rPr>
          <w:rFonts w:ascii="Times New Roman" w:hAnsi="Times New Roman"/>
          <w:sz w:val="20"/>
          <w:szCs w:val="20"/>
        </w:rPr>
        <w:t>&lt;***&gt; Данный показатель применяется при определении оценки качества финансового менеджмента Главных распорядителей за 2013 год.</w:t>
      </w:r>
    </w:p>
    <w:p w:rsidR="0019356B" w:rsidRPr="0019356B" w:rsidRDefault="0019356B" w:rsidP="0019356B">
      <w:pPr>
        <w:widowControl w:val="0"/>
        <w:autoSpaceDE w:val="0"/>
        <w:autoSpaceDN w:val="0"/>
        <w:adjustRightInd w:val="0"/>
        <w:spacing w:after="0" w:line="240" w:lineRule="auto"/>
        <w:ind w:firstLine="540"/>
        <w:jc w:val="both"/>
        <w:rPr>
          <w:rFonts w:ascii="Times New Roman" w:hAnsi="Times New Roman"/>
          <w:sz w:val="20"/>
          <w:szCs w:val="20"/>
        </w:rPr>
      </w:pPr>
      <w:bookmarkStart w:id="27" w:name="Par994"/>
      <w:bookmarkEnd w:id="27"/>
      <w:r w:rsidRPr="0019356B">
        <w:rPr>
          <w:rFonts w:ascii="Times New Roman" w:hAnsi="Times New Roman"/>
          <w:sz w:val="20"/>
          <w:szCs w:val="20"/>
        </w:rPr>
        <w:t>&lt;****&gt; Данный показатель применяется при определении оценки качества финансового менеджмента Главных распорядителей начиная с 2014 года.</w:t>
      </w:r>
    </w:p>
    <w:p w:rsidR="00847F03" w:rsidRDefault="00847F03" w:rsidP="0019356B">
      <w:pPr>
        <w:spacing w:after="0" w:line="240" w:lineRule="auto"/>
        <w:jc w:val="both"/>
        <w:rPr>
          <w:rFonts w:ascii="Times New Roman" w:hAnsi="Times New Roman"/>
          <w:sz w:val="20"/>
          <w:szCs w:val="20"/>
        </w:rPr>
      </w:pPr>
    </w:p>
    <w:p w:rsidR="004F6ACE" w:rsidRPr="004F6ACE" w:rsidRDefault="004F6ACE" w:rsidP="004F6ACE">
      <w:pPr>
        <w:spacing w:after="0" w:line="240" w:lineRule="auto"/>
        <w:jc w:val="center"/>
        <w:rPr>
          <w:rFonts w:ascii="Times New Roman" w:hAnsi="Times New Roman"/>
          <w:sz w:val="18"/>
          <w:szCs w:val="18"/>
        </w:rPr>
      </w:pPr>
      <w:r w:rsidRPr="004F6ACE">
        <w:rPr>
          <w:rFonts w:ascii="Times New Roman" w:hAnsi="Times New Roman"/>
          <w:sz w:val="18"/>
          <w:szCs w:val="18"/>
        </w:rPr>
        <w:t xml:space="preserve">АДМИНИСТРАЦИЯ БОГУЧАНСКОГО РАЙОНА  </w:t>
      </w:r>
    </w:p>
    <w:p w:rsidR="004F6ACE" w:rsidRPr="004F6ACE" w:rsidRDefault="004F6ACE" w:rsidP="004F6ACE">
      <w:pPr>
        <w:spacing w:after="0" w:line="240" w:lineRule="auto"/>
        <w:jc w:val="center"/>
        <w:rPr>
          <w:rFonts w:ascii="Times New Roman" w:hAnsi="Times New Roman"/>
          <w:sz w:val="18"/>
          <w:szCs w:val="18"/>
        </w:rPr>
      </w:pPr>
      <w:r w:rsidRPr="004F6ACE">
        <w:rPr>
          <w:rFonts w:ascii="Times New Roman" w:hAnsi="Times New Roman"/>
          <w:sz w:val="18"/>
          <w:szCs w:val="18"/>
        </w:rPr>
        <w:t>КРАСНОЯРСКОГО КРАЯ</w:t>
      </w:r>
    </w:p>
    <w:p w:rsidR="004F6ACE" w:rsidRPr="004F6ACE" w:rsidRDefault="004F6ACE" w:rsidP="004F6ACE">
      <w:pPr>
        <w:spacing w:after="0" w:line="240" w:lineRule="auto"/>
        <w:jc w:val="center"/>
        <w:rPr>
          <w:rFonts w:ascii="Times New Roman" w:hAnsi="Times New Roman"/>
          <w:sz w:val="18"/>
          <w:szCs w:val="18"/>
        </w:rPr>
      </w:pPr>
      <w:r w:rsidRPr="004F6ACE">
        <w:rPr>
          <w:rFonts w:ascii="Times New Roman" w:hAnsi="Times New Roman"/>
          <w:sz w:val="18"/>
          <w:szCs w:val="18"/>
        </w:rPr>
        <w:t xml:space="preserve"> ПОСТАНОВЛЕНИЕ</w:t>
      </w:r>
    </w:p>
    <w:p w:rsidR="004F6ACE" w:rsidRPr="004F6ACE" w:rsidRDefault="004F6ACE" w:rsidP="004F6ACE">
      <w:pPr>
        <w:spacing w:after="0" w:line="240" w:lineRule="auto"/>
        <w:rPr>
          <w:rFonts w:ascii="Times New Roman" w:hAnsi="Times New Roman"/>
          <w:sz w:val="20"/>
          <w:szCs w:val="20"/>
        </w:rPr>
      </w:pPr>
      <w:r w:rsidRPr="004F6ACE">
        <w:rPr>
          <w:rFonts w:ascii="Times New Roman" w:hAnsi="Times New Roman"/>
          <w:sz w:val="20"/>
          <w:szCs w:val="20"/>
        </w:rPr>
        <w:t xml:space="preserve">23.05.2014                                      </w:t>
      </w:r>
      <w:r>
        <w:rPr>
          <w:rFonts w:ascii="Times New Roman" w:hAnsi="Times New Roman"/>
          <w:sz w:val="20"/>
          <w:szCs w:val="20"/>
        </w:rPr>
        <w:t xml:space="preserve">                             </w:t>
      </w:r>
      <w:r w:rsidRPr="004F6ACE">
        <w:rPr>
          <w:rFonts w:ascii="Times New Roman" w:hAnsi="Times New Roman"/>
          <w:sz w:val="20"/>
          <w:szCs w:val="20"/>
        </w:rPr>
        <w:t xml:space="preserve">с. Богучаны                                     </w:t>
      </w:r>
      <w:r>
        <w:rPr>
          <w:rFonts w:ascii="Times New Roman" w:hAnsi="Times New Roman"/>
          <w:sz w:val="20"/>
          <w:szCs w:val="20"/>
        </w:rPr>
        <w:t xml:space="preserve">                             </w:t>
      </w:r>
      <w:r w:rsidRPr="004F6ACE">
        <w:rPr>
          <w:rFonts w:ascii="Times New Roman" w:hAnsi="Times New Roman"/>
          <w:sz w:val="20"/>
          <w:szCs w:val="20"/>
        </w:rPr>
        <w:t xml:space="preserve"> № 621-п</w:t>
      </w:r>
    </w:p>
    <w:p w:rsidR="004F6ACE" w:rsidRPr="004F6ACE" w:rsidRDefault="004F6ACE" w:rsidP="004F6ACE">
      <w:pPr>
        <w:spacing w:after="0" w:line="240" w:lineRule="auto"/>
        <w:jc w:val="both"/>
        <w:rPr>
          <w:rFonts w:ascii="Times New Roman" w:hAnsi="Times New Roman"/>
          <w:sz w:val="20"/>
          <w:szCs w:val="20"/>
        </w:rPr>
      </w:pPr>
    </w:p>
    <w:p w:rsidR="004F6ACE" w:rsidRPr="004F6ACE" w:rsidRDefault="004F6ACE" w:rsidP="004F6ACE">
      <w:pPr>
        <w:spacing w:after="0" w:line="240" w:lineRule="auto"/>
        <w:jc w:val="center"/>
        <w:rPr>
          <w:rFonts w:ascii="Times New Roman" w:hAnsi="Times New Roman"/>
          <w:sz w:val="20"/>
          <w:szCs w:val="20"/>
        </w:rPr>
      </w:pPr>
      <w:r w:rsidRPr="004F6ACE">
        <w:rPr>
          <w:rFonts w:ascii="Times New Roman" w:hAnsi="Times New Roman"/>
          <w:sz w:val="20"/>
          <w:szCs w:val="20"/>
        </w:rPr>
        <w:t>О внесении изменений в постановление администрации Богучанского района от 01.11.2013 № 1391-п «Об утверждении муниципальной  программы Богучанского района «Реформирование и модернизация жилищно-коммунального хозяйства и повышение энергетической эффективности» на 2014-2016 годы»</w:t>
      </w:r>
    </w:p>
    <w:p w:rsidR="004F6ACE" w:rsidRPr="004F6ACE" w:rsidRDefault="004F6ACE" w:rsidP="004F6ACE">
      <w:pPr>
        <w:spacing w:after="0" w:line="240" w:lineRule="auto"/>
        <w:jc w:val="both"/>
        <w:rPr>
          <w:rFonts w:ascii="Times New Roman" w:eastAsia="Times New Roman" w:hAnsi="Times New Roman"/>
          <w:sz w:val="20"/>
          <w:szCs w:val="20"/>
        </w:rPr>
      </w:pPr>
    </w:p>
    <w:p w:rsidR="004F6ACE" w:rsidRPr="004F6ACE" w:rsidRDefault="004F6ACE" w:rsidP="004F6ACE">
      <w:pPr>
        <w:spacing w:after="0" w:line="240" w:lineRule="auto"/>
        <w:ind w:firstLine="720"/>
        <w:jc w:val="both"/>
        <w:rPr>
          <w:rFonts w:ascii="Times New Roman" w:hAnsi="Times New Roman"/>
          <w:sz w:val="20"/>
          <w:szCs w:val="20"/>
        </w:rPr>
      </w:pPr>
      <w:r w:rsidRPr="004F6ACE">
        <w:rPr>
          <w:rFonts w:ascii="Times New Roman" w:hAnsi="Times New Roman"/>
          <w:sz w:val="20"/>
          <w:szCs w:val="20"/>
        </w:rPr>
        <w:t>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7,8,47,48 Устава Богучанского района Красноярского края ПОСТАНОВЛЯЮ:</w:t>
      </w:r>
    </w:p>
    <w:p w:rsidR="004F6ACE" w:rsidRPr="004F6ACE" w:rsidRDefault="004F6ACE" w:rsidP="004F6ACE">
      <w:pPr>
        <w:spacing w:after="0" w:line="240" w:lineRule="auto"/>
        <w:ind w:firstLine="708"/>
        <w:jc w:val="both"/>
        <w:rPr>
          <w:rFonts w:ascii="Times New Roman" w:hAnsi="Times New Roman"/>
          <w:sz w:val="20"/>
          <w:szCs w:val="20"/>
        </w:rPr>
      </w:pPr>
      <w:r w:rsidRPr="004F6ACE">
        <w:rPr>
          <w:rFonts w:ascii="Times New Roman" w:hAnsi="Times New Roman"/>
          <w:sz w:val="20"/>
          <w:szCs w:val="20"/>
        </w:rPr>
        <w:t xml:space="preserve">1. Внести изменения в постановление администрации Богучанского района от 01.11.2013 № 1391-п «Об утверждении муниципальной  программы Богучанского района «Реформирование и модернизация </w:t>
      </w:r>
      <w:r w:rsidRPr="004F6ACE">
        <w:rPr>
          <w:rFonts w:ascii="Times New Roman" w:hAnsi="Times New Roman"/>
          <w:sz w:val="20"/>
          <w:szCs w:val="20"/>
        </w:rPr>
        <w:lastRenderedPageBreak/>
        <w:t>жилищно-коммунального хозяйства и повышение энергетической эффективности» на 2014-2016 годы» (далее – муниципальной программы) следующего содержания:</w:t>
      </w:r>
    </w:p>
    <w:p w:rsidR="004F6ACE" w:rsidRPr="004F6ACE" w:rsidRDefault="004F6ACE" w:rsidP="004F6ACE">
      <w:pPr>
        <w:spacing w:after="0" w:line="240" w:lineRule="auto"/>
        <w:ind w:firstLine="708"/>
        <w:jc w:val="both"/>
        <w:rPr>
          <w:rFonts w:ascii="Times New Roman" w:hAnsi="Times New Roman"/>
          <w:sz w:val="20"/>
          <w:szCs w:val="20"/>
        </w:rPr>
      </w:pPr>
      <w:r w:rsidRPr="004F6ACE">
        <w:rPr>
          <w:rFonts w:ascii="Times New Roman" w:hAnsi="Times New Roman"/>
          <w:sz w:val="20"/>
          <w:szCs w:val="20"/>
        </w:rPr>
        <w:t>1.1. Паспорт муниципальной программы изложить в новой редакции, согласно приложению №1 к настоящему постановлению;</w:t>
      </w:r>
    </w:p>
    <w:p w:rsidR="004F6ACE" w:rsidRPr="004F6ACE" w:rsidRDefault="004F6ACE" w:rsidP="004F6ACE">
      <w:pPr>
        <w:spacing w:after="0" w:line="240" w:lineRule="auto"/>
        <w:ind w:firstLine="708"/>
        <w:jc w:val="both"/>
        <w:rPr>
          <w:rFonts w:ascii="Times New Roman" w:hAnsi="Times New Roman"/>
          <w:sz w:val="20"/>
          <w:szCs w:val="20"/>
        </w:rPr>
      </w:pPr>
      <w:r w:rsidRPr="004F6ACE">
        <w:rPr>
          <w:rFonts w:ascii="Times New Roman" w:hAnsi="Times New Roman"/>
          <w:sz w:val="20"/>
          <w:szCs w:val="20"/>
        </w:rPr>
        <w:t>1.2. Приложения № 1, 2 к паспорту муниципальной программы изложить в новой редакции, согласно приложений № 2, 3 к настоящему постановлению;</w:t>
      </w:r>
    </w:p>
    <w:p w:rsidR="004F6ACE" w:rsidRPr="004F6ACE" w:rsidRDefault="004F6ACE" w:rsidP="004F6ACE">
      <w:pPr>
        <w:spacing w:after="0" w:line="240" w:lineRule="auto"/>
        <w:ind w:firstLine="708"/>
        <w:jc w:val="both"/>
        <w:rPr>
          <w:rFonts w:ascii="Times New Roman" w:hAnsi="Times New Roman"/>
          <w:sz w:val="20"/>
          <w:szCs w:val="20"/>
        </w:rPr>
      </w:pPr>
      <w:r w:rsidRPr="004F6ACE">
        <w:rPr>
          <w:rFonts w:ascii="Times New Roman" w:hAnsi="Times New Roman"/>
          <w:sz w:val="20"/>
          <w:szCs w:val="20"/>
        </w:rPr>
        <w:t>1.3.  Приложения № 2, 3 к муниципальной программе изложить в новой редакции, согласно приложений № 4, 5 к настоящему постановлению;</w:t>
      </w:r>
    </w:p>
    <w:p w:rsidR="004F6ACE" w:rsidRPr="004F6ACE" w:rsidRDefault="004F6ACE" w:rsidP="004F6ACE">
      <w:pPr>
        <w:spacing w:after="0" w:line="240" w:lineRule="auto"/>
        <w:ind w:firstLine="708"/>
        <w:jc w:val="both"/>
        <w:rPr>
          <w:rFonts w:ascii="Times New Roman" w:hAnsi="Times New Roman"/>
          <w:sz w:val="20"/>
          <w:szCs w:val="20"/>
        </w:rPr>
      </w:pPr>
      <w:r w:rsidRPr="004F6ACE">
        <w:rPr>
          <w:rFonts w:ascii="Times New Roman" w:hAnsi="Times New Roman"/>
          <w:sz w:val="20"/>
          <w:szCs w:val="20"/>
        </w:rPr>
        <w:t>1.4. Приложение № 5 к муниципальной программе изложить в новой  редакции, согласно приложению № 6к настоящему постановлению;</w:t>
      </w:r>
    </w:p>
    <w:p w:rsidR="004F6ACE" w:rsidRPr="004F6ACE" w:rsidRDefault="004F6ACE" w:rsidP="004F6ACE">
      <w:pPr>
        <w:spacing w:after="0" w:line="240" w:lineRule="auto"/>
        <w:ind w:firstLine="708"/>
        <w:jc w:val="both"/>
        <w:rPr>
          <w:rFonts w:ascii="Times New Roman" w:hAnsi="Times New Roman"/>
          <w:sz w:val="20"/>
          <w:szCs w:val="20"/>
        </w:rPr>
      </w:pPr>
      <w:r w:rsidRPr="004F6ACE">
        <w:rPr>
          <w:rFonts w:ascii="Times New Roman" w:hAnsi="Times New Roman"/>
          <w:sz w:val="20"/>
          <w:szCs w:val="20"/>
        </w:rPr>
        <w:t>1.5. Приложение № 8 к муниципальной программе изложить в новой  редакции, согласно приложению № 7к настоящему постановлению;</w:t>
      </w:r>
    </w:p>
    <w:p w:rsidR="004F6ACE" w:rsidRPr="004F6ACE" w:rsidRDefault="004F6ACE" w:rsidP="004F6ACE">
      <w:pPr>
        <w:spacing w:after="0" w:line="240" w:lineRule="auto"/>
        <w:ind w:firstLine="708"/>
        <w:jc w:val="both"/>
        <w:rPr>
          <w:rFonts w:ascii="Times New Roman" w:hAnsi="Times New Roman"/>
          <w:sz w:val="20"/>
          <w:szCs w:val="20"/>
        </w:rPr>
      </w:pPr>
      <w:r w:rsidRPr="004F6ACE">
        <w:rPr>
          <w:rFonts w:ascii="Times New Roman" w:hAnsi="Times New Roman"/>
          <w:sz w:val="20"/>
          <w:szCs w:val="20"/>
        </w:rPr>
        <w:t>1.6.  Приложение № 9 к муниципальной программе изложить в новой  редакции, согласно приложению № 8к настоящему постановлению.</w:t>
      </w:r>
    </w:p>
    <w:p w:rsidR="004F6ACE" w:rsidRPr="004F6ACE" w:rsidRDefault="004F6ACE" w:rsidP="004F6ACE">
      <w:pPr>
        <w:spacing w:after="0" w:line="240" w:lineRule="auto"/>
        <w:ind w:firstLine="708"/>
        <w:jc w:val="both"/>
        <w:rPr>
          <w:rFonts w:ascii="Times New Roman" w:hAnsi="Times New Roman"/>
          <w:sz w:val="20"/>
          <w:szCs w:val="20"/>
        </w:rPr>
      </w:pPr>
      <w:r w:rsidRPr="004F6ACE">
        <w:rPr>
          <w:rFonts w:ascii="Times New Roman" w:hAnsi="Times New Roman"/>
          <w:sz w:val="20"/>
          <w:szCs w:val="20"/>
        </w:rPr>
        <w:t>2. Контроль за исполнением настоящего постановления возлагаю на себя.</w:t>
      </w:r>
    </w:p>
    <w:p w:rsidR="004F6ACE" w:rsidRPr="004F6ACE" w:rsidRDefault="004F6ACE" w:rsidP="004F6ACE">
      <w:pPr>
        <w:spacing w:after="0" w:line="240" w:lineRule="auto"/>
        <w:jc w:val="both"/>
        <w:rPr>
          <w:rFonts w:ascii="Times New Roman" w:hAnsi="Times New Roman"/>
          <w:sz w:val="20"/>
          <w:szCs w:val="20"/>
        </w:rPr>
      </w:pPr>
      <w:r>
        <w:rPr>
          <w:rFonts w:ascii="Times New Roman" w:hAnsi="Times New Roman"/>
          <w:sz w:val="20"/>
          <w:szCs w:val="20"/>
        </w:rPr>
        <w:tab/>
      </w:r>
      <w:r w:rsidRPr="004F6ACE">
        <w:rPr>
          <w:rFonts w:ascii="Times New Roman" w:hAnsi="Times New Roman"/>
          <w:sz w:val="20"/>
          <w:szCs w:val="20"/>
        </w:rPr>
        <w:t>3. Постановление вступает в силу после опубликования в Официальном вестнике Богучанского района.</w:t>
      </w:r>
    </w:p>
    <w:p w:rsidR="004F6ACE" w:rsidRPr="004F6ACE" w:rsidRDefault="004F6ACE" w:rsidP="004F6ACE">
      <w:pPr>
        <w:spacing w:after="0" w:line="240" w:lineRule="auto"/>
        <w:jc w:val="both"/>
        <w:rPr>
          <w:rFonts w:ascii="Times New Roman" w:hAnsi="Times New Roman"/>
          <w:sz w:val="20"/>
          <w:szCs w:val="20"/>
        </w:rPr>
      </w:pPr>
    </w:p>
    <w:p w:rsidR="004F6ACE" w:rsidRPr="004F6ACE" w:rsidRDefault="004F6ACE" w:rsidP="004F6ACE">
      <w:pPr>
        <w:spacing w:after="0" w:line="240" w:lineRule="auto"/>
        <w:rPr>
          <w:rFonts w:ascii="Times New Roman" w:hAnsi="Times New Roman"/>
          <w:sz w:val="20"/>
          <w:szCs w:val="20"/>
        </w:rPr>
      </w:pPr>
      <w:r w:rsidRPr="004F6ACE">
        <w:rPr>
          <w:rFonts w:ascii="Times New Roman" w:hAnsi="Times New Roman"/>
          <w:sz w:val="20"/>
          <w:szCs w:val="20"/>
        </w:rPr>
        <w:t>И.о.</w:t>
      </w:r>
      <w:r>
        <w:rPr>
          <w:rFonts w:ascii="Times New Roman" w:hAnsi="Times New Roman"/>
          <w:sz w:val="20"/>
          <w:szCs w:val="20"/>
        </w:rPr>
        <w:t xml:space="preserve"> </w:t>
      </w:r>
      <w:r w:rsidRPr="004F6ACE">
        <w:rPr>
          <w:rFonts w:ascii="Times New Roman" w:hAnsi="Times New Roman"/>
          <w:sz w:val="20"/>
          <w:szCs w:val="20"/>
        </w:rPr>
        <w:t>Главы администрации</w:t>
      </w:r>
    </w:p>
    <w:p w:rsidR="004F6ACE" w:rsidRDefault="004F6ACE" w:rsidP="004F6ACE">
      <w:pPr>
        <w:spacing w:after="0" w:line="240" w:lineRule="auto"/>
        <w:rPr>
          <w:rFonts w:ascii="Times New Roman" w:hAnsi="Times New Roman"/>
          <w:sz w:val="20"/>
          <w:szCs w:val="20"/>
        </w:rPr>
      </w:pPr>
      <w:r w:rsidRPr="004F6ACE">
        <w:rPr>
          <w:rFonts w:ascii="Times New Roman" w:hAnsi="Times New Roman"/>
          <w:sz w:val="20"/>
          <w:szCs w:val="20"/>
        </w:rPr>
        <w:t xml:space="preserve">Богучанского района                                                             </w:t>
      </w:r>
      <w:r>
        <w:rPr>
          <w:rFonts w:ascii="Times New Roman" w:hAnsi="Times New Roman"/>
          <w:sz w:val="20"/>
          <w:szCs w:val="20"/>
        </w:rPr>
        <w:t xml:space="preserve">                                                          </w:t>
      </w:r>
      <w:r w:rsidRPr="004F6ACE">
        <w:rPr>
          <w:rFonts w:ascii="Times New Roman" w:hAnsi="Times New Roman"/>
          <w:sz w:val="20"/>
          <w:szCs w:val="20"/>
        </w:rPr>
        <w:t>А.Ю.Машинистов</w:t>
      </w:r>
    </w:p>
    <w:p w:rsidR="005B2DEB" w:rsidRPr="004F6ACE" w:rsidRDefault="005B2DEB" w:rsidP="004F6ACE">
      <w:pPr>
        <w:spacing w:after="0" w:line="240" w:lineRule="auto"/>
        <w:rPr>
          <w:rFonts w:ascii="Times New Roman" w:hAnsi="Times New Roman"/>
          <w:sz w:val="20"/>
          <w:szCs w:val="20"/>
        </w:rPr>
      </w:pPr>
    </w:p>
    <w:p w:rsidR="004F6ACE" w:rsidRPr="004F6ACE" w:rsidRDefault="004F6ACE" w:rsidP="004F6ACE">
      <w:pPr>
        <w:spacing w:after="0" w:line="240" w:lineRule="auto"/>
        <w:rPr>
          <w:rFonts w:ascii="Times New Roman" w:hAnsi="Times New Roman"/>
          <w:sz w:val="20"/>
          <w:szCs w:val="20"/>
        </w:rPr>
      </w:pPr>
    </w:p>
    <w:p w:rsidR="004F6ACE" w:rsidRPr="004F6ACE" w:rsidRDefault="004F6ACE" w:rsidP="004F6ACE">
      <w:pPr>
        <w:autoSpaceDE w:val="0"/>
        <w:autoSpaceDN w:val="0"/>
        <w:adjustRightInd w:val="0"/>
        <w:spacing w:after="0" w:line="240" w:lineRule="auto"/>
        <w:ind w:left="5387" w:hanging="142"/>
        <w:jc w:val="right"/>
        <w:outlineLvl w:val="1"/>
        <w:rPr>
          <w:rFonts w:ascii="Times New Roman" w:eastAsia="Times New Roman" w:hAnsi="Times New Roman"/>
          <w:sz w:val="18"/>
          <w:szCs w:val="18"/>
        </w:rPr>
      </w:pPr>
      <w:r w:rsidRPr="004F6ACE">
        <w:rPr>
          <w:rFonts w:ascii="Times New Roman" w:eastAsia="Times New Roman" w:hAnsi="Times New Roman"/>
          <w:sz w:val="18"/>
          <w:szCs w:val="18"/>
        </w:rPr>
        <w:t>Приложение №1</w:t>
      </w:r>
    </w:p>
    <w:p w:rsidR="004F6ACE" w:rsidRPr="004F6ACE" w:rsidRDefault="004F6ACE" w:rsidP="004F6ACE">
      <w:pPr>
        <w:autoSpaceDE w:val="0"/>
        <w:autoSpaceDN w:val="0"/>
        <w:adjustRightInd w:val="0"/>
        <w:spacing w:after="0" w:line="240" w:lineRule="auto"/>
        <w:ind w:left="5387" w:hanging="142"/>
        <w:jc w:val="right"/>
        <w:outlineLvl w:val="1"/>
        <w:rPr>
          <w:rFonts w:ascii="Times New Roman" w:eastAsia="Times New Roman" w:hAnsi="Times New Roman"/>
          <w:sz w:val="18"/>
          <w:szCs w:val="18"/>
        </w:rPr>
      </w:pPr>
      <w:r w:rsidRPr="004F6ACE">
        <w:rPr>
          <w:rFonts w:ascii="Times New Roman" w:eastAsia="Times New Roman" w:hAnsi="Times New Roman"/>
          <w:sz w:val="18"/>
          <w:szCs w:val="18"/>
        </w:rPr>
        <w:t>к постановлению администрации</w:t>
      </w:r>
    </w:p>
    <w:p w:rsidR="004F6ACE" w:rsidRPr="004F6ACE" w:rsidRDefault="004F6ACE" w:rsidP="004F6ACE">
      <w:pPr>
        <w:autoSpaceDE w:val="0"/>
        <w:autoSpaceDN w:val="0"/>
        <w:adjustRightInd w:val="0"/>
        <w:spacing w:after="0" w:line="240" w:lineRule="auto"/>
        <w:ind w:left="5387" w:hanging="142"/>
        <w:jc w:val="right"/>
        <w:outlineLvl w:val="1"/>
        <w:rPr>
          <w:rFonts w:ascii="Times New Roman" w:eastAsia="Times New Roman" w:hAnsi="Times New Roman"/>
          <w:sz w:val="18"/>
          <w:szCs w:val="18"/>
        </w:rPr>
      </w:pPr>
      <w:r w:rsidRPr="004F6ACE">
        <w:rPr>
          <w:rFonts w:ascii="Times New Roman" w:eastAsia="Times New Roman" w:hAnsi="Times New Roman"/>
          <w:sz w:val="18"/>
          <w:szCs w:val="18"/>
        </w:rPr>
        <w:t>Богучанского района</w:t>
      </w:r>
      <w:r>
        <w:rPr>
          <w:rFonts w:ascii="Times New Roman" w:eastAsia="Times New Roman" w:hAnsi="Times New Roman"/>
          <w:sz w:val="18"/>
          <w:szCs w:val="18"/>
        </w:rPr>
        <w:t xml:space="preserve"> </w:t>
      </w:r>
      <w:r w:rsidRPr="004F6ACE">
        <w:rPr>
          <w:rFonts w:ascii="Times New Roman" w:eastAsia="Times New Roman" w:hAnsi="Times New Roman"/>
          <w:sz w:val="18"/>
          <w:szCs w:val="18"/>
        </w:rPr>
        <w:t>от 23.05.2014 № 621-п</w:t>
      </w:r>
    </w:p>
    <w:p w:rsidR="004F6ACE" w:rsidRDefault="004F6ACE" w:rsidP="004F6ACE">
      <w:pPr>
        <w:autoSpaceDE w:val="0"/>
        <w:autoSpaceDN w:val="0"/>
        <w:adjustRightInd w:val="0"/>
        <w:spacing w:after="0" w:line="240" w:lineRule="auto"/>
        <w:ind w:left="5387" w:hanging="142"/>
        <w:jc w:val="right"/>
        <w:outlineLvl w:val="1"/>
        <w:rPr>
          <w:rFonts w:ascii="Times New Roman" w:eastAsia="Times New Roman" w:hAnsi="Times New Roman"/>
          <w:sz w:val="18"/>
          <w:szCs w:val="18"/>
        </w:rPr>
      </w:pPr>
    </w:p>
    <w:p w:rsidR="004F6ACE" w:rsidRPr="004F6ACE" w:rsidRDefault="004F6ACE" w:rsidP="004F6ACE">
      <w:pPr>
        <w:autoSpaceDE w:val="0"/>
        <w:autoSpaceDN w:val="0"/>
        <w:adjustRightInd w:val="0"/>
        <w:spacing w:after="0" w:line="240" w:lineRule="auto"/>
        <w:ind w:left="5387" w:hanging="142"/>
        <w:jc w:val="right"/>
        <w:outlineLvl w:val="1"/>
        <w:rPr>
          <w:rFonts w:ascii="Times New Roman" w:eastAsia="Times New Roman" w:hAnsi="Times New Roman"/>
          <w:sz w:val="18"/>
          <w:szCs w:val="18"/>
        </w:rPr>
      </w:pPr>
      <w:r w:rsidRPr="004F6ACE">
        <w:rPr>
          <w:rFonts w:ascii="Times New Roman" w:eastAsia="Times New Roman" w:hAnsi="Times New Roman"/>
          <w:sz w:val="18"/>
          <w:szCs w:val="18"/>
        </w:rPr>
        <w:t xml:space="preserve">Приложение </w:t>
      </w:r>
    </w:p>
    <w:p w:rsidR="004F6ACE" w:rsidRPr="004F6ACE" w:rsidRDefault="004F6ACE" w:rsidP="004F6ACE">
      <w:pPr>
        <w:autoSpaceDE w:val="0"/>
        <w:autoSpaceDN w:val="0"/>
        <w:adjustRightInd w:val="0"/>
        <w:spacing w:after="0" w:line="240" w:lineRule="auto"/>
        <w:ind w:left="5387" w:hanging="142"/>
        <w:jc w:val="right"/>
        <w:outlineLvl w:val="1"/>
        <w:rPr>
          <w:rFonts w:ascii="Times New Roman" w:eastAsia="Times New Roman" w:hAnsi="Times New Roman"/>
          <w:sz w:val="18"/>
          <w:szCs w:val="18"/>
        </w:rPr>
      </w:pPr>
      <w:r w:rsidRPr="004F6ACE">
        <w:rPr>
          <w:rFonts w:ascii="Times New Roman" w:eastAsia="Times New Roman" w:hAnsi="Times New Roman"/>
          <w:sz w:val="18"/>
          <w:szCs w:val="18"/>
        </w:rPr>
        <w:t>к постановлению администрации</w:t>
      </w:r>
    </w:p>
    <w:p w:rsidR="004F6ACE" w:rsidRPr="004F6ACE" w:rsidRDefault="004F6ACE" w:rsidP="004F6ACE">
      <w:pPr>
        <w:autoSpaceDE w:val="0"/>
        <w:autoSpaceDN w:val="0"/>
        <w:adjustRightInd w:val="0"/>
        <w:spacing w:after="0" w:line="240" w:lineRule="auto"/>
        <w:ind w:left="5387" w:hanging="142"/>
        <w:jc w:val="right"/>
        <w:outlineLvl w:val="1"/>
        <w:rPr>
          <w:rFonts w:ascii="Times New Roman" w:eastAsia="Times New Roman" w:hAnsi="Times New Roman"/>
          <w:sz w:val="18"/>
          <w:szCs w:val="18"/>
        </w:rPr>
      </w:pPr>
      <w:r w:rsidRPr="004F6ACE">
        <w:rPr>
          <w:rFonts w:ascii="Times New Roman" w:eastAsia="Times New Roman" w:hAnsi="Times New Roman"/>
          <w:sz w:val="18"/>
          <w:szCs w:val="18"/>
        </w:rPr>
        <w:t>Богучанского района</w:t>
      </w:r>
    </w:p>
    <w:p w:rsidR="004F6ACE" w:rsidRPr="004F6ACE" w:rsidRDefault="004F6ACE" w:rsidP="004F6ACE">
      <w:pPr>
        <w:autoSpaceDE w:val="0"/>
        <w:autoSpaceDN w:val="0"/>
        <w:adjustRightInd w:val="0"/>
        <w:spacing w:after="0" w:line="240" w:lineRule="auto"/>
        <w:ind w:left="5387" w:hanging="142"/>
        <w:jc w:val="right"/>
        <w:outlineLvl w:val="1"/>
        <w:rPr>
          <w:rFonts w:ascii="Times New Roman" w:eastAsia="Times New Roman" w:hAnsi="Times New Roman"/>
          <w:sz w:val="18"/>
          <w:szCs w:val="18"/>
        </w:rPr>
      </w:pPr>
      <w:r w:rsidRPr="004F6ACE">
        <w:rPr>
          <w:rFonts w:ascii="Times New Roman" w:eastAsia="Times New Roman" w:hAnsi="Times New Roman"/>
          <w:sz w:val="18"/>
          <w:szCs w:val="18"/>
        </w:rPr>
        <w:t>от  01.11.2013 № 1391-п</w:t>
      </w:r>
    </w:p>
    <w:p w:rsidR="004F6ACE" w:rsidRPr="004F6ACE" w:rsidRDefault="004F6ACE" w:rsidP="004F6ACE">
      <w:pPr>
        <w:autoSpaceDE w:val="0"/>
        <w:autoSpaceDN w:val="0"/>
        <w:adjustRightInd w:val="0"/>
        <w:spacing w:after="0" w:line="240" w:lineRule="auto"/>
        <w:jc w:val="right"/>
        <w:outlineLvl w:val="1"/>
        <w:rPr>
          <w:rFonts w:ascii="Times New Roman" w:eastAsia="Times New Roman" w:hAnsi="Times New Roman"/>
          <w:color w:val="00B0F0"/>
          <w:sz w:val="18"/>
          <w:szCs w:val="18"/>
        </w:rPr>
      </w:pPr>
    </w:p>
    <w:p w:rsidR="004F6ACE" w:rsidRPr="004F6ACE" w:rsidRDefault="004F6ACE" w:rsidP="004F6ACE">
      <w:pPr>
        <w:autoSpaceDE w:val="0"/>
        <w:autoSpaceDN w:val="0"/>
        <w:adjustRightInd w:val="0"/>
        <w:spacing w:after="0" w:line="240" w:lineRule="auto"/>
        <w:jc w:val="center"/>
        <w:outlineLvl w:val="1"/>
        <w:rPr>
          <w:rFonts w:ascii="Times New Roman" w:eastAsia="Times New Roman" w:hAnsi="Times New Roman"/>
          <w:sz w:val="20"/>
          <w:szCs w:val="20"/>
        </w:rPr>
      </w:pPr>
      <w:r w:rsidRPr="004F6ACE">
        <w:rPr>
          <w:rFonts w:ascii="Times New Roman" w:eastAsia="Times New Roman" w:hAnsi="Times New Roman"/>
          <w:sz w:val="20"/>
          <w:szCs w:val="20"/>
        </w:rPr>
        <w:t xml:space="preserve">Муниципальная программа Богучанского района </w:t>
      </w:r>
    </w:p>
    <w:p w:rsidR="004F6ACE" w:rsidRPr="004F6ACE" w:rsidRDefault="004F6ACE" w:rsidP="004F6ACE">
      <w:pPr>
        <w:autoSpaceDE w:val="0"/>
        <w:autoSpaceDN w:val="0"/>
        <w:adjustRightInd w:val="0"/>
        <w:spacing w:after="0" w:line="240" w:lineRule="auto"/>
        <w:jc w:val="center"/>
        <w:outlineLvl w:val="1"/>
        <w:rPr>
          <w:rFonts w:ascii="Times New Roman" w:eastAsia="Times New Roman" w:hAnsi="Times New Roman"/>
          <w:sz w:val="20"/>
          <w:szCs w:val="20"/>
        </w:rPr>
      </w:pPr>
      <w:r w:rsidRPr="004F6ACE">
        <w:rPr>
          <w:rFonts w:ascii="Times New Roman" w:eastAsia="Times New Roman" w:hAnsi="Times New Roman"/>
          <w:sz w:val="20"/>
          <w:szCs w:val="20"/>
        </w:rPr>
        <w:t>«Реформирование и модернизация жилищно-коммунального хозяйства и повышение энергетической эффективности» на 2014-2016 годы</w:t>
      </w:r>
    </w:p>
    <w:p w:rsidR="004F6ACE" w:rsidRPr="004F6ACE" w:rsidRDefault="004F6ACE" w:rsidP="004F6ACE">
      <w:pPr>
        <w:autoSpaceDE w:val="0"/>
        <w:autoSpaceDN w:val="0"/>
        <w:adjustRightInd w:val="0"/>
        <w:spacing w:after="0" w:line="240" w:lineRule="auto"/>
        <w:ind w:left="6900"/>
        <w:outlineLvl w:val="1"/>
        <w:rPr>
          <w:rFonts w:ascii="Times New Roman" w:eastAsia="Times New Roman" w:hAnsi="Times New Roman"/>
          <w:sz w:val="20"/>
          <w:szCs w:val="20"/>
        </w:rPr>
      </w:pPr>
    </w:p>
    <w:p w:rsidR="004F6ACE" w:rsidRPr="004F6ACE" w:rsidRDefault="004F6ACE" w:rsidP="004F6ACE">
      <w:pPr>
        <w:numPr>
          <w:ilvl w:val="0"/>
          <w:numId w:val="24"/>
        </w:numPr>
        <w:autoSpaceDE w:val="0"/>
        <w:autoSpaceDN w:val="0"/>
        <w:adjustRightInd w:val="0"/>
        <w:spacing w:after="0" w:line="240" w:lineRule="auto"/>
        <w:jc w:val="center"/>
        <w:outlineLvl w:val="1"/>
        <w:rPr>
          <w:rFonts w:ascii="Times New Roman" w:eastAsia="Times New Roman" w:hAnsi="Times New Roman"/>
          <w:sz w:val="20"/>
          <w:szCs w:val="20"/>
        </w:rPr>
      </w:pPr>
      <w:r w:rsidRPr="004F6ACE">
        <w:rPr>
          <w:rFonts w:ascii="Times New Roman" w:eastAsia="Times New Roman" w:hAnsi="Times New Roman"/>
          <w:sz w:val="20"/>
          <w:szCs w:val="20"/>
        </w:rPr>
        <w:t xml:space="preserve">Паспорт муниципальной программы </w:t>
      </w:r>
    </w:p>
    <w:p w:rsidR="004F6ACE" w:rsidRPr="004F6ACE" w:rsidRDefault="004F6ACE" w:rsidP="004F6ACE">
      <w:pPr>
        <w:autoSpaceDE w:val="0"/>
        <w:autoSpaceDN w:val="0"/>
        <w:adjustRightInd w:val="0"/>
        <w:spacing w:after="0" w:line="240" w:lineRule="auto"/>
        <w:jc w:val="center"/>
        <w:outlineLvl w:val="1"/>
        <w:rPr>
          <w:rFonts w:ascii="Times New Roman" w:eastAsia="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4"/>
        <w:gridCol w:w="6897"/>
      </w:tblGrid>
      <w:tr w:rsidR="004F6ACE" w:rsidRPr="004F6ACE" w:rsidTr="004F6ACE">
        <w:trPr>
          <w:trHeight w:val="350"/>
        </w:trPr>
        <w:tc>
          <w:tcPr>
            <w:tcW w:w="1397" w:type="pct"/>
          </w:tcPr>
          <w:p w:rsidR="004F6ACE" w:rsidRPr="004F6ACE" w:rsidRDefault="004F6ACE" w:rsidP="004F6ACE">
            <w:pPr>
              <w:autoSpaceDE w:val="0"/>
              <w:autoSpaceDN w:val="0"/>
              <w:adjustRightInd w:val="0"/>
              <w:spacing w:after="0" w:line="240" w:lineRule="auto"/>
              <w:outlineLvl w:val="1"/>
              <w:rPr>
                <w:rFonts w:ascii="Times New Roman" w:eastAsia="Times New Roman" w:hAnsi="Times New Roman"/>
                <w:sz w:val="16"/>
                <w:szCs w:val="16"/>
              </w:rPr>
            </w:pPr>
            <w:r w:rsidRPr="004F6ACE">
              <w:rPr>
                <w:rFonts w:ascii="Times New Roman" w:eastAsia="Times New Roman" w:hAnsi="Times New Roman"/>
                <w:sz w:val="16"/>
                <w:szCs w:val="16"/>
              </w:rPr>
              <w:t>Наименование муниципальной программы</w:t>
            </w:r>
          </w:p>
        </w:tc>
        <w:tc>
          <w:tcPr>
            <w:tcW w:w="3603" w:type="pct"/>
          </w:tcPr>
          <w:p w:rsidR="004F6ACE" w:rsidRPr="004F6ACE" w:rsidRDefault="004F6ACE" w:rsidP="004F6ACE">
            <w:pPr>
              <w:autoSpaceDE w:val="0"/>
              <w:autoSpaceDN w:val="0"/>
              <w:adjustRightInd w:val="0"/>
              <w:spacing w:after="0" w:line="240" w:lineRule="auto"/>
              <w:jc w:val="both"/>
              <w:outlineLvl w:val="1"/>
              <w:rPr>
                <w:rFonts w:ascii="Times New Roman" w:eastAsia="Times New Roman" w:hAnsi="Times New Roman"/>
                <w:sz w:val="16"/>
                <w:szCs w:val="16"/>
              </w:rPr>
            </w:pPr>
            <w:r w:rsidRPr="004F6ACE">
              <w:rPr>
                <w:rFonts w:ascii="Times New Roman" w:eastAsia="Times New Roman" w:hAnsi="Times New Roman"/>
                <w:sz w:val="16"/>
                <w:szCs w:val="16"/>
              </w:rPr>
              <w:t>«Реформирование и модернизация жилищно-коммунального хозяйства и повышение энергетической эффективности» на 2014-2016 годы (далее – программа)</w:t>
            </w:r>
          </w:p>
        </w:tc>
      </w:tr>
      <w:tr w:rsidR="004F6ACE" w:rsidRPr="004F6ACE" w:rsidTr="004F6ACE">
        <w:tc>
          <w:tcPr>
            <w:tcW w:w="1397" w:type="pct"/>
          </w:tcPr>
          <w:p w:rsidR="004F6ACE" w:rsidRPr="004F6ACE" w:rsidRDefault="004F6ACE" w:rsidP="004F6ACE">
            <w:pPr>
              <w:autoSpaceDE w:val="0"/>
              <w:autoSpaceDN w:val="0"/>
              <w:adjustRightInd w:val="0"/>
              <w:spacing w:after="120" w:line="240" w:lineRule="auto"/>
              <w:outlineLvl w:val="1"/>
              <w:rPr>
                <w:rFonts w:ascii="Times New Roman" w:eastAsia="Times New Roman" w:hAnsi="Times New Roman"/>
                <w:sz w:val="16"/>
                <w:szCs w:val="16"/>
              </w:rPr>
            </w:pPr>
            <w:r w:rsidRPr="004F6ACE">
              <w:rPr>
                <w:rFonts w:ascii="Times New Roman" w:eastAsia="Times New Roman" w:hAnsi="Times New Roman"/>
                <w:sz w:val="16"/>
                <w:szCs w:val="16"/>
              </w:rPr>
              <w:t>Основание для разработки программы</w:t>
            </w:r>
          </w:p>
        </w:tc>
        <w:tc>
          <w:tcPr>
            <w:tcW w:w="3603" w:type="pct"/>
          </w:tcPr>
          <w:p w:rsidR="004F6ACE" w:rsidRPr="004F6ACE" w:rsidRDefault="004F6ACE" w:rsidP="004F6ACE">
            <w:pPr>
              <w:keepNext/>
              <w:spacing w:after="0" w:line="240" w:lineRule="auto"/>
              <w:ind w:left="34"/>
              <w:jc w:val="both"/>
              <w:rPr>
                <w:rFonts w:ascii="Times New Roman" w:eastAsia="Times New Roman" w:hAnsi="Times New Roman"/>
                <w:sz w:val="16"/>
                <w:szCs w:val="16"/>
              </w:rPr>
            </w:pPr>
            <w:r w:rsidRPr="004F6ACE">
              <w:rPr>
                <w:rFonts w:ascii="Times New Roman" w:eastAsia="Times New Roman" w:hAnsi="Times New Roman"/>
                <w:sz w:val="16"/>
                <w:szCs w:val="16"/>
              </w:rPr>
              <w:t>статья 179 Бюджетного кодекса Российской Федерации;</w:t>
            </w:r>
          </w:p>
          <w:p w:rsidR="004F6ACE" w:rsidRPr="004F6ACE" w:rsidRDefault="004F6ACE" w:rsidP="004F6ACE">
            <w:pPr>
              <w:autoSpaceDE w:val="0"/>
              <w:autoSpaceDN w:val="0"/>
              <w:adjustRightInd w:val="0"/>
              <w:spacing w:after="0" w:line="240" w:lineRule="auto"/>
              <w:jc w:val="both"/>
              <w:outlineLvl w:val="1"/>
              <w:rPr>
                <w:rFonts w:ascii="Times New Roman" w:eastAsia="Times New Roman" w:hAnsi="Times New Roman"/>
                <w:sz w:val="16"/>
                <w:szCs w:val="16"/>
              </w:rPr>
            </w:pPr>
            <w:r w:rsidRPr="004F6ACE">
              <w:rPr>
                <w:rFonts w:ascii="Times New Roman" w:eastAsia="Times New Roman" w:hAnsi="Times New Roman"/>
                <w:sz w:val="16"/>
                <w:szCs w:val="16"/>
              </w:rPr>
              <w:t>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постановление администрации Богучанского района от 30.07.2013 № 900-п «Об утверждении перечня муниципальных программ Богучанского района на 2014-2016 годы».</w:t>
            </w:r>
          </w:p>
        </w:tc>
      </w:tr>
      <w:tr w:rsidR="004F6ACE" w:rsidRPr="004F6ACE" w:rsidTr="004F6ACE">
        <w:trPr>
          <w:trHeight w:val="70"/>
        </w:trPr>
        <w:tc>
          <w:tcPr>
            <w:tcW w:w="1397" w:type="pct"/>
          </w:tcPr>
          <w:p w:rsidR="004F6ACE" w:rsidRPr="004F6ACE" w:rsidRDefault="004F6ACE" w:rsidP="004F6ACE">
            <w:pPr>
              <w:autoSpaceDE w:val="0"/>
              <w:autoSpaceDN w:val="0"/>
              <w:adjustRightInd w:val="0"/>
              <w:spacing w:after="0" w:line="240" w:lineRule="auto"/>
              <w:outlineLvl w:val="1"/>
              <w:rPr>
                <w:rFonts w:ascii="Times New Roman" w:eastAsia="Times New Roman" w:hAnsi="Times New Roman"/>
                <w:sz w:val="16"/>
                <w:szCs w:val="16"/>
              </w:rPr>
            </w:pPr>
            <w:r w:rsidRPr="004F6ACE">
              <w:rPr>
                <w:rFonts w:ascii="Times New Roman" w:eastAsia="Times New Roman" w:hAnsi="Times New Roman"/>
                <w:sz w:val="16"/>
                <w:szCs w:val="16"/>
              </w:rPr>
              <w:t xml:space="preserve">Ответственный исполнитель программы </w:t>
            </w:r>
          </w:p>
        </w:tc>
        <w:tc>
          <w:tcPr>
            <w:tcW w:w="3603" w:type="pct"/>
          </w:tcPr>
          <w:p w:rsidR="004F6ACE" w:rsidRPr="004F6ACE" w:rsidRDefault="004F6ACE" w:rsidP="004F6ACE">
            <w:pPr>
              <w:spacing w:after="0" w:line="240" w:lineRule="auto"/>
              <w:rPr>
                <w:rFonts w:ascii="Times New Roman" w:eastAsia="Times New Roman" w:hAnsi="Times New Roman"/>
                <w:sz w:val="16"/>
                <w:szCs w:val="16"/>
              </w:rPr>
            </w:pPr>
            <w:r w:rsidRPr="004F6ACE">
              <w:rPr>
                <w:rFonts w:ascii="Times New Roman" w:eastAsia="Times New Roman" w:hAnsi="Times New Roman"/>
                <w:sz w:val="16"/>
                <w:szCs w:val="16"/>
              </w:rPr>
              <w:t>Администрация Богучанского района</w:t>
            </w:r>
          </w:p>
          <w:p w:rsidR="004F6ACE" w:rsidRPr="004F6ACE" w:rsidRDefault="004F6ACE" w:rsidP="004F6ACE">
            <w:pPr>
              <w:spacing w:after="0" w:line="240" w:lineRule="auto"/>
              <w:rPr>
                <w:rFonts w:ascii="Times New Roman" w:eastAsia="Times New Roman" w:hAnsi="Times New Roman"/>
                <w:sz w:val="16"/>
                <w:szCs w:val="16"/>
              </w:rPr>
            </w:pPr>
            <w:r w:rsidRPr="004F6ACE">
              <w:rPr>
                <w:rFonts w:ascii="Times New Roman" w:eastAsia="Times New Roman" w:hAnsi="Times New Roman"/>
                <w:sz w:val="16"/>
                <w:szCs w:val="16"/>
              </w:rPr>
              <w:t>(отдел лесного хозяйства, жилищной политики, транспорта и связи)</w:t>
            </w:r>
          </w:p>
        </w:tc>
      </w:tr>
      <w:tr w:rsidR="004F6ACE" w:rsidRPr="004F6ACE" w:rsidTr="004F6ACE">
        <w:tc>
          <w:tcPr>
            <w:tcW w:w="1397" w:type="pct"/>
          </w:tcPr>
          <w:p w:rsidR="004F6ACE" w:rsidRPr="004F6ACE" w:rsidRDefault="004F6ACE" w:rsidP="004F6ACE">
            <w:pPr>
              <w:autoSpaceDE w:val="0"/>
              <w:autoSpaceDN w:val="0"/>
              <w:adjustRightInd w:val="0"/>
              <w:spacing w:after="120" w:line="240" w:lineRule="auto"/>
              <w:outlineLvl w:val="1"/>
              <w:rPr>
                <w:rFonts w:ascii="Times New Roman" w:eastAsia="Times New Roman" w:hAnsi="Times New Roman"/>
                <w:sz w:val="16"/>
                <w:szCs w:val="16"/>
              </w:rPr>
            </w:pPr>
            <w:r w:rsidRPr="004F6ACE">
              <w:rPr>
                <w:rFonts w:ascii="Times New Roman" w:eastAsia="Times New Roman" w:hAnsi="Times New Roman"/>
                <w:sz w:val="16"/>
                <w:szCs w:val="16"/>
              </w:rPr>
              <w:t xml:space="preserve">Соисполнители программы </w:t>
            </w:r>
          </w:p>
        </w:tc>
        <w:tc>
          <w:tcPr>
            <w:tcW w:w="3603" w:type="pct"/>
          </w:tcPr>
          <w:p w:rsidR="004F6ACE" w:rsidRPr="004F6ACE" w:rsidRDefault="004F6ACE" w:rsidP="004F6ACE">
            <w:pPr>
              <w:autoSpaceDE w:val="0"/>
              <w:autoSpaceDN w:val="0"/>
              <w:adjustRightInd w:val="0"/>
              <w:spacing w:after="0" w:line="240" w:lineRule="auto"/>
              <w:ind w:left="12"/>
              <w:jc w:val="both"/>
              <w:rPr>
                <w:rFonts w:ascii="Times New Roman" w:eastAsia="Times New Roman" w:hAnsi="Times New Roman"/>
                <w:sz w:val="16"/>
                <w:szCs w:val="16"/>
              </w:rPr>
            </w:pPr>
            <w:r w:rsidRPr="004F6ACE">
              <w:rPr>
                <w:rFonts w:ascii="Times New Roman" w:eastAsia="Times New Roman" w:hAnsi="Times New Roman"/>
                <w:sz w:val="16"/>
                <w:szCs w:val="16"/>
              </w:rPr>
              <w:t>МКУ «Муниципальная служба Заказчика»;</w:t>
            </w:r>
          </w:p>
          <w:p w:rsidR="004F6ACE" w:rsidRPr="004F6ACE" w:rsidRDefault="004F6ACE" w:rsidP="004F6ACE">
            <w:pPr>
              <w:autoSpaceDE w:val="0"/>
              <w:autoSpaceDN w:val="0"/>
              <w:adjustRightInd w:val="0"/>
              <w:spacing w:after="0" w:line="240" w:lineRule="auto"/>
              <w:ind w:left="12"/>
              <w:jc w:val="both"/>
              <w:rPr>
                <w:rFonts w:ascii="Times New Roman" w:eastAsia="Times New Roman" w:hAnsi="Times New Roman"/>
                <w:sz w:val="16"/>
                <w:szCs w:val="16"/>
              </w:rPr>
            </w:pPr>
            <w:r w:rsidRPr="004F6ACE">
              <w:rPr>
                <w:rFonts w:ascii="Times New Roman" w:eastAsia="Times New Roman" w:hAnsi="Times New Roman"/>
                <w:sz w:val="16"/>
                <w:szCs w:val="16"/>
              </w:rPr>
              <w:t>УМС Богучанского района;</w:t>
            </w:r>
          </w:p>
          <w:p w:rsidR="004F6ACE" w:rsidRPr="004F6ACE" w:rsidRDefault="004F6ACE" w:rsidP="004F6ACE">
            <w:pPr>
              <w:autoSpaceDE w:val="0"/>
              <w:autoSpaceDN w:val="0"/>
              <w:adjustRightInd w:val="0"/>
              <w:spacing w:after="0" w:line="240" w:lineRule="auto"/>
              <w:ind w:left="12"/>
              <w:jc w:val="both"/>
              <w:rPr>
                <w:rFonts w:ascii="Times New Roman" w:eastAsia="Times New Roman" w:hAnsi="Times New Roman"/>
                <w:sz w:val="16"/>
                <w:szCs w:val="16"/>
              </w:rPr>
            </w:pPr>
            <w:r w:rsidRPr="004F6ACE">
              <w:rPr>
                <w:rFonts w:ascii="Times New Roman" w:eastAsia="Times New Roman" w:hAnsi="Times New Roman"/>
                <w:sz w:val="16"/>
                <w:szCs w:val="16"/>
              </w:rPr>
              <w:t>Управление образования администрации Богучанского района;</w:t>
            </w:r>
          </w:p>
          <w:p w:rsidR="004F6ACE" w:rsidRPr="004F6ACE" w:rsidRDefault="004F6ACE" w:rsidP="004F6ACE">
            <w:pPr>
              <w:autoSpaceDE w:val="0"/>
              <w:autoSpaceDN w:val="0"/>
              <w:adjustRightInd w:val="0"/>
              <w:spacing w:after="0" w:line="240" w:lineRule="auto"/>
              <w:ind w:left="12"/>
              <w:jc w:val="both"/>
              <w:rPr>
                <w:rFonts w:ascii="Times New Roman" w:eastAsia="Times New Roman" w:hAnsi="Times New Roman"/>
                <w:sz w:val="16"/>
                <w:szCs w:val="16"/>
              </w:rPr>
            </w:pPr>
            <w:r w:rsidRPr="004F6ACE">
              <w:rPr>
                <w:rFonts w:ascii="Times New Roman" w:eastAsia="Times New Roman" w:hAnsi="Times New Roman"/>
                <w:sz w:val="16"/>
                <w:szCs w:val="16"/>
              </w:rPr>
              <w:t>администрация Богучанского сельсовета;</w:t>
            </w:r>
          </w:p>
          <w:p w:rsidR="004F6ACE" w:rsidRPr="004F6ACE" w:rsidRDefault="004F6ACE" w:rsidP="004F6ACE">
            <w:pPr>
              <w:autoSpaceDE w:val="0"/>
              <w:autoSpaceDN w:val="0"/>
              <w:adjustRightInd w:val="0"/>
              <w:spacing w:after="0" w:line="240" w:lineRule="auto"/>
              <w:ind w:left="12"/>
              <w:jc w:val="both"/>
              <w:rPr>
                <w:rFonts w:ascii="Times New Roman" w:eastAsia="Times New Roman" w:hAnsi="Times New Roman"/>
                <w:sz w:val="16"/>
                <w:szCs w:val="16"/>
              </w:rPr>
            </w:pPr>
            <w:r w:rsidRPr="004F6ACE">
              <w:rPr>
                <w:rFonts w:ascii="Times New Roman" w:eastAsia="Times New Roman" w:hAnsi="Times New Roman"/>
                <w:sz w:val="16"/>
                <w:szCs w:val="16"/>
              </w:rPr>
              <w:t>администрация Таежнинского сельсовета;</w:t>
            </w:r>
          </w:p>
          <w:p w:rsidR="004F6ACE" w:rsidRPr="004F6ACE" w:rsidRDefault="004F6ACE" w:rsidP="004F6ACE">
            <w:pPr>
              <w:autoSpaceDE w:val="0"/>
              <w:autoSpaceDN w:val="0"/>
              <w:adjustRightInd w:val="0"/>
              <w:spacing w:after="0" w:line="240" w:lineRule="auto"/>
              <w:ind w:left="12"/>
              <w:jc w:val="both"/>
              <w:rPr>
                <w:rFonts w:ascii="Times New Roman" w:eastAsia="Times New Roman" w:hAnsi="Times New Roman"/>
                <w:sz w:val="16"/>
                <w:szCs w:val="16"/>
              </w:rPr>
            </w:pPr>
            <w:r w:rsidRPr="004F6ACE">
              <w:rPr>
                <w:rFonts w:ascii="Times New Roman" w:eastAsia="Times New Roman" w:hAnsi="Times New Roman"/>
                <w:sz w:val="16"/>
                <w:szCs w:val="16"/>
              </w:rPr>
              <w:t>МКУ «Управление культуры Богучанского района»;</w:t>
            </w:r>
          </w:p>
          <w:p w:rsidR="004F6ACE" w:rsidRPr="004F6ACE" w:rsidRDefault="004F6ACE" w:rsidP="004F6ACE">
            <w:pPr>
              <w:autoSpaceDE w:val="0"/>
              <w:autoSpaceDN w:val="0"/>
              <w:adjustRightInd w:val="0"/>
              <w:spacing w:after="0" w:line="240" w:lineRule="auto"/>
              <w:ind w:left="12"/>
              <w:jc w:val="both"/>
              <w:rPr>
                <w:rFonts w:ascii="Times New Roman" w:eastAsia="Times New Roman" w:hAnsi="Times New Roman"/>
                <w:sz w:val="16"/>
                <w:szCs w:val="16"/>
              </w:rPr>
            </w:pPr>
            <w:r w:rsidRPr="004F6ACE">
              <w:rPr>
                <w:rFonts w:ascii="Times New Roman" w:eastAsia="Times New Roman" w:hAnsi="Times New Roman"/>
                <w:sz w:val="16"/>
                <w:szCs w:val="16"/>
              </w:rPr>
              <w:t>Некоммерческая организация «Региональный фонд капитального ремонта многоквартирных домов на территории Красноярского края».</w:t>
            </w:r>
          </w:p>
        </w:tc>
      </w:tr>
      <w:tr w:rsidR="004F6ACE" w:rsidRPr="004F6ACE" w:rsidTr="004F6ACE">
        <w:tc>
          <w:tcPr>
            <w:tcW w:w="1397" w:type="pct"/>
          </w:tcPr>
          <w:p w:rsidR="004F6ACE" w:rsidRPr="004F6ACE" w:rsidRDefault="004F6ACE" w:rsidP="004F6ACE">
            <w:pPr>
              <w:autoSpaceDE w:val="0"/>
              <w:autoSpaceDN w:val="0"/>
              <w:adjustRightInd w:val="0"/>
              <w:spacing w:after="120" w:line="240" w:lineRule="auto"/>
              <w:outlineLvl w:val="1"/>
              <w:rPr>
                <w:rFonts w:ascii="Times New Roman" w:eastAsia="Times New Roman" w:hAnsi="Times New Roman"/>
                <w:sz w:val="16"/>
                <w:szCs w:val="16"/>
              </w:rPr>
            </w:pPr>
            <w:r w:rsidRPr="004F6ACE">
              <w:rPr>
                <w:rFonts w:ascii="Times New Roman" w:eastAsia="Times New Roman" w:hAnsi="Times New Roman"/>
                <w:sz w:val="16"/>
                <w:szCs w:val="16"/>
              </w:rPr>
              <w:t xml:space="preserve">Перечень подпрограмм и отдельных мероприятий программы </w:t>
            </w:r>
          </w:p>
        </w:tc>
        <w:tc>
          <w:tcPr>
            <w:tcW w:w="3603" w:type="pct"/>
          </w:tcPr>
          <w:p w:rsidR="000F672F" w:rsidRDefault="004F6ACE" w:rsidP="000F672F">
            <w:pPr>
              <w:autoSpaceDE w:val="0"/>
              <w:autoSpaceDN w:val="0"/>
              <w:adjustRightInd w:val="0"/>
              <w:spacing w:after="0" w:line="240" w:lineRule="auto"/>
              <w:jc w:val="both"/>
              <w:outlineLvl w:val="1"/>
              <w:rPr>
                <w:rFonts w:ascii="Times New Roman" w:eastAsia="Times New Roman" w:hAnsi="Times New Roman"/>
                <w:sz w:val="16"/>
                <w:szCs w:val="16"/>
              </w:rPr>
            </w:pPr>
            <w:r w:rsidRPr="004F6ACE">
              <w:rPr>
                <w:rFonts w:ascii="Times New Roman" w:eastAsia="Times New Roman" w:hAnsi="Times New Roman"/>
                <w:sz w:val="16"/>
                <w:szCs w:val="16"/>
              </w:rPr>
              <w:t>Подпрограммы:</w:t>
            </w:r>
          </w:p>
          <w:p w:rsidR="000F672F" w:rsidRDefault="000F672F" w:rsidP="000F672F">
            <w:pPr>
              <w:autoSpaceDE w:val="0"/>
              <w:autoSpaceDN w:val="0"/>
              <w:adjustRightInd w:val="0"/>
              <w:spacing w:after="0" w:line="240" w:lineRule="auto"/>
              <w:jc w:val="both"/>
              <w:outlineLvl w:val="1"/>
              <w:rPr>
                <w:rFonts w:ascii="Times New Roman" w:eastAsia="Times New Roman" w:hAnsi="Times New Roman"/>
                <w:sz w:val="16"/>
                <w:szCs w:val="16"/>
              </w:rPr>
            </w:pPr>
            <w:r>
              <w:rPr>
                <w:rFonts w:ascii="Times New Roman" w:eastAsia="Times New Roman" w:hAnsi="Times New Roman"/>
                <w:sz w:val="16"/>
                <w:szCs w:val="16"/>
              </w:rPr>
              <w:t>1.</w:t>
            </w:r>
            <w:r w:rsidR="004F6ACE" w:rsidRPr="004F6ACE">
              <w:rPr>
                <w:rFonts w:ascii="Times New Roman" w:eastAsia="Times New Roman" w:hAnsi="Times New Roman"/>
                <w:sz w:val="16"/>
                <w:szCs w:val="16"/>
              </w:rPr>
              <w:t xml:space="preserve">«Развитие и модернизация объектов коммунальной инфраструктуры» на 2014-2016 годы; </w:t>
            </w:r>
            <w:r>
              <w:rPr>
                <w:rFonts w:ascii="Times New Roman" w:eastAsia="Times New Roman" w:hAnsi="Times New Roman"/>
                <w:sz w:val="16"/>
                <w:szCs w:val="16"/>
              </w:rPr>
              <w:t>2.</w:t>
            </w:r>
            <w:r w:rsidR="004F6ACE" w:rsidRPr="004F6ACE">
              <w:rPr>
                <w:rFonts w:ascii="Times New Roman" w:eastAsia="Times New Roman" w:hAnsi="Times New Roman"/>
                <w:sz w:val="16"/>
                <w:szCs w:val="16"/>
              </w:rPr>
              <w:t>«Создание условий для безубыточной деятельности организаций жилищно-коммунального комплекса Богучанского района» на 2014-2016 годы;</w:t>
            </w:r>
          </w:p>
          <w:p w:rsidR="000F672F" w:rsidRDefault="000F672F" w:rsidP="000F672F">
            <w:pPr>
              <w:autoSpaceDE w:val="0"/>
              <w:autoSpaceDN w:val="0"/>
              <w:adjustRightInd w:val="0"/>
              <w:spacing w:after="0" w:line="240" w:lineRule="auto"/>
              <w:jc w:val="both"/>
              <w:outlineLvl w:val="1"/>
              <w:rPr>
                <w:rFonts w:ascii="Times New Roman" w:eastAsia="Times New Roman" w:hAnsi="Times New Roman"/>
                <w:sz w:val="16"/>
                <w:szCs w:val="16"/>
              </w:rPr>
            </w:pPr>
            <w:r>
              <w:rPr>
                <w:rFonts w:ascii="Times New Roman" w:eastAsia="Times New Roman" w:hAnsi="Times New Roman"/>
                <w:sz w:val="16"/>
                <w:szCs w:val="16"/>
              </w:rPr>
              <w:t>3.</w:t>
            </w:r>
            <w:r w:rsidR="004F6ACE" w:rsidRPr="004F6ACE">
              <w:rPr>
                <w:rFonts w:ascii="Times New Roman" w:eastAsia="Times New Roman" w:hAnsi="Times New Roman"/>
                <w:sz w:val="16"/>
                <w:szCs w:val="16"/>
              </w:rPr>
              <w:t>«Организация проведения капитального ремонта общего имущества в многоквартирных домах, расположенных на территории  Богучанского района» на 2014-2016 годы;</w:t>
            </w:r>
          </w:p>
          <w:p w:rsidR="000F672F" w:rsidRDefault="000F672F" w:rsidP="000F672F">
            <w:pPr>
              <w:autoSpaceDE w:val="0"/>
              <w:autoSpaceDN w:val="0"/>
              <w:adjustRightInd w:val="0"/>
              <w:spacing w:after="0" w:line="240" w:lineRule="auto"/>
              <w:jc w:val="both"/>
              <w:outlineLvl w:val="1"/>
              <w:rPr>
                <w:rFonts w:ascii="Times New Roman" w:eastAsia="Times New Roman" w:hAnsi="Times New Roman"/>
                <w:sz w:val="16"/>
                <w:szCs w:val="16"/>
              </w:rPr>
            </w:pPr>
            <w:r>
              <w:rPr>
                <w:rFonts w:ascii="Times New Roman" w:eastAsia="Times New Roman" w:hAnsi="Times New Roman"/>
                <w:sz w:val="16"/>
                <w:szCs w:val="16"/>
              </w:rPr>
              <w:t>4.</w:t>
            </w:r>
            <w:r w:rsidR="004F6ACE" w:rsidRPr="004F6ACE">
              <w:rPr>
                <w:rFonts w:ascii="Times New Roman" w:eastAsia="Times New Roman" w:hAnsi="Times New Roman"/>
                <w:sz w:val="16"/>
                <w:szCs w:val="16"/>
              </w:rPr>
              <w:t>«Энергосбережение и повышение энергетической эффективности на территории Богучанского района» на 2014-2016 годы;</w:t>
            </w:r>
          </w:p>
          <w:p w:rsidR="000F672F" w:rsidRDefault="000F672F" w:rsidP="000F672F">
            <w:pPr>
              <w:autoSpaceDE w:val="0"/>
              <w:autoSpaceDN w:val="0"/>
              <w:adjustRightInd w:val="0"/>
              <w:spacing w:after="0" w:line="240" w:lineRule="auto"/>
              <w:jc w:val="both"/>
              <w:outlineLvl w:val="1"/>
              <w:rPr>
                <w:rFonts w:ascii="Times New Roman" w:eastAsia="Times New Roman" w:hAnsi="Times New Roman"/>
                <w:sz w:val="16"/>
                <w:szCs w:val="16"/>
              </w:rPr>
            </w:pPr>
            <w:r>
              <w:rPr>
                <w:rFonts w:ascii="Times New Roman" w:eastAsia="Times New Roman" w:hAnsi="Times New Roman"/>
                <w:sz w:val="16"/>
                <w:szCs w:val="16"/>
              </w:rPr>
              <w:t>5.</w:t>
            </w:r>
            <w:r w:rsidR="004F6ACE" w:rsidRPr="004F6ACE">
              <w:rPr>
                <w:rFonts w:ascii="Times New Roman" w:eastAsia="Times New Roman" w:hAnsi="Times New Roman"/>
                <w:sz w:val="16"/>
                <w:szCs w:val="16"/>
              </w:rPr>
              <w:t>«Реконструкция и капитальный ремонт объектов коммунальной инфраструктуры муниципального образования Богучанский район» на 2014-2016 годы;</w:t>
            </w:r>
          </w:p>
          <w:p w:rsidR="000F672F" w:rsidRDefault="000F672F" w:rsidP="000F672F">
            <w:pPr>
              <w:autoSpaceDE w:val="0"/>
              <w:autoSpaceDN w:val="0"/>
              <w:adjustRightInd w:val="0"/>
              <w:spacing w:after="0" w:line="240" w:lineRule="auto"/>
              <w:jc w:val="both"/>
              <w:outlineLvl w:val="1"/>
              <w:rPr>
                <w:rFonts w:ascii="Times New Roman" w:eastAsia="Times New Roman" w:hAnsi="Times New Roman"/>
                <w:sz w:val="16"/>
                <w:szCs w:val="16"/>
              </w:rPr>
            </w:pPr>
            <w:r>
              <w:rPr>
                <w:rFonts w:ascii="Times New Roman" w:eastAsia="Times New Roman" w:hAnsi="Times New Roman"/>
                <w:sz w:val="16"/>
                <w:szCs w:val="16"/>
              </w:rPr>
              <w:t>6.</w:t>
            </w:r>
            <w:r w:rsidR="004F6ACE" w:rsidRPr="004F6ACE">
              <w:rPr>
                <w:rFonts w:ascii="Times New Roman" w:eastAsia="Times New Roman" w:hAnsi="Times New Roman"/>
                <w:sz w:val="16"/>
                <w:szCs w:val="16"/>
              </w:rPr>
              <w:t>«Обращение с отходами на территории Богучанского района» на 2014-2016 годы;</w:t>
            </w:r>
          </w:p>
          <w:p w:rsidR="004F6ACE" w:rsidRPr="004F6ACE" w:rsidRDefault="000F672F" w:rsidP="000F672F">
            <w:pPr>
              <w:autoSpaceDE w:val="0"/>
              <w:autoSpaceDN w:val="0"/>
              <w:adjustRightInd w:val="0"/>
              <w:spacing w:after="0" w:line="240" w:lineRule="auto"/>
              <w:jc w:val="both"/>
              <w:outlineLvl w:val="1"/>
              <w:rPr>
                <w:rFonts w:ascii="Times New Roman" w:eastAsia="Times New Roman" w:hAnsi="Times New Roman"/>
                <w:sz w:val="16"/>
                <w:szCs w:val="16"/>
              </w:rPr>
            </w:pPr>
            <w:r>
              <w:rPr>
                <w:rFonts w:ascii="Times New Roman" w:eastAsia="Times New Roman" w:hAnsi="Times New Roman"/>
                <w:sz w:val="16"/>
                <w:szCs w:val="16"/>
              </w:rPr>
              <w:t>7.</w:t>
            </w:r>
            <w:r w:rsidR="004F6ACE" w:rsidRPr="004F6ACE">
              <w:rPr>
                <w:rFonts w:ascii="Times New Roman" w:eastAsia="Times New Roman" w:hAnsi="Times New Roman"/>
                <w:sz w:val="16"/>
                <w:szCs w:val="16"/>
              </w:rPr>
              <w:t>«”Чистая вода” на территории муниципального образования Богучанский район» на 2014-2016 годы.</w:t>
            </w:r>
          </w:p>
          <w:p w:rsidR="000F672F" w:rsidRDefault="004F6ACE" w:rsidP="000F672F">
            <w:pPr>
              <w:autoSpaceDE w:val="0"/>
              <w:autoSpaceDN w:val="0"/>
              <w:adjustRightInd w:val="0"/>
              <w:spacing w:after="0" w:line="240" w:lineRule="auto"/>
              <w:ind w:left="34"/>
              <w:jc w:val="both"/>
              <w:outlineLvl w:val="1"/>
              <w:rPr>
                <w:rFonts w:ascii="Times New Roman" w:eastAsia="Times New Roman" w:hAnsi="Times New Roman"/>
                <w:sz w:val="16"/>
                <w:szCs w:val="16"/>
              </w:rPr>
            </w:pPr>
            <w:r w:rsidRPr="004F6ACE">
              <w:rPr>
                <w:rFonts w:ascii="Times New Roman" w:eastAsia="Times New Roman" w:hAnsi="Times New Roman"/>
                <w:sz w:val="16"/>
                <w:szCs w:val="16"/>
              </w:rPr>
              <w:t>Отдельные мероприятия:</w:t>
            </w:r>
          </w:p>
          <w:p w:rsidR="004F6ACE" w:rsidRPr="004F6ACE" w:rsidRDefault="000F672F" w:rsidP="000F672F">
            <w:pPr>
              <w:autoSpaceDE w:val="0"/>
              <w:autoSpaceDN w:val="0"/>
              <w:adjustRightInd w:val="0"/>
              <w:spacing w:after="0" w:line="240" w:lineRule="auto"/>
              <w:ind w:left="34"/>
              <w:jc w:val="both"/>
              <w:outlineLvl w:val="1"/>
              <w:rPr>
                <w:rFonts w:ascii="Times New Roman" w:eastAsia="Times New Roman" w:hAnsi="Times New Roman"/>
                <w:sz w:val="16"/>
                <w:szCs w:val="16"/>
              </w:rPr>
            </w:pPr>
            <w:r>
              <w:rPr>
                <w:rFonts w:ascii="Times New Roman" w:eastAsia="Times New Roman" w:hAnsi="Times New Roman"/>
                <w:sz w:val="16"/>
                <w:szCs w:val="16"/>
              </w:rPr>
              <w:t>1.</w:t>
            </w:r>
            <w:r w:rsidR="004F6ACE" w:rsidRPr="004F6ACE">
              <w:rPr>
                <w:rFonts w:ascii="Times New Roman" w:eastAsia="Times New Roman" w:hAnsi="Times New Roman"/>
                <w:sz w:val="16"/>
                <w:szCs w:val="16"/>
              </w:rPr>
              <w:t>Обеспечение реализации муниципальной программы на 2014-2016 годы.</w:t>
            </w:r>
          </w:p>
        </w:tc>
      </w:tr>
      <w:tr w:rsidR="004F6ACE" w:rsidRPr="004F6ACE" w:rsidTr="004F6ACE">
        <w:tc>
          <w:tcPr>
            <w:tcW w:w="1397" w:type="pct"/>
          </w:tcPr>
          <w:p w:rsidR="004F6ACE" w:rsidRPr="004F6ACE" w:rsidRDefault="004F6ACE" w:rsidP="004F6ACE">
            <w:pPr>
              <w:autoSpaceDE w:val="0"/>
              <w:autoSpaceDN w:val="0"/>
              <w:adjustRightInd w:val="0"/>
              <w:spacing w:after="120" w:line="240" w:lineRule="auto"/>
              <w:outlineLvl w:val="1"/>
              <w:rPr>
                <w:rFonts w:ascii="Times New Roman" w:eastAsia="Times New Roman" w:hAnsi="Times New Roman"/>
                <w:sz w:val="16"/>
                <w:szCs w:val="16"/>
              </w:rPr>
            </w:pPr>
            <w:r w:rsidRPr="004F6ACE">
              <w:rPr>
                <w:rFonts w:ascii="Times New Roman" w:eastAsia="Times New Roman" w:hAnsi="Times New Roman"/>
                <w:sz w:val="16"/>
                <w:szCs w:val="16"/>
              </w:rPr>
              <w:lastRenderedPageBreak/>
              <w:t>Цели программы</w:t>
            </w:r>
          </w:p>
        </w:tc>
        <w:tc>
          <w:tcPr>
            <w:tcW w:w="3603" w:type="pct"/>
          </w:tcPr>
          <w:p w:rsidR="004F6ACE" w:rsidRPr="004F6ACE" w:rsidRDefault="004F6ACE" w:rsidP="004F6ACE">
            <w:pPr>
              <w:autoSpaceDE w:val="0"/>
              <w:autoSpaceDN w:val="0"/>
              <w:adjustRightInd w:val="0"/>
              <w:spacing w:after="0" w:line="240" w:lineRule="auto"/>
              <w:jc w:val="both"/>
              <w:outlineLvl w:val="1"/>
              <w:rPr>
                <w:rFonts w:ascii="Times New Roman" w:eastAsia="Times New Roman" w:hAnsi="Times New Roman"/>
                <w:sz w:val="16"/>
                <w:szCs w:val="16"/>
              </w:rPr>
            </w:pPr>
            <w:r w:rsidRPr="004F6ACE">
              <w:rPr>
                <w:rFonts w:ascii="Times New Roman" w:eastAsia="Times New Roman" w:hAnsi="Times New Roman"/>
                <w:sz w:val="16"/>
                <w:szCs w:val="16"/>
              </w:rPr>
              <w:t>Обеспечение населения района качественными жилищно-коммунальными услугами в условиях рыночных отношений в отрасли и ограниченного роста оплаты жилищно-коммунальных услуг населением;</w:t>
            </w:r>
          </w:p>
          <w:p w:rsidR="004F6ACE" w:rsidRPr="004F6ACE" w:rsidRDefault="004F6ACE" w:rsidP="004F6ACE">
            <w:pPr>
              <w:autoSpaceDE w:val="0"/>
              <w:autoSpaceDN w:val="0"/>
              <w:adjustRightInd w:val="0"/>
              <w:spacing w:after="0" w:line="240" w:lineRule="auto"/>
              <w:jc w:val="both"/>
              <w:outlineLvl w:val="1"/>
              <w:rPr>
                <w:rFonts w:ascii="Times New Roman" w:eastAsia="Times New Roman" w:hAnsi="Times New Roman"/>
                <w:sz w:val="16"/>
                <w:szCs w:val="16"/>
              </w:rPr>
            </w:pPr>
            <w:r w:rsidRPr="004F6ACE">
              <w:rPr>
                <w:rFonts w:ascii="Times New Roman" w:eastAsia="Times New Roman" w:hAnsi="Times New Roman"/>
                <w:sz w:val="16"/>
                <w:szCs w:val="16"/>
              </w:rPr>
              <w:t>Формирование целостной и эффективной системы управления энергосбережением и повышением энергетической эффективности.</w:t>
            </w:r>
          </w:p>
        </w:tc>
      </w:tr>
      <w:tr w:rsidR="004F6ACE" w:rsidRPr="004F6ACE" w:rsidTr="004F6ACE">
        <w:tc>
          <w:tcPr>
            <w:tcW w:w="1397" w:type="pct"/>
          </w:tcPr>
          <w:p w:rsidR="004F6ACE" w:rsidRPr="004F6ACE" w:rsidRDefault="004F6ACE" w:rsidP="004F6ACE">
            <w:pPr>
              <w:autoSpaceDE w:val="0"/>
              <w:autoSpaceDN w:val="0"/>
              <w:adjustRightInd w:val="0"/>
              <w:spacing w:after="120" w:line="240" w:lineRule="auto"/>
              <w:outlineLvl w:val="1"/>
              <w:rPr>
                <w:rFonts w:ascii="Times New Roman" w:eastAsia="Times New Roman" w:hAnsi="Times New Roman"/>
                <w:sz w:val="16"/>
                <w:szCs w:val="16"/>
              </w:rPr>
            </w:pPr>
            <w:r w:rsidRPr="004F6ACE">
              <w:rPr>
                <w:rFonts w:ascii="Times New Roman" w:eastAsia="Times New Roman" w:hAnsi="Times New Roman"/>
                <w:sz w:val="16"/>
                <w:szCs w:val="16"/>
              </w:rPr>
              <w:t>Задачи программы</w:t>
            </w:r>
          </w:p>
        </w:tc>
        <w:tc>
          <w:tcPr>
            <w:tcW w:w="3603" w:type="pct"/>
          </w:tcPr>
          <w:p w:rsidR="004F6ACE" w:rsidRPr="004F6ACE" w:rsidRDefault="004F6ACE" w:rsidP="004F6ACE">
            <w:pPr>
              <w:numPr>
                <w:ilvl w:val="0"/>
                <w:numId w:val="19"/>
              </w:numPr>
              <w:tabs>
                <w:tab w:val="left" w:pos="459"/>
              </w:tabs>
              <w:autoSpaceDE w:val="0"/>
              <w:autoSpaceDN w:val="0"/>
              <w:adjustRightInd w:val="0"/>
              <w:spacing w:after="0" w:line="240" w:lineRule="auto"/>
              <w:ind w:left="34" w:firstLine="283"/>
              <w:jc w:val="both"/>
              <w:outlineLvl w:val="1"/>
              <w:rPr>
                <w:rFonts w:ascii="Times New Roman" w:eastAsia="Times New Roman" w:hAnsi="Times New Roman"/>
                <w:sz w:val="16"/>
                <w:szCs w:val="16"/>
              </w:rPr>
            </w:pPr>
            <w:r w:rsidRPr="004F6ACE">
              <w:rPr>
                <w:rFonts w:ascii="Times New Roman" w:eastAsia="Times New Roman" w:hAnsi="Times New Roman"/>
                <w:sz w:val="16"/>
                <w:szCs w:val="16"/>
              </w:rPr>
              <w:t>Содержание объектов коммунальной инфраструктуры района в надлежащем состоянии;</w:t>
            </w:r>
          </w:p>
          <w:p w:rsidR="004F6ACE" w:rsidRPr="004F6ACE" w:rsidRDefault="004F6ACE" w:rsidP="004F6ACE">
            <w:pPr>
              <w:numPr>
                <w:ilvl w:val="0"/>
                <w:numId w:val="19"/>
              </w:numPr>
              <w:tabs>
                <w:tab w:val="left" w:pos="459"/>
              </w:tabs>
              <w:autoSpaceDE w:val="0"/>
              <w:autoSpaceDN w:val="0"/>
              <w:adjustRightInd w:val="0"/>
              <w:spacing w:after="0" w:line="240" w:lineRule="auto"/>
              <w:ind w:left="34" w:firstLine="283"/>
              <w:jc w:val="both"/>
              <w:outlineLvl w:val="1"/>
              <w:rPr>
                <w:rFonts w:ascii="Times New Roman" w:eastAsia="Times New Roman" w:hAnsi="Times New Roman"/>
                <w:sz w:val="16"/>
                <w:szCs w:val="16"/>
              </w:rPr>
            </w:pPr>
            <w:r w:rsidRPr="004F6ACE">
              <w:rPr>
                <w:rFonts w:ascii="Times New Roman" w:eastAsia="Times New Roman" w:hAnsi="Times New Roman"/>
                <w:sz w:val="16"/>
                <w:szCs w:val="16"/>
              </w:rPr>
              <w:t>Внедрение рыночных механизмов жилищно-коммунального хозяйства и обеспечение доступности предоставляемых коммунальных услуг;</w:t>
            </w:r>
          </w:p>
          <w:p w:rsidR="004F6ACE" w:rsidRPr="004F6ACE" w:rsidRDefault="004F6ACE" w:rsidP="004F6ACE">
            <w:pPr>
              <w:numPr>
                <w:ilvl w:val="0"/>
                <w:numId w:val="19"/>
              </w:numPr>
              <w:tabs>
                <w:tab w:val="left" w:pos="459"/>
              </w:tabs>
              <w:autoSpaceDE w:val="0"/>
              <w:autoSpaceDN w:val="0"/>
              <w:adjustRightInd w:val="0"/>
              <w:spacing w:after="0" w:line="240" w:lineRule="auto"/>
              <w:ind w:left="34" w:firstLine="283"/>
              <w:jc w:val="both"/>
              <w:outlineLvl w:val="1"/>
              <w:rPr>
                <w:rFonts w:ascii="Times New Roman" w:eastAsia="Times New Roman" w:hAnsi="Times New Roman"/>
                <w:sz w:val="16"/>
                <w:szCs w:val="16"/>
              </w:rPr>
            </w:pPr>
            <w:r w:rsidRPr="004F6ACE">
              <w:rPr>
                <w:rFonts w:ascii="Times New Roman" w:eastAsia="Times New Roman" w:hAnsi="Times New Roman"/>
                <w:sz w:val="16"/>
                <w:szCs w:val="16"/>
              </w:rPr>
              <w:t>Сохранение жилищного фонда на территории Богучанского района, не признанного в установленном порядке аварийным и подлежащим сносу;</w:t>
            </w:r>
          </w:p>
          <w:p w:rsidR="004F6ACE" w:rsidRPr="004F6ACE" w:rsidRDefault="004F6ACE" w:rsidP="004F6ACE">
            <w:pPr>
              <w:numPr>
                <w:ilvl w:val="0"/>
                <w:numId w:val="19"/>
              </w:numPr>
              <w:tabs>
                <w:tab w:val="left" w:pos="459"/>
              </w:tabs>
              <w:autoSpaceDE w:val="0"/>
              <w:autoSpaceDN w:val="0"/>
              <w:adjustRightInd w:val="0"/>
              <w:spacing w:after="0" w:line="240" w:lineRule="auto"/>
              <w:ind w:left="34" w:firstLine="283"/>
              <w:jc w:val="both"/>
              <w:outlineLvl w:val="1"/>
              <w:rPr>
                <w:rFonts w:ascii="Times New Roman" w:eastAsia="Times New Roman" w:hAnsi="Times New Roman"/>
                <w:sz w:val="16"/>
                <w:szCs w:val="16"/>
              </w:rPr>
            </w:pPr>
            <w:r w:rsidRPr="004F6ACE">
              <w:rPr>
                <w:rFonts w:ascii="Times New Roman" w:eastAsia="Times New Roman" w:hAnsi="Times New Roman"/>
                <w:sz w:val="16"/>
                <w:szCs w:val="16"/>
              </w:rPr>
              <w:t>Повышение энергосбережения и энергоэффективности;</w:t>
            </w:r>
          </w:p>
          <w:p w:rsidR="004F6ACE" w:rsidRPr="004F6ACE" w:rsidRDefault="004F6ACE" w:rsidP="004F6ACE">
            <w:pPr>
              <w:numPr>
                <w:ilvl w:val="0"/>
                <w:numId w:val="19"/>
              </w:numPr>
              <w:tabs>
                <w:tab w:val="left" w:pos="459"/>
              </w:tabs>
              <w:autoSpaceDE w:val="0"/>
              <w:autoSpaceDN w:val="0"/>
              <w:adjustRightInd w:val="0"/>
              <w:spacing w:after="0" w:line="240" w:lineRule="auto"/>
              <w:ind w:left="34" w:firstLine="283"/>
              <w:jc w:val="both"/>
              <w:outlineLvl w:val="1"/>
              <w:rPr>
                <w:rFonts w:ascii="Times New Roman" w:eastAsia="Times New Roman" w:hAnsi="Times New Roman"/>
                <w:sz w:val="16"/>
                <w:szCs w:val="16"/>
              </w:rPr>
            </w:pPr>
            <w:r w:rsidRPr="004F6ACE">
              <w:rPr>
                <w:rFonts w:ascii="Times New Roman" w:eastAsia="Times New Roman" w:hAnsi="Times New Roman"/>
                <w:sz w:val="16"/>
                <w:szCs w:val="16"/>
              </w:rPr>
              <w:t>Обеспечение надежной эксплуатации объектов коммунальной инфраструктуры района;</w:t>
            </w:r>
          </w:p>
          <w:p w:rsidR="004F6ACE" w:rsidRPr="004F6ACE" w:rsidRDefault="004F6ACE" w:rsidP="004F6ACE">
            <w:pPr>
              <w:numPr>
                <w:ilvl w:val="0"/>
                <w:numId w:val="19"/>
              </w:numPr>
              <w:tabs>
                <w:tab w:val="left" w:pos="459"/>
              </w:tabs>
              <w:autoSpaceDE w:val="0"/>
              <w:autoSpaceDN w:val="0"/>
              <w:adjustRightInd w:val="0"/>
              <w:spacing w:after="0" w:line="240" w:lineRule="auto"/>
              <w:ind w:left="34" w:firstLine="283"/>
              <w:jc w:val="both"/>
              <w:outlineLvl w:val="1"/>
              <w:rPr>
                <w:rFonts w:ascii="Times New Roman" w:eastAsia="Times New Roman" w:hAnsi="Times New Roman"/>
                <w:sz w:val="16"/>
                <w:szCs w:val="16"/>
              </w:rPr>
            </w:pPr>
            <w:r w:rsidRPr="004F6ACE">
              <w:rPr>
                <w:rFonts w:ascii="Times New Roman" w:eastAsia="Times New Roman" w:hAnsi="Times New Roman"/>
                <w:sz w:val="16"/>
                <w:szCs w:val="16"/>
              </w:rPr>
              <w:t>Снижение негативного воздействия отходов на окружающую среду и здоровье населения района;</w:t>
            </w:r>
          </w:p>
          <w:p w:rsidR="004F6ACE" w:rsidRPr="004F6ACE" w:rsidRDefault="004F6ACE" w:rsidP="004F6ACE">
            <w:pPr>
              <w:numPr>
                <w:ilvl w:val="0"/>
                <w:numId w:val="19"/>
              </w:numPr>
              <w:tabs>
                <w:tab w:val="left" w:pos="459"/>
              </w:tabs>
              <w:autoSpaceDE w:val="0"/>
              <w:autoSpaceDN w:val="0"/>
              <w:adjustRightInd w:val="0"/>
              <w:spacing w:after="0" w:line="240" w:lineRule="auto"/>
              <w:ind w:left="34" w:firstLine="283"/>
              <w:jc w:val="both"/>
              <w:outlineLvl w:val="1"/>
              <w:rPr>
                <w:rFonts w:ascii="Times New Roman" w:eastAsia="Times New Roman" w:hAnsi="Times New Roman"/>
                <w:sz w:val="16"/>
                <w:szCs w:val="16"/>
              </w:rPr>
            </w:pPr>
            <w:r w:rsidRPr="004F6ACE">
              <w:rPr>
                <w:rFonts w:ascii="Times New Roman" w:eastAsia="Times New Roman" w:hAnsi="Times New Roman"/>
                <w:sz w:val="16"/>
                <w:szCs w:val="16"/>
              </w:rPr>
              <w:t>Обеспечение населения питьевой водой, соответствующей требованиям безопасности и безвредности, установленным санитарно-эпидемиологическим правилами.</w:t>
            </w:r>
          </w:p>
        </w:tc>
      </w:tr>
      <w:tr w:rsidR="004F6ACE" w:rsidRPr="004F6ACE" w:rsidTr="004F6ACE">
        <w:tc>
          <w:tcPr>
            <w:tcW w:w="1397" w:type="pct"/>
          </w:tcPr>
          <w:p w:rsidR="004F6ACE" w:rsidRPr="004F6ACE" w:rsidRDefault="004F6ACE" w:rsidP="000F672F">
            <w:pPr>
              <w:autoSpaceDE w:val="0"/>
              <w:autoSpaceDN w:val="0"/>
              <w:adjustRightInd w:val="0"/>
              <w:spacing w:after="0" w:line="240" w:lineRule="auto"/>
              <w:outlineLvl w:val="1"/>
              <w:rPr>
                <w:rFonts w:ascii="Times New Roman" w:eastAsia="Times New Roman" w:hAnsi="Times New Roman"/>
                <w:sz w:val="16"/>
                <w:szCs w:val="16"/>
              </w:rPr>
            </w:pPr>
            <w:r w:rsidRPr="004F6ACE">
              <w:rPr>
                <w:rFonts w:ascii="Times New Roman" w:eastAsia="Times New Roman" w:hAnsi="Times New Roman"/>
                <w:sz w:val="16"/>
                <w:szCs w:val="16"/>
              </w:rPr>
              <w:t>Этапы и сроки реализации программы</w:t>
            </w:r>
          </w:p>
        </w:tc>
        <w:tc>
          <w:tcPr>
            <w:tcW w:w="3603" w:type="pct"/>
          </w:tcPr>
          <w:p w:rsidR="004F6ACE" w:rsidRPr="004F6ACE" w:rsidRDefault="004F6ACE" w:rsidP="004F6ACE">
            <w:pPr>
              <w:autoSpaceDE w:val="0"/>
              <w:autoSpaceDN w:val="0"/>
              <w:adjustRightInd w:val="0"/>
              <w:spacing w:after="0" w:line="240" w:lineRule="auto"/>
              <w:ind w:left="39"/>
              <w:jc w:val="both"/>
              <w:outlineLvl w:val="1"/>
              <w:rPr>
                <w:rFonts w:ascii="Times New Roman" w:eastAsia="Times New Roman" w:hAnsi="Times New Roman"/>
                <w:sz w:val="16"/>
                <w:szCs w:val="16"/>
              </w:rPr>
            </w:pPr>
            <w:r w:rsidRPr="004F6ACE">
              <w:rPr>
                <w:rFonts w:ascii="Times New Roman" w:eastAsia="Times New Roman" w:hAnsi="Times New Roman"/>
                <w:sz w:val="16"/>
                <w:szCs w:val="16"/>
              </w:rPr>
              <w:t>Сроки реализации программы: 2014-2016 годы</w:t>
            </w:r>
          </w:p>
        </w:tc>
      </w:tr>
      <w:tr w:rsidR="004F6ACE" w:rsidRPr="004F6ACE" w:rsidTr="004F6ACE">
        <w:tc>
          <w:tcPr>
            <w:tcW w:w="1397" w:type="pct"/>
          </w:tcPr>
          <w:p w:rsidR="004F6ACE" w:rsidRPr="004F6ACE" w:rsidRDefault="004F6ACE" w:rsidP="004F6ACE">
            <w:pPr>
              <w:autoSpaceDE w:val="0"/>
              <w:autoSpaceDN w:val="0"/>
              <w:adjustRightInd w:val="0"/>
              <w:spacing w:after="120" w:line="240" w:lineRule="auto"/>
              <w:outlineLvl w:val="1"/>
              <w:rPr>
                <w:rFonts w:ascii="Times New Roman" w:eastAsia="Times New Roman" w:hAnsi="Times New Roman"/>
                <w:sz w:val="16"/>
                <w:szCs w:val="16"/>
              </w:rPr>
            </w:pPr>
            <w:r w:rsidRPr="004F6ACE">
              <w:rPr>
                <w:rFonts w:ascii="Times New Roman" w:eastAsia="Times New Roman" w:hAnsi="Times New Roman"/>
                <w:sz w:val="16"/>
                <w:szCs w:val="16"/>
              </w:rPr>
              <w:t xml:space="preserve">Перечень целевых показателей и показатели результативности программы с расшифровкой плановых значений по годам ее реализации, значения целевых показателей на долгосрочный период </w:t>
            </w:r>
          </w:p>
        </w:tc>
        <w:tc>
          <w:tcPr>
            <w:tcW w:w="3603" w:type="pct"/>
          </w:tcPr>
          <w:p w:rsidR="004F6ACE" w:rsidRPr="004F6ACE" w:rsidRDefault="004F6ACE" w:rsidP="004F6ACE">
            <w:pPr>
              <w:autoSpaceDE w:val="0"/>
              <w:autoSpaceDN w:val="0"/>
              <w:adjustRightInd w:val="0"/>
              <w:spacing w:after="0" w:line="240" w:lineRule="auto"/>
              <w:jc w:val="both"/>
              <w:outlineLvl w:val="1"/>
              <w:rPr>
                <w:rFonts w:ascii="Times New Roman" w:eastAsia="Times New Roman" w:hAnsi="Times New Roman"/>
                <w:sz w:val="16"/>
                <w:szCs w:val="16"/>
              </w:rPr>
            </w:pPr>
            <w:r w:rsidRPr="004F6ACE">
              <w:rPr>
                <w:rFonts w:ascii="Times New Roman" w:eastAsia="Times New Roman" w:hAnsi="Times New Roman"/>
                <w:sz w:val="16"/>
                <w:szCs w:val="16"/>
              </w:rPr>
              <w:t>Целевые показатели:</w:t>
            </w:r>
          </w:p>
          <w:p w:rsidR="004F6ACE" w:rsidRPr="004F6ACE" w:rsidRDefault="004F6ACE" w:rsidP="004F6ACE">
            <w:pPr>
              <w:autoSpaceDE w:val="0"/>
              <w:autoSpaceDN w:val="0"/>
              <w:adjustRightInd w:val="0"/>
              <w:spacing w:after="0" w:line="240" w:lineRule="auto"/>
              <w:jc w:val="both"/>
              <w:outlineLvl w:val="1"/>
              <w:rPr>
                <w:rFonts w:ascii="Times New Roman" w:eastAsia="Times New Roman" w:hAnsi="Times New Roman"/>
                <w:sz w:val="16"/>
                <w:szCs w:val="16"/>
              </w:rPr>
            </w:pPr>
            <w:r w:rsidRPr="004F6ACE">
              <w:rPr>
                <w:rFonts w:ascii="Times New Roman" w:eastAsia="Times New Roman" w:hAnsi="Times New Roman"/>
                <w:sz w:val="16"/>
                <w:szCs w:val="16"/>
              </w:rPr>
              <w:t>- уровень износа коммунальной инфраструктуры  снизится с 54% в 2014 году до 50% в 2016 году;</w:t>
            </w:r>
          </w:p>
          <w:p w:rsidR="004F6ACE" w:rsidRPr="004F6ACE" w:rsidRDefault="004F6ACE" w:rsidP="004F6ACE">
            <w:pPr>
              <w:autoSpaceDE w:val="0"/>
              <w:autoSpaceDN w:val="0"/>
              <w:adjustRightInd w:val="0"/>
              <w:spacing w:after="0" w:line="240" w:lineRule="auto"/>
              <w:jc w:val="both"/>
              <w:outlineLvl w:val="1"/>
              <w:rPr>
                <w:rFonts w:ascii="Times New Roman" w:eastAsia="Times New Roman" w:hAnsi="Times New Roman"/>
                <w:sz w:val="16"/>
                <w:szCs w:val="16"/>
              </w:rPr>
            </w:pPr>
            <w:r w:rsidRPr="004F6ACE">
              <w:rPr>
                <w:rFonts w:ascii="Times New Roman" w:eastAsia="Times New Roman" w:hAnsi="Times New Roman"/>
                <w:sz w:val="16"/>
                <w:szCs w:val="16"/>
              </w:rPr>
              <w:t>- динамика энергоемкости валового регионального продукта снизится с 7,8  кг.у.т. в 2014 году до 7,4 кг.у.т. в 2016 году.</w:t>
            </w:r>
          </w:p>
          <w:p w:rsidR="004F6ACE" w:rsidRPr="004F6ACE" w:rsidRDefault="004F6ACE" w:rsidP="004F6ACE">
            <w:pPr>
              <w:autoSpaceDE w:val="0"/>
              <w:autoSpaceDN w:val="0"/>
              <w:adjustRightInd w:val="0"/>
              <w:spacing w:after="0" w:line="240" w:lineRule="auto"/>
              <w:jc w:val="both"/>
              <w:outlineLvl w:val="1"/>
              <w:rPr>
                <w:rFonts w:ascii="Times New Roman" w:eastAsia="Times New Roman" w:hAnsi="Times New Roman"/>
                <w:sz w:val="16"/>
                <w:szCs w:val="16"/>
              </w:rPr>
            </w:pPr>
            <w:r w:rsidRPr="004F6ACE">
              <w:rPr>
                <w:rFonts w:ascii="Times New Roman" w:eastAsia="Times New Roman" w:hAnsi="Times New Roman"/>
                <w:sz w:val="16"/>
                <w:szCs w:val="16"/>
              </w:rPr>
              <w:t>Показатели результативности:</w:t>
            </w:r>
          </w:p>
          <w:p w:rsidR="004F6ACE" w:rsidRPr="004F6ACE" w:rsidRDefault="004F6ACE" w:rsidP="004F6ACE">
            <w:pPr>
              <w:autoSpaceDE w:val="0"/>
              <w:autoSpaceDN w:val="0"/>
              <w:adjustRightInd w:val="0"/>
              <w:spacing w:after="0" w:line="240" w:lineRule="auto"/>
              <w:jc w:val="both"/>
              <w:outlineLvl w:val="1"/>
              <w:rPr>
                <w:rFonts w:ascii="Times New Roman" w:eastAsia="Times New Roman" w:hAnsi="Times New Roman"/>
                <w:sz w:val="16"/>
                <w:szCs w:val="16"/>
              </w:rPr>
            </w:pPr>
            <w:r w:rsidRPr="004F6ACE">
              <w:rPr>
                <w:rFonts w:ascii="Times New Roman" w:eastAsia="Times New Roman" w:hAnsi="Times New Roman"/>
                <w:sz w:val="16"/>
                <w:szCs w:val="16"/>
              </w:rPr>
              <w:t>- снижение интегрального показателя аварийности инженерных сетей: теплоснабжение с 4,7 ед. на 100 км инженерных сетей в 2014 году до 4,6 ед. на 100 км инженерных сетей в 2016 году; водоснабжение и водоотведение с 0,1 ед. на 100 км инженерных сетей в 2014 году до 0,09 ед. на 100 км инженерных сетей в 2016 году;</w:t>
            </w:r>
          </w:p>
          <w:p w:rsidR="004F6ACE" w:rsidRPr="004F6ACE" w:rsidRDefault="004F6ACE" w:rsidP="004F6ACE">
            <w:pPr>
              <w:autoSpaceDE w:val="0"/>
              <w:autoSpaceDN w:val="0"/>
              <w:adjustRightInd w:val="0"/>
              <w:spacing w:after="0" w:line="240" w:lineRule="auto"/>
              <w:jc w:val="both"/>
              <w:outlineLvl w:val="1"/>
              <w:rPr>
                <w:rFonts w:ascii="Times New Roman" w:eastAsia="Times New Roman" w:hAnsi="Times New Roman"/>
                <w:sz w:val="16"/>
                <w:szCs w:val="16"/>
              </w:rPr>
            </w:pPr>
            <w:r w:rsidRPr="004F6ACE">
              <w:rPr>
                <w:rFonts w:ascii="Times New Roman" w:eastAsia="Times New Roman" w:hAnsi="Times New Roman"/>
                <w:sz w:val="16"/>
                <w:szCs w:val="16"/>
              </w:rPr>
              <w:t>-  снижение  потерь  энергоресурсов  в инженерных сетях с 30 % в 2014 году до 29,9 % в 2016 году;</w:t>
            </w:r>
          </w:p>
          <w:p w:rsidR="004F6ACE" w:rsidRPr="004F6ACE" w:rsidRDefault="004F6ACE" w:rsidP="004F6ACE">
            <w:pPr>
              <w:spacing w:after="0" w:line="240" w:lineRule="auto"/>
              <w:rPr>
                <w:rFonts w:ascii="Times New Roman" w:eastAsia="Times New Roman" w:hAnsi="Times New Roman"/>
                <w:color w:val="000000"/>
                <w:sz w:val="16"/>
                <w:szCs w:val="16"/>
              </w:rPr>
            </w:pPr>
            <w:r w:rsidRPr="004F6ACE">
              <w:rPr>
                <w:rFonts w:ascii="Times New Roman" w:eastAsia="Times New Roman" w:hAnsi="Times New Roman"/>
                <w:sz w:val="16"/>
                <w:szCs w:val="16"/>
              </w:rPr>
              <w:t>-   у</w:t>
            </w:r>
            <w:r w:rsidRPr="004F6ACE">
              <w:rPr>
                <w:rFonts w:ascii="Times New Roman" w:eastAsia="Times New Roman" w:hAnsi="Times New Roman"/>
                <w:color w:val="000000"/>
                <w:sz w:val="16"/>
                <w:szCs w:val="16"/>
              </w:rPr>
              <w:t>величение доли населения, обеспеченного питьевой водой, отвечающей требованиям безопасности  с  36,4%</w:t>
            </w:r>
          </w:p>
          <w:p w:rsidR="004F6ACE" w:rsidRPr="004F6ACE" w:rsidRDefault="004F6ACE" w:rsidP="004F6ACE">
            <w:pPr>
              <w:spacing w:after="0" w:line="240" w:lineRule="auto"/>
              <w:rPr>
                <w:rFonts w:ascii="Times New Roman" w:eastAsia="Times New Roman" w:hAnsi="Times New Roman"/>
                <w:color w:val="000000"/>
                <w:sz w:val="16"/>
                <w:szCs w:val="16"/>
              </w:rPr>
            </w:pPr>
            <w:r w:rsidRPr="004F6ACE">
              <w:rPr>
                <w:rFonts w:ascii="Times New Roman" w:eastAsia="Times New Roman" w:hAnsi="Times New Roman"/>
                <w:color w:val="000000"/>
                <w:sz w:val="16"/>
                <w:szCs w:val="16"/>
              </w:rPr>
              <w:t>в 2014 году  до  41%  в 2016 году;</w:t>
            </w:r>
          </w:p>
          <w:p w:rsidR="004F6ACE" w:rsidRPr="004F6ACE" w:rsidRDefault="004F6ACE" w:rsidP="004F6ACE">
            <w:pPr>
              <w:autoSpaceDE w:val="0"/>
              <w:autoSpaceDN w:val="0"/>
              <w:adjustRightInd w:val="0"/>
              <w:spacing w:after="0" w:line="240" w:lineRule="auto"/>
              <w:jc w:val="both"/>
              <w:outlineLvl w:val="1"/>
              <w:rPr>
                <w:rFonts w:ascii="Times New Roman" w:eastAsia="Times New Roman" w:hAnsi="Times New Roman"/>
                <w:sz w:val="16"/>
                <w:szCs w:val="16"/>
              </w:rPr>
            </w:pPr>
            <w:r w:rsidRPr="004F6ACE">
              <w:rPr>
                <w:rFonts w:ascii="Times New Roman" w:eastAsia="Times New Roman" w:hAnsi="Times New Roman"/>
                <w:sz w:val="16"/>
                <w:szCs w:val="16"/>
              </w:rPr>
              <w:t>- уровень возмещения населением затрат на предоставление жилищно-коммунальных услуг по установленным для населения тарифам увеличится с 70 % в 2014 году до 75 % в 2016 году;</w:t>
            </w:r>
          </w:p>
          <w:p w:rsidR="004F6ACE" w:rsidRPr="004F6ACE" w:rsidRDefault="004F6ACE" w:rsidP="004F6ACE">
            <w:pPr>
              <w:autoSpaceDE w:val="0"/>
              <w:autoSpaceDN w:val="0"/>
              <w:adjustRightInd w:val="0"/>
              <w:spacing w:after="0" w:line="240" w:lineRule="auto"/>
              <w:jc w:val="both"/>
              <w:outlineLvl w:val="1"/>
              <w:rPr>
                <w:rFonts w:ascii="Times New Roman" w:eastAsia="Times New Roman" w:hAnsi="Times New Roman"/>
                <w:sz w:val="16"/>
                <w:szCs w:val="16"/>
              </w:rPr>
            </w:pPr>
            <w:r w:rsidRPr="004F6ACE">
              <w:rPr>
                <w:rFonts w:ascii="Times New Roman" w:eastAsia="Times New Roman" w:hAnsi="Times New Roman"/>
                <w:sz w:val="16"/>
                <w:szCs w:val="16"/>
              </w:rPr>
              <w:t>- фактическая оплата населением за жилищно-коммунальные услуги от начисленных платежей  увеличится  с 97,8 % в 2014 году  до 98,8 %  в 2016 году;</w:t>
            </w:r>
          </w:p>
          <w:p w:rsidR="004F6ACE" w:rsidRPr="004F6ACE" w:rsidRDefault="004F6ACE" w:rsidP="004F6ACE">
            <w:pPr>
              <w:autoSpaceDE w:val="0"/>
              <w:autoSpaceDN w:val="0"/>
              <w:adjustRightInd w:val="0"/>
              <w:spacing w:after="0" w:line="240" w:lineRule="auto"/>
              <w:jc w:val="both"/>
              <w:outlineLvl w:val="1"/>
              <w:rPr>
                <w:rFonts w:ascii="Times New Roman" w:eastAsia="Times New Roman" w:hAnsi="Times New Roman"/>
                <w:sz w:val="16"/>
                <w:szCs w:val="16"/>
              </w:rPr>
            </w:pPr>
            <w:r w:rsidRPr="004F6ACE">
              <w:rPr>
                <w:rFonts w:ascii="Times New Roman" w:eastAsia="Times New Roman" w:hAnsi="Times New Roman"/>
                <w:sz w:val="16"/>
                <w:szCs w:val="16"/>
              </w:rPr>
              <w:t>-   объем восстановления жилищного фонда увеличится с 286,6 м</w:t>
            </w:r>
            <w:r w:rsidRPr="004F6ACE">
              <w:rPr>
                <w:rFonts w:ascii="Times New Roman" w:eastAsia="Times New Roman" w:hAnsi="Times New Roman"/>
                <w:sz w:val="16"/>
                <w:szCs w:val="16"/>
                <w:vertAlign w:val="superscript"/>
              </w:rPr>
              <w:t>2</w:t>
            </w:r>
            <w:r w:rsidRPr="004F6ACE">
              <w:rPr>
                <w:rFonts w:ascii="Times New Roman" w:eastAsia="Times New Roman" w:hAnsi="Times New Roman"/>
                <w:sz w:val="16"/>
                <w:szCs w:val="16"/>
              </w:rPr>
              <w:t xml:space="preserve"> в 2014 году до 1003,0 м</w:t>
            </w:r>
            <w:r w:rsidRPr="004F6ACE">
              <w:rPr>
                <w:rFonts w:ascii="Times New Roman" w:eastAsia="Times New Roman" w:hAnsi="Times New Roman"/>
                <w:sz w:val="16"/>
                <w:szCs w:val="16"/>
                <w:vertAlign w:val="superscript"/>
              </w:rPr>
              <w:t>2</w:t>
            </w:r>
            <w:r w:rsidRPr="004F6ACE">
              <w:rPr>
                <w:rFonts w:ascii="Times New Roman" w:eastAsia="Times New Roman" w:hAnsi="Times New Roman"/>
                <w:sz w:val="16"/>
                <w:szCs w:val="16"/>
              </w:rPr>
              <w:t xml:space="preserve"> в 2016 году;</w:t>
            </w:r>
          </w:p>
          <w:p w:rsidR="004F6ACE" w:rsidRPr="004F6ACE" w:rsidRDefault="004F6ACE" w:rsidP="004F6ACE">
            <w:pPr>
              <w:autoSpaceDE w:val="0"/>
              <w:autoSpaceDN w:val="0"/>
              <w:adjustRightInd w:val="0"/>
              <w:spacing w:after="0" w:line="240" w:lineRule="auto"/>
              <w:jc w:val="both"/>
              <w:outlineLvl w:val="1"/>
              <w:rPr>
                <w:rFonts w:ascii="Times New Roman" w:eastAsia="Times New Roman" w:hAnsi="Times New Roman"/>
                <w:sz w:val="16"/>
                <w:szCs w:val="16"/>
              </w:rPr>
            </w:pPr>
            <w:r w:rsidRPr="004F6ACE">
              <w:rPr>
                <w:rFonts w:ascii="Times New Roman" w:eastAsia="Times New Roman" w:hAnsi="Times New Roman"/>
                <w:sz w:val="16"/>
                <w:szCs w:val="16"/>
              </w:rPr>
              <w:t>-  доля объемов энергетических 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Богучанского района, в том числе: электрической энергии в 2014 году составит  93 %, в 2016 году данный показатель увеличится до 96%; тепловой энергии увеличится с 13 % в 2014 году до 18 % в 2016 году; воды увеличится с 31 % в 2014 году до 50,1 % в 2016 году;</w:t>
            </w:r>
          </w:p>
          <w:p w:rsidR="004F6ACE" w:rsidRPr="004F6ACE" w:rsidRDefault="004F6ACE" w:rsidP="004F6ACE">
            <w:pPr>
              <w:autoSpaceDE w:val="0"/>
              <w:autoSpaceDN w:val="0"/>
              <w:adjustRightInd w:val="0"/>
              <w:spacing w:after="0" w:line="240" w:lineRule="auto"/>
              <w:jc w:val="both"/>
              <w:outlineLvl w:val="1"/>
              <w:rPr>
                <w:rFonts w:ascii="Times New Roman" w:eastAsia="Times New Roman" w:hAnsi="Times New Roman"/>
                <w:sz w:val="16"/>
                <w:szCs w:val="16"/>
              </w:rPr>
            </w:pPr>
            <w:r w:rsidRPr="004F6ACE">
              <w:rPr>
                <w:rFonts w:ascii="Times New Roman" w:eastAsia="Times New Roman" w:hAnsi="Times New Roman"/>
                <w:sz w:val="16"/>
                <w:szCs w:val="16"/>
              </w:rPr>
              <w:t>- снижение доли потерь тепловой энергии в инженерных сетях  с 0,5 %  в 2014 году  до 1%  в 2016 году;</w:t>
            </w:r>
          </w:p>
          <w:p w:rsidR="004F6ACE" w:rsidRPr="004F6ACE" w:rsidRDefault="004F6ACE" w:rsidP="004F6ACE">
            <w:pPr>
              <w:autoSpaceDE w:val="0"/>
              <w:autoSpaceDN w:val="0"/>
              <w:adjustRightInd w:val="0"/>
              <w:spacing w:after="0" w:line="240" w:lineRule="auto"/>
              <w:jc w:val="both"/>
              <w:outlineLvl w:val="1"/>
              <w:rPr>
                <w:rFonts w:ascii="Times New Roman" w:eastAsia="Times New Roman" w:hAnsi="Times New Roman"/>
                <w:sz w:val="16"/>
                <w:szCs w:val="16"/>
              </w:rPr>
            </w:pPr>
            <w:r w:rsidRPr="004F6ACE">
              <w:rPr>
                <w:rFonts w:ascii="Times New Roman" w:eastAsia="Times New Roman" w:hAnsi="Times New Roman"/>
                <w:sz w:val="16"/>
                <w:szCs w:val="16"/>
              </w:rPr>
              <w:t>- капитальный ремонт  4,8 км сетей тепло-,водоснабжения за период действия программы;</w:t>
            </w:r>
          </w:p>
          <w:p w:rsidR="004F6ACE" w:rsidRPr="004F6ACE" w:rsidRDefault="004F6ACE" w:rsidP="004F6ACE">
            <w:pPr>
              <w:autoSpaceDE w:val="0"/>
              <w:autoSpaceDN w:val="0"/>
              <w:adjustRightInd w:val="0"/>
              <w:spacing w:after="0" w:line="240" w:lineRule="auto"/>
              <w:jc w:val="both"/>
              <w:outlineLvl w:val="1"/>
              <w:rPr>
                <w:rFonts w:ascii="Times New Roman" w:eastAsia="Times New Roman" w:hAnsi="Times New Roman"/>
                <w:sz w:val="16"/>
                <w:szCs w:val="16"/>
              </w:rPr>
            </w:pPr>
            <w:r w:rsidRPr="004F6ACE">
              <w:rPr>
                <w:rFonts w:ascii="Times New Roman" w:eastAsia="Times New Roman" w:hAnsi="Times New Roman"/>
                <w:sz w:val="16"/>
                <w:szCs w:val="16"/>
              </w:rPr>
              <w:t>-   капитальный ремонт  5,5 км  сетей водоснабжения за период действия программы;</w:t>
            </w:r>
          </w:p>
          <w:p w:rsidR="004F6ACE" w:rsidRPr="004F6ACE" w:rsidRDefault="004F6ACE" w:rsidP="004F6ACE">
            <w:pPr>
              <w:autoSpaceDE w:val="0"/>
              <w:autoSpaceDN w:val="0"/>
              <w:adjustRightInd w:val="0"/>
              <w:spacing w:after="0" w:line="240" w:lineRule="auto"/>
              <w:jc w:val="both"/>
              <w:outlineLvl w:val="1"/>
              <w:rPr>
                <w:rFonts w:ascii="Times New Roman" w:eastAsia="Times New Roman" w:hAnsi="Times New Roman"/>
                <w:sz w:val="16"/>
                <w:szCs w:val="16"/>
              </w:rPr>
            </w:pPr>
            <w:r w:rsidRPr="004F6ACE">
              <w:rPr>
                <w:rFonts w:ascii="Times New Roman" w:eastAsia="Times New Roman" w:hAnsi="Times New Roman"/>
                <w:sz w:val="16"/>
                <w:szCs w:val="16"/>
              </w:rPr>
              <w:t>- капитальный ремонт котлов за период действия программы в количестве 12 шт.;</w:t>
            </w:r>
          </w:p>
          <w:p w:rsidR="004F6ACE" w:rsidRPr="004F6ACE" w:rsidRDefault="004F6ACE" w:rsidP="004F6ACE">
            <w:pPr>
              <w:autoSpaceDE w:val="0"/>
              <w:autoSpaceDN w:val="0"/>
              <w:adjustRightInd w:val="0"/>
              <w:spacing w:after="0" w:line="240" w:lineRule="auto"/>
              <w:jc w:val="both"/>
              <w:outlineLvl w:val="1"/>
              <w:rPr>
                <w:rFonts w:ascii="Times New Roman" w:eastAsia="Times New Roman" w:hAnsi="Times New Roman"/>
                <w:sz w:val="16"/>
                <w:szCs w:val="16"/>
              </w:rPr>
            </w:pPr>
            <w:r w:rsidRPr="004F6ACE">
              <w:rPr>
                <w:rFonts w:ascii="Times New Roman" w:eastAsia="Times New Roman" w:hAnsi="Times New Roman"/>
                <w:sz w:val="16"/>
                <w:szCs w:val="16"/>
              </w:rPr>
              <w:t>- доля муниципальных образований, обеспеченных санкционированными  местами ТБО, в 2014 году составит 27,8 %, в 2016 году данный показатель останется на уровне 2014 года;</w:t>
            </w:r>
          </w:p>
          <w:p w:rsidR="004F6ACE" w:rsidRPr="004F6ACE" w:rsidRDefault="004F6ACE" w:rsidP="004F6ACE">
            <w:pPr>
              <w:autoSpaceDE w:val="0"/>
              <w:autoSpaceDN w:val="0"/>
              <w:adjustRightInd w:val="0"/>
              <w:spacing w:after="0" w:line="240" w:lineRule="auto"/>
              <w:jc w:val="both"/>
              <w:outlineLvl w:val="1"/>
              <w:rPr>
                <w:rFonts w:ascii="Times New Roman" w:eastAsia="Times New Roman" w:hAnsi="Times New Roman"/>
                <w:sz w:val="16"/>
                <w:szCs w:val="16"/>
              </w:rPr>
            </w:pPr>
            <w:r w:rsidRPr="004F6ACE">
              <w:rPr>
                <w:rFonts w:ascii="Times New Roman" w:eastAsia="Times New Roman" w:hAnsi="Times New Roman"/>
                <w:sz w:val="16"/>
                <w:szCs w:val="16"/>
              </w:rPr>
              <w:t>-   доля муниципальных образований, обеспеченных инженерной инфраструктурой к объектам обращения с ТБО  в 2014 году составит 0%,   в 2016 году данный показатель увеличится до  5,6%;</w:t>
            </w:r>
          </w:p>
          <w:p w:rsidR="004F6ACE" w:rsidRPr="004F6ACE" w:rsidRDefault="004F6ACE" w:rsidP="004F6ACE">
            <w:pPr>
              <w:autoSpaceDE w:val="0"/>
              <w:autoSpaceDN w:val="0"/>
              <w:adjustRightInd w:val="0"/>
              <w:spacing w:after="0" w:line="240" w:lineRule="auto"/>
              <w:jc w:val="both"/>
              <w:outlineLvl w:val="1"/>
              <w:rPr>
                <w:rFonts w:ascii="Times New Roman" w:eastAsia="Times New Roman" w:hAnsi="Times New Roman"/>
                <w:sz w:val="16"/>
                <w:szCs w:val="16"/>
              </w:rPr>
            </w:pPr>
            <w:r w:rsidRPr="004F6ACE">
              <w:rPr>
                <w:rFonts w:ascii="Times New Roman" w:eastAsia="Times New Roman" w:hAnsi="Times New Roman"/>
                <w:sz w:val="16"/>
                <w:szCs w:val="16"/>
              </w:rPr>
              <w:t>-   удельный вес проб воды, отбор которых произведен  из водопроводной сети и которые не отвечают гигиеническим нормативам по санитарно- химическим показателям снизится с 9,2 %  в 2014 году до 8,6%  в 2016 году;</w:t>
            </w:r>
          </w:p>
          <w:p w:rsidR="004F6ACE" w:rsidRPr="004F6ACE" w:rsidRDefault="004F6ACE" w:rsidP="004F6ACE">
            <w:pPr>
              <w:autoSpaceDE w:val="0"/>
              <w:autoSpaceDN w:val="0"/>
              <w:adjustRightInd w:val="0"/>
              <w:spacing w:after="0" w:line="240" w:lineRule="auto"/>
              <w:jc w:val="both"/>
              <w:outlineLvl w:val="1"/>
              <w:rPr>
                <w:rFonts w:ascii="Times New Roman" w:eastAsia="Times New Roman" w:hAnsi="Times New Roman"/>
                <w:sz w:val="16"/>
                <w:szCs w:val="16"/>
              </w:rPr>
            </w:pPr>
            <w:r w:rsidRPr="004F6ACE">
              <w:rPr>
                <w:rFonts w:ascii="Times New Roman" w:eastAsia="Times New Roman" w:hAnsi="Times New Roman"/>
                <w:sz w:val="16"/>
                <w:szCs w:val="16"/>
              </w:rPr>
              <w:t>-  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 снизится  с 8,2 %  в  2014 году  до 8,0 % в 2016 году;</w:t>
            </w:r>
          </w:p>
          <w:p w:rsidR="004F6ACE" w:rsidRPr="004F6ACE" w:rsidRDefault="004F6ACE" w:rsidP="004F6ACE">
            <w:pPr>
              <w:autoSpaceDE w:val="0"/>
              <w:autoSpaceDN w:val="0"/>
              <w:adjustRightInd w:val="0"/>
              <w:spacing w:after="0" w:line="240" w:lineRule="auto"/>
              <w:jc w:val="both"/>
              <w:outlineLvl w:val="1"/>
              <w:rPr>
                <w:rFonts w:ascii="Times New Roman" w:eastAsia="Times New Roman" w:hAnsi="Times New Roman"/>
                <w:sz w:val="16"/>
                <w:szCs w:val="16"/>
              </w:rPr>
            </w:pPr>
            <w:r w:rsidRPr="004F6ACE">
              <w:rPr>
                <w:rFonts w:ascii="Times New Roman" w:eastAsia="Times New Roman" w:hAnsi="Times New Roman"/>
                <w:sz w:val="16"/>
                <w:szCs w:val="16"/>
              </w:rPr>
              <w:t>- доля уличной водопроводной сети, нуждающейся в замене, снизится с 75 % в 2014 году до 69 % в 2016 году;</w:t>
            </w:r>
          </w:p>
          <w:p w:rsidR="004F6ACE" w:rsidRPr="004F6ACE" w:rsidRDefault="004F6ACE" w:rsidP="004F6ACE">
            <w:pPr>
              <w:autoSpaceDE w:val="0"/>
              <w:autoSpaceDN w:val="0"/>
              <w:adjustRightInd w:val="0"/>
              <w:spacing w:after="0" w:line="240" w:lineRule="auto"/>
              <w:jc w:val="both"/>
              <w:outlineLvl w:val="1"/>
              <w:rPr>
                <w:rFonts w:ascii="Times New Roman" w:eastAsia="Times New Roman" w:hAnsi="Times New Roman"/>
                <w:sz w:val="16"/>
                <w:szCs w:val="16"/>
              </w:rPr>
            </w:pPr>
            <w:r w:rsidRPr="004F6ACE">
              <w:rPr>
                <w:rFonts w:ascii="Times New Roman" w:eastAsia="Times New Roman" w:hAnsi="Times New Roman"/>
                <w:sz w:val="16"/>
                <w:szCs w:val="16"/>
              </w:rPr>
              <w:t>-  число аварий  в системах водоснабжения, водоотведения  и очистки сточных  вод  снизится  с  24,48 аварий на 1000 м  в 2014 году  до 24,46 аварий  на 1000 м  в  2016 году;</w:t>
            </w:r>
          </w:p>
          <w:p w:rsidR="004F6ACE" w:rsidRPr="004F6ACE" w:rsidRDefault="004F6ACE" w:rsidP="004F6ACE">
            <w:pPr>
              <w:autoSpaceDE w:val="0"/>
              <w:autoSpaceDN w:val="0"/>
              <w:adjustRightInd w:val="0"/>
              <w:spacing w:after="0" w:line="240" w:lineRule="auto"/>
              <w:jc w:val="both"/>
              <w:outlineLvl w:val="1"/>
              <w:rPr>
                <w:rFonts w:ascii="Times New Roman" w:eastAsia="Times New Roman" w:hAnsi="Times New Roman"/>
                <w:sz w:val="16"/>
                <w:szCs w:val="16"/>
              </w:rPr>
            </w:pPr>
            <w:r w:rsidRPr="004F6ACE">
              <w:rPr>
                <w:rFonts w:ascii="Times New Roman" w:eastAsia="Times New Roman" w:hAnsi="Times New Roman"/>
                <w:sz w:val="16"/>
                <w:szCs w:val="16"/>
              </w:rPr>
              <w:t>- доля населения, обеспеченного централизованным водоснабжением, увеличится с 36,4 % в 2014 году до 41 % в 2016 году (см. приложения №№ 1,2 к паспорту программы).</w:t>
            </w:r>
          </w:p>
        </w:tc>
      </w:tr>
      <w:tr w:rsidR="004F6ACE" w:rsidRPr="004F6ACE" w:rsidTr="004F6ACE">
        <w:tc>
          <w:tcPr>
            <w:tcW w:w="1397" w:type="pct"/>
          </w:tcPr>
          <w:p w:rsidR="004F6ACE" w:rsidRPr="004F6ACE" w:rsidRDefault="004F6ACE" w:rsidP="004F6ACE">
            <w:pPr>
              <w:autoSpaceDE w:val="0"/>
              <w:autoSpaceDN w:val="0"/>
              <w:adjustRightInd w:val="0"/>
              <w:spacing w:after="0" w:line="240" w:lineRule="auto"/>
              <w:outlineLvl w:val="1"/>
              <w:rPr>
                <w:rFonts w:ascii="Times New Roman" w:eastAsia="Times New Roman" w:hAnsi="Times New Roman"/>
                <w:sz w:val="16"/>
                <w:szCs w:val="16"/>
              </w:rPr>
            </w:pPr>
            <w:r w:rsidRPr="004F6ACE">
              <w:rPr>
                <w:rFonts w:ascii="Times New Roman" w:eastAsia="Times New Roman" w:hAnsi="Times New Roman"/>
                <w:sz w:val="16"/>
                <w:szCs w:val="16"/>
              </w:rPr>
              <w:t>Ресурсное обеспечение  программы</w:t>
            </w:r>
          </w:p>
        </w:tc>
        <w:tc>
          <w:tcPr>
            <w:tcW w:w="3603" w:type="pct"/>
          </w:tcPr>
          <w:p w:rsidR="004F6ACE" w:rsidRPr="004F6ACE" w:rsidRDefault="004F6ACE" w:rsidP="004F6ACE">
            <w:pPr>
              <w:autoSpaceDE w:val="0"/>
              <w:autoSpaceDN w:val="0"/>
              <w:adjustRightInd w:val="0"/>
              <w:spacing w:after="0" w:line="240" w:lineRule="auto"/>
              <w:jc w:val="both"/>
              <w:outlineLvl w:val="0"/>
              <w:rPr>
                <w:rFonts w:ascii="Times New Roman" w:eastAsia="Times New Roman" w:hAnsi="Times New Roman"/>
                <w:sz w:val="16"/>
                <w:szCs w:val="16"/>
              </w:rPr>
            </w:pPr>
            <w:r w:rsidRPr="004F6ACE">
              <w:rPr>
                <w:rFonts w:ascii="Times New Roman" w:eastAsia="Times New Roman" w:hAnsi="Times New Roman"/>
                <w:sz w:val="16"/>
                <w:szCs w:val="16"/>
              </w:rPr>
              <w:t>Общий объем финансирования программы составляет:</w:t>
            </w:r>
          </w:p>
          <w:p w:rsidR="004F6ACE" w:rsidRPr="004F6ACE" w:rsidRDefault="004F6ACE" w:rsidP="004F6ACE">
            <w:pPr>
              <w:autoSpaceDE w:val="0"/>
              <w:autoSpaceDN w:val="0"/>
              <w:adjustRightInd w:val="0"/>
              <w:spacing w:after="0" w:line="240" w:lineRule="auto"/>
              <w:jc w:val="both"/>
              <w:outlineLvl w:val="0"/>
              <w:rPr>
                <w:rFonts w:ascii="Times New Roman" w:eastAsia="Times New Roman" w:hAnsi="Times New Roman"/>
                <w:sz w:val="16"/>
                <w:szCs w:val="16"/>
              </w:rPr>
            </w:pPr>
            <w:r w:rsidRPr="004F6ACE">
              <w:rPr>
                <w:rFonts w:ascii="Times New Roman" w:eastAsia="Times New Roman" w:hAnsi="Times New Roman"/>
                <w:sz w:val="16"/>
                <w:szCs w:val="16"/>
              </w:rPr>
              <w:t>646 582 115,32 рублей, из них:</w:t>
            </w:r>
          </w:p>
          <w:p w:rsidR="004F6ACE" w:rsidRPr="004F6ACE" w:rsidRDefault="004F6ACE" w:rsidP="004F6ACE">
            <w:pPr>
              <w:autoSpaceDE w:val="0"/>
              <w:autoSpaceDN w:val="0"/>
              <w:adjustRightInd w:val="0"/>
              <w:spacing w:after="0" w:line="240" w:lineRule="auto"/>
              <w:jc w:val="both"/>
              <w:outlineLvl w:val="0"/>
              <w:rPr>
                <w:rFonts w:ascii="Times New Roman" w:eastAsia="Times New Roman" w:hAnsi="Times New Roman"/>
                <w:sz w:val="16"/>
                <w:szCs w:val="16"/>
              </w:rPr>
            </w:pPr>
            <w:r w:rsidRPr="004F6ACE">
              <w:rPr>
                <w:rFonts w:ascii="Times New Roman" w:eastAsia="Times New Roman" w:hAnsi="Times New Roman"/>
                <w:sz w:val="16"/>
                <w:szCs w:val="16"/>
              </w:rPr>
              <w:t>в 2014 году –  214 422 415,32 рублей;</w:t>
            </w:r>
          </w:p>
          <w:p w:rsidR="004F6ACE" w:rsidRPr="004F6ACE" w:rsidRDefault="004F6ACE" w:rsidP="004F6ACE">
            <w:pPr>
              <w:autoSpaceDE w:val="0"/>
              <w:autoSpaceDN w:val="0"/>
              <w:adjustRightInd w:val="0"/>
              <w:spacing w:after="0" w:line="240" w:lineRule="auto"/>
              <w:jc w:val="both"/>
              <w:outlineLvl w:val="0"/>
              <w:rPr>
                <w:rFonts w:ascii="Times New Roman" w:eastAsia="Times New Roman" w:hAnsi="Times New Roman"/>
                <w:sz w:val="16"/>
                <w:szCs w:val="16"/>
              </w:rPr>
            </w:pPr>
            <w:r w:rsidRPr="004F6ACE">
              <w:rPr>
                <w:rFonts w:ascii="Times New Roman" w:eastAsia="Times New Roman" w:hAnsi="Times New Roman"/>
                <w:sz w:val="16"/>
                <w:szCs w:val="16"/>
              </w:rPr>
              <w:t>в 2015 году –  206 850 700,0 рублей;</w:t>
            </w:r>
          </w:p>
          <w:p w:rsidR="004F6ACE" w:rsidRPr="004F6ACE" w:rsidRDefault="004F6ACE" w:rsidP="004F6ACE">
            <w:pPr>
              <w:autoSpaceDE w:val="0"/>
              <w:autoSpaceDN w:val="0"/>
              <w:adjustRightInd w:val="0"/>
              <w:spacing w:after="0" w:line="240" w:lineRule="auto"/>
              <w:jc w:val="both"/>
              <w:outlineLvl w:val="0"/>
              <w:rPr>
                <w:rFonts w:ascii="Times New Roman" w:eastAsia="Times New Roman" w:hAnsi="Times New Roman"/>
                <w:sz w:val="16"/>
                <w:szCs w:val="16"/>
              </w:rPr>
            </w:pPr>
            <w:r w:rsidRPr="004F6ACE">
              <w:rPr>
                <w:rFonts w:ascii="Times New Roman" w:eastAsia="Times New Roman" w:hAnsi="Times New Roman"/>
                <w:sz w:val="16"/>
                <w:szCs w:val="16"/>
              </w:rPr>
              <w:t>в 2016 году –  225 309 000,0 рублей, в том числе:</w:t>
            </w:r>
          </w:p>
          <w:p w:rsidR="004F6ACE" w:rsidRPr="004F6ACE" w:rsidRDefault="004F6ACE" w:rsidP="004F6ACE">
            <w:pPr>
              <w:autoSpaceDE w:val="0"/>
              <w:autoSpaceDN w:val="0"/>
              <w:adjustRightInd w:val="0"/>
              <w:spacing w:after="0" w:line="240" w:lineRule="auto"/>
              <w:jc w:val="both"/>
              <w:outlineLvl w:val="0"/>
              <w:rPr>
                <w:rFonts w:ascii="Times New Roman" w:eastAsia="Times New Roman" w:hAnsi="Times New Roman"/>
                <w:sz w:val="16"/>
                <w:szCs w:val="16"/>
              </w:rPr>
            </w:pPr>
            <w:r w:rsidRPr="004F6ACE">
              <w:rPr>
                <w:rFonts w:ascii="Times New Roman" w:eastAsia="Times New Roman" w:hAnsi="Times New Roman"/>
                <w:sz w:val="16"/>
                <w:szCs w:val="16"/>
              </w:rPr>
              <w:t>Краевой бюджет – 521 823 228,23 рублей, из них:</w:t>
            </w:r>
          </w:p>
          <w:p w:rsidR="004F6ACE" w:rsidRPr="004F6ACE" w:rsidRDefault="004F6ACE" w:rsidP="004F6ACE">
            <w:pPr>
              <w:autoSpaceDE w:val="0"/>
              <w:autoSpaceDN w:val="0"/>
              <w:adjustRightInd w:val="0"/>
              <w:spacing w:after="0" w:line="240" w:lineRule="auto"/>
              <w:jc w:val="both"/>
              <w:outlineLvl w:val="0"/>
              <w:rPr>
                <w:rFonts w:ascii="Times New Roman" w:eastAsia="Times New Roman" w:hAnsi="Times New Roman"/>
                <w:sz w:val="16"/>
                <w:szCs w:val="16"/>
              </w:rPr>
            </w:pPr>
            <w:r w:rsidRPr="004F6ACE">
              <w:rPr>
                <w:rFonts w:ascii="Times New Roman" w:eastAsia="Times New Roman" w:hAnsi="Times New Roman"/>
                <w:sz w:val="16"/>
                <w:szCs w:val="16"/>
              </w:rPr>
              <w:t>в 2014 году –  173 878 528,23 рублей;</w:t>
            </w:r>
          </w:p>
          <w:p w:rsidR="004F6ACE" w:rsidRPr="004F6ACE" w:rsidRDefault="004F6ACE" w:rsidP="004F6ACE">
            <w:pPr>
              <w:autoSpaceDE w:val="0"/>
              <w:autoSpaceDN w:val="0"/>
              <w:adjustRightInd w:val="0"/>
              <w:spacing w:after="0" w:line="240" w:lineRule="auto"/>
              <w:jc w:val="both"/>
              <w:outlineLvl w:val="0"/>
              <w:rPr>
                <w:rFonts w:ascii="Times New Roman" w:eastAsia="Times New Roman" w:hAnsi="Times New Roman"/>
                <w:sz w:val="16"/>
                <w:szCs w:val="16"/>
              </w:rPr>
            </w:pPr>
            <w:r w:rsidRPr="004F6ACE">
              <w:rPr>
                <w:rFonts w:ascii="Times New Roman" w:eastAsia="Times New Roman" w:hAnsi="Times New Roman"/>
                <w:sz w:val="16"/>
                <w:szCs w:val="16"/>
              </w:rPr>
              <w:t>в 2015 году –  164 110 700,0 рублей;</w:t>
            </w:r>
          </w:p>
          <w:p w:rsidR="004F6ACE" w:rsidRPr="004F6ACE" w:rsidRDefault="004F6ACE" w:rsidP="004F6ACE">
            <w:pPr>
              <w:autoSpaceDE w:val="0"/>
              <w:autoSpaceDN w:val="0"/>
              <w:adjustRightInd w:val="0"/>
              <w:spacing w:after="0" w:line="240" w:lineRule="auto"/>
              <w:jc w:val="both"/>
              <w:outlineLvl w:val="1"/>
              <w:rPr>
                <w:rFonts w:ascii="Times New Roman" w:eastAsia="Times New Roman" w:hAnsi="Times New Roman"/>
                <w:sz w:val="16"/>
                <w:szCs w:val="16"/>
              </w:rPr>
            </w:pPr>
            <w:r w:rsidRPr="004F6ACE">
              <w:rPr>
                <w:rFonts w:ascii="Times New Roman" w:eastAsia="Times New Roman" w:hAnsi="Times New Roman"/>
                <w:sz w:val="16"/>
                <w:szCs w:val="16"/>
              </w:rPr>
              <w:t>в 2016 году –  183 834 000,0 рублей.</w:t>
            </w:r>
          </w:p>
          <w:p w:rsidR="004F6ACE" w:rsidRPr="004F6ACE" w:rsidRDefault="004F6ACE" w:rsidP="004F6ACE">
            <w:pPr>
              <w:autoSpaceDE w:val="0"/>
              <w:autoSpaceDN w:val="0"/>
              <w:adjustRightInd w:val="0"/>
              <w:spacing w:after="0" w:line="240" w:lineRule="auto"/>
              <w:jc w:val="both"/>
              <w:outlineLvl w:val="1"/>
              <w:rPr>
                <w:rFonts w:ascii="Times New Roman" w:eastAsia="Times New Roman" w:hAnsi="Times New Roman"/>
                <w:sz w:val="16"/>
                <w:szCs w:val="16"/>
              </w:rPr>
            </w:pPr>
            <w:r w:rsidRPr="004F6ACE">
              <w:rPr>
                <w:rFonts w:ascii="Times New Roman" w:eastAsia="Times New Roman" w:hAnsi="Times New Roman"/>
                <w:sz w:val="16"/>
                <w:szCs w:val="16"/>
              </w:rPr>
              <w:t>Районный бюджет – 124 721 887,09 рублей, из них:</w:t>
            </w:r>
          </w:p>
          <w:p w:rsidR="004F6ACE" w:rsidRPr="004F6ACE" w:rsidRDefault="004F6ACE" w:rsidP="004F6ACE">
            <w:pPr>
              <w:autoSpaceDE w:val="0"/>
              <w:autoSpaceDN w:val="0"/>
              <w:adjustRightInd w:val="0"/>
              <w:spacing w:after="0" w:line="240" w:lineRule="auto"/>
              <w:jc w:val="both"/>
              <w:outlineLvl w:val="0"/>
              <w:rPr>
                <w:rFonts w:ascii="Times New Roman" w:eastAsia="Times New Roman" w:hAnsi="Times New Roman"/>
                <w:sz w:val="16"/>
                <w:szCs w:val="16"/>
              </w:rPr>
            </w:pPr>
            <w:r w:rsidRPr="004F6ACE">
              <w:rPr>
                <w:rFonts w:ascii="Times New Roman" w:eastAsia="Times New Roman" w:hAnsi="Times New Roman"/>
                <w:sz w:val="16"/>
                <w:szCs w:val="16"/>
              </w:rPr>
              <w:lastRenderedPageBreak/>
              <w:t>в 2014 году – 40 506 887,09 рублей;</w:t>
            </w:r>
          </w:p>
          <w:p w:rsidR="004F6ACE" w:rsidRPr="004F6ACE" w:rsidRDefault="004F6ACE" w:rsidP="004F6ACE">
            <w:pPr>
              <w:autoSpaceDE w:val="0"/>
              <w:autoSpaceDN w:val="0"/>
              <w:adjustRightInd w:val="0"/>
              <w:spacing w:after="0" w:line="240" w:lineRule="auto"/>
              <w:jc w:val="both"/>
              <w:outlineLvl w:val="0"/>
              <w:rPr>
                <w:rFonts w:ascii="Times New Roman" w:eastAsia="Times New Roman" w:hAnsi="Times New Roman"/>
                <w:sz w:val="16"/>
                <w:szCs w:val="16"/>
              </w:rPr>
            </w:pPr>
            <w:r w:rsidRPr="004F6ACE">
              <w:rPr>
                <w:rFonts w:ascii="Times New Roman" w:eastAsia="Times New Roman" w:hAnsi="Times New Roman"/>
                <w:sz w:val="16"/>
                <w:szCs w:val="16"/>
              </w:rPr>
              <w:t>в 2015 году – 42 740 000,0 рублей;</w:t>
            </w:r>
          </w:p>
          <w:p w:rsidR="004F6ACE" w:rsidRPr="004F6ACE" w:rsidRDefault="004F6ACE" w:rsidP="004F6ACE">
            <w:pPr>
              <w:autoSpaceDE w:val="0"/>
              <w:autoSpaceDN w:val="0"/>
              <w:adjustRightInd w:val="0"/>
              <w:spacing w:after="0" w:line="240" w:lineRule="auto"/>
              <w:jc w:val="both"/>
              <w:outlineLvl w:val="1"/>
              <w:rPr>
                <w:rFonts w:ascii="Times New Roman" w:eastAsia="Times New Roman" w:hAnsi="Times New Roman"/>
                <w:sz w:val="16"/>
                <w:szCs w:val="16"/>
              </w:rPr>
            </w:pPr>
            <w:r w:rsidRPr="004F6ACE">
              <w:rPr>
                <w:rFonts w:ascii="Times New Roman" w:eastAsia="Times New Roman" w:hAnsi="Times New Roman"/>
                <w:sz w:val="16"/>
                <w:szCs w:val="16"/>
              </w:rPr>
              <w:t>в 2016 году – 41 475 000,0 рублей.</w:t>
            </w:r>
          </w:p>
          <w:p w:rsidR="004F6ACE" w:rsidRPr="004F6ACE" w:rsidRDefault="004F6ACE" w:rsidP="004F6ACE">
            <w:pPr>
              <w:autoSpaceDE w:val="0"/>
              <w:autoSpaceDN w:val="0"/>
              <w:adjustRightInd w:val="0"/>
              <w:spacing w:after="0" w:line="240" w:lineRule="auto"/>
              <w:jc w:val="both"/>
              <w:outlineLvl w:val="1"/>
              <w:rPr>
                <w:rFonts w:ascii="Times New Roman" w:eastAsia="Times New Roman" w:hAnsi="Times New Roman"/>
                <w:sz w:val="16"/>
                <w:szCs w:val="16"/>
              </w:rPr>
            </w:pPr>
            <w:r w:rsidRPr="004F6ACE">
              <w:rPr>
                <w:rFonts w:ascii="Times New Roman" w:eastAsia="Times New Roman" w:hAnsi="Times New Roman"/>
                <w:sz w:val="16"/>
                <w:szCs w:val="16"/>
              </w:rPr>
              <w:t>Бюджеты муниципальных образований – 37 000 рублей, из них:</w:t>
            </w:r>
          </w:p>
          <w:p w:rsidR="004F6ACE" w:rsidRPr="004F6ACE" w:rsidRDefault="004F6ACE" w:rsidP="004F6ACE">
            <w:pPr>
              <w:autoSpaceDE w:val="0"/>
              <w:autoSpaceDN w:val="0"/>
              <w:adjustRightInd w:val="0"/>
              <w:spacing w:after="0" w:line="240" w:lineRule="auto"/>
              <w:jc w:val="both"/>
              <w:outlineLvl w:val="0"/>
              <w:rPr>
                <w:rFonts w:ascii="Times New Roman" w:eastAsia="Times New Roman" w:hAnsi="Times New Roman"/>
                <w:sz w:val="16"/>
                <w:szCs w:val="16"/>
              </w:rPr>
            </w:pPr>
            <w:r w:rsidRPr="004F6ACE">
              <w:rPr>
                <w:rFonts w:ascii="Times New Roman" w:eastAsia="Times New Roman" w:hAnsi="Times New Roman"/>
                <w:sz w:val="16"/>
                <w:szCs w:val="16"/>
              </w:rPr>
              <w:t>в 2014 году – 37 000 рублей;</w:t>
            </w:r>
          </w:p>
          <w:p w:rsidR="004F6ACE" w:rsidRPr="004F6ACE" w:rsidRDefault="004F6ACE" w:rsidP="004F6ACE">
            <w:pPr>
              <w:autoSpaceDE w:val="0"/>
              <w:autoSpaceDN w:val="0"/>
              <w:adjustRightInd w:val="0"/>
              <w:spacing w:after="0" w:line="240" w:lineRule="auto"/>
              <w:jc w:val="both"/>
              <w:outlineLvl w:val="0"/>
              <w:rPr>
                <w:rFonts w:ascii="Times New Roman" w:eastAsia="Times New Roman" w:hAnsi="Times New Roman"/>
                <w:sz w:val="16"/>
                <w:szCs w:val="16"/>
              </w:rPr>
            </w:pPr>
            <w:r w:rsidRPr="004F6ACE">
              <w:rPr>
                <w:rFonts w:ascii="Times New Roman" w:eastAsia="Times New Roman" w:hAnsi="Times New Roman"/>
                <w:sz w:val="16"/>
                <w:szCs w:val="16"/>
              </w:rPr>
              <w:t>в 2015 году – 0,0 рублей;</w:t>
            </w:r>
          </w:p>
          <w:p w:rsidR="004F6ACE" w:rsidRPr="004F6ACE" w:rsidRDefault="004F6ACE" w:rsidP="004F6ACE">
            <w:pPr>
              <w:autoSpaceDE w:val="0"/>
              <w:autoSpaceDN w:val="0"/>
              <w:adjustRightInd w:val="0"/>
              <w:spacing w:after="0" w:line="240" w:lineRule="auto"/>
              <w:jc w:val="both"/>
              <w:outlineLvl w:val="1"/>
              <w:rPr>
                <w:rFonts w:ascii="Times New Roman" w:eastAsia="Times New Roman" w:hAnsi="Times New Roman"/>
                <w:sz w:val="16"/>
                <w:szCs w:val="16"/>
              </w:rPr>
            </w:pPr>
            <w:r w:rsidRPr="004F6ACE">
              <w:rPr>
                <w:rFonts w:ascii="Times New Roman" w:eastAsia="Times New Roman" w:hAnsi="Times New Roman"/>
                <w:sz w:val="16"/>
                <w:szCs w:val="16"/>
              </w:rPr>
              <w:t>в 2016 году – 0,0 рублей.</w:t>
            </w:r>
          </w:p>
        </w:tc>
      </w:tr>
      <w:tr w:rsidR="004F6ACE" w:rsidRPr="004F6ACE" w:rsidTr="000F672F">
        <w:trPr>
          <w:trHeight w:val="314"/>
        </w:trPr>
        <w:tc>
          <w:tcPr>
            <w:tcW w:w="1397" w:type="pct"/>
          </w:tcPr>
          <w:p w:rsidR="004F6ACE" w:rsidRPr="004F6ACE" w:rsidRDefault="004F6ACE" w:rsidP="000F672F">
            <w:pPr>
              <w:autoSpaceDE w:val="0"/>
              <w:autoSpaceDN w:val="0"/>
              <w:adjustRightInd w:val="0"/>
              <w:spacing w:after="0" w:line="240" w:lineRule="auto"/>
              <w:outlineLvl w:val="1"/>
              <w:rPr>
                <w:rFonts w:ascii="Times New Roman" w:eastAsia="Times New Roman" w:hAnsi="Times New Roman"/>
                <w:sz w:val="16"/>
                <w:szCs w:val="16"/>
              </w:rPr>
            </w:pPr>
            <w:r w:rsidRPr="004F6ACE">
              <w:rPr>
                <w:rFonts w:ascii="Times New Roman" w:eastAsia="Times New Roman" w:hAnsi="Times New Roman"/>
                <w:sz w:val="16"/>
                <w:szCs w:val="16"/>
              </w:rPr>
              <w:lastRenderedPageBreak/>
              <w:t xml:space="preserve">Перечень объектов капитального строительства </w:t>
            </w:r>
          </w:p>
        </w:tc>
        <w:tc>
          <w:tcPr>
            <w:tcW w:w="3603" w:type="pct"/>
          </w:tcPr>
          <w:p w:rsidR="004F6ACE" w:rsidRPr="004F6ACE" w:rsidRDefault="004F6ACE" w:rsidP="004F6ACE">
            <w:pPr>
              <w:numPr>
                <w:ilvl w:val="0"/>
                <w:numId w:val="22"/>
              </w:numPr>
              <w:autoSpaceDE w:val="0"/>
              <w:autoSpaceDN w:val="0"/>
              <w:adjustRightInd w:val="0"/>
              <w:spacing w:after="0" w:line="240" w:lineRule="auto"/>
              <w:ind w:left="34" w:firstLine="326"/>
              <w:jc w:val="both"/>
              <w:outlineLvl w:val="1"/>
              <w:rPr>
                <w:rFonts w:ascii="Times New Roman" w:eastAsia="Times New Roman" w:hAnsi="Times New Roman"/>
                <w:sz w:val="16"/>
                <w:szCs w:val="16"/>
              </w:rPr>
            </w:pPr>
            <w:r w:rsidRPr="004F6ACE">
              <w:rPr>
                <w:rFonts w:ascii="Times New Roman" w:eastAsia="Times New Roman" w:hAnsi="Times New Roman"/>
                <w:sz w:val="16"/>
                <w:szCs w:val="16"/>
              </w:rPr>
              <w:t>Полигон ТБО в с. Богучаны с объемом захоронения 6,5 тыс. тонн в год  (см. приложение № 3 к паспорту программы)</w:t>
            </w:r>
          </w:p>
        </w:tc>
      </w:tr>
    </w:tbl>
    <w:p w:rsidR="004F6ACE" w:rsidRPr="004F6ACE" w:rsidRDefault="004F6ACE" w:rsidP="004F6ACE">
      <w:pPr>
        <w:autoSpaceDE w:val="0"/>
        <w:autoSpaceDN w:val="0"/>
        <w:adjustRightInd w:val="0"/>
        <w:spacing w:after="0" w:line="240" w:lineRule="auto"/>
        <w:ind w:firstLine="540"/>
        <w:jc w:val="both"/>
        <w:outlineLvl w:val="1"/>
        <w:rPr>
          <w:rFonts w:ascii="Times New Roman" w:eastAsia="Times New Roman" w:hAnsi="Times New Roman"/>
          <w:sz w:val="20"/>
          <w:szCs w:val="20"/>
        </w:rPr>
      </w:pPr>
    </w:p>
    <w:p w:rsidR="004F6ACE" w:rsidRPr="004F6ACE" w:rsidRDefault="004F6ACE" w:rsidP="004F6ACE">
      <w:pPr>
        <w:numPr>
          <w:ilvl w:val="0"/>
          <w:numId w:val="17"/>
        </w:numPr>
        <w:spacing w:after="0" w:line="240" w:lineRule="auto"/>
        <w:jc w:val="center"/>
        <w:rPr>
          <w:rFonts w:ascii="Times New Roman" w:eastAsia="Times New Roman" w:hAnsi="Times New Roman"/>
          <w:sz w:val="20"/>
          <w:szCs w:val="20"/>
        </w:rPr>
      </w:pPr>
      <w:r w:rsidRPr="004F6ACE">
        <w:rPr>
          <w:rFonts w:ascii="Times New Roman" w:eastAsia="Times New Roman" w:hAnsi="Times New Roman"/>
          <w:sz w:val="20"/>
          <w:szCs w:val="20"/>
        </w:rPr>
        <w:t>Характеристика текущего состояния соответствующей отрасли Богучанского района с указанием основных показателей социально-экономического развития Богучанского района и анализ социальных, финансово-экономических и прочих рисков реализации программы</w:t>
      </w:r>
    </w:p>
    <w:p w:rsidR="004F6ACE" w:rsidRPr="004F6ACE" w:rsidRDefault="004F6ACE" w:rsidP="004F6ACE">
      <w:pPr>
        <w:spacing w:after="0" w:line="240" w:lineRule="auto"/>
        <w:ind w:left="360"/>
        <w:rPr>
          <w:rFonts w:ascii="Times New Roman" w:eastAsia="Times New Roman" w:hAnsi="Times New Roman"/>
          <w:sz w:val="20"/>
          <w:szCs w:val="20"/>
        </w:rPr>
      </w:pPr>
    </w:p>
    <w:p w:rsidR="004F6ACE" w:rsidRPr="004F6ACE" w:rsidRDefault="004F6ACE" w:rsidP="000F672F">
      <w:pPr>
        <w:autoSpaceDE w:val="0"/>
        <w:autoSpaceDN w:val="0"/>
        <w:adjustRightInd w:val="0"/>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Жилищно-коммунальное хозяйство является одной из главных отраслей экономики Богучанского района, т.к. обеспечивает население района жизненно важными услугами: отопление, горячее и холодное водоснабжение, водоотведение и электроснабжение.</w:t>
      </w:r>
    </w:p>
    <w:p w:rsidR="004F6ACE" w:rsidRPr="004F6ACE" w:rsidRDefault="000F672F" w:rsidP="004F6ACE">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4F6ACE" w:rsidRPr="004F6ACE">
        <w:rPr>
          <w:rFonts w:ascii="Times New Roman" w:eastAsia="Times New Roman" w:hAnsi="Times New Roman"/>
          <w:sz w:val="20"/>
          <w:szCs w:val="20"/>
        </w:rPr>
        <w:t>Основными показателями, характеризующими отрасль ЖКХ Богучанского района, являются:</w:t>
      </w:r>
    </w:p>
    <w:p w:rsidR="004F6ACE" w:rsidRPr="004F6ACE" w:rsidRDefault="000F672F" w:rsidP="004F6ACE">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4F6ACE" w:rsidRPr="004F6ACE">
        <w:rPr>
          <w:rFonts w:ascii="Times New Roman" w:eastAsia="Times New Roman" w:hAnsi="Times New Roman"/>
          <w:sz w:val="20"/>
          <w:szCs w:val="20"/>
        </w:rPr>
        <w:t>- высокий уровень износа основных производственных фондов, в том числе транспортных коммуникаций и энергетического оборудования, до 60-70% обусловленный принятием в муниципальную собственность объектов коммунального назначения в ветхом и аварийном состоянии;</w:t>
      </w:r>
    </w:p>
    <w:p w:rsidR="004F6ACE" w:rsidRPr="004F6ACE" w:rsidRDefault="000F672F" w:rsidP="004F6ACE">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4F6ACE" w:rsidRPr="004F6ACE">
        <w:rPr>
          <w:rFonts w:ascii="Times New Roman" w:eastAsia="Times New Roman" w:hAnsi="Times New Roman"/>
          <w:sz w:val="20"/>
          <w:szCs w:val="20"/>
        </w:rPr>
        <w:t>- высокие потери энергоресурсов на всех стадиях от производства до потребления, составляющие 30-50 %, вследствие эксплуатации устаревшего технологического оборудования с низким коэффициентом полезного действия;</w:t>
      </w:r>
    </w:p>
    <w:p w:rsidR="004F6ACE" w:rsidRPr="004F6ACE" w:rsidRDefault="000F672F" w:rsidP="004F6ACE">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4F6ACE" w:rsidRPr="004F6ACE">
        <w:rPr>
          <w:rFonts w:ascii="Times New Roman" w:eastAsia="Times New Roman" w:hAnsi="Times New Roman"/>
          <w:sz w:val="20"/>
          <w:szCs w:val="20"/>
        </w:rPr>
        <w:t>- сверхнормативное потребления энергоресурсов, наличие нерационально функционирующих затратных технологических схем и низкого коэффициента использования установленной мощности.</w:t>
      </w:r>
    </w:p>
    <w:p w:rsidR="004F6ACE" w:rsidRPr="004F6ACE" w:rsidRDefault="000F672F" w:rsidP="004F6ACE">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4F6ACE" w:rsidRPr="004F6ACE">
        <w:rPr>
          <w:rFonts w:ascii="Times New Roman" w:eastAsia="Times New Roman" w:hAnsi="Times New Roman"/>
          <w:sz w:val="20"/>
          <w:szCs w:val="20"/>
        </w:rPr>
        <w:t xml:space="preserve">И как следствие - высокая себестоимость производства коммунальных услуг. </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Услуги в сфере теплоснабжения жилищно-коммунального хозяйства предоставляют 45 котельных, из них 24 теплоисточника мощностью менее 3 Гкал/ч (60 %), которые обеспечивают реализацию потребителям тепловой энергии. Котельные крайне неэкономичны, характеризуются устаревшими конструкциями, отсутствием автоматического регулирования и средств контроля, высокой долей ручного труда.</w:t>
      </w:r>
    </w:p>
    <w:p w:rsidR="004F6ACE" w:rsidRPr="004F6ACE" w:rsidRDefault="004F6ACE" w:rsidP="004F6ACE">
      <w:pPr>
        <w:autoSpaceDE w:val="0"/>
        <w:autoSpaceDN w:val="0"/>
        <w:adjustRightInd w:val="0"/>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Установленное котельное и вспомогательное оборудование в большей части морально устарело. Фактические потери тепловой энергии в некоторых коммунальных сетях достигают до 30 %. Из общего количества установленных котлов в котельных коммунального комплекса только 35 % автоматизированы. Отсутствие на котельных малой мощности водоподготовки ведет к сокращению срока эксплуатации котельного оборудования, отсутствие в котельных оборудования по очистке дымовых газов создает неблагоприятную экологическую обстановку в поселениях района.</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В настоящее время из 156 км сетей теплоснабжения - 38,51 км требуют замены.</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В сфере водоснабжения населения района основными источниками являются напорные и безнапорные подземные источники.</w:t>
      </w:r>
    </w:p>
    <w:p w:rsidR="004F6ACE" w:rsidRPr="004F6ACE" w:rsidRDefault="004F6ACE" w:rsidP="004F6ACE">
      <w:pPr>
        <w:widowControl w:val="0"/>
        <w:autoSpaceDE w:val="0"/>
        <w:autoSpaceDN w:val="0"/>
        <w:adjustRightInd w:val="0"/>
        <w:spacing w:after="0" w:line="240" w:lineRule="auto"/>
        <w:ind w:firstLine="709"/>
        <w:jc w:val="both"/>
        <w:outlineLvl w:val="0"/>
        <w:rPr>
          <w:rFonts w:ascii="Times New Roman" w:eastAsia="Times New Roman" w:hAnsi="Times New Roman"/>
          <w:sz w:val="20"/>
          <w:szCs w:val="20"/>
        </w:rPr>
      </w:pPr>
      <w:r w:rsidRPr="004F6ACE">
        <w:rPr>
          <w:rFonts w:ascii="Times New Roman" w:eastAsia="Times New Roman" w:hAnsi="Times New Roman"/>
          <w:sz w:val="20"/>
          <w:szCs w:val="20"/>
        </w:rPr>
        <w:t xml:space="preserve">Централизованным водоснабжением в районе обеспечено 36,1 % населения, нецентрализованными водоисточниками пользуется 63,9 % потребителей. Доля жителей, пользующихся привозной водой, составляет 30,0 %. </w:t>
      </w:r>
    </w:p>
    <w:p w:rsidR="004F6ACE" w:rsidRPr="004F6ACE" w:rsidRDefault="004F6ACE" w:rsidP="004F6ACE">
      <w:pPr>
        <w:spacing w:after="0" w:line="240" w:lineRule="auto"/>
        <w:ind w:firstLine="708"/>
        <w:jc w:val="both"/>
        <w:rPr>
          <w:rFonts w:ascii="Times New Roman" w:eastAsia="Times New Roman" w:hAnsi="Times New Roman"/>
          <w:sz w:val="20"/>
          <w:szCs w:val="20"/>
        </w:rPr>
      </w:pPr>
      <w:r w:rsidRPr="004F6ACE">
        <w:rPr>
          <w:rFonts w:ascii="Times New Roman" w:eastAsia="Times New Roman" w:hAnsi="Times New Roman"/>
          <w:sz w:val="20"/>
          <w:szCs w:val="20"/>
        </w:rPr>
        <w:t xml:space="preserve">Проблема качества питьевой воды - предмет особого внимания общественности, органов власти, органов санитарно-эпидемиологического надзора и окружающей среды. Необходимость решения этой проблемы обусловлена ухудшением санитарно-гигиенических показателей воды, что потенциально несет угрозу ухудшению здоровья населения, способствует обострению социальной напряженности. Особенно остро стоит эта проблема в районе также в связи с тем, что подземные источники водоснабжения не соответствуют по органолептическим показателям (цветности, мутности, запаху, постороннему привкусу) и по содержанию вредных веществ требованиям СанПиНа 2.1.4.1074-01 «Питьевая вода. Гигиенические требования. Качество воды централизованных систем. Контроль качества». </w:t>
      </w:r>
    </w:p>
    <w:p w:rsidR="004F6ACE" w:rsidRPr="004F6ACE" w:rsidRDefault="004F6ACE" w:rsidP="004F6ACE">
      <w:pPr>
        <w:spacing w:after="0" w:line="240" w:lineRule="auto"/>
        <w:ind w:firstLine="708"/>
        <w:jc w:val="both"/>
        <w:rPr>
          <w:rFonts w:ascii="Times New Roman" w:eastAsia="Times New Roman" w:hAnsi="Times New Roman"/>
          <w:sz w:val="20"/>
          <w:szCs w:val="20"/>
        </w:rPr>
      </w:pPr>
      <w:r w:rsidRPr="004F6ACE">
        <w:rPr>
          <w:rFonts w:ascii="Times New Roman" w:eastAsia="Times New Roman" w:hAnsi="Times New Roman"/>
          <w:sz w:val="20"/>
          <w:szCs w:val="20"/>
        </w:rPr>
        <w:t>Значительная часть подземных вод, используемых водозаборными сооружениями, по количественному химическому составу гидрокарбонатные, с минерализацией 0,1-0,2 мг/дм</w:t>
      </w:r>
      <w:r w:rsidRPr="004F6ACE">
        <w:rPr>
          <w:rFonts w:ascii="Times New Roman" w:eastAsia="Times New Roman" w:hAnsi="Times New Roman"/>
          <w:sz w:val="20"/>
          <w:szCs w:val="20"/>
          <w:vertAlign w:val="superscript"/>
        </w:rPr>
        <w:t>3</w:t>
      </w:r>
      <w:r w:rsidRPr="004F6ACE">
        <w:rPr>
          <w:rFonts w:ascii="Times New Roman" w:eastAsia="Times New Roman" w:hAnsi="Times New Roman"/>
          <w:sz w:val="20"/>
          <w:szCs w:val="20"/>
        </w:rPr>
        <w:t>. По усредненным данным результатов лабораторных исследований за 2010 – 2012 гг.  питьевая вода, подаваемая от артезианских скважин, содержит от 0,01 до 0,1 мг/дм3 общего железа, цветность до 12,2 град. до 26,3 град. что превышает норматив на 6,3 град.  Общая жесткость от 8 до 11,1 ммоль/дм</w:t>
      </w:r>
      <w:r w:rsidRPr="004F6ACE">
        <w:rPr>
          <w:rFonts w:ascii="Times New Roman" w:eastAsia="Times New Roman" w:hAnsi="Times New Roman"/>
          <w:sz w:val="20"/>
          <w:szCs w:val="20"/>
          <w:vertAlign w:val="superscript"/>
        </w:rPr>
        <w:t>3</w:t>
      </w:r>
      <w:r w:rsidRPr="004F6ACE">
        <w:rPr>
          <w:rFonts w:ascii="Times New Roman" w:eastAsia="Times New Roman" w:hAnsi="Times New Roman"/>
          <w:sz w:val="20"/>
          <w:szCs w:val="20"/>
        </w:rPr>
        <w:t xml:space="preserve">.       </w:t>
      </w:r>
    </w:p>
    <w:p w:rsidR="004F6ACE" w:rsidRPr="004F6ACE" w:rsidRDefault="004F6ACE" w:rsidP="004F6ACE">
      <w:pPr>
        <w:spacing w:after="0" w:line="240" w:lineRule="auto"/>
        <w:ind w:firstLine="708"/>
        <w:jc w:val="both"/>
        <w:rPr>
          <w:rFonts w:ascii="Times New Roman" w:eastAsia="Times New Roman" w:hAnsi="Times New Roman"/>
          <w:color w:val="FF0000"/>
          <w:sz w:val="20"/>
          <w:szCs w:val="20"/>
        </w:rPr>
      </w:pPr>
      <w:r w:rsidRPr="004F6ACE">
        <w:rPr>
          <w:rFonts w:ascii="Times New Roman" w:eastAsia="Times New Roman" w:hAnsi="Times New Roman"/>
          <w:sz w:val="20"/>
          <w:szCs w:val="20"/>
        </w:rPr>
        <w:t>В настоящее время муниципальное образование Богучанский район водой обеспечивают:  ООО «Водные ресурсы», от водозаборных сооружений, которых в районе 96 единиц в 28 населенных пунктах (мощность 1879,17 м</w:t>
      </w:r>
      <w:r w:rsidRPr="004F6ACE">
        <w:rPr>
          <w:rFonts w:ascii="Times New Roman" w:eastAsia="Times New Roman" w:hAnsi="Times New Roman"/>
          <w:sz w:val="20"/>
          <w:szCs w:val="20"/>
          <w:vertAlign w:val="superscript"/>
        </w:rPr>
        <w:t>3</w:t>
      </w:r>
      <w:r w:rsidRPr="004F6ACE">
        <w:rPr>
          <w:rFonts w:ascii="Times New Roman" w:eastAsia="Times New Roman" w:hAnsi="Times New Roman"/>
          <w:sz w:val="20"/>
          <w:szCs w:val="20"/>
        </w:rPr>
        <w:t xml:space="preserve"> в час). Из 96 водозаборных сооружений в районе –  84 рабочие, 8 резервные, 4 законсервированные. Скважины, расположенные в населенных пунктах, в местах плотной застройки, не обеспечены зонами санитарной охраны.  Источниками водоснабжения населения являются также частные колодцы и индивидуальные скважины, которые в большинстве случаях используются более 15 лет. Протяженность водопроводных  сетей 191 км. Центральным водоснабжением обеспечивается 10,77 тыс. чел. </w:t>
      </w:r>
      <w:r w:rsidRPr="004F6ACE">
        <w:rPr>
          <w:rFonts w:ascii="Times New Roman" w:eastAsia="Times New Roman" w:hAnsi="Times New Roman"/>
          <w:sz w:val="20"/>
          <w:szCs w:val="20"/>
        </w:rPr>
        <w:lastRenderedPageBreak/>
        <w:t>населения (потребность по  нормативу 383,13 тыс.м</w:t>
      </w:r>
      <w:r w:rsidRPr="004F6ACE">
        <w:rPr>
          <w:rFonts w:ascii="Times New Roman" w:eastAsia="Times New Roman" w:hAnsi="Times New Roman"/>
          <w:sz w:val="20"/>
          <w:szCs w:val="20"/>
          <w:vertAlign w:val="superscript"/>
        </w:rPr>
        <w:t>3</w:t>
      </w:r>
      <w:r w:rsidRPr="004F6ACE">
        <w:rPr>
          <w:rFonts w:ascii="Times New Roman" w:eastAsia="Times New Roman" w:hAnsi="Times New Roman"/>
          <w:sz w:val="20"/>
          <w:szCs w:val="20"/>
        </w:rPr>
        <w:t>). Износ водопроводных сетей достигает  до 90 %, что также значительно снижает качество питьевой воды.</w:t>
      </w:r>
    </w:p>
    <w:p w:rsidR="004F6ACE" w:rsidRPr="004F6ACE" w:rsidRDefault="004F6ACE" w:rsidP="004F6ACE">
      <w:pPr>
        <w:autoSpaceDE w:val="0"/>
        <w:autoSpaceDN w:val="0"/>
        <w:adjustRightInd w:val="0"/>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 xml:space="preserve">В сфере водоотведения действующие на территории района очистные сооружения канализации не обеспечивают требуемой степени очистки сточных вод. Очистные сооружения канализации 1976 года приняты в эксплуатацию и требуют капитального ремонта. </w:t>
      </w:r>
    </w:p>
    <w:p w:rsidR="004F6ACE" w:rsidRPr="004F6ACE" w:rsidRDefault="004F6ACE" w:rsidP="004F6ACE">
      <w:pPr>
        <w:widowControl w:val="0"/>
        <w:autoSpaceDE w:val="0"/>
        <w:autoSpaceDN w:val="0"/>
        <w:adjustRightInd w:val="0"/>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Канализационные очистные сооружения, выполняющие барьерную функцию и осуществляющие очистку сточных вод, эксплуатируются в течении 40 лет без проведения реконструкции, не обеспечивают необходимую степень очистки в соответствии с требованием действующего природоохранного законодательства.</w:t>
      </w:r>
    </w:p>
    <w:p w:rsidR="004F6ACE" w:rsidRPr="004F6ACE" w:rsidRDefault="004F6ACE" w:rsidP="004F6ACE">
      <w:pPr>
        <w:spacing w:after="0" w:line="240" w:lineRule="auto"/>
        <w:ind w:firstLine="708"/>
        <w:jc w:val="both"/>
        <w:rPr>
          <w:rFonts w:ascii="Times New Roman" w:eastAsia="Times New Roman" w:hAnsi="Times New Roman"/>
          <w:sz w:val="20"/>
          <w:szCs w:val="20"/>
        </w:rPr>
      </w:pPr>
      <w:r w:rsidRPr="004F6ACE">
        <w:rPr>
          <w:rFonts w:ascii="Times New Roman" w:eastAsia="Times New Roman" w:hAnsi="Times New Roman"/>
          <w:sz w:val="20"/>
          <w:szCs w:val="20"/>
        </w:rPr>
        <w:t xml:space="preserve">Гарантированное обеспечение населения Богучанского района питьевой водой, очистка сточных вод, охрана источников питьевого водоснабжения от загрязнения является одним из главных приоритетов социальной политики района. </w:t>
      </w:r>
    </w:p>
    <w:p w:rsidR="004F6ACE" w:rsidRPr="004F6ACE" w:rsidRDefault="004F6ACE" w:rsidP="004F6ACE">
      <w:pPr>
        <w:autoSpaceDE w:val="0"/>
        <w:autoSpaceDN w:val="0"/>
        <w:adjustRightInd w:val="0"/>
        <w:spacing w:after="0" w:line="240" w:lineRule="auto"/>
        <w:ind w:firstLine="540"/>
        <w:jc w:val="both"/>
        <w:rPr>
          <w:rFonts w:ascii="Times New Roman" w:eastAsia="Times New Roman" w:hAnsi="Times New Roman"/>
          <w:sz w:val="20"/>
          <w:szCs w:val="20"/>
        </w:rPr>
      </w:pPr>
      <w:r w:rsidRPr="004F6ACE">
        <w:rPr>
          <w:rFonts w:ascii="Times New Roman" w:eastAsia="Times New Roman" w:hAnsi="Times New Roman"/>
          <w:sz w:val="20"/>
          <w:szCs w:val="20"/>
        </w:rPr>
        <w:t xml:space="preserve">Обеспечение электрической энергией населения Богучанского района осуществляется преимущественно от централизованной системы энергоснабжения. Поселения четырех населенных пунктов: поселок Беляки, деревни Бедоба, Каменка, Прилуки с общей численностью населения 380 человек, из-за удаленности от централизованной системы электроснабжения, электроэнергию получают от стационарных дизельных электростанций суммарной мощностью 430 кВт/ч, работающих на жидком топливе. </w:t>
      </w:r>
    </w:p>
    <w:p w:rsidR="004F6ACE" w:rsidRPr="004F6ACE" w:rsidRDefault="004F6ACE" w:rsidP="004F6ACE">
      <w:pPr>
        <w:autoSpaceDE w:val="0"/>
        <w:autoSpaceDN w:val="0"/>
        <w:adjustRightInd w:val="0"/>
        <w:spacing w:after="0" w:line="240" w:lineRule="auto"/>
        <w:ind w:firstLine="540"/>
        <w:jc w:val="both"/>
        <w:rPr>
          <w:rFonts w:ascii="Times New Roman" w:eastAsia="Times New Roman" w:hAnsi="Times New Roman"/>
          <w:sz w:val="20"/>
          <w:szCs w:val="20"/>
        </w:rPr>
      </w:pPr>
      <w:r w:rsidRPr="004F6ACE">
        <w:rPr>
          <w:rFonts w:ascii="Times New Roman" w:eastAsia="Times New Roman" w:hAnsi="Times New Roman"/>
          <w:sz w:val="20"/>
          <w:szCs w:val="20"/>
        </w:rPr>
        <w:t xml:space="preserve">Данный вид электроснабжения характеризуется большими потерями электроэнергии в распределительных сетях и трансформаторах. Основная часть дизельных электростанций введены в эксплуатацию до 90-х годов прошлого века. Износ электроустановок и оборудования дизельных электростанций составляет более 60 % от балансовой стоимости. Кроме того, линии электропередач имеют вставки различного сечения, это приводит к повышенному переходному сопротивлению и, как следствие, к росту потерь электроэнергии при транспортировке электроэнергии от электростанции до потребителей. В свою очередь, рост потерь влечет за собой значительное увеличение себестоимости 1 кВтч электроэнергии. Себестоимость электроэнергии, вырабатываемой дизельными электростанциями, выше, чем себестоимость электроэнергии, реализуемой ОАО «Красноярскэнергосбыт», более чем в 20 раз. Это обусловлено высокой ценой дизельного топлива и моторного масла, а также их транспортировки до дизельной электростанции. Топливная составляющая как в экономически обоснованных тарифах, так и в фактических затратах на производство и реализацию электроэнергии, составляет от 40 до 90 %. </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 xml:space="preserve">В настоящее время основной проблемой района остается изношенность основных фондов предприятий жилищно-коммунального комплекса и связанные с этим качество и гарантия предоставления коммунальных услуг потребителям. </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Высокий износ основных фондов предприятий жилищно-коммунального комплекса района обусловлен:</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недостаточным объемом бюджетного и частного финансирования;</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ограниченностью собственных средств предприятий на капитальный  ремонт, реконструкцию и обновление основных фондов;</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наличием сверхнормативных затрат энергетических ресурсов на производство;</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высоким уровнем потерь воды и тепловой энергии в процессе производства и транспортировки ресурсов до потребителей.</w:t>
      </w:r>
    </w:p>
    <w:p w:rsidR="004F6ACE" w:rsidRPr="004F6ACE" w:rsidRDefault="004F6ACE" w:rsidP="004F6ACE">
      <w:pPr>
        <w:autoSpaceDE w:val="0"/>
        <w:autoSpaceDN w:val="0"/>
        <w:adjustRightInd w:val="0"/>
        <w:spacing w:after="0" w:line="240" w:lineRule="auto"/>
        <w:ind w:firstLine="720"/>
        <w:jc w:val="both"/>
        <w:outlineLvl w:val="3"/>
        <w:rPr>
          <w:rFonts w:ascii="Times New Roman" w:eastAsia="Times New Roman" w:hAnsi="Times New Roman"/>
          <w:sz w:val="20"/>
          <w:szCs w:val="20"/>
        </w:rPr>
      </w:pPr>
      <w:r w:rsidRPr="004F6ACE">
        <w:rPr>
          <w:rFonts w:ascii="Times New Roman" w:eastAsia="Times New Roman" w:hAnsi="Times New Roman"/>
          <w:sz w:val="20"/>
          <w:szCs w:val="20"/>
        </w:rPr>
        <w:t>Морально и физически устаревшее оборудование является энергоёмким с низким коэффициентом полезного действия и значительным расходом энергоресурсов. Существующие технологические схемы функционируют нерационально и имеют низкий коэффициент использования мощности установленного оборудования. Транспортные схемы (инженерные коммуникации) формировались зачастую хаотично без соответствующих гидравлических расчётов и схем развития населенных пунктов, используемые материалы проложенных коммуникаций не долговечны.</w:t>
      </w:r>
    </w:p>
    <w:p w:rsidR="004F6ACE" w:rsidRPr="004F6ACE" w:rsidRDefault="004F6ACE" w:rsidP="004F6ACE">
      <w:pPr>
        <w:autoSpaceDE w:val="0"/>
        <w:autoSpaceDN w:val="0"/>
        <w:adjustRightInd w:val="0"/>
        <w:spacing w:after="0" w:line="240" w:lineRule="auto"/>
        <w:jc w:val="both"/>
        <w:rPr>
          <w:rFonts w:ascii="Times New Roman" w:eastAsia="Times New Roman" w:hAnsi="Times New Roman"/>
          <w:sz w:val="20"/>
          <w:szCs w:val="20"/>
        </w:rPr>
      </w:pPr>
      <w:r w:rsidRPr="004F6ACE">
        <w:rPr>
          <w:rFonts w:ascii="Times New Roman" w:eastAsia="Times New Roman" w:hAnsi="Times New Roman"/>
          <w:sz w:val="20"/>
          <w:szCs w:val="20"/>
        </w:rPr>
        <w:tab/>
        <w:t>Для решения проблем, связанных с техническим состоянием объектов коммунальной инфраструктуры, необходимо увеличение объемов реконструкции, модернизации и капитальным ремонтом таких объектов с применением энергосберегающих материалов и технологий.</w:t>
      </w:r>
    </w:p>
    <w:p w:rsidR="004F6ACE" w:rsidRPr="004F6ACE" w:rsidRDefault="000F672F" w:rsidP="004F6ACE">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4F6ACE" w:rsidRPr="004F6ACE">
        <w:rPr>
          <w:rFonts w:ascii="Times New Roman" w:eastAsia="Times New Roman" w:hAnsi="Times New Roman"/>
          <w:sz w:val="20"/>
          <w:szCs w:val="20"/>
        </w:rPr>
        <w:t>Социальные проблемы, возникающие в сфере ЖКХ, связаны, прежде всего, с ценовой доступностью коммунальных услуг. Главным императивом реформирования жилищно-коммунального комплекса является обеспечение безубыточности отрасли ЖКХ за счет постепенного повышения тарифов на жилищно-коммунальные услуги. Между тем значительное повышение расходов граждан на жилищно-коммунальные услуги вступает в противоречие с принципом ценовой  доступности этих услуг, что ведет к обострению социальной напряженности и повышению конфликтности в обществе. В настоящее время уровень оплаты населением за коммунальные услуги от экономически обоснованных тарифов на территории района составляет 70 %.</w:t>
      </w:r>
    </w:p>
    <w:p w:rsidR="004F6ACE" w:rsidRPr="004F6ACE" w:rsidRDefault="000F672F" w:rsidP="004F6ACE">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4F6ACE" w:rsidRPr="004F6ACE">
        <w:rPr>
          <w:rFonts w:ascii="Times New Roman" w:eastAsia="Times New Roman" w:hAnsi="Times New Roman"/>
          <w:sz w:val="20"/>
          <w:szCs w:val="20"/>
        </w:rPr>
        <w:t>В соответствии со статистическими данными, форма 1-жилфонд, по состоянию на 01.01.2013 года жилищный фонд Богучанского района составляет 137,7 тыс.м</w:t>
      </w:r>
      <w:r w:rsidR="004F6ACE" w:rsidRPr="004F6ACE">
        <w:rPr>
          <w:rFonts w:ascii="Times New Roman" w:eastAsia="Times New Roman" w:hAnsi="Times New Roman"/>
          <w:sz w:val="20"/>
          <w:szCs w:val="20"/>
          <w:vertAlign w:val="superscript"/>
        </w:rPr>
        <w:t>2</w:t>
      </w:r>
      <w:r w:rsidR="004F6ACE" w:rsidRPr="004F6ACE">
        <w:rPr>
          <w:rFonts w:ascii="Times New Roman" w:eastAsia="Times New Roman" w:hAnsi="Times New Roman"/>
          <w:sz w:val="20"/>
          <w:szCs w:val="20"/>
        </w:rPr>
        <w:t xml:space="preserve"> – это 216 многоквартирных домов (без учета домов блокированной застройки).</w:t>
      </w:r>
    </w:p>
    <w:p w:rsidR="004F6ACE" w:rsidRPr="004F6ACE" w:rsidRDefault="000F672F" w:rsidP="004F6ACE">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lastRenderedPageBreak/>
        <w:tab/>
      </w:r>
      <w:r w:rsidR="004F6ACE" w:rsidRPr="004F6ACE">
        <w:rPr>
          <w:rFonts w:ascii="Times New Roman" w:eastAsia="Times New Roman" w:hAnsi="Times New Roman"/>
          <w:sz w:val="20"/>
          <w:szCs w:val="20"/>
        </w:rPr>
        <w:t xml:space="preserve"> Из указанного количества многоквартирных домов в 207 многоквартирных домах (93,4 тыс.м</w:t>
      </w:r>
      <w:r w:rsidR="004F6ACE" w:rsidRPr="004F6ACE">
        <w:rPr>
          <w:rFonts w:ascii="Times New Roman" w:eastAsia="Times New Roman" w:hAnsi="Times New Roman"/>
          <w:sz w:val="20"/>
          <w:szCs w:val="20"/>
          <w:vertAlign w:val="superscript"/>
        </w:rPr>
        <w:t>2</w:t>
      </w:r>
      <w:r w:rsidR="004F6ACE" w:rsidRPr="004F6ACE">
        <w:rPr>
          <w:rFonts w:ascii="Times New Roman" w:eastAsia="Times New Roman" w:hAnsi="Times New Roman"/>
          <w:sz w:val="20"/>
          <w:szCs w:val="20"/>
        </w:rPr>
        <w:t>), что составляет 96 % от всего жилищного фонда района, истек нормативный срок эксплуатации и требуется проведение капитального ремонта уже на сегодняшний день.</w:t>
      </w:r>
    </w:p>
    <w:p w:rsidR="004F6ACE" w:rsidRPr="004F6ACE" w:rsidRDefault="000F672F" w:rsidP="004F6ACE">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4F6ACE" w:rsidRPr="004F6ACE">
        <w:rPr>
          <w:rFonts w:ascii="Times New Roman" w:eastAsia="Times New Roman" w:hAnsi="Times New Roman"/>
          <w:sz w:val="20"/>
          <w:szCs w:val="20"/>
        </w:rPr>
        <w:t>Основная доля многоквартирных домов, расположенных на территории Богучанского района, была введена в эксплуатацию в 60-70-е годы. Характеристика по срокам эксплуатации многоквартирных домов (далее – МКД):</w:t>
      </w:r>
    </w:p>
    <w:p w:rsidR="004F6ACE" w:rsidRPr="004F6ACE" w:rsidRDefault="000F672F" w:rsidP="004F6ACE">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4F6ACE" w:rsidRPr="004F6ACE">
        <w:rPr>
          <w:rFonts w:ascii="Times New Roman" w:eastAsia="Times New Roman" w:hAnsi="Times New Roman"/>
          <w:sz w:val="20"/>
          <w:szCs w:val="20"/>
        </w:rPr>
        <w:t>до 10 лет – 1 МКД, что составляет менее 1 % от общего количества МКД;</w:t>
      </w:r>
    </w:p>
    <w:p w:rsidR="004F6ACE" w:rsidRPr="004F6ACE" w:rsidRDefault="000F672F" w:rsidP="004F6ACE">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4F6ACE" w:rsidRPr="004F6ACE">
        <w:rPr>
          <w:rFonts w:ascii="Times New Roman" w:eastAsia="Times New Roman" w:hAnsi="Times New Roman"/>
          <w:sz w:val="20"/>
          <w:szCs w:val="20"/>
        </w:rPr>
        <w:t>от 11 до 30 лет – 1 МКД – менее 1 %;</w:t>
      </w:r>
    </w:p>
    <w:p w:rsidR="004F6ACE" w:rsidRPr="004F6ACE" w:rsidRDefault="000F672F" w:rsidP="004F6ACE">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4F6ACE" w:rsidRPr="004F6ACE">
        <w:rPr>
          <w:rFonts w:ascii="Times New Roman" w:eastAsia="Times New Roman" w:hAnsi="Times New Roman"/>
          <w:sz w:val="20"/>
          <w:szCs w:val="20"/>
        </w:rPr>
        <w:t>от 31 до 50 лет – 20 МКД – 9 %;</w:t>
      </w:r>
    </w:p>
    <w:p w:rsidR="004F6ACE" w:rsidRPr="004F6ACE" w:rsidRDefault="000F672F" w:rsidP="004F6ACE">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4F6ACE" w:rsidRPr="004F6ACE">
        <w:rPr>
          <w:rFonts w:ascii="Times New Roman" w:eastAsia="Times New Roman" w:hAnsi="Times New Roman"/>
          <w:sz w:val="20"/>
          <w:szCs w:val="20"/>
        </w:rPr>
        <w:t>более 50 лет – 194 МКД – 89 %.</w:t>
      </w:r>
    </w:p>
    <w:p w:rsidR="004F6ACE" w:rsidRPr="004F6ACE" w:rsidRDefault="000F672F" w:rsidP="004F6ACE">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4F6ACE" w:rsidRPr="004F6ACE">
        <w:rPr>
          <w:rFonts w:ascii="Times New Roman" w:eastAsia="Times New Roman" w:hAnsi="Times New Roman"/>
          <w:sz w:val="20"/>
          <w:szCs w:val="20"/>
        </w:rPr>
        <w:t>В советский период содержание жилищного фонда дотировалось государством путем капитальных вложений в капитальный ремонт жилищного фонда. В период перестройки, учитывая дефицит бюджетов всех уровней, финансирование отрасли проводилось по остаточному принципу. В результате с середины 90-х годов объем жилищного фонда, требующего капитального ремонта, стал стабильно превышать проводимый капитальный ремонт.</w:t>
      </w:r>
    </w:p>
    <w:p w:rsidR="004F6ACE" w:rsidRPr="004F6ACE" w:rsidRDefault="000F672F" w:rsidP="004F6ACE">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4F6ACE" w:rsidRPr="004F6ACE">
        <w:rPr>
          <w:rFonts w:ascii="Times New Roman" w:eastAsia="Times New Roman" w:hAnsi="Times New Roman"/>
          <w:sz w:val="20"/>
          <w:szCs w:val="20"/>
        </w:rPr>
        <w:t>Для решения существующих проблем законодательными и исполнительными органами власти Российской Федерации был разработан механизм, позволяющий стимулировать проведение реформы жилищно-коммунального хозяйства за счет предоставления финансовой поддержки на проведение капитального ремонта многоквартирных жилых домов через государственную корпорацию – Фонд содействия реформированию ЖКХ (далее – Фонд). В 2008 году Богучанский район направил заявку (с пакетом документов) на получение финансовой поддержки за счет средств Фонда, но из-за невыполнения условий статьи 14 Федерального закона от 21.07.2007 № 185-ФЗ «О фонде содействия и реформированию ЖКХ» район не был включен в региональную адресную программу капитального ремонта  и соответственно субсидии на капитальный ремонт МКД за счет средств Фонда не получил.</w:t>
      </w:r>
    </w:p>
    <w:p w:rsidR="004F6ACE" w:rsidRPr="004F6ACE" w:rsidRDefault="000F672F" w:rsidP="004F6ACE">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4F6ACE" w:rsidRPr="004F6ACE">
        <w:rPr>
          <w:rFonts w:ascii="Times New Roman" w:eastAsia="Times New Roman" w:hAnsi="Times New Roman"/>
          <w:sz w:val="20"/>
          <w:szCs w:val="20"/>
        </w:rPr>
        <w:t>Средний нормативный срок эксплуатации конструктивных элементов МКД  составляет 15-30 лет. При этом, учитывая, что программа капитального ремонта, утверждаемая на уровне субъекта, должна предполагать цикличность выполнения работ, накопить на капитальный ремонт в состоянии только собственники 5-9 этажных МКД. Собственники помещений в малоэтажных МКД (до трех этажей) для выполнения работ на доме площадью 700 м</w:t>
      </w:r>
      <w:r w:rsidR="004F6ACE" w:rsidRPr="004F6ACE">
        <w:rPr>
          <w:rFonts w:ascii="Times New Roman" w:eastAsia="Times New Roman" w:hAnsi="Times New Roman"/>
          <w:sz w:val="20"/>
          <w:szCs w:val="20"/>
          <w:vertAlign w:val="superscript"/>
        </w:rPr>
        <w:t>2</w:t>
      </w:r>
      <w:r w:rsidR="004F6ACE" w:rsidRPr="004F6ACE">
        <w:rPr>
          <w:rFonts w:ascii="Times New Roman" w:eastAsia="Times New Roman" w:hAnsi="Times New Roman"/>
          <w:sz w:val="20"/>
          <w:szCs w:val="20"/>
        </w:rPr>
        <w:t xml:space="preserve"> должны будут собирать средства не менее 40 лет.</w:t>
      </w:r>
    </w:p>
    <w:p w:rsidR="004F6ACE" w:rsidRPr="004F6ACE" w:rsidRDefault="000F672F" w:rsidP="004F6ACE">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4F6ACE" w:rsidRPr="004F6ACE">
        <w:rPr>
          <w:rFonts w:ascii="Times New Roman" w:eastAsia="Times New Roman" w:hAnsi="Times New Roman"/>
          <w:sz w:val="20"/>
          <w:szCs w:val="20"/>
        </w:rPr>
        <w:t>В соответствии с положениями статьи 191 Жилищного кодекса Российской Федерации на проведение работ по капитальному ремонту может предоставляться государственная поддержка. Учитывая, что срок нормативной эксплуатации до постановки на капитальный ремонт по малоэтажной застройке аналогичен (а в некоторых случаях даже ниже срока, установленного для МКД) необходимо предоставление государственной поддержки на выполнение работ по капитальному ремонту, как минимум, тем домам, которые профинансировать  работы в нормативные сроки самостоятельно не способны.</w:t>
      </w:r>
    </w:p>
    <w:p w:rsidR="004F6ACE" w:rsidRPr="004F6ACE" w:rsidRDefault="000F672F" w:rsidP="004F6ACE">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4F6ACE" w:rsidRPr="004F6ACE">
        <w:rPr>
          <w:rFonts w:ascii="Times New Roman" w:eastAsia="Times New Roman" w:hAnsi="Times New Roman"/>
          <w:sz w:val="20"/>
          <w:szCs w:val="20"/>
        </w:rPr>
        <w:t>В Богучанском районе площадь жилищного фонда малоэтажной застройки составляет 101,2 тыс.м</w:t>
      </w:r>
      <w:r w:rsidR="004F6ACE" w:rsidRPr="004F6ACE">
        <w:rPr>
          <w:rFonts w:ascii="Times New Roman" w:eastAsia="Times New Roman" w:hAnsi="Times New Roman"/>
          <w:sz w:val="20"/>
          <w:szCs w:val="20"/>
          <w:vertAlign w:val="superscript"/>
        </w:rPr>
        <w:t>2</w:t>
      </w:r>
      <w:r w:rsidR="004F6ACE" w:rsidRPr="004F6ACE">
        <w:rPr>
          <w:rFonts w:ascii="Times New Roman" w:eastAsia="Times New Roman" w:hAnsi="Times New Roman"/>
          <w:sz w:val="20"/>
          <w:szCs w:val="20"/>
        </w:rPr>
        <w:t>.</w:t>
      </w:r>
    </w:p>
    <w:p w:rsidR="004F6ACE" w:rsidRPr="004F6ACE" w:rsidRDefault="000F672F" w:rsidP="004F6ACE">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4F6ACE" w:rsidRPr="004F6ACE">
        <w:rPr>
          <w:rFonts w:ascii="Times New Roman" w:eastAsia="Times New Roman" w:hAnsi="Times New Roman"/>
          <w:sz w:val="20"/>
          <w:szCs w:val="20"/>
        </w:rPr>
        <w:t>Средняя стоимость капитального ремонта 1 м</w:t>
      </w:r>
      <w:r w:rsidR="004F6ACE" w:rsidRPr="004F6ACE">
        <w:rPr>
          <w:rFonts w:ascii="Times New Roman" w:eastAsia="Times New Roman" w:hAnsi="Times New Roman"/>
          <w:sz w:val="20"/>
          <w:szCs w:val="20"/>
          <w:vertAlign w:val="superscript"/>
        </w:rPr>
        <w:t>2</w:t>
      </w:r>
      <w:r w:rsidR="004F6ACE" w:rsidRPr="004F6ACE">
        <w:rPr>
          <w:rFonts w:ascii="Times New Roman" w:eastAsia="Times New Roman" w:hAnsi="Times New Roman"/>
          <w:sz w:val="20"/>
          <w:szCs w:val="20"/>
        </w:rPr>
        <w:t xml:space="preserve"> малоэтажного жилого дома составляет 4,4 тыс. рублей.</w:t>
      </w:r>
    </w:p>
    <w:p w:rsidR="004F6ACE" w:rsidRPr="004F6ACE" w:rsidRDefault="000F672F" w:rsidP="004F6ACE">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4F6ACE" w:rsidRPr="004F6ACE">
        <w:rPr>
          <w:rFonts w:ascii="Times New Roman" w:eastAsia="Times New Roman" w:hAnsi="Times New Roman"/>
          <w:sz w:val="20"/>
          <w:szCs w:val="20"/>
        </w:rPr>
        <w:t xml:space="preserve">Анализ потребления энергетических ресурсов в Богучанском районе показывает, что за последние годы произошло существенное изменение структуры тепловых и электрических нагрузок. Наблюдается значительный прирост потребления электроэнергии в бытовом секторе и промышленности. </w:t>
      </w:r>
    </w:p>
    <w:p w:rsidR="004F6ACE" w:rsidRPr="004F6ACE" w:rsidRDefault="000F672F" w:rsidP="004F6ACE">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4F6ACE" w:rsidRPr="004F6ACE">
        <w:rPr>
          <w:rFonts w:ascii="Times New Roman" w:eastAsia="Times New Roman" w:hAnsi="Times New Roman"/>
          <w:sz w:val="20"/>
          <w:szCs w:val="20"/>
        </w:rPr>
        <w:t>Задача энергосбережения особенно актуальна в бюджетной сфере и жилищно-коммунальном хозяйстве. Значительная доля расходов муниципальных бюджетов приходится на энергопотребление.</w:t>
      </w:r>
    </w:p>
    <w:p w:rsidR="004F6ACE" w:rsidRPr="004F6ACE" w:rsidRDefault="000F672F" w:rsidP="004F6ACE">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4F6ACE" w:rsidRPr="004F6ACE">
        <w:rPr>
          <w:rFonts w:ascii="Times New Roman" w:eastAsia="Times New Roman" w:hAnsi="Times New Roman"/>
          <w:sz w:val="20"/>
          <w:szCs w:val="20"/>
        </w:rPr>
        <w:t>Деятельность жилищно-коммунального хозяйства сопровождается большими потерями энергетических ресурсов при их производстве, передаче и потреблении. Рост тарифов на тепловую и электрическую энергию опережает уровень инфляции, что приводит к повышению расходов бюджета района на энергообеспечение жилых домов, учреждений муниципальной бюджетной сферы, увеличению коммунальных платежей населения.</w:t>
      </w:r>
    </w:p>
    <w:p w:rsidR="004F6ACE" w:rsidRPr="004F6ACE" w:rsidRDefault="000F672F" w:rsidP="004F6ACE">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4F6ACE" w:rsidRPr="004F6ACE">
        <w:rPr>
          <w:rFonts w:ascii="Times New Roman" w:eastAsia="Times New Roman" w:hAnsi="Times New Roman"/>
          <w:sz w:val="20"/>
          <w:szCs w:val="20"/>
        </w:rPr>
        <w:t>В целом показатели энергопотребления в районе отражают общую тенденцию, сложившуюся в целом на территории Российской Федерации.</w:t>
      </w:r>
    </w:p>
    <w:p w:rsidR="004F6ACE" w:rsidRPr="004F6ACE" w:rsidRDefault="000F672F" w:rsidP="004F6ACE">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4F6ACE" w:rsidRPr="004F6ACE">
        <w:rPr>
          <w:rFonts w:ascii="Times New Roman" w:eastAsia="Times New Roman" w:hAnsi="Times New Roman"/>
          <w:sz w:val="20"/>
          <w:szCs w:val="20"/>
        </w:rPr>
        <w:t>Основными причинами возникновения проблем в области энергосбережения и повышения энергетической эффективности на территории Богучанского района являются:</w:t>
      </w:r>
    </w:p>
    <w:p w:rsidR="004F6ACE" w:rsidRPr="004F6ACE" w:rsidRDefault="000F672F" w:rsidP="004F6ACE">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4F6ACE" w:rsidRPr="004F6ACE">
        <w:rPr>
          <w:rFonts w:ascii="Times New Roman" w:eastAsia="Times New Roman" w:hAnsi="Times New Roman"/>
          <w:sz w:val="20"/>
          <w:szCs w:val="20"/>
        </w:rPr>
        <w:t>отсутствие контроля за получаемыми, производимыми, транспортируемыми и потребляемыми энерго</w:t>
      </w:r>
      <w:r>
        <w:rPr>
          <w:rFonts w:ascii="Times New Roman" w:eastAsia="Times New Roman" w:hAnsi="Times New Roman"/>
          <w:sz w:val="20"/>
          <w:szCs w:val="20"/>
        </w:rPr>
        <w:tab/>
      </w:r>
      <w:r w:rsidR="004F6ACE" w:rsidRPr="004F6ACE">
        <w:rPr>
          <w:rFonts w:ascii="Times New Roman" w:eastAsia="Times New Roman" w:hAnsi="Times New Roman"/>
          <w:sz w:val="20"/>
          <w:szCs w:val="20"/>
        </w:rPr>
        <w:t>ресурсами ввиду недостаточной оснащенности приборами учета, как производителей, так и потребителей энергоресурсов;</w:t>
      </w:r>
    </w:p>
    <w:p w:rsidR="004F6ACE" w:rsidRPr="004F6ACE" w:rsidRDefault="000F672F" w:rsidP="004F6ACE">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4F6ACE" w:rsidRPr="004F6ACE">
        <w:rPr>
          <w:rFonts w:ascii="Times New Roman" w:eastAsia="Times New Roman" w:hAnsi="Times New Roman"/>
          <w:sz w:val="20"/>
          <w:szCs w:val="20"/>
        </w:rPr>
        <w:t>низкая энергетическая эффективность объектов коммунальной инфраструктуры, жилищного фонда, объектов бюджетной сферы, связанная с высокой долей устаревшего оборудования, изношенных коммунальных сетей, ветхих жилых и общественных зданий, отсутствием энергетических паспортов и плана мероприятий по энергосбережению и повышению энергетической эффективности объектов коммунальной инфраструктуры и бюджетной сферы;</w:t>
      </w:r>
    </w:p>
    <w:p w:rsidR="004F6ACE" w:rsidRPr="004F6ACE" w:rsidRDefault="000F672F" w:rsidP="004F6ACE">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lastRenderedPageBreak/>
        <w:tab/>
      </w:r>
      <w:r w:rsidR="004F6ACE" w:rsidRPr="004F6ACE">
        <w:rPr>
          <w:rFonts w:ascii="Times New Roman" w:eastAsia="Times New Roman" w:hAnsi="Times New Roman"/>
          <w:sz w:val="20"/>
          <w:szCs w:val="20"/>
        </w:rPr>
        <w:t>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 в связи с отсутствие системы подготовки таких специалистов в муниципальных учреждениях, на предприятиях;</w:t>
      </w:r>
    </w:p>
    <w:p w:rsidR="004F6ACE" w:rsidRPr="004F6ACE" w:rsidRDefault="000F672F" w:rsidP="004F6ACE">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4F6ACE" w:rsidRPr="004F6ACE">
        <w:rPr>
          <w:rFonts w:ascii="Times New Roman" w:eastAsia="Times New Roman" w:hAnsi="Times New Roman"/>
          <w:sz w:val="20"/>
          <w:szCs w:val="20"/>
        </w:rPr>
        <w:t>отсутствие пропаганды энергосбережения и условий, стимулирующих к энергосбережению, из-за отсутствия информационной системы в области энергосбережения и повышения энергетической эффективности.</w:t>
      </w:r>
    </w:p>
    <w:p w:rsidR="004F6ACE" w:rsidRPr="004F6ACE" w:rsidRDefault="000F672F" w:rsidP="004F6ACE">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4F6ACE" w:rsidRPr="004F6ACE">
        <w:rPr>
          <w:rFonts w:ascii="Times New Roman" w:eastAsia="Times New Roman" w:hAnsi="Times New Roman"/>
          <w:sz w:val="20"/>
          <w:szCs w:val="20"/>
        </w:rPr>
        <w:t>Для решения существующих проблем в области энергосбережения и повышения энергетической эффективности на территории Богучанского района предусмотрено решение следующих задач:</w:t>
      </w:r>
    </w:p>
    <w:p w:rsidR="004F6ACE" w:rsidRPr="004F6ACE" w:rsidRDefault="000F672F" w:rsidP="004F6ACE">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4F6ACE" w:rsidRPr="004F6ACE">
        <w:rPr>
          <w:rFonts w:ascii="Times New Roman" w:eastAsia="Times New Roman" w:hAnsi="Times New Roman"/>
          <w:sz w:val="20"/>
          <w:szCs w:val="20"/>
        </w:rPr>
        <w:t>повышение энергетической эффективности экономики Богучанского района;</w:t>
      </w:r>
    </w:p>
    <w:p w:rsidR="004F6ACE" w:rsidRPr="004F6ACE" w:rsidRDefault="000F672F" w:rsidP="004F6ACE">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4F6ACE" w:rsidRPr="004F6ACE">
        <w:rPr>
          <w:rFonts w:ascii="Times New Roman" w:eastAsia="Times New Roman" w:hAnsi="Times New Roman"/>
          <w:sz w:val="20"/>
          <w:szCs w:val="20"/>
        </w:rPr>
        <w:t>создание условий для обеспечения энергосбережения и повышения энергетической эффективности в системах коммунальной инфраструктуры;</w:t>
      </w:r>
    </w:p>
    <w:p w:rsidR="004F6ACE" w:rsidRPr="004F6ACE" w:rsidRDefault="000F672F" w:rsidP="004F6ACE">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4F6ACE" w:rsidRPr="004F6ACE">
        <w:rPr>
          <w:rFonts w:ascii="Times New Roman" w:eastAsia="Times New Roman" w:hAnsi="Times New Roman"/>
          <w:sz w:val="20"/>
          <w:szCs w:val="20"/>
        </w:rPr>
        <w:t>информационное обеспечение мероприятий по энергосбережению и повышению энергетической эффективности.</w:t>
      </w:r>
    </w:p>
    <w:p w:rsidR="004F6ACE" w:rsidRPr="004F6ACE" w:rsidRDefault="000F672F" w:rsidP="004F6ACE">
      <w:pPr>
        <w:spacing w:after="0" w:line="240" w:lineRule="auto"/>
        <w:ind w:firstLine="550"/>
        <w:jc w:val="both"/>
        <w:rPr>
          <w:rFonts w:ascii="Times New Roman" w:eastAsia="Times New Roman" w:hAnsi="Times New Roman"/>
          <w:sz w:val="20"/>
          <w:szCs w:val="20"/>
        </w:rPr>
      </w:pPr>
      <w:r>
        <w:rPr>
          <w:rFonts w:ascii="Times New Roman" w:eastAsia="Times New Roman" w:hAnsi="Times New Roman"/>
          <w:sz w:val="20"/>
          <w:szCs w:val="20"/>
        </w:rPr>
        <w:tab/>
      </w:r>
      <w:r w:rsidR="004F6ACE" w:rsidRPr="004F6ACE">
        <w:rPr>
          <w:rFonts w:ascii="Times New Roman" w:eastAsia="Times New Roman" w:hAnsi="Times New Roman"/>
          <w:sz w:val="20"/>
          <w:szCs w:val="20"/>
        </w:rPr>
        <w:t>Еще одной из основных проблем Богучанского района является усиливающееся по мере социально-экономического развития района негативное воздействие отходов производства и потребления на состояние окружающей природной среды и как следствие этого, на здоровье человека.</w:t>
      </w:r>
    </w:p>
    <w:p w:rsidR="004F6ACE" w:rsidRPr="004F6ACE" w:rsidRDefault="000F672F" w:rsidP="004F6ACE">
      <w:pPr>
        <w:widowControl w:val="0"/>
        <w:autoSpaceDE w:val="0"/>
        <w:autoSpaceDN w:val="0"/>
        <w:adjustRightInd w:val="0"/>
        <w:spacing w:after="0" w:line="240" w:lineRule="auto"/>
        <w:ind w:firstLine="660"/>
        <w:jc w:val="both"/>
        <w:rPr>
          <w:rFonts w:ascii="Times New Roman" w:eastAsia="Times New Roman" w:hAnsi="Times New Roman"/>
          <w:sz w:val="20"/>
          <w:szCs w:val="20"/>
        </w:rPr>
      </w:pPr>
      <w:r>
        <w:rPr>
          <w:rFonts w:ascii="Times New Roman" w:eastAsia="Times New Roman" w:hAnsi="Times New Roman"/>
          <w:sz w:val="20"/>
          <w:szCs w:val="20"/>
        </w:rPr>
        <w:tab/>
      </w:r>
      <w:r w:rsidR="004F6ACE" w:rsidRPr="004F6ACE">
        <w:rPr>
          <w:rFonts w:ascii="Times New Roman" w:eastAsia="Times New Roman" w:hAnsi="Times New Roman"/>
          <w:sz w:val="20"/>
          <w:szCs w:val="20"/>
        </w:rPr>
        <w:t>Негативное воздействие на природную среду характерно для всех стадий обращения с твердыми бытовыми отходами (далее –ТБО), начиная с их сбора и транспортировки и заканчивая подготовкой к использованию компонентов и обезвреживанию или захоронению. Особенно остро это негативное воздействие проявляется в случае неорганизованного транспортирования ТБО к местам несанкционированного размещения.</w:t>
      </w:r>
    </w:p>
    <w:p w:rsidR="004F6ACE" w:rsidRPr="004F6ACE" w:rsidRDefault="000F672F" w:rsidP="004F6ACE">
      <w:pPr>
        <w:widowControl w:val="0"/>
        <w:autoSpaceDE w:val="0"/>
        <w:autoSpaceDN w:val="0"/>
        <w:adjustRightInd w:val="0"/>
        <w:spacing w:after="0" w:line="240" w:lineRule="auto"/>
        <w:ind w:firstLine="660"/>
        <w:jc w:val="both"/>
        <w:rPr>
          <w:rFonts w:ascii="Times New Roman" w:eastAsia="Times New Roman" w:hAnsi="Times New Roman"/>
          <w:sz w:val="20"/>
          <w:szCs w:val="20"/>
        </w:rPr>
      </w:pPr>
      <w:r>
        <w:rPr>
          <w:rFonts w:ascii="Times New Roman" w:eastAsia="Times New Roman" w:hAnsi="Times New Roman"/>
          <w:sz w:val="20"/>
          <w:szCs w:val="20"/>
        </w:rPr>
        <w:tab/>
      </w:r>
      <w:r w:rsidR="004F6ACE" w:rsidRPr="004F6ACE">
        <w:rPr>
          <w:rFonts w:ascii="Times New Roman" w:eastAsia="Times New Roman" w:hAnsi="Times New Roman"/>
          <w:sz w:val="20"/>
          <w:szCs w:val="20"/>
        </w:rPr>
        <w:t>В муниципальных образованиях Богучанского района полностью отсутствуют объекты размещения ТБО, соответствующие современным нормативным требованиям, что создает условия для образования многочисленных несанкционированных мест их размещения.</w:t>
      </w:r>
    </w:p>
    <w:p w:rsidR="004F6ACE" w:rsidRPr="004F6ACE" w:rsidRDefault="000F672F" w:rsidP="004F6ACE">
      <w:pPr>
        <w:widowControl w:val="0"/>
        <w:autoSpaceDE w:val="0"/>
        <w:autoSpaceDN w:val="0"/>
        <w:adjustRightInd w:val="0"/>
        <w:spacing w:after="0" w:line="240" w:lineRule="auto"/>
        <w:ind w:firstLine="660"/>
        <w:jc w:val="both"/>
        <w:rPr>
          <w:rFonts w:ascii="Times New Roman" w:eastAsia="Times New Roman" w:hAnsi="Times New Roman"/>
          <w:sz w:val="20"/>
          <w:szCs w:val="20"/>
        </w:rPr>
      </w:pPr>
      <w:r>
        <w:rPr>
          <w:rFonts w:ascii="Times New Roman" w:eastAsia="Times New Roman" w:hAnsi="Times New Roman"/>
          <w:sz w:val="20"/>
          <w:szCs w:val="20"/>
        </w:rPr>
        <w:tab/>
      </w:r>
      <w:r w:rsidR="004F6ACE" w:rsidRPr="004F6ACE">
        <w:rPr>
          <w:rFonts w:ascii="Times New Roman" w:eastAsia="Times New Roman" w:hAnsi="Times New Roman"/>
          <w:sz w:val="20"/>
          <w:szCs w:val="20"/>
        </w:rPr>
        <w:t>Существующие несанкционированные места размещения бытовых отходов на территории Богучанского района большей частью были организованы более 30 лет назад и являются «исторически» сложившимися местами размещения ТБО.</w:t>
      </w:r>
    </w:p>
    <w:p w:rsidR="004F6ACE" w:rsidRPr="004F6ACE" w:rsidRDefault="000F672F" w:rsidP="004F6ACE">
      <w:pPr>
        <w:spacing w:after="0" w:line="240" w:lineRule="auto"/>
        <w:ind w:firstLine="550"/>
        <w:jc w:val="both"/>
        <w:rPr>
          <w:rFonts w:ascii="Times New Roman" w:eastAsia="Times New Roman" w:hAnsi="Times New Roman"/>
          <w:sz w:val="20"/>
          <w:szCs w:val="20"/>
        </w:rPr>
      </w:pPr>
      <w:r>
        <w:rPr>
          <w:rFonts w:ascii="Times New Roman" w:eastAsia="Times New Roman" w:hAnsi="Times New Roman"/>
          <w:sz w:val="20"/>
          <w:szCs w:val="20"/>
        </w:rPr>
        <w:tab/>
      </w:r>
      <w:r w:rsidR="004F6ACE" w:rsidRPr="004F6ACE">
        <w:rPr>
          <w:rFonts w:ascii="Times New Roman" w:eastAsia="Times New Roman" w:hAnsi="Times New Roman"/>
          <w:sz w:val="20"/>
          <w:szCs w:val="20"/>
        </w:rPr>
        <w:t>Результатом такого воздействия является загрязнение и деградация природных экосистем, снижение биологического разнообразия, истощение природных ресурсов, ухудшение состояния здоровья населения, снижение инвестиционной привлекательности и потенциала развития Богучанского района в целом.</w:t>
      </w:r>
    </w:p>
    <w:p w:rsidR="004F6ACE" w:rsidRPr="004F6ACE" w:rsidRDefault="000F672F" w:rsidP="004F6ACE">
      <w:pPr>
        <w:spacing w:after="0" w:line="240" w:lineRule="auto"/>
        <w:ind w:firstLine="550"/>
        <w:jc w:val="both"/>
        <w:rPr>
          <w:rFonts w:ascii="Times New Roman" w:eastAsia="Times New Roman" w:hAnsi="Times New Roman"/>
          <w:sz w:val="20"/>
          <w:szCs w:val="20"/>
        </w:rPr>
      </w:pPr>
      <w:r>
        <w:rPr>
          <w:rFonts w:ascii="Times New Roman" w:eastAsia="Times New Roman" w:hAnsi="Times New Roman"/>
          <w:sz w:val="20"/>
          <w:szCs w:val="20"/>
        </w:rPr>
        <w:tab/>
      </w:r>
      <w:r w:rsidR="004F6ACE" w:rsidRPr="004F6ACE">
        <w:rPr>
          <w:rFonts w:ascii="Times New Roman" w:eastAsia="Times New Roman" w:hAnsi="Times New Roman"/>
          <w:sz w:val="20"/>
          <w:szCs w:val="20"/>
        </w:rPr>
        <w:t>Источниками образования ТБО являются организации и предприятия, население и объекты инфраструктуры. На долю населения приходится максимальное количество образующихся ТБО. Динамика образования ТБО свидетельствует об их постоянном росте.</w:t>
      </w:r>
    </w:p>
    <w:p w:rsidR="004F6ACE" w:rsidRPr="004F6ACE" w:rsidRDefault="000F672F" w:rsidP="004F6ACE">
      <w:pPr>
        <w:spacing w:after="0" w:line="240" w:lineRule="auto"/>
        <w:ind w:firstLine="550"/>
        <w:jc w:val="both"/>
        <w:rPr>
          <w:rFonts w:ascii="Times New Roman" w:eastAsia="Times New Roman" w:hAnsi="Times New Roman"/>
          <w:sz w:val="20"/>
          <w:szCs w:val="20"/>
        </w:rPr>
      </w:pPr>
      <w:r>
        <w:rPr>
          <w:rFonts w:ascii="Times New Roman" w:eastAsia="Times New Roman" w:hAnsi="Times New Roman"/>
          <w:sz w:val="20"/>
          <w:szCs w:val="20"/>
        </w:rPr>
        <w:tab/>
      </w:r>
      <w:r w:rsidR="004F6ACE" w:rsidRPr="004F6ACE">
        <w:rPr>
          <w:rFonts w:ascii="Times New Roman" w:eastAsia="Times New Roman" w:hAnsi="Times New Roman"/>
          <w:sz w:val="20"/>
          <w:szCs w:val="20"/>
        </w:rPr>
        <w:t>В Богучанском районе основным способом утилизации ТБО и приравненных к ним отходов производства и потребления является захоронение. На территории района нет санкционированных полигонов размещения ТБО, в результате несовершенной схемы сбора и транспортировки ТБО значительная их часть несанкционированно размещается в окружающей среде, что приводит к нанесению существенного экологического ущерба, ухудшению санитарно-эпидемиологической ситуации.</w:t>
      </w:r>
    </w:p>
    <w:p w:rsidR="004F6ACE" w:rsidRPr="004F6ACE" w:rsidRDefault="000F672F" w:rsidP="004F6ACE">
      <w:pPr>
        <w:spacing w:after="0" w:line="240" w:lineRule="auto"/>
        <w:ind w:firstLine="550"/>
        <w:jc w:val="both"/>
        <w:rPr>
          <w:rFonts w:ascii="Times New Roman" w:eastAsia="Times New Roman" w:hAnsi="Times New Roman"/>
          <w:sz w:val="20"/>
          <w:szCs w:val="20"/>
        </w:rPr>
      </w:pPr>
      <w:r>
        <w:rPr>
          <w:rFonts w:ascii="Times New Roman" w:eastAsia="Times New Roman" w:hAnsi="Times New Roman"/>
          <w:sz w:val="20"/>
          <w:szCs w:val="20"/>
        </w:rPr>
        <w:tab/>
      </w:r>
      <w:r w:rsidR="004F6ACE" w:rsidRPr="004F6ACE">
        <w:rPr>
          <w:rFonts w:ascii="Times New Roman" w:eastAsia="Times New Roman" w:hAnsi="Times New Roman"/>
          <w:sz w:val="20"/>
          <w:szCs w:val="20"/>
        </w:rPr>
        <w:t>К основным проблемам в сфере обращения с ТБО в Богучанском районе относятся следующие:</w:t>
      </w:r>
    </w:p>
    <w:p w:rsidR="004F6ACE" w:rsidRPr="004F6ACE" w:rsidRDefault="000F672F" w:rsidP="004F6ACE">
      <w:pPr>
        <w:spacing w:after="0" w:line="240" w:lineRule="auto"/>
        <w:ind w:firstLine="550"/>
        <w:jc w:val="both"/>
        <w:rPr>
          <w:rFonts w:ascii="Times New Roman" w:eastAsia="Times New Roman" w:hAnsi="Times New Roman"/>
          <w:sz w:val="20"/>
          <w:szCs w:val="20"/>
        </w:rPr>
      </w:pPr>
      <w:r>
        <w:rPr>
          <w:rFonts w:ascii="Times New Roman" w:eastAsia="Times New Roman" w:hAnsi="Times New Roman"/>
          <w:sz w:val="20"/>
          <w:szCs w:val="20"/>
        </w:rPr>
        <w:tab/>
      </w:r>
      <w:r w:rsidR="004F6ACE" w:rsidRPr="004F6ACE">
        <w:rPr>
          <w:rFonts w:ascii="Times New Roman" w:eastAsia="Times New Roman" w:hAnsi="Times New Roman"/>
          <w:sz w:val="20"/>
          <w:szCs w:val="20"/>
        </w:rPr>
        <w:t>- недостаточная нормативная правовая и методическая база обращения с ТБО, в том числе отсутствие механизма долгосрочного регулирования тарифов на утилизацию ТБО;</w:t>
      </w:r>
    </w:p>
    <w:p w:rsidR="004F6ACE" w:rsidRPr="004F6ACE" w:rsidRDefault="000F672F" w:rsidP="004F6ACE">
      <w:pPr>
        <w:spacing w:after="0" w:line="240" w:lineRule="auto"/>
        <w:ind w:firstLine="550"/>
        <w:jc w:val="both"/>
        <w:rPr>
          <w:rFonts w:ascii="Times New Roman" w:eastAsia="Times New Roman" w:hAnsi="Times New Roman"/>
          <w:sz w:val="20"/>
          <w:szCs w:val="20"/>
        </w:rPr>
      </w:pPr>
      <w:r>
        <w:rPr>
          <w:rFonts w:ascii="Times New Roman" w:eastAsia="Times New Roman" w:hAnsi="Times New Roman"/>
          <w:sz w:val="20"/>
          <w:szCs w:val="20"/>
        </w:rPr>
        <w:tab/>
      </w:r>
      <w:r w:rsidR="004F6ACE" w:rsidRPr="004F6ACE">
        <w:rPr>
          <w:rFonts w:ascii="Times New Roman" w:eastAsia="Times New Roman" w:hAnsi="Times New Roman"/>
          <w:sz w:val="20"/>
          <w:szCs w:val="20"/>
        </w:rPr>
        <w:t>- ограниченность ресурсов;</w:t>
      </w:r>
    </w:p>
    <w:p w:rsidR="004F6ACE" w:rsidRPr="004F6ACE" w:rsidRDefault="000F672F" w:rsidP="004F6ACE">
      <w:pPr>
        <w:spacing w:after="0" w:line="240" w:lineRule="auto"/>
        <w:ind w:firstLine="550"/>
        <w:jc w:val="both"/>
        <w:rPr>
          <w:rFonts w:ascii="Times New Roman" w:eastAsia="Times New Roman" w:hAnsi="Times New Roman"/>
          <w:sz w:val="20"/>
          <w:szCs w:val="20"/>
        </w:rPr>
      </w:pPr>
      <w:r>
        <w:rPr>
          <w:rFonts w:ascii="Times New Roman" w:eastAsia="Times New Roman" w:hAnsi="Times New Roman"/>
          <w:sz w:val="20"/>
          <w:szCs w:val="20"/>
        </w:rPr>
        <w:tab/>
      </w:r>
      <w:r w:rsidR="004F6ACE" w:rsidRPr="004F6ACE">
        <w:rPr>
          <w:rFonts w:ascii="Times New Roman" w:eastAsia="Times New Roman" w:hAnsi="Times New Roman"/>
          <w:sz w:val="20"/>
          <w:szCs w:val="20"/>
        </w:rPr>
        <w:t>- недостаточный охват населения, проживающего в частном секторе, и хозяйствующих субъектов услугами по сбору, вывозу и захоронению ТБО;</w:t>
      </w:r>
    </w:p>
    <w:p w:rsidR="004F6ACE" w:rsidRPr="004F6ACE" w:rsidRDefault="000F672F" w:rsidP="004F6ACE">
      <w:pPr>
        <w:spacing w:after="0" w:line="240" w:lineRule="auto"/>
        <w:ind w:firstLine="550"/>
        <w:jc w:val="both"/>
        <w:rPr>
          <w:rFonts w:ascii="Times New Roman" w:eastAsia="Times New Roman" w:hAnsi="Times New Roman"/>
          <w:sz w:val="20"/>
          <w:szCs w:val="20"/>
        </w:rPr>
      </w:pPr>
      <w:r>
        <w:rPr>
          <w:rFonts w:ascii="Times New Roman" w:eastAsia="Times New Roman" w:hAnsi="Times New Roman"/>
          <w:sz w:val="20"/>
          <w:szCs w:val="20"/>
        </w:rPr>
        <w:tab/>
      </w:r>
      <w:r w:rsidR="004F6ACE" w:rsidRPr="004F6ACE">
        <w:rPr>
          <w:rFonts w:ascii="Times New Roman" w:eastAsia="Times New Roman" w:hAnsi="Times New Roman"/>
          <w:sz w:val="20"/>
          <w:szCs w:val="20"/>
        </w:rPr>
        <w:t>- низкая степень вовлечения ТБО в материальную сферу производства и слабое развитие переработки ТБО;</w:t>
      </w:r>
    </w:p>
    <w:p w:rsidR="004F6ACE" w:rsidRPr="004F6ACE" w:rsidRDefault="000F672F" w:rsidP="004F6ACE">
      <w:pPr>
        <w:spacing w:after="0" w:line="240" w:lineRule="auto"/>
        <w:ind w:firstLine="550"/>
        <w:jc w:val="both"/>
        <w:rPr>
          <w:rFonts w:ascii="Times New Roman" w:eastAsia="Times New Roman" w:hAnsi="Times New Roman"/>
          <w:sz w:val="20"/>
          <w:szCs w:val="20"/>
        </w:rPr>
      </w:pPr>
      <w:r>
        <w:rPr>
          <w:rFonts w:ascii="Times New Roman" w:eastAsia="Times New Roman" w:hAnsi="Times New Roman"/>
          <w:sz w:val="20"/>
          <w:szCs w:val="20"/>
        </w:rPr>
        <w:tab/>
      </w:r>
      <w:r w:rsidR="004F6ACE" w:rsidRPr="004F6ACE">
        <w:rPr>
          <w:rFonts w:ascii="Times New Roman" w:eastAsia="Times New Roman" w:hAnsi="Times New Roman"/>
          <w:sz w:val="20"/>
          <w:szCs w:val="20"/>
        </w:rPr>
        <w:t>- низкая привлекательность сферы обращения с ТБО для предпринимательства;</w:t>
      </w:r>
    </w:p>
    <w:p w:rsidR="004F6ACE" w:rsidRPr="004F6ACE" w:rsidRDefault="000F672F" w:rsidP="004F6ACE">
      <w:pPr>
        <w:spacing w:after="0" w:line="240" w:lineRule="auto"/>
        <w:ind w:firstLine="550"/>
        <w:jc w:val="both"/>
        <w:rPr>
          <w:rFonts w:ascii="Times New Roman" w:eastAsia="Times New Roman" w:hAnsi="Times New Roman"/>
          <w:sz w:val="20"/>
          <w:szCs w:val="20"/>
        </w:rPr>
      </w:pPr>
      <w:r>
        <w:rPr>
          <w:rFonts w:ascii="Times New Roman" w:eastAsia="Times New Roman" w:hAnsi="Times New Roman"/>
          <w:sz w:val="20"/>
          <w:szCs w:val="20"/>
        </w:rPr>
        <w:tab/>
      </w:r>
      <w:r w:rsidR="004F6ACE" w:rsidRPr="004F6ACE">
        <w:rPr>
          <w:rFonts w:ascii="Times New Roman" w:eastAsia="Times New Roman" w:hAnsi="Times New Roman"/>
          <w:sz w:val="20"/>
          <w:szCs w:val="20"/>
        </w:rPr>
        <w:t>- низкое качество работы объектов по захоронению ТБО и несоблюдение санитарных и экологических норм при их эксплуатации, несоответствие технологии сбора, вывоза и захоронения ТБО современным требованиям;</w:t>
      </w:r>
    </w:p>
    <w:p w:rsidR="004F6ACE" w:rsidRPr="004F6ACE" w:rsidRDefault="000F672F" w:rsidP="004F6ACE">
      <w:pPr>
        <w:spacing w:after="0" w:line="240" w:lineRule="auto"/>
        <w:ind w:firstLine="550"/>
        <w:jc w:val="both"/>
        <w:rPr>
          <w:rFonts w:ascii="Times New Roman" w:eastAsia="Times New Roman" w:hAnsi="Times New Roman"/>
          <w:sz w:val="20"/>
          <w:szCs w:val="20"/>
        </w:rPr>
      </w:pPr>
      <w:r>
        <w:rPr>
          <w:rFonts w:ascii="Times New Roman" w:eastAsia="Times New Roman" w:hAnsi="Times New Roman"/>
          <w:sz w:val="20"/>
          <w:szCs w:val="20"/>
        </w:rPr>
        <w:tab/>
      </w:r>
      <w:r w:rsidR="004F6ACE" w:rsidRPr="004F6ACE">
        <w:rPr>
          <w:rFonts w:ascii="Times New Roman" w:eastAsia="Times New Roman" w:hAnsi="Times New Roman"/>
          <w:sz w:val="20"/>
          <w:szCs w:val="20"/>
        </w:rPr>
        <w:t>- низкая экологическая культура населения и слабая информированность населения по вопросам безопасного обращения с ТБО.</w:t>
      </w:r>
    </w:p>
    <w:p w:rsidR="004F6ACE" w:rsidRPr="004F6ACE" w:rsidRDefault="000F672F" w:rsidP="004F6ACE">
      <w:pPr>
        <w:spacing w:after="0" w:line="240" w:lineRule="auto"/>
        <w:ind w:firstLine="550"/>
        <w:jc w:val="both"/>
        <w:rPr>
          <w:rFonts w:ascii="Times New Roman" w:eastAsia="Times New Roman" w:hAnsi="Times New Roman"/>
          <w:sz w:val="20"/>
          <w:szCs w:val="20"/>
        </w:rPr>
      </w:pPr>
      <w:r>
        <w:rPr>
          <w:rFonts w:ascii="Times New Roman" w:eastAsia="Times New Roman" w:hAnsi="Times New Roman"/>
          <w:sz w:val="20"/>
          <w:szCs w:val="20"/>
        </w:rPr>
        <w:tab/>
      </w:r>
      <w:r w:rsidR="004F6ACE" w:rsidRPr="004F6ACE">
        <w:rPr>
          <w:rFonts w:ascii="Times New Roman" w:eastAsia="Times New Roman" w:hAnsi="Times New Roman"/>
          <w:sz w:val="20"/>
          <w:szCs w:val="20"/>
        </w:rPr>
        <w:t>Важнейшим направлением решения проблем, связанных с обращением ТБО, является привлечение инвестиций в сферу сбора, транспортировки и размещения  ТБО.</w:t>
      </w:r>
    </w:p>
    <w:p w:rsidR="004F6ACE" w:rsidRPr="004F6ACE" w:rsidRDefault="004F6ACE" w:rsidP="004F6ACE">
      <w:pPr>
        <w:spacing w:after="0" w:line="240" w:lineRule="auto"/>
        <w:ind w:firstLine="708"/>
        <w:jc w:val="both"/>
        <w:rPr>
          <w:rFonts w:ascii="Times New Roman" w:eastAsia="Times New Roman" w:hAnsi="Times New Roman"/>
          <w:sz w:val="20"/>
          <w:szCs w:val="20"/>
        </w:rPr>
      </w:pPr>
      <w:r w:rsidRPr="004F6ACE">
        <w:rPr>
          <w:rFonts w:ascii="Times New Roman" w:eastAsia="Times New Roman" w:hAnsi="Times New Roman"/>
          <w:sz w:val="20"/>
          <w:szCs w:val="20"/>
        </w:rPr>
        <w:t>В предстоящий период решение этих вопросов без применения программно-целевого метода не представляется возможным.</w:t>
      </w:r>
    </w:p>
    <w:p w:rsidR="004F6ACE" w:rsidRPr="004F6ACE" w:rsidRDefault="004F6ACE" w:rsidP="004F6ACE">
      <w:pPr>
        <w:spacing w:after="0" w:line="240" w:lineRule="auto"/>
        <w:ind w:firstLine="700"/>
        <w:jc w:val="both"/>
        <w:rPr>
          <w:rFonts w:ascii="Times New Roman" w:eastAsia="Times New Roman" w:hAnsi="Times New Roman"/>
          <w:sz w:val="20"/>
          <w:szCs w:val="20"/>
        </w:rPr>
      </w:pPr>
      <w:r w:rsidRPr="004F6ACE">
        <w:rPr>
          <w:rFonts w:ascii="Times New Roman" w:eastAsia="Times New Roman" w:hAnsi="Times New Roman"/>
          <w:sz w:val="20"/>
          <w:szCs w:val="20"/>
        </w:rPr>
        <w:t>Промежуточные и конечные социально-экономические результаты решения проблем отрасли характеризуются целевыми индикаторами выполнения программы.</w:t>
      </w:r>
    </w:p>
    <w:p w:rsidR="004F6ACE" w:rsidRPr="004F6ACE" w:rsidRDefault="000F672F" w:rsidP="004F6ACE">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4F6ACE" w:rsidRPr="004F6ACE">
        <w:rPr>
          <w:rFonts w:ascii="Times New Roman" w:eastAsia="Times New Roman" w:hAnsi="Times New Roman"/>
          <w:sz w:val="20"/>
          <w:szCs w:val="20"/>
        </w:rPr>
        <w:t>Для решения вышеуказанных проблем была разработана настоящая программа.</w:t>
      </w:r>
    </w:p>
    <w:p w:rsidR="004F6ACE" w:rsidRDefault="004F6ACE" w:rsidP="004F6ACE">
      <w:pPr>
        <w:spacing w:after="0" w:line="240" w:lineRule="auto"/>
        <w:ind w:firstLine="709"/>
        <w:jc w:val="both"/>
        <w:rPr>
          <w:rFonts w:ascii="Times New Roman" w:eastAsia="Times New Roman" w:hAnsi="Times New Roman"/>
          <w:sz w:val="20"/>
          <w:szCs w:val="20"/>
        </w:rPr>
      </w:pPr>
    </w:p>
    <w:p w:rsidR="005B2DEB" w:rsidRPr="004F6ACE" w:rsidRDefault="005B2DEB" w:rsidP="004F6ACE">
      <w:pPr>
        <w:spacing w:after="0" w:line="240" w:lineRule="auto"/>
        <w:ind w:firstLine="709"/>
        <w:jc w:val="both"/>
        <w:rPr>
          <w:rFonts w:ascii="Times New Roman" w:eastAsia="Times New Roman" w:hAnsi="Times New Roman"/>
          <w:sz w:val="20"/>
          <w:szCs w:val="20"/>
        </w:rPr>
      </w:pPr>
    </w:p>
    <w:p w:rsidR="004F6ACE" w:rsidRPr="004F6ACE" w:rsidRDefault="004F6ACE" w:rsidP="004F6ACE">
      <w:pPr>
        <w:numPr>
          <w:ilvl w:val="0"/>
          <w:numId w:val="17"/>
        </w:numPr>
        <w:spacing w:after="0" w:line="240" w:lineRule="auto"/>
        <w:jc w:val="center"/>
        <w:rPr>
          <w:rFonts w:ascii="Times New Roman" w:eastAsia="Times New Roman" w:hAnsi="Times New Roman"/>
          <w:sz w:val="20"/>
          <w:szCs w:val="20"/>
        </w:rPr>
      </w:pPr>
      <w:r w:rsidRPr="004F6ACE">
        <w:rPr>
          <w:rFonts w:ascii="Times New Roman" w:eastAsia="Times New Roman" w:hAnsi="Times New Roman"/>
          <w:sz w:val="20"/>
          <w:szCs w:val="20"/>
        </w:rPr>
        <w:lastRenderedPageBreak/>
        <w:t xml:space="preserve">Приоритеты и цели социально-экономического развития  в соответствующей сфере, описание основных целей и задач программы, прогноз развития жилищно-коммунального хозяйства </w:t>
      </w:r>
    </w:p>
    <w:p w:rsidR="004F6ACE" w:rsidRPr="004F6ACE" w:rsidRDefault="004F6ACE" w:rsidP="004F6ACE">
      <w:pPr>
        <w:spacing w:after="0" w:line="240" w:lineRule="auto"/>
        <w:jc w:val="center"/>
        <w:rPr>
          <w:rFonts w:ascii="Times New Roman" w:eastAsia="Times New Roman" w:hAnsi="Times New Roman"/>
          <w:sz w:val="20"/>
          <w:szCs w:val="20"/>
        </w:rPr>
      </w:pPr>
      <w:r w:rsidRPr="004F6ACE">
        <w:rPr>
          <w:rFonts w:ascii="Times New Roman" w:eastAsia="Times New Roman" w:hAnsi="Times New Roman"/>
          <w:sz w:val="20"/>
          <w:szCs w:val="20"/>
        </w:rPr>
        <w:t>Богучанского района</w:t>
      </w:r>
    </w:p>
    <w:p w:rsidR="004F6ACE" w:rsidRPr="004F6ACE" w:rsidRDefault="004F6ACE" w:rsidP="004F6ACE">
      <w:pPr>
        <w:spacing w:after="0" w:line="240" w:lineRule="auto"/>
        <w:ind w:firstLine="360"/>
        <w:rPr>
          <w:rFonts w:ascii="Times New Roman" w:eastAsia="Times New Roman" w:hAnsi="Times New Roman"/>
          <w:sz w:val="20"/>
          <w:szCs w:val="20"/>
        </w:rPr>
      </w:pP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 xml:space="preserve">Приоритеты социально-экономического развития Богучанского района в сфере жилищно-коммунального хозяйства определены в соответствии с 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(далее – Указ № 600), а также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w:t>
      </w:r>
      <w:r w:rsidRPr="004F6ACE">
        <w:rPr>
          <w:rFonts w:ascii="Times New Roman" w:eastAsia="Times New Roman" w:hAnsi="Times New Roman"/>
          <w:bCs/>
          <w:sz w:val="20"/>
          <w:szCs w:val="20"/>
          <w:shd w:val="clear" w:color="auto" w:fill="FFFFFF"/>
        </w:rPr>
        <w:t>№1662-р.</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0F672F">
        <w:rPr>
          <w:rFonts w:ascii="Times New Roman" w:eastAsia="Times New Roman" w:hAnsi="Times New Roman"/>
          <w:bCs/>
          <w:sz w:val="20"/>
          <w:szCs w:val="20"/>
          <w:shd w:val="clear" w:color="auto" w:fill="FFFFFF"/>
        </w:rPr>
        <w:t>Первым приоритетом</w:t>
      </w:r>
      <w:r w:rsidRPr="004F6ACE">
        <w:rPr>
          <w:rFonts w:ascii="Times New Roman" w:eastAsia="Times New Roman" w:hAnsi="Times New Roman"/>
          <w:bCs/>
          <w:i/>
          <w:sz w:val="20"/>
          <w:szCs w:val="20"/>
          <w:shd w:val="clear" w:color="auto" w:fill="FFFFFF"/>
        </w:rPr>
        <w:t xml:space="preserve"> </w:t>
      </w:r>
      <w:r w:rsidRPr="004F6ACE">
        <w:rPr>
          <w:rFonts w:ascii="Times New Roman" w:eastAsia="Times New Roman" w:hAnsi="Times New Roman"/>
          <w:sz w:val="20"/>
          <w:szCs w:val="20"/>
        </w:rPr>
        <w:t>является улучшение качества жилищного фонда, повышение комфортности условий проживания.</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В рамках данного приоритета будут реализованы меры по обеспечению комфортных условий проживания и предоставлению жилищно-коммунальных услуги по доступным ценам для собственников и нанимателей жилых помещений в многоквартирных домах.</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Кроме того, будут созданы условия для развития банковского кредитования товариществ собственников жилья, других объединений граждан в жилищной сфере, управляющих компаний на цели проведения капитального ремонта при оказании товариществам мер государственной поддержки, обеспечено законодательное регулирование предоставления социальных выплат на проведение капитального ремонта многоквартирных домов собственникам жилья с низкими доходами.</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С целью развития институтов для выработки общей позиции собственников по заказу жилищно-коммунальных услуг будет стимулироваться инициативы собственников помещений путем проведения  информационно-разъяснительной работы, популяризации лучших практик.</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Будут сформированы необходимые правовые основы для создания в районе эффективных и устойчивых механизмов финансирования капитального ремонта многоквартирных домов за счет организационного обеспечения процесса планирования проведения капитального ремонта многоквартирных домов и вовлечения в его финансирование средств собственников помещений в многоквартирных домах, а также конкретизирована обязанность собственников помещений в многоквартирном доме оплачивать расходы на капитальный ремонт общего имущества.</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0F672F">
        <w:rPr>
          <w:rFonts w:ascii="Times New Roman" w:eastAsia="Times New Roman" w:hAnsi="Times New Roman"/>
          <w:bCs/>
          <w:sz w:val="20"/>
          <w:szCs w:val="20"/>
          <w:shd w:val="clear" w:color="auto" w:fill="FFFFFF"/>
        </w:rPr>
        <w:t>Вторым приоритетом</w:t>
      </w:r>
      <w:r w:rsidR="000F672F">
        <w:rPr>
          <w:rFonts w:ascii="Times New Roman" w:eastAsia="Times New Roman" w:hAnsi="Times New Roman"/>
          <w:bCs/>
          <w:sz w:val="20"/>
          <w:szCs w:val="20"/>
          <w:shd w:val="clear" w:color="auto" w:fill="FFFFFF"/>
        </w:rPr>
        <w:tab/>
      </w:r>
      <w:r w:rsidRPr="004F6ACE">
        <w:rPr>
          <w:rFonts w:ascii="Times New Roman" w:eastAsia="Times New Roman" w:hAnsi="Times New Roman"/>
          <w:sz w:val="20"/>
          <w:szCs w:val="20"/>
        </w:rPr>
        <w:t>является модернизация и повышение энергоэффективности объектов коммунального хозяйства.</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Планируется реализовать меры по обеспечению благоприятных условий для привлечения частных инвестиций в сферу жилищно-коммунального хозяйства в целях решения задач модернизации и повышения энергоэффективности объектов коммунального хозяйства, в том числе установление долгосрочных тарифов на коммунальные ресурсы, а также определение величины тарифов в зависимости от качества и надежности предоставляемых ресурсов.</w:t>
      </w:r>
    </w:p>
    <w:p w:rsidR="000F672F" w:rsidRDefault="004F6ACE" w:rsidP="000F672F">
      <w:pPr>
        <w:spacing w:after="0" w:line="240" w:lineRule="auto"/>
        <w:ind w:firstLine="709"/>
        <w:rPr>
          <w:rFonts w:ascii="Times New Roman" w:eastAsia="Times New Roman" w:hAnsi="Times New Roman"/>
          <w:sz w:val="20"/>
          <w:szCs w:val="20"/>
        </w:rPr>
      </w:pPr>
      <w:r w:rsidRPr="004F6ACE">
        <w:rPr>
          <w:rFonts w:ascii="Times New Roman" w:eastAsia="Times New Roman" w:hAnsi="Times New Roman"/>
          <w:sz w:val="20"/>
          <w:szCs w:val="20"/>
        </w:rPr>
        <w:t>В соответствии с приоритетами определены цели программы:</w:t>
      </w:r>
    </w:p>
    <w:p w:rsidR="000F672F" w:rsidRDefault="000F672F" w:rsidP="000F672F">
      <w:pPr>
        <w:spacing w:after="0" w:line="240" w:lineRule="auto"/>
        <w:ind w:firstLine="709"/>
        <w:rPr>
          <w:rFonts w:ascii="Times New Roman" w:eastAsia="Times New Roman" w:hAnsi="Times New Roman"/>
          <w:sz w:val="20"/>
          <w:szCs w:val="20"/>
        </w:rPr>
      </w:pPr>
      <w:r>
        <w:rPr>
          <w:rFonts w:ascii="Times New Roman" w:eastAsia="Times New Roman" w:hAnsi="Times New Roman"/>
          <w:sz w:val="20"/>
          <w:szCs w:val="20"/>
        </w:rPr>
        <w:t>1.</w:t>
      </w:r>
      <w:r w:rsidR="004F6ACE" w:rsidRPr="004F6ACE">
        <w:rPr>
          <w:rFonts w:ascii="Times New Roman" w:eastAsia="Times New Roman" w:hAnsi="Times New Roman"/>
          <w:sz w:val="20"/>
          <w:szCs w:val="20"/>
        </w:rPr>
        <w:t>Обеспечение населения района качественными жилищно-коммунальными услугами в условиях рыночных отношений в отрасли и ограниченного роста оплаты жилищно-коммунальных услуг населением;</w:t>
      </w:r>
    </w:p>
    <w:p w:rsidR="004F6ACE" w:rsidRPr="004F6ACE" w:rsidRDefault="000F672F" w:rsidP="000F672F">
      <w:pPr>
        <w:spacing w:after="0" w:line="240" w:lineRule="auto"/>
        <w:ind w:firstLine="709"/>
        <w:rPr>
          <w:rFonts w:ascii="Times New Roman" w:eastAsia="Times New Roman" w:hAnsi="Times New Roman"/>
          <w:sz w:val="20"/>
          <w:szCs w:val="20"/>
        </w:rPr>
      </w:pPr>
      <w:r>
        <w:rPr>
          <w:rFonts w:ascii="Times New Roman" w:eastAsia="Times New Roman" w:hAnsi="Times New Roman"/>
          <w:sz w:val="20"/>
          <w:szCs w:val="20"/>
        </w:rPr>
        <w:t>2.</w:t>
      </w:r>
      <w:r w:rsidR="004F6ACE" w:rsidRPr="004F6ACE">
        <w:rPr>
          <w:rFonts w:ascii="Times New Roman" w:eastAsia="Times New Roman" w:hAnsi="Times New Roman"/>
          <w:sz w:val="20"/>
          <w:szCs w:val="20"/>
        </w:rPr>
        <w:t>Формирование целостной и эффективной системы управления энергосбережением и повышением энергетической эффективности.</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Задача 1.  Содержание объектов коммунальной инфраструктуры района в надлежащем состоянии.</w:t>
      </w:r>
    </w:p>
    <w:p w:rsidR="004F6ACE" w:rsidRPr="004F6ACE" w:rsidRDefault="004F6ACE" w:rsidP="004F6ACE">
      <w:pPr>
        <w:autoSpaceDE w:val="0"/>
        <w:autoSpaceDN w:val="0"/>
        <w:adjustRightInd w:val="0"/>
        <w:spacing w:after="0" w:line="240" w:lineRule="auto"/>
        <w:ind w:firstLine="709"/>
        <w:jc w:val="both"/>
        <w:outlineLvl w:val="1"/>
        <w:rPr>
          <w:rFonts w:ascii="Times New Roman" w:eastAsia="Times New Roman" w:hAnsi="Times New Roman"/>
          <w:sz w:val="20"/>
          <w:szCs w:val="20"/>
        </w:rPr>
      </w:pPr>
      <w:r w:rsidRPr="004F6ACE">
        <w:rPr>
          <w:rFonts w:ascii="Times New Roman" w:eastAsia="Times New Roman" w:hAnsi="Times New Roman"/>
          <w:sz w:val="20"/>
          <w:szCs w:val="20"/>
        </w:rPr>
        <w:t>В рамках данной задачи предполагается реализация мероприятий по предоставлению коммунальных услуг потребителям требуемого объема и качества путем модернизации коммунальных систем инженерного обеспечения, а также развития энергоресурсосбережения в коммунальном хозяйстве района.</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Подпрограмма 1.  «Развитие и модернизация объектов коммунальной инфраструктуры» на 2014-2016 годы.</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 xml:space="preserve">Мероприятие 1.  В 2014 году по данному мероприятию запланированы капитальные ремонты наружных сетей тепло-, водоснабжения по ул. Береговая в п. Чунояр, ул. Береговая в п. Манзя, ул. Ленина в п. Шиверский. </w:t>
      </w:r>
    </w:p>
    <w:p w:rsidR="004F6ACE" w:rsidRPr="004F6ACE" w:rsidRDefault="004F6ACE" w:rsidP="004F6ACE">
      <w:pPr>
        <w:autoSpaceDE w:val="0"/>
        <w:autoSpaceDN w:val="0"/>
        <w:adjustRightInd w:val="0"/>
        <w:spacing w:after="0" w:line="240" w:lineRule="auto"/>
        <w:ind w:firstLine="709"/>
        <w:jc w:val="both"/>
        <w:outlineLvl w:val="1"/>
        <w:rPr>
          <w:rFonts w:ascii="Times New Roman" w:eastAsia="Times New Roman" w:hAnsi="Times New Roman"/>
          <w:sz w:val="20"/>
          <w:szCs w:val="20"/>
        </w:rPr>
      </w:pPr>
      <w:r w:rsidRPr="004F6ACE">
        <w:rPr>
          <w:rFonts w:ascii="Times New Roman" w:eastAsia="Times New Roman" w:hAnsi="Times New Roman"/>
          <w:sz w:val="20"/>
          <w:szCs w:val="20"/>
        </w:rPr>
        <w:t>Мероприятие 2.  Софинансирование за счет средств местного бюджета на капитальный ремонт,  реконструкцию,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на 2015-2016 годы.</w:t>
      </w:r>
    </w:p>
    <w:p w:rsidR="004F6ACE" w:rsidRPr="004F6ACE" w:rsidRDefault="004F6ACE" w:rsidP="004F6ACE">
      <w:pPr>
        <w:autoSpaceDE w:val="0"/>
        <w:autoSpaceDN w:val="0"/>
        <w:adjustRightInd w:val="0"/>
        <w:spacing w:after="0" w:line="240" w:lineRule="auto"/>
        <w:ind w:firstLine="709"/>
        <w:jc w:val="both"/>
        <w:outlineLvl w:val="1"/>
        <w:rPr>
          <w:rFonts w:ascii="Times New Roman" w:eastAsia="Times New Roman" w:hAnsi="Times New Roman"/>
          <w:sz w:val="20"/>
          <w:szCs w:val="20"/>
        </w:rPr>
      </w:pPr>
      <w:r w:rsidRPr="004F6ACE">
        <w:rPr>
          <w:rFonts w:ascii="Times New Roman" w:eastAsia="Times New Roman" w:hAnsi="Times New Roman"/>
          <w:sz w:val="20"/>
          <w:szCs w:val="20"/>
        </w:rPr>
        <w:t>Задача 2.  Внедрение рыночных механизмов жилищно-коммунального хозяйства и обеспечение доступности предоставляемых коммунальных услуг.</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В рамках задачи предполагается осуществление мероприятий по обеспечению социальной поддержки населения по оплате за жилищно-коммунальные услуги.</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lastRenderedPageBreak/>
        <w:t>Подпрограмма 2. «Создание условий для безубыточной деятельности организаций жилищно-коммунального комплекса Богучанского района» на 2014-2016 годы.</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Мероприятие 1. Запланировано предоставление субвенций на компенсацию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Богучанского района;</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Мероприятие 2. Запланировано предоставление субвенций на реализацию временных мер поддержки населения в целях обеспечения доступности коммунальных услуг.</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Задача 3.  Сохранение жилищного фонда на территории Богучанского района, не признанного в установленном порядке аварийным и подлежащим сносу.</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В рамках данной задачи планируется сформировать необходимые основы для создания на территории Богучанского района эффективных и устойчивых механизмов финансирования капитального ремонта многоквартирных домов за счет организационного обеспечения процесса планирования проведения капитального ремонта многоквартирных домов и вовлечения в его финансирование средств собственников помещений в многоквартирных домах.</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Подпрограмма 3. «Организация проведения капитального ремонта общего имущества в многоквартирных домах, расположенных на территории Богучанского района» на 2014-2016 годы.</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Мероприятие 1. Запланировано проведение капитального ремонта в многоквартирных домах, расположенных на территории Богучанского района, за счет создания региональных систем капитального ремонта, а также путем внедрения устойчивых механизмов и инструментов финансовой поддержки проведения капитального ремонта.</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Задача 4.  Повышение энергосбережения и энергоэффективности.</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В рамках данной задачи запланировано формирование целостной и эффективной системы управления энергосбережением и повышением энергетической эффективности в бюджетных учреждениях района и систем коммунальной инфраструктуры на объектах, находящихся в муниципальной собственности.</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Подпрограмма 4. «Энергосбережение и повышение энергетической эффективности на территории Богучанского района» на 2014-2016 годы.</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Задача 1 подпрограммы. Повышение энергетической эффективности экономики Богучанского района.</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Мероприятие 1. По данному мероприятию запланирована замена ламп накаливания на энергоэффективные осветительные устройства: в МКОУ Богучанская СОШ № 4, МКОУ Ангарская СОШ № 5.</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 xml:space="preserve">Дополнительно  будет произведена оплата из средств краевого бюджета за выполненные в 2013 году мероприятия по замене ламп накаливания на энергоэффективные осветительные устройства по бюджетным учреждениям образования и культуры: в МКОУ Богучанская СОШ № 4, МКОУ Ангарская СОШ № 5, МКОУ Богучанская СОШ № 3, МКОУ Артюгинская СОШ № 8, МКОУ Богучанская СОШ № 2, МКОУ Красногорьевская СОШ № 10, МКОУ Манзенская СОШ, МКОУ Невонская СОШ № 6, МКОУ Чуноярская СОШ № 13, МКОУ Новохайская СОШ №14, </w:t>
      </w:r>
    </w:p>
    <w:p w:rsidR="004F6ACE" w:rsidRPr="004F6ACE" w:rsidRDefault="004F6ACE" w:rsidP="004F6ACE">
      <w:pPr>
        <w:spacing w:after="0" w:line="240" w:lineRule="auto"/>
        <w:jc w:val="both"/>
        <w:rPr>
          <w:rFonts w:ascii="Times New Roman" w:eastAsia="Times New Roman" w:hAnsi="Times New Roman"/>
          <w:sz w:val="20"/>
          <w:szCs w:val="20"/>
        </w:rPr>
      </w:pPr>
      <w:r w:rsidRPr="004F6ACE">
        <w:rPr>
          <w:rFonts w:ascii="Times New Roman" w:eastAsia="Times New Roman" w:hAnsi="Times New Roman"/>
          <w:sz w:val="20"/>
          <w:szCs w:val="20"/>
        </w:rPr>
        <w:t>МКДОУ ДОД ДЮСШ, МКДОУ детский сад № 7 «Буратино» с.Богучаны, МКДОУ детский сад  «Солнышко» п.Гремучий, МКДОУ детский сад  «Елочка» п.Невонка,  МБУК «Богучанский межпоселенческий районный Дом культуры «Янтарь», МБУК Богучанская  межпоселенческая Центральная районная библитотека.</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Мероприятие 2. Запланирована замена деревянных оконных блоков на окна из ПВХ-профиля со стеклопакетами в зданиях МКОУ Богучанская СОШ № 4; МКОУ Ангарская СОШ № 5; МКОУ Манзенская СОШ; МКОУ Нижнетерянская СОШ № 28.</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Мероприятие 3. Запланирована государственная поверка узлов учета тепловой энергии в зданиях: МКОУ ДОД; МКОУ ДЮСШ; МБОУ Богучанской СОШ № 1;  МКОУ Богучанская СОШ № 2;  МКОУ Богучанская СОШ № 3; МКОУ Богучанская СОШ № 4; МКОУ Ангарская СОШ № 5; МКОУ Артюгинская СОШ № 8; МКОУ Красногорьевская СОШ № 10; МКОУ Новохайская СОШ № 14; МКОУ Октябрьская СОШ № 9; МКОУ Такучетская СОШ № 18; МКОУ Таёжнинская СОШ № 7; МКОУ Таёжнинская СОШ № 20;  МКОУ Чуноярская СОШ № 13; МКОУ детский сад «Буратино» с.Богучаны; МКОУ детский сад «Солнышко» п.Пинчуга; МКОУ детский сад «Белочка» п.Октябрьский; МБУК Богучанский районный Дом культуры (здание РДК с.Богучаны); МБУК Богучанский районный Дом культуры (здание ДК п.Гремучий).</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 xml:space="preserve">Мероприятие 4.  Повышение эффективности использования  тепловой энергии в зданиях муниципальных учреждений. Будет произведена оплата  мероприятий выполненных в 2013 году:  по установке термостатических регуляторов на приборы отопления в МКОУ Ангарская СОШ № 5, администрация Богучанского района, установке системы автоматизированного теплового пункта в здании администрации Богучанского района, установке системы автоматического регулирования систем отопления и горячего водоснабжения в зданиях МКОУ Такучетская СОШ № 18 и  МКОУ Таежнинская СОШ № 20, замене системы отопления в здании МКДОУ  детский сад № 5 «Сосенка» </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lastRenderedPageBreak/>
        <w:t>Мероприятие 5. Разработка схем теплоснабжения муниципальных образований.  Запланирована разработка схем теплоснабжения муниципальных образований Богучанский сельсовет и Таежнинский сельсовет.</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Задача 2 подпрограммы.  Создание условий для обеспечения энергосбережения и повышения энергетической эффективности в системах коммунальной инфраструктуры.</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Мероприятие 1. Энергосбережение и повышение энергетической эффективности систем коммунальной инфраструктуры на объектах муниципальной собственности.</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 xml:space="preserve">Планируется произвести замену насосного оборудования на более энергоэффективное на котельных: № 6, № 7, № 10, № 11, № 12 с.Богучаны, № 39 п.Новохайский, № 48 п.Такучет, № 53 п.Хребтовый. </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Задача 3 подпрограммы.   Информационное обеспечение мероприятий по энергосбережению и повышению энергетической эффективности.</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Мероприятие 1. Планируется подготовка специалистов муниципальных бюджетных учреждений в области энергосбережения и энергоэффективности.</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Задача 5. Обеспечение надежной эксплуатации объектов коммунальной инфраструктуры района.</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В рамках данной задачи планируется реализация мероприятий по предупреждению и стабилизации ситуаций, которые могут привести к нарушению функционирования систем жизнеобеспечения населения, а также предотвращение критического уровня износа основных фондов коммунального комплекса района.</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Подпрограмма 5. «Реконструкция и капитальный ремонт объектов коммунальной инфраструктуры муниципального образования Богучанский район» на 2014-2016 годы.</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Мероприятие 1. Проведение капитального ремонта сетей тепло-,водоснабжения.</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Мероприятие 2. Проведение капитального ремонта сетей водоснабжения.</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Мероприятие 3. Капитальный ремонт котлов.</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Задача 6. Снижение негативного воздействия отходов на окружающую среду и здоровье населения района.</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В рамках данной задачи планируется проведение мероприятий по снижению несанкционированных мест размещения бытовых отходов на территории Богучанского района.</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Подпрограмма 6. «Обращение с отходами на территории Богучанского района» на 2014-2016 годы.</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Мероприятие 1. Запланировано строительство полигона ТБО в с.Богучаны с объемом захоронения 6,5 тыс.тонн в год.</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Мероприятие 2. Запланировано приобретение техники для транспортировки ТБО, а также контейнерного оборудования для сбора ТБО.</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Задача 7. Обеспечение населения питьевой водой, соответствующей требованиям безопасности и безвредности, установленным санитарно-эпидемиологическими нормами.</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В рамках данной задачи планируется проведения мероприятий по обеспечению населения района круглогодичным централизованным водоснабжением.</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Подпрограмма 7.«”Чистая вода” на территории муниципального образования  Богучанский район» на 2014-2016 годы.</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Мероприятие 1. Строительство сетей круглогодичного холодного водоснабжения.</w:t>
      </w:r>
    </w:p>
    <w:p w:rsidR="004F6ACE" w:rsidRPr="004F6ACE" w:rsidRDefault="004F6ACE" w:rsidP="004F6ACE">
      <w:pPr>
        <w:spacing w:after="0" w:line="240" w:lineRule="auto"/>
        <w:ind w:firstLine="360"/>
        <w:rPr>
          <w:rFonts w:ascii="Times New Roman" w:eastAsia="Times New Roman" w:hAnsi="Times New Roman"/>
          <w:sz w:val="20"/>
          <w:szCs w:val="20"/>
        </w:rPr>
      </w:pPr>
    </w:p>
    <w:p w:rsidR="004F6ACE" w:rsidRPr="004F6ACE" w:rsidRDefault="004F6ACE" w:rsidP="004F6ACE">
      <w:pPr>
        <w:numPr>
          <w:ilvl w:val="0"/>
          <w:numId w:val="17"/>
        </w:numPr>
        <w:spacing w:after="0" w:line="240" w:lineRule="auto"/>
        <w:jc w:val="center"/>
        <w:rPr>
          <w:rFonts w:ascii="Times New Roman" w:eastAsia="Times New Roman" w:hAnsi="Times New Roman"/>
          <w:sz w:val="20"/>
          <w:szCs w:val="20"/>
        </w:rPr>
      </w:pPr>
      <w:r w:rsidRPr="004F6ACE">
        <w:rPr>
          <w:rFonts w:ascii="Times New Roman" w:eastAsia="Times New Roman" w:hAnsi="Times New Roman"/>
          <w:sz w:val="20"/>
          <w:szCs w:val="20"/>
        </w:rPr>
        <w:t xml:space="preserve">Механизм реализации отдельных мероприятий программы </w:t>
      </w:r>
    </w:p>
    <w:p w:rsidR="004F6ACE" w:rsidRPr="004F6ACE" w:rsidRDefault="004F6ACE" w:rsidP="004F6ACE">
      <w:pPr>
        <w:spacing w:after="0" w:line="240" w:lineRule="auto"/>
        <w:ind w:left="360"/>
        <w:rPr>
          <w:rFonts w:ascii="Times New Roman" w:eastAsia="Times New Roman" w:hAnsi="Times New Roman"/>
          <w:sz w:val="20"/>
          <w:szCs w:val="20"/>
        </w:rPr>
      </w:pPr>
    </w:p>
    <w:p w:rsidR="000F672F" w:rsidRDefault="004F6ACE" w:rsidP="000F672F">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 xml:space="preserve">Настоящей программой предусмотрена реализация отдельного мероприятия, а именно: </w:t>
      </w:r>
    </w:p>
    <w:p w:rsidR="004F6ACE" w:rsidRPr="004F6ACE" w:rsidRDefault="000F672F" w:rsidP="000F672F">
      <w:pPr>
        <w:spacing w:after="0" w:line="240" w:lineRule="auto"/>
        <w:ind w:firstLine="709"/>
        <w:jc w:val="both"/>
        <w:rPr>
          <w:rFonts w:ascii="Times New Roman" w:eastAsia="Times New Roman" w:hAnsi="Times New Roman"/>
          <w:sz w:val="20"/>
          <w:szCs w:val="20"/>
        </w:rPr>
      </w:pPr>
      <w:r>
        <w:rPr>
          <w:rFonts w:ascii="Times New Roman" w:eastAsia="Times New Roman" w:hAnsi="Times New Roman"/>
          <w:sz w:val="20"/>
          <w:szCs w:val="20"/>
        </w:rPr>
        <w:t>1.</w:t>
      </w:r>
      <w:r w:rsidR="004F6ACE" w:rsidRPr="004F6ACE">
        <w:rPr>
          <w:rFonts w:ascii="Times New Roman" w:eastAsia="Times New Roman" w:hAnsi="Times New Roman"/>
          <w:sz w:val="20"/>
          <w:szCs w:val="20"/>
        </w:rPr>
        <w:t>Обеспечение реализации муниципальной программы на 2014-2016 годы (далее по тексту – Мероприятие).</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В рамках вышеуказанного Мероприятия  запланировано осуществить передачу полномочий органами местного самоуправления поселений органам местного самоуправления муниципального образования Богучанский район на содержание 1,0 единицы  ведущего специалиста отдела лесного хозяйства, жилищной политики, транспорта и связи администрации Богучанского района (далее по тексту – ведущий специалист).</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Полномочия передаются по:</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а) разработке и утверждению программы комплексного развития систем коммунальной инфраструктуры;</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б) утверждению технических заданий на разработку инвестиционных программ;</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в) согласованию инвестиционных программ;</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г)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д) выполнению требований, установленных правилами оценки готовности поселений к отопительному периоду, и контролю за готовностью теплоснабжающих организаций, теплосетевых организаций, отдельных категорий потребителей к отопительному периоду;</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lastRenderedPageBreak/>
        <w:t xml:space="preserve">е) разработке и утверждению подпрограммы «Энергосбережение и повышение энергетической эффективности на территории Богучанского района» на 2014-2016 годы к муниципальной программе Богучанского района «Реформирование и модернизация жилищно-коммунального хозяйства и повышения энергетической эффективности» на 2014-2016 годы, в соответствии с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 xml:space="preserve">Исполнителем Мероприятия  и главным распорядителем  бюджетных средств является: администрация Богучанского района (отдел лесного хозяйства, жилищной политики, транспорта и связи), к компетенции которой относится: </w:t>
      </w:r>
      <w:r w:rsidRPr="004F6ACE">
        <w:rPr>
          <w:rFonts w:ascii="Times New Roman" w:eastAsia="Times New Roman" w:hAnsi="Times New Roman"/>
          <w:sz w:val="20"/>
          <w:szCs w:val="20"/>
        </w:rPr>
        <w:tab/>
      </w:r>
      <w:r w:rsidRPr="004F6ACE">
        <w:rPr>
          <w:rFonts w:ascii="Times New Roman" w:eastAsia="Times New Roman" w:hAnsi="Times New Roman"/>
          <w:sz w:val="20"/>
          <w:szCs w:val="20"/>
        </w:rPr>
        <w:tab/>
      </w:r>
      <w:r w:rsidRPr="004F6ACE">
        <w:rPr>
          <w:rFonts w:ascii="Times New Roman" w:eastAsia="Times New Roman" w:hAnsi="Times New Roman"/>
          <w:sz w:val="20"/>
          <w:szCs w:val="20"/>
        </w:rPr>
        <w:tab/>
      </w:r>
      <w:r w:rsidRPr="004F6ACE">
        <w:rPr>
          <w:rFonts w:ascii="Times New Roman" w:eastAsia="Times New Roman" w:hAnsi="Times New Roman"/>
          <w:sz w:val="20"/>
          <w:szCs w:val="20"/>
        </w:rPr>
        <w:tab/>
      </w:r>
      <w:r w:rsidRPr="004F6ACE">
        <w:rPr>
          <w:rFonts w:ascii="Times New Roman" w:eastAsia="Times New Roman" w:hAnsi="Times New Roman"/>
          <w:sz w:val="20"/>
          <w:szCs w:val="20"/>
        </w:rPr>
        <w:tab/>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 заключение  Соглашений о передаче осуществления части полномочий органов местного самоуправления поселений органу местного самоуправления муниципального образования Богучанский район;</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 работа по уточнению перечня передаваемых полномочий в соответствии с действующим законодательством;</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 корректировка затрат и механизма реализации настоящего  Мероприятия;</w:t>
      </w:r>
    </w:p>
    <w:p w:rsidR="004F6ACE" w:rsidRPr="004F6ACE" w:rsidRDefault="004F6ACE" w:rsidP="004F6ACE">
      <w:pPr>
        <w:spacing w:after="0" w:line="240" w:lineRule="auto"/>
        <w:ind w:firstLine="708"/>
        <w:jc w:val="both"/>
        <w:rPr>
          <w:rFonts w:ascii="Times New Roman" w:eastAsia="Times New Roman" w:hAnsi="Times New Roman"/>
          <w:sz w:val="20"/>
          <w:szCs w:val="20"/>
        </w:rPr>
      </w:pPr>
      <w:r w:rsidRPr="004F6ACE">
        <w:rPr>
          <w:rFonts w:ascii="Times New Roman" w:eastAsia="Times New Roman" w:hAnsi="Times New Roman"/>
          <w:sz w:val="20"/>
          <w:szCs w:val="20"/>
        </w:rPr>
        <w:t>- обеспечение целевого, эффективного расходования бюджетных средств, предусмотренных на реализацию Мероприятия;</w:t>
      </w:r>
    </w:p>
    <w:p w:rsidR="004F6ACE" w:rsidRPr="004F6ACE" w:rsidRDefault="004F6ACE" w:rsidP="004F6ACE">
      <w:pPr>
        <w:spacing w:after="0" w:line="240" w:lineRule="auto"/>
        <w:ind w:firstLine="708"/>
        <w:jc w:val="both"/>
        <w:rPr>
          <w:rFonts w:ascii="Times New Roman" w:eastAsia="Times New Roman" w:hAnsi="Times New Roman"/>
          <w:sz w:val="20"/>
          <w:szCs w:val="20"/>
        </w:rPr>
      </w:pPr>
      <w:r w:rsidRPr="004F6ACE">
        <w:rPr>
          <w:rFonts w:ascii="Times New Roman" w:eastAsia="Times New Roman" w:hAnsi="Times New Roman"/>
          <w:sz w:val="20"/>
          <w:szCs w:val="20"/>
        </w:rPr>
        <w:t>- контроль за своевременным перечислением бюджетных средств органами местного самоуправления поселений на осуществление передаваемых полномочий.</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Комплекс мер, осуществляемых исполнителем Мероприятия, заключается в реализации организационных, экономических и правовых механизмов. Последовательность выполнения организационных мероприятий, а также порядок осуществления контроля за эффективным и целевым использованием средств бюджета представлены в следующих нормативных правовых актах:</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Федеральный закон от 06.10.2003 № 131-ФЗ «Об общих принципах организации местного самоуправления Российской Федерации;</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Федеральный закон от 27.07.2010 № 190-ФЗ «О теплоснабжении»;</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Федеральный закон от 07.12.2011 № 416-ФЗ «О водоснабжении и водоотведении»;</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Федеральный закон от 23.11.2009 № 262-ФЗ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Постановление Правительства Российской Федерации от 14.06.2013 № 502 «Об утверждении требований к программа комплексного развития систем коммунальной инфраструктуры поселений, городских округов».</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Приказ Министерства энергетики Российской Федерации от 12.03.2013 № 103 «Об утверждении Правил готовности к отопительному периоду».</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Структура расходов на текущее содержание 1,0 единицы ведущего специалиста  на 2014-2016 годы включает в себя:</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76,8% - заработная плата;</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23,2% - начисление на оплату труда.</w:t>
      </w:r>
    </w:p>
    <w:p w:rsidR="004F6ACE" w:rsidRPr="004F6ACE" w:rsidRDefault="004F6ACE" w:rsidP="004F6ACE">
      <w:pPr>
        <w:spacing w:after="0" w:line="240" w:lineRule="auto"/>
        <w:ind w:firstLine="709"/>
        <w:jc w:val="both"/>
        <w:rPr>
          <w:rFonts w:ascii="Times New Roman" w:eastAsia="Times New Roman" w:hAnsi="Times New Roman"/>
          <w:sz w:val="20"/>
          <w:szCs w:val="20"/>
        </w:rPr>
      </w:pPr>
    </w:p>
    <w:p w:rsidR="004F6ACE" w:rsidRPr="004F6ACE" w:rsidRDefault="004F6ACE" w:rsidP="004F6ACE">
      <w:pPr>
        <w:numPr>
          <w:ilvl w:val="0"/>
          <w:numId w:val="17"/>
        </w:numPr>
        <w:spacing w:after="0" w:line="240" w:lineRule="auto"/>
        <w:jc w:val="center"/>
        <w:rPr>
          <w:rFonts w:ascii="Times New Roman" w:eastAsia="Times New Roman" w:hAnsi="Times New Roman"/>
          <w:sz w:val="20"/>
          <w:szCs w:val="20"/>
        </w:rPr>
      </w:pPr>
      <w:r w:rsidRPr="004F6ACE">
        <w:rPr>
          <w:rFonts w:ascii="Times New Roman" w:eastAsia="Times New Roman" w:hAnsi="Times New Roman"/>
          <w:sz w:val="20"/>
          <w:szCs w:val="20"/>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Богучанского района</w:t>
      </w:r>
    </w:p>
    <w:p w:rsidR="004F6ACE" w:rsidRPr="004F6ACE" w:rsidRDefault="004F6ACE" w:rsidP="004F6ACE">
      <w:pPr>
        <w:spacing w:after="0" w:line="240" w:lineRule="auto"/>
        <w:ind w:left="283"/>
        <w:jc w:val="center"/>
        <w:rPr>
          <w:rFonts w:ascii="Times New Roman" w:eastAsia="Times New Roman" w:hAnsi="Times New Roman"/>
          <w:sz w:val="20"/>
          <w:szCs w:val="20"/>
        </w:rPr>
      </w:pP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Реализация программы должна привести к созданию комфортной среды обитания и жизнедеятельности для человека.</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В результате реализации программы к 2016 году должен сложиться качественно новый уровень состояния жилищно-коммунальной сферы со следующими характеристиками:</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снижение среднего уровня износа коммунальной инфраструктуры до нормативного уровня;</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снижение уровня потерь при производстве, транспортировке и распределении коммунальных ресурсов;</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повышением удовлетворенности населения района уровнем жилищно-коммунального обслуживания;</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снижение издержек при производстве и поставке коммунальных ресурсов за счет повышения энергоэффективности, внедрения современных форм управления и, как следствие, снижение себестоимости коммунальных услуг;</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улучшение показателей качества, надежности, безопасности и энергоэффективности поставляемых коммунальных услуг;</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сокращение объемов жилищного фонда, требующих капитального ремонта;</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снижение несанкционированных мест размещения твердо-бытовых отходов на территории Богучанского района;</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увеличение доли населения, обеспеченного централизованным водоснабжением.</w:t>
      </w:r>
    </w:p>
    <w:p w:rsidR="004F6ACE" w:rsidRPr="004F6ACE" w:rsidRDefault="004F6ACE" w:rsidP="004F6ACE">
      <w:pPr>
        <w:spacing w:after="0" w:line="240" w:lineRule="auto"/>
        <w:ind w:left="708"/>
        <w:rPr>
          <w:rFonts w:ascii="Times New Roman" w:eastAsia="Times New Roman" w:hAnsi="Times New Roman"/>
          <w:sz w:val="20"/>
          <w:szCs w:val="20"/>
        </w:rPr>
      </w:pPr>
    </w:p>
    <w:p w:rsidR="004F6ACE" w:rsidRPr="004F6ACE" w:rsidRDefault="004F6ACE" w:rsidP="004F6ACE">
      <w:pPr>
        <w:numPr>
          <w:ilvl w:val="0"/>
          <w:numId w:val="17"/>
        </w:numPr>
        <w:spacing w:after="0" w:line="240" w:lineRule="auto"/>
        <w:jc w:val="center"/>
        <w:rPr>
          <w:rFonts w:ascii="Times New Roman" w:eastAsia="Times New Roman" w:hAnsi="Times New Roman"/>
          <w:sz w:val="20"/>
          <w:szCs w:val="20"/>
        </w:rPr>
      </w:pPr>
      <w:r w:rsidRPr="004F6ACE">
        <w:rPr>
          <w:rFonts w:ascii="Times New Roman" w:eastAsia="Times New Roman" w:hAnsi="Times New Roman"/>
          <w:sz w:val="20"/>
          <w:szCs w:val="20"/>
        </w:rPr>
        <w:t xml:space="preserve">Перечень подпрограмм с указанием сроков их реализации </w:t>
      </w:r>
    </w:p>
    <w:p w:rsidR="004F6ACE" w:rsidRPr="004F6ACE" w:rsidRDefault="004F6ACE" w:rsidP="004F6ACE">
      <w:pPr>
        <w:spacing w:after="0" w:line="240" w:lineRule="auto"/>
        <w:ind w:left="360"/>
        <w:jc w:val="center"/>
        <w:rPr>
          <w:rFonts w:ascii="Times New Roman" w:eastAsia="Times New Roman" w:hAnsi="Times New Roman"/>
          <w:sz w:val="20"/>
          <w:szCs w:val="20"/>
        </w:rPr>
      </w:pPr>
      <w:r w:rsidRPr="004F6ACE">
        <w:rPr>
          <w:rFonts w:ascii="Times New Roman" w:eastAsia="Times New Roman" w:hAnsi="Times New Roman"/>
          <w:sz w:val="20"/>
          <w:szCs w:val="20"/>
        </w:rPr>
        <w:t>и ожидаемых результатов</w:t>
      </w:r>
    </w:p>
    <w:p w:rsidR="004F6ACE" w:rsidRPr="004F6ACE" w:rsidRDefault="004F6ACE" w:rsidP="004F6ACE">
      <w:pPr>
        <w:spacing w:after="0" w:line="240" w:lineRule="auto"/>
        <w:ind w:left="400"/>
        <w:jc w:val="center"/>
        <w:rPr>
          <w:rFonts w:ascii="Times New Roman" w:eastAsia="Times New Roman" w:hAnsi="Times New Roman"/>
          <w:sz w:val="20"/>
          <w:szCs w:val="20"/>
        </w:rPr>
      </w:pP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В рамках программы реализуются следующие подпрограммы:</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«Развитие и модернизация объектов коммунальной инфраструктуры » на 2014-2016 годы (приложение № 5 к настоящей программе);</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«Создание условий для безубыточной деятельности организаций жилищно-коммунального комплекса Богучанского района» на 2014-2016 годы (приложение № 6 к настоящей программе);</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«Организация проведения капитального ремонта общего имущества в многоквартирных домах, расположенных на территории Богучанского района» на 2014-2016 годы (приложение № 7 к настоящей программе);</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«Повышение энергосбережения и энергоэффективности на территории Богучанского района» на 2014-2016 годы (приложение № 8 к настоящей программе).</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«Реконструкция и капитальный ремонт объектов коммунальной инфраструктуры муниципального образования Богучанский район» на 2014-2016 годы (приложение № 9 к настоящей программе).</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«Обращение с отходами на территории Богучанского района» на 2014-2016 годы (приложение № 10 к настоящей программе).</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«”Чистая вода” на территории муниципального образования Богучанский район» на 2014-2016 годы (приложение № 11 к настоящей программе).</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Срок реализации вышеуказанных подпрограмм: 2014-2016 годы.</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Ожидаемыми результатами реализации подпрограммы «Развитие и модернизация объектов коммунальной инфраструктуры» на 2014-2016 годы являются:</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снижение интегрального показателя аварийности инженерных сетей: теплоснабжение с 4,7 ед. на 100 км инженерных сетей в 2014 году до 4,6 ед. на 100 км инженерных сетей в 2016 году, водоснабжение и водоотведение с 0,1 ед. на 100 км инженерных сетей в 2014 году до 0,09 ед. на 100 км инженерных сетей в 2016 году;</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снижение потерь энергоресурсов в инженерных сетях с 30 % в 2014 году до 29,9 % в 2016 году;</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увеличение доли населения, обеспеченного питьевой водой, отвечающей требованиям безопасности с 36,4 % в 2014 году до 41 % в 2016 году.</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Ожидаемыми результатами реализации подпрограммы «Создание условий для безубыточной деятельности организаций жилищно-коммунального комплекса Богучанского района» на 2014-2016 годы являются:</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уровень возмещения населением затрат на предоставление жилищно-коммунальных услуг по установленным для населения тарифам увеличится с 70 % в 2014 году до 75 % в 2016 году;</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фактическая оплата населением за жилищно-коммунальные услуги от начисленных платежей увеличится с 97,8 % в 2014 году до 98,8 % в 2016 году.</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Ожидаемыми результатами реализации подпрограммы «Организация проведения капитального ремонта общего имущества в многоквартирных домах, расположенных на территории Богучанского района» на 2014-2016 годы являются:</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объем восстановления жилищного фонда увеличится с 286,6 м</w:t>
      </w:r>
      <w:r w:rsidRPr="004F6ACE">
        <w:rPr>
          <w:rFonts w:ascii="Times New Roman" w:eastAsia="Times New Roman" w:hAnsi="Times New Roman"/>
          <w:sz w:val="20"/>
          <w:szCs w:val="20"/>
          <w:vertAlign w:val="superscript"/>
        </w:rPr>
        <w:t>2</w:t>
      </w:r>
      <w:r w:rsidRPr="004F6ACE">
        <w:rPr>
          <w:rFonts w:ascii="Times New Roman" w:eastAsia="Times New Roman" w:hAnsi="Times New Roman"/>
          <w:sz w:val="20"/>
          <w:szCs w:val="20"/>
        </w:rPr>
        <w:t xml:space="preserve"> в 2014 году до 1003,0 м</w:t>
      </w:r>
      <w:r w:rsidRPr="004F6ACE">
        <w:rPr>
          <w:rFonts w:ascii="Times New Roman" w:eastAsia="Times New Roman" w:hAnsi="Times New Roman"/>
          <w:sz w:val="20"/>
          <w:szCs w:val="20"/>
          <w:vertAlign w:val="superscript"/>
        </w:rPr>
        <w:t>2</w:t>
      </w:r>
      <w:r w:rsidRPr="004F6ACE">
        <w:rPr>
          <w:rFonts w:ascii="Times New Roman" w:eastAsia="Times New Roman" w:hAnsi="Times New Roman"/>
          <w:sz w:val="20"/>
          <w:szCs w:val="20"/>
        </w:rPr>
        <w:t xml:space="preserve"> в 2016 году.</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Ожидаемыми результатами реализации подпрограммы «Повышение энергосбережения и энергоэффективности на территории Богучанского района» на 2014-2016 годы являются:</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доля объемов энергетических 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Богучанского района, в том числе: электрической энергии в 2014 году составит 93,0 %, в 2016 году данный показатель увеличится до 96,0%; тепловой энергии  увеличится с 13,0 % в 2014 году до 18 % в 2016 году; воды увеличится с 31,0 % в 2014 году до 50,1 % в 2016 году.</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Ожидаемыми результатами реализации подпрограммы «Реконструкция и капитальный ремонт объектов коммунальной инфраструктуры муниципального образования Богучанский район» на 2014-2016 годы являются:</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снижение доли потерь тепловой энергии в инженерных сетях с 0,5 % в 2014 году до 1 % в 2016 году;</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капитальный ремонт сетей тепло-,водоснабжения за период действия программы составит 4,8 км;</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капитальный ремонт сетей водоснабжения за период действия программы составит 5,5 км;</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капитальный ремонт котлов за период действия программы составит  12 шт.</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Ожидаемыми результатами реализации подпрограммы «Обращение с отходами на территории Богучанского района» на 2014-2016 годы являются:</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доля муниципальных образований, обеспеченных   санкционированными местами размещения ТБО, в 2014 году составит 27,8 %, в 2016 году данный показатель останется на уровне 2014 года;</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доля муниципальных образований,  обеспеченных инженерной инфраструктурой к объектам обращения с ТБО, в 2014 году составит 0 %,  в 2016 году данный показатель возрастет до 5,6%.</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lastRenderedPageBreak/>
        <w:t>Ожидаемыми результатами реализации подпрограммы «”Чистая вода” на территории муниципального образования Богучанский район» на 2014-2016 годы являются:</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 снизится с 9,2 % в 2014 году до 8,6 % в 2016 году;</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 снизится с 8,2 % в 2014 году до 8,0 % в 2016 году;</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доля уличной водопроводной сети, нуждающейся в замене, снизится с 75 % в 2014 году до 69 % в 2016 году;</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число аварий в системах водоснабжения, водоотведения и очистки сточных вод снизится с 24,48 аварий на 1000 м. в 2014 году до 24,46 аварий на 1000 м. в 2016 году;</w:t>
      </w:r>
    </w:p>
    <w:p w:rsidR="004F6ACE" w:rsidRPr="004F6ACE" w:rsidRDefault="004F6ACE" w:rsidP="004F6ACE">
      <w:pPr>
        <w:spacing w:after="0" w:line="240" w:lineRule="auto"/>
        <w:ind w:firstLine="709"/>
        <w:jc w:val="both"/>
        <w:rPr>
          <w:rFonts w:ascii="Times New Roman" w:eastAsia="Times New Roman" w:hAnsi="Times New Roman"/>
          <w:sz w:val="20"/>
          <w:szCs w:val="20"/>
        </w:rPr>
      </w:pPr>
      <w:r w:rsidRPr="004F6ACE">
        <w:rPr>
          <w:rFonts w:ascii="Times New Roman" w:eastAsia="Times New Roman" w:hAnsi="Times New Roman"/>
          <w:sz w:val="20"/>
          <w:szCs w:val="20"/>
        </w:rPr>
        <w:t>доля населения, обеспеченного централизованным водоснабжением, увеличится с 36,4 % в 2014 году до 41 % в 2016 году.</w:t>
      </w:r>
    </w:p>
    <w:p w:rsidR="004F6ACE" w:rsidRPr="004F6ACE" w:rsidRDefault="004F6ACE" w:rsidP="004F6ACE">
      <w:pPr>
        <w:widowControl w:val="0"/>
        <w:autoSpaceDE w:val="0"/>
        <w:autoSpaceDN w:val="0"/>
        <w:adjustRightInd w:val="0"/>
        <w:spacing w:after="0" w:line="240" w:lineRule="auto"/>
        <w:ind w:firstLine="709"/>
        <w:jc w:val="both"/>
        <w:rPr>
          <w:rFonts w:ascii="Times New Roman" w:eastAsia="Times New Roman" w:hAnsi="Times New Roman"/>
          <w:sz w:val="20"/>
          <w:szCs w:val="20"/>
        </w:rPr>
      </w:pPr>
    </w:p>
    <w:p w:rsidR="004F6ACE" w:rsidRPr="004F6ACE" w:rsidRDefault="004F6ACE" w:rsidP="004F6ACE">
      <w:pPr>
        <w:numPr>
          <w:ilvl w:val="0"/>
          <w:numId w:val="17"/>
        </w:numPr>
        <w:spacing w:after="0" w:line="240" w:lineRule="auto"/>
        <w:jc w:val="center"/>
        <w:rPr>
          <w:rFonts w:ascii="Times New Roman" w:eastAsia="Times New Roman" w:hAnsi="Times New Roman"/>
          <w:sz w:val="20"/>
          <w:szCs w:val="20"/>
        </w:rPr>
      </w:pPr>
      <w:r w:rsidRPr="004F6ACE">
        <w:rPr>
          <w:rFonts w:ascii="Times New Roman" w:eastAsia="Times New Roman" w:hAnsi="Times New Roman"/>
          <w:sz w:val="20"/>
          <w:szCs w:val="20"/>
        </w:rPr>
        <w:t>Основные меры правового регулирования в соответствующей сфере Богучанского района, направленные на достижение цели и (или) конечных результатов программы</w:t>
      </w:r>
    </w:p>
    <w:p w:rsidR="004F6ACE" w:rsidRPr="004F6ACE" w:rsidRDefault="004F6ACE" w:rsidP="004F6ACE">
      <w:pPr>
        <w:spacing w:after="0" w:line="240" w:lineRule="auto"/>
        <w:ind w:left="283"/>
        <w:jc w:val="both"/>
        <w:rPr>
          <w:rFonts w:ascii="Times New Roman" w:eastAsia="Times New Roman" w:hAnsi="Times New Roman"/>
          <w:sz w:val="20"/>
          <w:szCs w:val="20"/>
        </w:rPr>
      </w:pPr>
    </w:p>
    <w:p w:rsidR="004F6ACE" w:rsidRPr="004F6ACE" w:rsidRDefault="004F6ACE" w:rsidP="004F6ACE">
      <w:pPr>
        <w:spacing w:after="0" w:line="240" w:lineRule="auto"/>
        <w:ind w:firstLine="567"/>
        <w:jc w:val="both"/>
        <w:rPr>
          <w:rFonts w:ascii="Times New Roman" w:eastAsia="Times New Roman" w:hAnsi="Times New Roman"/>
          <w:sz w:val="20"/>
          <w:szCs w:val="20"/>
        </w:rPr>
      </w:pPr>
      <w:r w:rsidRPr="004F6ACE">
        <w:rPr>
          <w:rFonts w:ascii="Times New Roman" w:eastAsia="Times New Roman" w:hAnsi="Times New Roman"/>
          <w:sz w:val="20"/>
          <w:szCs w:val="20"/>
        </w:rPr>
        <w:t>Основные меры правового регулирования в жилищно-коммунальном хозяйстве Богучанского района, направленные на достижение цели и (или) конечных результатов программы приведены в приложении № 1 к настоящей программе.</w:t>
      </w:r>
    </w:p>
    <w:p w:rsidR="004F6ACE" w:rsidRPr="004F6ACE" w:rsidRDefault="004F6ACE" w:rsidP="004F6ACE">
      <w:pPr>
        <w:spacing w:after="0" w:line="240" w:lineRule="auto"/>
        <w:ind w:firstLine="567"/>
        <w:jc w:val="both"/>
        <w:rPr>
          <w:rFonts w:ascii="Times New Roman" w:eastAsia="Times New Roman" w:hAnsi="Times New Roman"/>
          <w:sz w:val="20"/>
          <w:szCs w:val="20"/>
        </w:rPr>
      </w:pPr>
    </w:p>
    <w:p w:rsidR="004F6ACE" w:rsidRPr="004F6ACE" w:rsidRDefault="004F6ACE" w:rsidP="004F6ACE">
      <w:pPr>
        <w:numPr>
          <w:ilvl w:val="0"/>
          <w:numId w:val="17"/>
        </w:numPr>
        <w:spacing w:after="0" w:line="240" w:lineRule="auto"/>
        <w:jc w:val="center"/>
        <w:rPr>
          <w:rFonts w:ascii="Times New Roman" w:eastAsia="Times New Roman" w:hAnsi="Times New Roman"/>
          <w:sz w:val="20"/>
          <w:szCs w:val="20"/>
        </w:rPr>
      </w:pPr>
      <w:r w:rsidRPr="004F6ACE">
        <w:rPr>
          <w:rFonts w:ascii="Times New Roman" w:eastAsia="Times New Roman" w:hAnsi="Times New Roman"/>
          <w:sz w:val="20"/>
          <w:szCs w:val="20"/>
        </w:rPr>
        <w:t xml:space="preserve">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w:t>
      </w:r>
    </w:p>
    <w:p w:rsidR="004F6ACE" w:rsidRPr="004F6ACE" w:rsidRDefault="004F6ACE" w:rsidP="004F6ACE">
      <w:pPr>
        <w:spacing w:after="0" w:line="240" w:lineRule="auto"/>
        <w:ind w:left="360"/>
        <w:jc w:val="center"/>
        <w:rPr>
          <w:rFonts w:ascii="Times New Roman" w:eastAsia="Times New Roman" w:hAnsi="Times New Roman"/>
          <w:sz w:val="20"/>
          <w:szCs w:val="20"/>
        </w:rPr>
      </w:pPr>
      <w:r w:rsidRPr="004F6ACE">
        <w:rPr>
          <w:rFonts w:ascii="Times New Roman" w:eastAsia="Times New Roman" w:hAnsi="Times New Roman"/>
          <w:sz w:val="20"/>
          <w:szCs w:val="20"/>
        </w:rPr>
        <w:t>реализации программы</w:t>
      </w:r>
    </w:p>
    <w:p w:rsidR="004F6ACE" w:rsidRPr="004F6ACE" w:rsidRDefault="004F6ACE" w:rsidP="004F6ACE">
      <w:pPr>
        <w:spacing w:after="0" w:line="240" w:lineRule="auto"/>
        <w:ind w:left="360"/>
        <w:jc w:val="center"/>
        <w:rPr>
          <w:rFonts w:ascii="Times New Roman" w:eastAsia="Times New Roman" w:hAnsi="Times New Roman"/>
          <w:sz w:val="20"/>
          <w:szCs w:val="20"/>
        </w:rPr>
      </w:pPr>
    </w:p>
    <w:p w:rsidR="004F6ACE" w:rsidRPr="004F6ACE" w:rsidRDefault="004F6ACE" w:rsidP="004F6ACE">
      <w:pPr>
        <w:spacing w:after="0" w:line="240" w:lineRule="auto"/>
        <w:ind w:firstLine="567"/>
        <w:jc w:val="both"/>
        <w:rPr>
          <w:rFonts w:ascii="Times New Roman" w:eastAsia="Times New Roman" w:hAnsi="Times New Roman"/>
          <w:sz w:val="20"/>
          <w:szCs w:val="20"/>
        </w:rPr>
      </w:pPr>
      <w:r w:rsidRPr="004F6ACE">
        <w:rPr>
          <w:rFonts w:ascii="Times New Roman" w:eastAsia="Times New Roman" w:hAnsi="Times New Roman"/>
          <w:sz w:val="20"/>
          <w:szCs w:val="20"/>
        </w:rPr>
        <w:t>Информация о распределении планируемых расходов по отдельным мероприятиям программы приведена в приложении № 2 к настоящей программе.</w:t>
      </w:r>
    </w:p>
    <w:p w:rsidR="004F6ACE" w:rsidRPr="004F6ACE" w:rsidRDefault="004F6ACE" w:rsidP="004F6ACE">
      <w:pPr>
        <w:spacing w:after="0" w:line="240" w:lineRule="auto"/>
        <w:ind w:left="360"/>
        <w:jc w:val="center"/>
        <w:rPr>
          <w:rFonts w:ascii="Times New Roman" w:eastAsia="Times New Roman" w:hAnsi="Times New Roman"/>
          <w:sz w:val="20"/>
          <w:szCs w:val="20"/>
        </w:rPr>
      </w:pPr>
    </w:p>
    <w:p w:rsidR="004F6ACE" w:rsidRPr="004F6ACE" w:rsidRDefault="004F6ACE" w:rsidP="004F6ACE">
      <w:pPr>
        <w:numPr>
          <w:ilvl w:val="0"/>
          <w:numId w:val="17"/>
        </w:numPr>
        <w:spacing w:after="0" w:line="240" w:lineRule="auto"/>
        <w:jc w:val="center"/>
        <w:rPr>
          <w:rFonts w:ascii="Times New Roman" w:eastAsia="Times New Roman" w:hAnsi="Times New Roman"/>
          <w:sz w:val="20"/>
          <w:szCs w:val="20"/>
        </w:rPr>
      </w:pPr>
      <w:r w:rsidRPr="004F6ACE">
        <w:rPr>
          <w:rFonts w:ascii="Times New Roman" w:eastAsia="Times New Roman" w:hAnsi="Times New Roman"/>
          <w:sz w:val="20"/>
          <w:szCs w:val="20"/>
        </w:rPr>
        <w:t>Информация об объеме бюджетных ассигнований, направленных на реализацию научной, научно-технической и инновационной деятельности</w:t>
      </w:r>
    </w:p>
    <w:p w:rsidR="004F6ACE" w:rsidRPr="004F6ACE" w:rsidRDefault="004F6ACE" w:rsidP="004F6ACE">
      <w:pPr>
        <w:spacing w:after="0" w:line="240" w:lineRule="auto"/>
        <w:ind w:left="283"/>
        <w:jc w:val="center"/>
        <w:rPr>
          <w:rFonts w:ascii="Times New Roman" w:eastAsia="Times New Roman" w:hAnsi="Times New Roman"/>
          <w:sz w:val="20"/>
          <w:szCs w:val="20"/>
        </w:rPr>
      </w:pPr>
    </w:p>
    <w:p w:rsidR="004F6ACE" w:rsidRPr="004F6ACE" w:rsidRDefault="000302A6" w:rsidP="004F6ACE">
      <w:pPr>
        <w:spacing w:after="0" w:line="240" w:lineRule="auto"/>
        <w:ind w:firstLine="567"/>
        <w:jc w:val="both"/>
        <w:rPr>
          <w:rFonts w:ascii="Times New Roman" w:eastAsia="Times New Roman" w:hAnsi="Times New Roman"/>
          <w:sz w:val="20"/>
          <w:szCs w:val="20"/>
        </w:rPr>
      </w:pPr>
      <w:r>
        <w:rPr>
          <w:rFonts w:ascii="Times New Roman" w:eastAsia="Times New Roman" w:hAnsi="Times New Roman"/>
          <w:sz w:val="20"/>
          <w:szCs w:val="20"/>
        </w:rPr>
        <w:tab/>
      </w:r>
      <w:r w:rsidR="004F6ACE" w:rsidRPr="004F6ACE">
        <w:rPr>
          <w:rFonts w:ascii="Times New Roman" w:eastAsia="Times New Roman" w:hAnsi="Times New Roman"/>
          <w:sz w:val="20"/>
          <w:szCs w:val="20"/>
        </w:rPr>
        <w:t>Объем бюджетных ассигнований, направленных на реализацию научной, научно-технической и инновационной деятельности, в рамках настоящей программы не предусмотрен.</w:t>
      </w:r>
    </w:p>
    <w:p w:rsidR="004F6ACE" w:rsidRPr="004F6ACE" w:rsidRDefault="004F6ACE" w:rsidP="004F6ACE">
      <w:pPr>
        <w:spacing w:after="0" w:line="240" w:lineRule="auto"/>
        <w:ind w:left="283"/>
        <w:jc w:val="center"/>
        <w:rPr>
          <w:rFonts w:ascii="Times New Roman" w:eastAsia="Times New Roman" w:hAnsi="Times New Roman"/>
          <w:sz w:val="20"/>
          <w:szCs w:val="20"/>
        </w:rPr>
      </w:pPr>
    </w:p>
    <w:p w:rsidR="004F6ACE" w:rsidRPr="004F6ACE" w:rsidRDefault="004F6ACE" w:rsidP="004F6ACE">
      <w:pPr>
        <w:numPr>
          <w:ilvl w:val="0"/>
          <w:numId w:val="17"/>
        </w:numPr>
        <w:spacing w:after="0" w:line="240" w:lineRule="auto"/>
        <w:jc w:val="center"/>
        <w:rPr>
          <w:rFonts w:ascii="Times New Roman" w:eastAsia="Times New Roman" w:hAnsi="Times New Roman"/>
          <w:sz w:val="20"/>
          <w:szCs w:val="20"/>
        </w:rPr>
      </w:pPr>
      <w:r w:rsidRPr="004F6ACE">
        <w:rPr>
          <w:rFonts w:ascii="Times New Roman" w:eastAsia="Times New Roman" w:hAnsi="Times New Roman"/>
          <w:sz w:val="20"/>
          <w:szCs w:val="20"/>
        </w:rPr>
        <w:t xml:space="preserve"> Информация о ресурсном обеспечении и прогнозной оценке расходов на реализацию целей программы с учетом источников финансирования</w:t>
      </w:r>
    </w:p>
    <w:p w:rsidR="004F6ACE" w:rsidRPr="004F6ACE" w:rsidRDefault="004F6ACE" w:rsidP="004F6ACE">
      <w:pPr>
        <w:spacing w:after="0" w:line="240" w:lineRule="auto"/>
        <w:ind w:left="360"/>
        <w:rPr>
          <w:rFonts w:ascii="Times New Roman" w:eastAsia="Times New Roman" w:hAnsi="Times New Roman"/>
          <w:sz w:val="20"/>
          <w:szCs w:val="20"/>
        </w:rPr>
      </w:pPr>
    </w:p>
    <w:p w:rsidR="004F6ACE" w:rsidRPr="004F6ACE" w:rsidRDefault="004F6ACE" w:rsidP="004F6ACE">
      <w:pPr>
        <w:spacing w:after="0" w:line="240" w:lineRule="auto"/>
        <w:jc w:val="both"/>
        <w:rPr>
          <w:rFonts w:ascii="Times New Roman" w:eastAsia="Times New Roman" w:hAnsi="Times New Roman"/>
          <w:sz w:val="20"/>
          <w:szCs w:val="20"/>
        </w:rPr>
      </w:pPr>
      <w:r w:rsidRPr="004F6ACE">
        <w:rPr>
          <w:rFonts w:ascii="Times New Roman" w:eastAsia="Times New Roman" w:hAnsi="Times New Roman"/>
          <w:sz w:val="20"/>
          <w:szCs w:val="20"/>
        </w:rPr>
        <w:tab/>
        <w:t>Общий объем финансирования программы на 2014–2016 годы составляет: 646 582 115,32 рублей, в том числе:</w:t>
      </w:r>
    </w:p>
    <w:p w:rsidR="004F6ACE" w:rsidRPr="004F6ACE" w:rsidRDefault="004F6ACE" w:rsidP="004F6ACE">
      <w:pPr>
        <w:spacing w:after="0" w:line="240" w:lineRule="auto"/>
        <w:rPr>
          <w:rFonts w:ascii="Times New Roman" w:eastAsia="Times New Roman" w:hAnsi="Times New Roman"/>
          <w:sz w:val="20"/>
          <w:szCs w:val="20"/>
        </w:rPr>
      </w:pPr>
      <w:r w:rsidRPr="004F6ACE">
        <w:rPr>
          <w:rFonts w:ascii="Times New Roman" w:eastAsia="Times New Roman" w:hAnsi="Times New Roman"/>
          <w:sz w:val="20"/>
          <w:szCs w:val="20"/>
        </w:rPr>
        <w:tab/>
        <w:t>2014 год –  214 422 415,32  рублей;</w:t>
      </w:r>
    </w:p>
    <w:p w:rsidR="004F6ACE" w:rsidRPr="004F6ACE" w:rsidRDefault="004F6ACE" w:rsidP="004F6ACE">
      <w:pPr>
        <w:spacing w:after="0" w:line="240" w:lineRule="auto"/>
        <w:rPr>
          <w:rFonts w:ascii="Times New Roman" w:eastAsia="Times New Roman" w:hAnsi="Times New Roman"/>
          <w:sz w:val="20"/>
          <w:szCs w:val="20"/>
        </w:rPr>
      </w:pPr>
      <w:r w:rsidRPr="004F6ACE">
        <w:rPr>
          <w:rFonts w:ascii="Times New Roman" w:eastAsia="Times New Roman" w:hAnsi="Times New Roman"/>
          <w:sz w:val="20"/>
          <w:szCs w:val="20"/>
        </w:rPr>
        <w:tab/>
        <w:t>2015 год –  206 850 700,0  рублей;</w:t>
      </w:r>
    </w:p>
    <w:p w:rsidR="004F6ACE" w:rsidRPr="004F6ACE" w:rsidRDefault="004F6ACE" w:rsidP="004F6ACE">
      <w:pPr>
        <w:spacing w:after="0" w:line="240" w:lineRule="auto"/>
        <w:ind w:firstLine="708"/>
        <w:rPr>
          <w:rFonts w:ascii="Times New Roman" w:eastAsia="Times New Roman" w:hAnsi="Times New Roman"/>
          <w:sz w:val="20"/>
          <w:szCs w:val="20"/>
        </w:rPr>
      </w:pPr>
      <w:r w:rsidRPr="004F6ACE">
        <w:rPr>
          <w:rFonts w:ascii="Times New Roman" w:eastAsia="Times New Roman" w:hAnsi="Times New Roman"/>
          <w:sz w:val="20"/>
          <w:szCs w:val="20"/>
        </w:rPr>
        <w:t>2016 год –  225 309 000,0  рублей из них:</w:t>
      </w:r>
    </w:p>
    <w:p w:rsidR="004F6ACE" w:rsidRPr="004F6ACE" w:rsidRDefault="004F6ACE" w:rsidP="004F6ACE">
      <w:pPr>
        <w:spacing w:after="0" w:line="240" w:lineRule="auto"/>
        <w:ind w:left="283"/>
        <w:rPr>
          <w:rFonts w:ascii="Times New Roman" w:eastAsia="Times New Roman" w:hAnsi="Times New Roman"/>
          <w:sz w:val="20"/>
          <w:szCs w:val="20"/>
        </w:rPr>
      </w:pPr>
      <w:r w:rsidRPr="004F6ACE">
        <w:rPr>
          <w:rFonts w:ascii="Times New Roman" w:eastAsia="Times New Roman" w:hAnsi="Times New Roman"/>
          <w:sz w:val="20"/>
          <w:szCs w:val="20"/>
        </w:rPr>
        <w:t>Краевой бюджет:  521 823 228,23 рублей, в том числе:</w:t>
      </w:r>
    </w:p>
    <w:p w:rsidR="004F6ACE" w:rsidRPr="004F6ACE" w:rsidRDefault="004F6ACE" w:rsidP="004F6ACE">
      <w:pPr>
        <w:spacing w:after="0" w:line="240" w:lineRule="auto"/>
        <w:ind w:firstLine="708"/>
        <w:rPr>
          <w:rFonts w:ascii="Times New Roman" w:eastAsia="Times New Roman" w:hAnsi="Times New Roman"/>
          <w:sz w:val="20"/>
          <w:szCs w:val="20"/>
        </w:rPr>
      </w:pPr>
      <w:r w:rsidRPr="004F6ACE">
        <w:rPr>
          <w:rFonts w:ascii="Times New Roman" w:eastAsia="Times New Roman" w:hAnsi="Times New Roman"/>
          <w:sz w:val="20"/>
          <w:szCs w:val="20"/>
        </w:rPr>
        <w:t>2014- год –  173 878 528,23 рублей;</w:t>
      </w:r>
    </w:p>
    <w:p w:rsidR="004F6ACE" w:rsidRPr="004F6ACE" w:rsidRDefault="004F6ACE" w:rsidP="004F6ACE">
      <w:pPr>
        <w:spacing w:after="0" w:line="240" w:lineRule="auto"/>
        <w:ind w:firstLine="708"/>
        <w:rPr>
          <w:rFonts w:ascii="Times New Roman" w:eastAsia="Times New Roman" w:hAnsi="Times New Roman"/>
          <w:sz w:val="20"/>
          <w:szCs w:val="20"/>
        </w:rPr>
      </w:pPr>
      <w:r w:rsidRPr="004F6ACE">
        <w:rPr>
          <w:rFonts w:ascii="Times New Roman" w:eastAsia="Times New Roman" w:hAnsi="Times New Roman"/>
          <w:sz w:val="20"/>
          <w:szCs w:val="20"/>
        </w:rPr>
        <w:t>2015 год –   164 110 700,0 рублей;</w:t>
      </w:r>
    </w:p>
    <w:p w:rsidR="004F6ACE" w:rsidRPr="004F6ACE" w:rsidRDefault="004F6ACE" w:rsidP="004F6ACE">
      <w:pPr>
        <w:spacing w:after="0" w:line="240" w:lineRule="auto"/>
        <w:ind w:firstLine="708"/>
        <w:rPr>
          <w:rFonts w:ascii="Times New Roman" w:eastAsia="Times New Roman" w:hAnsi="Times New Roman"/>
          <w:sz w:val="20"/>
          <w:szCs w:val="20"/>
        </w:rPr>
      </w:pPr>
      <w:r w:rsidRPr="004F6ACE">
        <w:rPr>
          <w:rFonts w:ascii="Times New Roman" w:eastAsia="Times New Roman" w:hAnsi="Times New Roman"/>
          <w:sz w:val="20"/>
          <w:szCs w:val="20"/>
        </w:rPr>
        <w:t>2016 год –   183 834 000,0 рублей.</w:t>
      </w:r>
    </w:p>
    <w:p w:rsidR="004F6ACE" w:rsidRPr="004F6ACE" w:rsidRDefault="004F6ACE" w:rsidP="004F6ACE">
      <w:pPr>
        <w:spacing w:after="0" w:line="240" w:lineRule="auto"/>
        <w:ind w:left="283"/>
        <w:rPr>
          <w:rFonts w:ascii="Times New Roman" w:eastAsia="Times New Roman" w:hAnsi="Times New Roman"/>
          <w:sz w:val="20"/>
          <w:szCs w:val="20"/>
        </w:rPr>
      </w:pPr>
      <w:r w:rsidRPr="004F6ACE">
        <w:rPr>
          <w:rFonts w:ascii="Times New Roman" w:eastAsia="Times New Roman" w:hAnsi="Times New Roman"/>
          <w:sz w:val="20"/>
          <w:szCs w:val="20"/>
        </w:rPr>
        <w:t>Районный бюджет:  124 721 887,09 рублей, в том числе:</w:t>
      </w:r>
    </w:p>
    <w:p w:rsidR="004F6ACE" w:rsidRPr="004F6ACE" w:rsidRDefault="004F6ACE" w:rsidP="004F6ACE">
      <w:pPr>
        <w:spacing w:after="0" w:line="240" w:lineRule="auto"/>
        <w:ind w:firstLine="708"/>
        <w:rPr>
          <w:rFonts w:ascii="Times New Roman" w:eastAsia="Times New Roman" w:hAnsi="Times New Roman"/>
          <w:sz w:val="20"/>
          <w:szCs w:val="20"/>
        </w:rPr>
      </w:pPr>
      <w:r w:rsidRPr="004F6ACE">
        <w:rPr>
          <w:rFonts w:ascii="Times New Roman" w:eastAsia="Times New Roman" w:hAnsi="Times New Roman"/>
          <w:sz w:val="20"/>
          <w:szCs w:val="20"/>
        </w:rPr>
        <w:t>2014 год –    40 506 887,09  рублей;</w:t>
      </w:r>
    </w:p>
    <w:p w:rsidR="004F6ACE" w:rsidRPr="004F6ACE" w:rsidRDefault="004F6ACE" w:rsidP="004F6ACE">
      <w:pPr>
        <w:spacing w:after="0" w:line="240" w:lineRule="auto"/>
        <w:ind w:firstLine="708"/>
        <w:rPr>
          <w:rFonts w:ascii="Times New Roman" w:eastAsia="Times New Roman" w:hAnsi="Times New Roman"/>
          <w:sz w:val="20"/>
          <w:szCs w:val="20"/>
        </w:rPr>
      </w:pPr>
      <w:r w:rsidRPr="004F6ACE">
        <w:rPr>
          <w:rFonts w:ascii="Times New Roman" w:eastAsia="Times New Roman" w:hAnsi="Times New Roman"/>
          <w:sz w:val="20"/>
          <w:szCs w:val="20"/>
        </w:rPr>
        <w:t>2015 год –    42 740 000,0  рублей;</w:t>
      </w:r>
    </w:p>
    <w:p w:rsidR="004F6ACE" w:rsidRPr="004F6ACE" w:rsidRDefault="004F6ACE" w:rsidP="004F6ACE">
      <w:pPr>
        <w:spacing w:after="0" w:line="240" w:lineRule="auto"/>
        <w:ind w:firstLine="708"/>
        <w:jc w:val="both"/>
        <w:rPr>
          <w:rFonts w:ascii="Times New Roman" w:eastAsia="Times New Roman" w:hAnsi="Times New Roman"/>
          <w:sz w:val="20"/>
          <w:szCs w:val="20"/>
        </w:rPr>
      </w:pPr>
      <w:r w:rsidRPr="004F6ACE">
        <w:rPr>
          <w:rFonts w:ascii="Times New Roman" w:eastAsia="Times New Roman" w:hAnsi="Times New Roman"/>
          <w:sz w:val="20"/>
          <w:szCs w:val="20"/>
        </w:rPr>
        <w:t>2016 год–   41 475 000,0  рублей.</w:t>
      </w:r>
    </w:p>
    <w:p w:rsidR="004F6ACE" w:rsidRPr="004F6ACE" w:rsidRDefault="004F6ACE" w:rsidP="004F6ACE">
      <w:pPr>
        <w:spacing w:after="0" w:line="240" w:lineRule="auto"/>
        <w:ind w:left="283"/>
        <w:jc w:val="both"/>
        <w:rPr>
          <w:rFonts w:ascii="Times New Roman" w:eastAsia="Times New Roman" w:hAnsi="Times New Roman"/>
          <w:sz w:val="20"/>
          <w:szCs w:val="20"/>
        </w:rPr>
      </w:pPr>
      <w:r w:rsidRPr="004F6ACE">
        <w:rPr>
          <w:rFonts w:ascii="Times New Roman" w:eastAsia="Times New Roman" w:hAnsi="Times New Roman"/>
          <w:sz w:val="20"/>
          <w:szCs w:val="20"/>
        </w:rPr>
        <w:t>Бюджеты поселений: 37 000,00 рублей, в том числе:</w:t>
      </w:r>
    </w:p>
    <w:p w:rsidR="004F6ACE" w:rsidRPr="004F6ACE" w:rsidRDefault="004F6ACE" w:rsidP="004F6ACE">
      <w:pPr>
        <w:spacing w:after="0" w:line="240" w:lineRule="auto"/>
        <w:ind w:firstLine="708"/>
        <w:rPr>
          <w:rFonts w:ascii="Times New Roman" w:eastAsia="Times New Roman" w:hAnsi="Times New Roman"/>
          <w:sz w:val="20"/>
          <w:szCs w:val="20"/>
        </w:rPr>
      </w:pPr>
      <w:r w:rsidRPr="004F6ACE">
        <w:rPr>
          <w:rFonts w:ascii="Times New Roman" w:eastAsia="Times New Roman" w:hAnsi="Times New Roman"/>
          <w:sz w:val="20"/>
          <w:szCs w:val="20"/>
        </w:rPr>
        <w:t>2014 год –    37 000,00  рублей;</w:t>
      </w:r>
    </w:p>
    <w:p w:rsidR="004F6ACE" w:rsidRPr="004F6ACE" w:rsidRDefault="004F6ACE" w:rsidP="004F6ACE">
      <w:pPr>
        <w:spacing w:after="0" w:line="240" w:lineRule="auto"/>
        <w:ind w:firstLine="708"/>
        <w:rPr>
          <w:rFonts w:ascii="Times New Roman" w:eastAsia="Times New Roman" w:hAnsi="Times New Roman"/>
          <w:sz w:val="20"/>
          <w:szCs w:val="20"/>
        </w:rPr>
      </w:pPr>
      <w:r w:rsidRPr="004F6ACE">
        <w:rPr>
          <w:rFonts w:ascii="Times New Roman" w:eastAsia="Times New Roman" w:hAnsi="Times New Roman"/>
          <w:sz w:val="20"/>
          <w:szCs w:val="20"/>
        </w:rPr>
        <w:t>2015 год –    0,0  рублей;</w:t>
      </w:r>
    </w:p>
    <w:p w:rsidR="004F6ACE" w:rsidRPr="004F6ACE" w:rsidRDefault="004F6ACE" w:rsidP="004F6ACE">
      <w:pPr>
        <w:spacing w:after="0" w:line="240" w:lineRule="auto"/>
        <w:ind w:firstLine="708"/>
        <w:jc w:val="both"/>
        <w:rPr>
          <w:rFonts w:ascii="Times New Roman" w:eastAsia="Times New Roman" w:hAnsi="Times New Roman"/>
          <w:sz w:val="20"/>
          <w:szCs w:val="20"/>
        </w:rPr>
      </w:pPr>
      <w:r w:rsidRPr="004F6ACE">
        <w:rPr>
          <w:rFonts w:ascii="Times New Roman" w:eastAsia="Times New Roman" w:hAnsi="Times New Roman"/>
          <w:sz w:val="20"/>
          <w:szCs w:val="20"/>
        </w:rPr>
        <w:t>2016 год–   0,0  рублей.</w:t>
      </w:r>
    </w:p>
    <w:p w:rsidR="004F6ACE" w:rsidRPr="004F6ACE" w:rsidRDefault="004F6ACE" w:rsidP="004F6ACE">
      <w:pPr>
        <w:spacing w:after="0" w:line="240" w:lineRule="auto"/>
        <w:ind w:firstLine="708"/>
        <w:jc w:val="both"/>
        <w:rPr>
          <w:rFonts w:ascii="Times New Roman" w:eastAsia="Times New Roman" w:hAnsi="Times New Roman"/>
          <w:sz w:val="20"/>
          <w:szCs w:val="20"/>
        </w:rPr>
      </w:pPr>
      <w:r w:rsidRPr="004F6ACE">
        <w:rPr>
          <w:rFonts w:ascii="Times New Roman" w:eastAsia="Times New Roman" w:hAnsi="Times New Roman"/>
          <w:sz w:val="20"/>
          <w:szCs w:val="20"/>
        </w:rPr>
        <w:t>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w:t>
      </w:r>
    </w:p>
    <w:p w:rsidR="004F6ACE" w:rsidRPr="004F6ACE" w:rsidRDefault="000302A6" w:rsidP="004F6ACE">
      <w:pPr>
        <w:spacing w:after="0" w:line="240" w:lineRule="auto"/>
        <w:ind w:firstLine="567"/>
        <w:jc w:val="both"/>
        <w:rPr>
          <w:rFonts w:ascii="Times New Roman" w:eastAsia="Times New Roman" w:hAnsi="Times New Roman"/>
          <w:sz w:val="20"/>
          <w:szCs w:val="20"/>
        </w:rPr>
      </w:pPr>
      <w:r>
        <w:rPr>
          <w:rFonts w:ascii="Times New Roman" w:eastAsia="Times New Roman" w:hAnsi="Times New Roman"/>
          <w:sz w:val="20"/>
          <w:szCs w:val="20"/>
        </w:rPr>
        <w:tab/>
      </w:r>
      <w:r w:rsidR="004F6ACE" w:rsidRPr="004F6ACE">
        <w:rPr>
          <w:rFonts w:ascii="Times New Roman" w:eastAsia="Times New Roman" w:hAnsi="Times New Roman"/>
          <w:sz w:val="20"/>
          <w:szCs w:val="20"/>
        </w:rPr>
        <w:t>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 3 к настоящей программе.</w:t>
      </w:r>
    </w:p>
    <w:p w:rsidR="004F6ACE" w:rsidRPr="004F6ACE" w:rsidRDefault="004F6ACE" w:rsidP="004F6ACE">
      <w:pPr>
        <w:spacing w:after="0" w:line="240" w:lineRule="auto"/>
        <w:ind w:left="283"/>
        <w:jc w:val="center"/>
        <w:rPr>
          <w:rFonts w:ascii="Times New Roman" w:eastAsia="Times New Roman" w:hAnsi="Times New Roman"/>
          <w:sz w:val="20"/>
          <w:szCs w:val="20"/>
        </w:rPr>
      </w:pPr>
    </w:p>
    <w:p w:rsidR="004F6ACE" w:rsidRPr="004F6ACE" w:rsidRDefault="004F6ACE" w:rsidP="004F6ACE">
      <w:pPr>
        <w:numPr>
          <w:ilvl w:val="0"/>
          <w:numId w:val="17"/>
        </w:numPr>
        <w:spacing w:after="0" w:line="240" w:lineRule="auto"/>
        <w:jc w:val="center"/>
        <w:rPr>
          <w:rFonts w:ascii="Times New Roman" w:eastAsia="Times New Roman" w:hAnsi="Times New Roman"/>
          <w:sz w:val="20"/>
          <w:szCs w:val="20"/>
        </w:rPr>
      </w:pPr>
      <w:r w:rsidRPr="004F6ACE">
        <w:rPr>
          <w:rFonts w:ascii="Times New Roman" w:eastAsia="Times New Roman" w:hAnsi="Times New Roman"/>
          <w:sz w:val="20"/>
          <w:szCs w:val="20"/>
        </w:rPr>
        <w:lastRenderedPageBreak/>
        <w:t xml:space="preserve"> Прогноз социальных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w:t>
      </w:r>
    </w:p>
    <w:p w:rsidR="004F6ACE" w:rsidRPr="004F6ACE" w:rsidRDefault="004F6ACE" w:rsidP="004F6ACE">
      <w:pPr>
        <w:spacing w:after="0" w:line="240" w:lineRule="auto"/>
        <w:ind w:left="360"/>
        <w:rPr>
          <w:rFonts w:ascii="Times New Roman" w:eastAsia="Times New Roman" w:hAnsi="Times New Roman"/>
          <w:sz w:val="20"/>
          <w:szCs w:val="20"/>
        </w:rPr>
      </w:pPr>
    </w:p>
    <w:p w:rsidR="004F6ACE" w:rsidRPr="004F6ACE" w:rsidRDefault="000302A6" w:rsidP="004F6ACE">
      <w:pPr>
        <w:spacing w:after="0" w:line="240" w:lineRule="auto"/>
        <w:ind w:firstLine="567"/>
        <w:jc w:val="both"/>
        <w:rPr>
          <w:rFonts w:ascii="Times New Roman" w:eastAsia="Times New Roman" w:hAnsi="Times New Roman"/>
          <w:sz w:val="20"/>
          <w:szCs w:val="20"/>
        </w:rPr>
      </w:pPr>
      <w:r>
        <w:rPr>
          <w:rFonts w:ascii="Times New Roman" w:eastAsia="Times New Roman" w:hAnsi="Times New Roman"/>
          <w:sz w:val="20"/>
          <w:szCs w:val="20"/>
        </w:rPr>
        <w:tab/>
      </w:r>
      <w:r w:rsidR="004F6ACE" w:rsidRPr="004F6ACE">
        <w:rPr>
          <w:rFonts w:ascii="Times New Roman" w:eastAsia="Times New Roman" w:hAnsi="Times New Roman"/>
          <w:sz w:val="20"/>
          <w:szCs w:val="20"/>
        </w:rPr>
        <w:t>Прогноз сводных показателей муниципальных заданий настоящей программой не предусмотрен (приложение № 4 к настоящей программе).</w:t>
      </w:r>
    </w:p>
    <w:p w:rsidR="004F6ACE" w:rsidRPr="004F6ACE" w:rsidRDefault="004F6ACE" w:rsidP="004F6ACE">
      <w:pPr>
        <w:spacing w:after="0" w:line="240" w:lineRule="auto"/>
        <w:ind w:left="283"/>
        <w:jc w:val="center"/>
        <w:rPr>
          <w:rFonts w:ascii="Times New Roman" w:eastAsia="Times New Roman" w:hAnsi="Times New Roman"/>
          <w:sz w:val="20"/>
          <w:szCs w:val="20"/>
        </w:rPr>
      </w:pPr>
    </w:p>
    <w:p w:rsidR="004F6ACE" w:rsidRPr="004F6ACE" w:rsidRDefault="004F6ACE" w:rsidP="004F6ACE">
      <w:pPr>
        <w:numPr>
          <w:ilvl w:val="0"/>
          <w:numId w:val="17"/>
        </w:numPr>
        <w:spacing w:after="0" w:line="240" w:lineRule="auto"/>
        <w:jc w:val="center"/>
        <w:rPr>
          <w:rFonts w:ascii="Times New Roman" w:eastAsia="Times New Roman" w:hAnsi="Times New Roman"/>
          <w:sz w:val="20"/>
          <w:szCs w:val="20"/>
        </w:rPr>
      </w:pPr>
      <w:r w:rsidRPr="004F6ACE">
        <w:rPr>
          <w:rFonts w:ascii="Times New Roman" w:eastAsia="Times New Roman" w:hAnsi="Times New Roman"/>
          <w:sz w:val="20"/>
          <w:szCs w:val="20"/>
        </w:rPr>
        <w:t xml:space="preserve"> Основные правила (методики) распределения субсидий бюджетам муниципальных образований района, в случае если программа предусматривает предоставление межбюджетных трансфертов бюджетам муниципальных образований района</w:t>
      </w:r>
    </w:p>
    <w:p w:rsidR="004F6ACE" w:rsidRPr="004F6ACE" w:rsidRDefault="004F6ACE" w:rsidP="004F6ACE">
      <w:pPr>
        <w:spacing w:after="0" w:line="240" w:lineRule="auto"/>
        <w:ind w:left="360"/>
        <w:rPr>
          <w:rFonts w:ascii="Times New Roman" w:eastAsia="Times New Roman" w:hAnsi="Times New Roman"/>
          <w:sz w:val="20"/>
          <w:szCs w:val="20"/>
        </w:rPr>
      </w:pPr>
    </w:p>
    <w:p w:rsidR="004F6ACE" w:rsidRPr="004F6ACE" w:rsidRDefault="000302A6" w:rsidP="004F6ACE">
      <w:pPr>
        <w:spacing w:after="0" w:line="240" w:lineRule="auto"/>
        <w:ind w:firstLine="567"/>
        <w:jc w:val="both"/>
        <w:rPr>
          <w:rFonts w:ascii="Times New Roman" w:eastAsia="Times New Roman" w:hAnsi="Times New Roman"/>
          <w:sz w:val="20"/>
          <w:szCs w:val="20"/>
        </w:rPr>
      </w:pPr>
      <w:r>
        <w:rPr>
          <w:rFonts w:ascii="Times New Roman" w:eastAsia="Times New Roman" w:hAnsi="Times New Roman"/>
          <w:sz w:val="20"/>
          <w:szCs w:val="20"/>
        </w:rPr>
        <w:tab/>
      </w:r>
      <w:r w:rsidR="004F6ACE" w:rsidRPr="004F6ACE">
        <w:rPr>
          <w:rFonts w:ascii="Times New Roman" w:eastAsia="Times New Roman" w:hAnsi="Times New Roman"/>
          <w:sz w:val="20"/>
          <w:szCs w:val="20"/>
        </w:rPr>
        <w:t>Правила (методики) распределения субсидий бюджетам муниципальных образований района настоящей программой не предусмотрены.</w:t>
      </w:r>
    </w:p>
    <w:p w:rsidR="004F6ACE" w:rsidRDefault="004F6ACE" w:rsidP="0019356B">
      <w:pPr>
        <w:spacing w:after="0" w:line="240" w:lineRule="auto"/>
        <w:jc w:val="both"/>
        <w:rPr>
          <w:rFonts w:ascii="Times New Roman" w:hAnsi="Times New Roman"/>
          <w:sz w:val="20"/>
          <w:szCs w:val="20"/>
        </w:rPr>
      </w:pPr>
    </w:p>
    <w:p w:rsidR="000302A6" w:rsidRPr="000302A6" w:rsidRDefault="000302A6" w:rsidP="000302A6">
      <w:pPr>
        <w:pStyle w:val="20"/>
        <w:spacing w:before="0" w:after="0" w:line="240" w:lineRule="auto"/>
        <w:jc w:val="right"/>
        <w:rPr>
          <w:rFonts w:ascii="Times New Roman" w:hAnsi="Times New Roman" w:cs="Times New Roman"/>
          <w:b w:val="0"/>
          <w:i w:val="0"/>
          <w:sz w:val="18"/>
          <w:szCs w:val="18"/>
        </w:rPr>
      </w:pPr>
      <w:r w:rsidRPr="000302A6">
        <w:rPr>
          <w:rFonts w:ascii="Times New Roman" w:hAnsi="Times New Roman" w:cs="Times New Roman"/>
          <w:b w:val="0"/>
          <w:i w:val="0"/>
          <w:sz w:val="18"/>
          <w:szCs w:val="18"/>
        </w:rPr>
        <w:t>Приложение №2</w:t>
      </w:r>
    </w:p>
    <w:p w:rsidR="000302A6" w:rsidRPr="000302A6" w:rsidRDefault="000302A6" w:rsidP="000302A6">
      <w:pPr>
        <w:pStyle w:val="20"/>
        <w:spacing w:before="0" w:after="0" w:line="240" w:lineRule="auto"/>
        <w:jc w:val="right"/>
        <w:rPr>
          <w:rFonts w:ascii="Times New Roman" w:hAnsi="Times New Roman" w:cs="Times New Roman"/>
          <w:b w:val="0"/>
          <w:i w:val="0"/>
          <w:sz w:val="18"/>
          <w:szCs w:val="18"/>
        </w:rPr>
      </w:pPr>
      <w:r w:rsidRPr="000302A6">
        <w:rPr>
          <w:rFonts w:ascii="Times New Roman" w:hAnsi="Times New Roman" w:cs="Times New Roman"/>
          <w:b w:val="0"/>
          <w:i w:val="0"/>
          <w:sz w:val="18"/>
          <w:szCs w:val="18"/>
        </w:rPr>
        <w:t>к постановлению администрации</w:t>
      </w:r>
    </w:p>
    <w:p w:rsidR="000302A6" w:rsidRPr="000302A6" w:rsidRDefault="000302A6" w:rsidP="000302A6">
      <w:pPr>
        <w:pStyle w:val="20"/>
        <w:spacing w:before="0" w:after="0" w:line="240" w:lineRule="auto"/>
        <w:jc w:val="right"/>
        <w:rPr>
          <w:rFonts w:ascii="Times New Roman" w:hAnsi="Times New Roman" w:cs="Times New Roman"/>
          <w:b w:val="0"/>
          <w:i w:val="0"/>
          <w:sz w:val="18"/>
          <w:szCs w:val="18"/>
        </w:rPr>
      </w:pPr>
      <w:r w:rsidRPr="000302A6">
        <w:rPr>
          <w:rFonts w:ascii="Times New Roman" w:hAnsi="Times New Roman" w:cs="Times New Roman"/>
          <w:b w:val="0"/>
          <w:i w:val="0"/>
          <w:sz w:val="18"/>
          <w:szCs w:val="18"/>
        </w:rPr>
        <w:t>Богучанского района</w:t>
      </w:r>
      <w:r>
        <w:rPr>
          <w:rFonts w:ascii="Times New Roman" w:hAnsi="Times New Roman" w:cs="Times New Roman"/>
          <w:b w:val="0"/>
          <w:i w:val="0"/>
          <w:sz w:val="18"/>
          <w:szCs w:val="18"/>
        </w:rPr>
        <w:t xml:space="preserve"> </w:t>
      </w:r>
      <w:r w:rsidRPr="000302A6">
        <w:rPr>
          <w:rFonts w:ascii="Times New Roman" w:hAnsi="Times New Roman" w:cs="Times New Roman"/>
          <w:b w:val="0"/>
          <w:i w:val="0"/>
          <w:sz w:val="18"/>
          <w:szCs w:val="18"/>
        </w:rPr>
        <w:t>от  23.05.2014 № 621-п</w:t>
      </w:r>
    </w:p>
    <w:p w:rsidR="000302A6" w:rsidRPr="000302A6" w:rsidRDefault="000302A6" w:rsidP="000302A6">
      <w:pPr>
        <w:pStyle w:val="20"/>
        <w:spacing w:before="0" w:after="0" w:line="240" w:lineRule="auto"/>
        <w:jc w:val="right"/>
        <w:rPr>
          <w:rFonts w:ascii="Times New Roman" w:hAnsi="Times New Roman" w:cs="Times New Roman"/>
          <w:b w:val="0"/>
          <w:i w:val="0"/>
          <w:sz w:val="18"/>
          <w:szCs w:val="18"/>
        </w:rPr>
      </w:pPr>
    </w:p>
    <w:p w:rsidR="000302A6" w:rsidRPr="000302A6" w:rsidRDefault="000302A6" w:rsidP="000302A6">
      <w:pPr>
        <w:pStyle w:val="20"/>
        <w:spacing w:before="0" w:after="0" w:line="240" w:lineRule="auto"/>
        <w:jc w:val="right"/>
        <w:rPr>
          <w:rFonts w:ascii="Times New Roman" w:hAnsi="Times New Roman" w:cs="Times New Roman"/>
          <w:b w:val="0"/>
          <w:i w:val="0"/>
          <w:sz w:val="18"/>
          <w:szCs w:val="18"/>
        </w:rPr>
      </w:pPr>
      <w:r w:rsidRPr="000302A6">
        <w:rPr>
          <w:rFonts w:ascii="Times New Roman" w:hAnsi="Times New Roman" w:cs="Times New Roman"/>
          <w:b w:val="0"/>
          <w:i w:val="0"/>
          <w:sz w:val="18"/>
          <w:szCs w:val="18"/>
        </w:rPr>
        <w:t xml:space="preserve">Приложение № 1 </w:t>
      </w:r>
    </w:p>
    <w:p w:rsidR="000302A6" w:rsidRDefault="000302A6" w:rsidP="000302A6">
      <w:pPr>
        <w:pStyle w:val="20"/>
        <w:spacing w:before="0" w:after="0" w:line="240" w:lineRule="auto"/>
        <w:jc w:val="right"/>
        <w:rPr>
          <w:rFonts w:ascii="Times New Roman" w:hAnsi="Times New Roman" w:cs="Times New Roman"/>
          <w:b w:val="0"/>
          <w:i w:val="0"/>
          <w:sz w:val="18"/>
          <w:szCs w:val="18"/>
        </w:rPr>
      </w:pPr>
      <w:r w:rsidRPr="000302A6">
        <w:rPr>
          <w:rFonts w:ascii="Times New Roman" w:hAnsi="Times New Roman" w:cs="Times New Roman"/>
          <w:b w:val="0"/>
          <w:i w:val="0"/>
          <w:sz w:val="18"/>
          <w:szCs w:val="18"/>
        </w:rPr>
        <w:t xml:space="preserve">к паспорту муниципальной программы Богучанского района </w:t>
      </w:r>
    </w:p>
    <w:p w:rsidR="000302A6" w:rsidRDefault="000302A6" w:rsidP="000302A6">
      <w:pPr>
        <w:pStyle w:val="20"/>
        <w:spacing w:before="0" w:after="0" w:line="240" w:lineRule="auto"/>
        <w:jc w:val="right"/>
        <w:rPr>
          <w:rFonts w:ascii="Times New Roman" w:hAnsi="Times New Roman" w:cs="Times New Roman"/>
          <w:b w:val="0"/>
          <w:i w:val="0"/>
          <w:sz w:val="18"/>
          <w:szCs w:val="18"/>
        </w:rPr>
      </w:pPr>
      <w:r w:rsidRPr="000302A6">
        <w:rPr>
          <w:rFonts w:ascii="Times New Roman" w:hAnsi="Times New Roman" w:cs="Times New Roman"/>
          <w:b w:val="0"/>
          <w:i w:val="0"/>
          <w:sz w:val="18"/>
          <w:szCs w:val="18"/>
        </w:rPr>
        <w:t>«Реформирование и модернизация жилищно-коммунального хозяйства</w:t>
      </w:r>
    </w:p>
    <w:p w:rsidR="000302A6" w:rsidRPr="00C42CFD" w:rsidRDefault="000302A6" w:rsidP="000302A6">
      <w:pPr>
        <w:pStyle w:val="20"/>
        <w:spacing w:before="0" w:after="0" w:line="240" w:lineRule="auto"/>
        <w:jc w:val="right"/>
        <w:rPr>
          <w:rFonts w:eastAsia="Times New Roman"/>
        </w:rPr>
      </w:pPr>
      <w:r w:rsidRPr="000302A6">
        <w:rPr>
          <w:rFonts w:ascii="Times New Roman" w:hAnsi="Times New Roman" w:cs="Times New Roman"/>
          <w:b w:val="0"/>
          <w:i w:val="0"/>
          <w:sz w:val="18"/>
          <w:szCs w:val="18"/>
        </w:rPr>
        <w:t xml:space="preserve"> и повышение энергетической эффективности» на 2014-2016 годы</w:t>
      </w:r>
      <w:r w:rsidRPr="00C42CFD">
        <w:rPr>
          <w:rFonts w:eastAsia="Times New Roman"/>
        </w:rPr>
        <w:t xml:space="preserve"> </w:t>
      </w:r>
    </w:p>
    <w:p w:rsidR="000302A6" w:rsidRPr="00C42CFD" w:rsidRDefault="000302A6" w:rsidP="000302A6">
      <w:pPr>
        <w:autoSpaceDE w:val="0"/>
        <w:autoSpaceDN w:val="0"/>
        <w:adjustRightInd w:val="0"/>
        <w:spacing w:after="0" w:line="240" w:lineRule="auto"/>
        <w:jc w:val="right"/>
        <w:rPr>
          <w:rFonts w:ascii="Times New Roman" w:eastAsia="Times New Roman" w:hAnsi="Times New Roman"/>
          <w:sz w:val="18"/>
          <w:szCs w:val="18"/>
        </w:rPr>
      </w:pPr>
    </w:p>
    <w:p w:rsidR="000302A6" w:rsidRDefault="000302A6" w:rsidP="000302A6">
      <w:pPr>
        <w:autoSpaceDE w:val="0"/>
        <w:autoSpaceDN w:val="0"/>
        <w:adjustRightInd w:val="0"/>
        <w:spacing w:after="0" w:line="240" w:lineRule="auto"/>
        <w:jc w:val="center"/>
        <w:rPr>
          <w:rFonts w:ascii="Times New Roman" w:eastAsia="Times New Roman" w:hAnsi="Times New Roman"/>
          <w:sz w:val="20"/>
          <w:szCs w:val="20"/>
        </w:rPr>
      </w:pPr>
    </w:p>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20"/>
          <w:szCs w:val="20"/>
        </w:rPr>
      </w:pPr>
      <w:r w:rsidRPr="000302A6">
        <w:rPr>
          <w:rFonts w:ascii="Times New Roman" w:eastAsia="Times New Roman" w:hAnsi="Times New Roman"/>
          <w:sz w:val="20"/>
          <w:szCs w:val="20"/>
        </w:rPr>
        <w:t xml:space="preserve">Цели, целевые показатели, задачи, показатели результативности </w:t>
      </w:r>
    </w:p>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20"/>
          <w:szCs w:val="20"/>
        </w:rPr>
      </w:pPr>
      <w:r w:rsidRPr="000302A6">
        <w:rPr>
          <w:rFonts w:ascii="Times New Roman" w:eastAsia="Times New Roman" w:hAnsi="Times New Roman"/>
          <w:sz w:val="20"/>
          <w:szCs w:val="20"/>
        </w:rPr>
        <w:t>(показатели развития отрасли, вида экономической деятельности)</w:t>
      </w:r>
    </w:p>
    <w:p w:rsidR="000302A6" w:rsidRPr="000302A6" w:rsidRDefault="000302A6" w:rsidP="000302A6">
      <w:pPr>
        <w:autoSpaceDE w:val="0"/>
        <w:autoSpaceDN w:val="0"/>
        <w:adjustRightInd w:val="0"/>
        <w:spacing w:after="0" w:line="240" w:lineRule="auto"/>
        <w:jc w:val="center"/>
        <w:rPr>
          <w:rFonts w:ascii="Arial" w:eastAsia="Times New Roman" w:hAnsi="Arial" w:cs="Arial"/>
          <w:sz w:val="20"/>
          <w:szCs w:val="20"/>
        </w:rPr>
      </w:pPr>
    </w:p>
    <w:tbl>
      <w:tblPr>
        <w:tblW w:w="5000" w:type="pct"/>
        <w:tblCellMar>
          <w:left w:w="70" w:type="dxa"/>
          <w:right w:w="70" w:type="dxa"/>
        </w:tblCellMar>
        <w:tblLook w:val="0000"/>
      </w:tblPr>
      <w:tblGrid>
        <w:gridCol w:w="380"/>
        <w:gridCol w:w="1939"/>
        <w:gridCol w:w="1003"/>
        <w:gridCol w:w="791"/>
        <w:gridCol w:w="1215"/>
        <w:gridCol w:w="885"/>
        <w:gridCol w:w="885"/>
        <w:gridCol w:w="885"/>
        <w:gridCol w:w="756"/>
        <w:gridCol w:w="756"/>
      </w:tblGrid>
      <w:tr w:rsidR="000302A6" w:rsidRPr="000302A6" w:rsidTr="000302A6">
        <w:trPr>
          <w:cantSplit/>
          <w:trHeight w:val="240"/>
        </w:trPr>
        <w:tc>
          <w:tcPr>
            <w:tcW w:w="256" w:type="pct"/>
            <w:vMerge w:val="restart"/>
            <w:tcBorders>
              <w:top w:val="single" w:sz="6" w:space="0" w:color="auto"/>
              <w:left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4"/>
                <w:szCs w:val="14"/>
              </w:rPr>
            </w:pPr>
            <w:r w:rsidRPr="000302A6">
              <w:rPr>
                <w:rFonts w:ascii="Times New Roman" w:eastAsia="Times New Roman" w:hAnsi="Times New Roman"/>
                <w:sz w:val="14"/>
                <w:szCs w:val="14"/>
              </w:rPr>
              <w:t xml:space="preserve">№  </w:t>
            </w:r>
            <w:r w:rsidRPr="000302A6">
              <w:rPr>
                <w:rFonts w:ascii="Times New Roman" w:eastAsia="Times New Roman" w:hAnsi="Times New Roman"/>
                <w:sz w:val="14"/>
                <w:szCs w:val="14"/>
              </w:rPr>
              <w:br/>
              <w:t>п/п</w:t>
            </w:r>
          </w:p>
        </w:tc>
        <w:tc>
          <w:tcPr>
            <w:tcW w:w="1360" w:type="pct"/>
            <w:vMerge w:val="restart"/>
            <w:tcBorders>
              <w:top w:val="single" w:sz="6" w:space="0" w:color="auto"/>
              <w:left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4"/>
                <w:szCs w:val="14"/>
              </w:rPr>
            </w:pPr>
            <w:r w:rsidRPr="000302A6">
              <w:rPr>
                <w:rFonts w:ascii="Times New Roman" w:eastAsia="Times New Roman" w:hAnsi="Times New Roman"/>
                <w:sz w:val="14"/>
                <w:szCs w:val="14"/>
              </w:rPr>
              <w:t xml:space="preserve">Цели,   </w:t>
            </w:r>
            <w:r w:rsidRPr="000302A6">
              <w:rPr>
                <w:rFonts w:ascii="Times New Roman" w:eastAsia="Times New Roman" w:hAnsi="Times New Roman"/>
                <w:sz w:val="14"/>
                <w:szCs w:val="14"/>
              </w:rPr>
              <w:br/>
              <w:t xml:space="preserve">задачи,   </w:t>
            </w:r>
            <w:r w:rsidRPr="000302A6">
              <w:rPr>
                <w:rFonts w:ascii="Times New Roman" w:eastAsia="Times New Roman" w:hAnsi="Times New Roman"/>
                <w:sz w:val="14"/>
                <w:szCs w:val="14"/>
              </w:rPr>
              <w:br/>
              <w:t xml:space="preserve">показатели </w:t>
            </w:r>
            <w:r w:rsidRPr="000302A6">
              <w:rPr>
                <w:rFonts w:ascii="Times New Roman" w:eastAsia="Times New Roman" w:hAnsi="Times New Roman"/>
                <w:sz w:val="14"/>
                <w:szCs w:val="14"/>
              </w:rPr>
              <w:br/>
            </w:r>
          </w:p>
        </w:tc>
        <w:tc>
          <w:tcPr>
            <w:tcW w:w="404" w:type="pct"/>
            <w:vMerge w:val="restart"/>
            <w:tcBorders>
              <w:top w:val="single" w:sz="6" w:space="0" w:color="auto"/>
              <w:left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4"/>
                <w:szCs w:val="14"/>
              </w:rPr>
            </w:pPr>
            <w:r w:rsidRPr="000302A6">
              <w:rPr>
                <w:rFonts w:ascii="Times New Roman" w:eastAsia="Times New Roman" w:hAnsi="Times New Roman"/>
                <w:sz w:val="14"/>
                <w:szCs w:val="14"/>
              </w:rPr>
              <w:t>Единица</w:t>
            </w:r>
            <w:r w:rsidRPr="000302A6">
              <w:rPr>
                <w:rFonts w:ascii="Times New Roman" w:eastAsia="Times New Roman" w:hAnsi="Times New Roman"/>
                <w:sz w:val="14"/>
                <w:szCs w:val="14"/>
              </w:rPr>
              <w:br/>
              <w:t>измерения</w:t>
            </w:r>
          </w:p>
        </w:tc>
        <w:tc>
          <w:tcPr>
            <w:tcW w:w="280" w:type="pct"/>
            <w:vMerge w:val="restart"/>
            <w:tcBorders>
              <w:top w:val="single" w:sz="6" w:space="0" w:color="auto"/>
              <w:left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4"/>
                <w:szCs w:val="14"/>
              </w:rPr>
            </w:pPr>
            <w:r w:rsidRPr="000302A6">
              <w:rPr>
                <w:rFonts w:ascii="Times New Roman" w:eastAsia="Times New Roman" w:hAnsi="Times New Roman"/>
                <w:sz w:val="14"/>
                <w:szCs w:val="14"/>
              </w:rPr>
              <w:t xml:space="preserve">Вес показателя </w:t>
            </w:r>
            <w:r w:rsidRPr="000302A6">
              <w:rPr>
                <w:rFonts w:ascii="Times New Roman" w:eastAsia="Times New Roman" w:hAnsi="Times New Roman"/>
                <w:sz w:val="14"/>
                <w:szCs w:val="14"/>
              </w:rPr>
              <w:br/>
            </w:r>
          </w:p>
        </w:tc>
        <w:tc>
          <w:tcPr>
            <w:tcW w:w="580" w:type="pct"/>
            <w:vMerge w:val="restart"/>
            <w:tcBorders>
              <w:top w:val="single" w:sz="6" w:space="0" w:color="auto"/>
              <w:left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4"/>
                <w:szCs w:val="14"/>
              </w:rPr>
            </w:pPr>
            <w:r w:rsidRPr="000302A6">
              <w:rPr>
                <w:rFonts w:ascii="Times New Roman" w:eastAsia="Times New Roman" w:hAnsi="Times New Roman"/>
                <w:sz w:val="14"/>
                <w:szCs w:val="14"/>
              </w:rPr>
              <w:t xml:space="preserve">Источник </w:t>
            </w:r>
            <w:r w:rsidRPr="000302A6">
              <w:rPr>
                <w:rFonts w:ascii="Times New Roman" w:eastAsia="Times New Roman" w:hAnsi="Times New Roman"/>
                <w:sz w:val="14"/>
                <w:szCs w:val="14"/>
              </w:rPr>
              <w:br/>
              <w:t>информации</w:t>
            </w:r>
          </w:p>
        </w:tc>
        <w:tc>
          <w:tcPr>
            <w:tcW w:w="438"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4"/>
                <w:szCs w:val="14"/>
              </w:rPr>
            </w:pPr>
            <w:r w:rsidRPr="000302A6">
              <w:rPr>
                <w:rFonts w:ascii="Times New Roman" w:eastAsia="Times New Roman" w:hAnsi="Times New Roman"/>
                <w:sz w:val="14"/>
                <w:szCs w:val="14"/>
              </w:rPr>
              <w:t>Отчетный</w:t>
            </w:r>
          </w:p>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4"/>
                <w:szCs w:val="14"/>
              </w:rPr>
            </w:pPr>
            <w:r w:rsidRPr="000302A6">
              <w:rPr>
                <w:rFonts w:ascii="Times New Roman" w:eastAsia="Times New Roman" w:hAnsi="Times New Roman"/>
                <w:sz w:val="14"/>
                <w:szCs w:val="14"/>
              </w:rPr>
              <w:t>финансовый год</w:t>
            </w:r>
          </w:p>
        </w:tc>
        <w:tc>
          <w:tcPr>
            <w:tcW w:w="449"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4"/>
                <w:szCs w:val="14"/>
              </w:rPr>
            </w:pPr>
            <w:r w:rsidRPr="000302A6">
              <w:rPr>
                <w:rFonts w:ascii="Times New Roman" w:eastAsia="Times New Roman" w:hAnsi="Times New Roman"/>
                <w:sz w:val="14"/>
                <w:szCs w:val="14"/>
              </w:rPr>
              <w:t>Текущий</w:t>
            </w:r>
          </w:p>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4"/>
                <w:szCs w:val="14"/>
              </w:rPr>
            </w:pPr>
            <w:r w:rsidRPr="000302A6">
              <w:rPr>
                <w:rFonts w:ascii="Times New Roman" w:eastAsia="Times New Roman" w:hAnsi="Times New Roman"/>
                <w:sz w:val="14"/>
                <w:szCs w:val="14"/>
              </w:rPr>
              <w:t>финансовый год</w:t>
            </w:r>
          </w:p>
        </w:tc>
        <w:tc>
          <w:tcPr>
            <w:tcW w:w="449"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4"/>
                <w:szCs w:val="14"/>
              </w:rPr>
            </w:pPr>
            <w:r w:rsidRPr="000302A6">
              <w:rPr>
                <w:rFonts w:ascii="Times New Roman" w:eastAsia="Times New Roman" w:hAnsi="Times New Roman"/>
                <w:sz w:val="14"/>
                <w:szCs w:val="14"/>
              </w:rPr>
              <w:t>Очередной</w:t>
            </w:r>
          </w:p>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4"/>
                <w:szCs w:val="14"/>
              </w:rPr>
            </w:pPr>
            <w:r w:rsidRPr="000302A6">
              <w:rPr>
                <w:rFonts w:ascii="Times New Roman" w:eastAsia="Times New Roman" w:hAnsi="Times New Roman"/>
                <w:sz w:val="14"/>
                <w:szCs w:val="14"/>
              </w:rPr>
              <w:t>финансовый год</w:t>
            </w:r>
          </w:p>
        </w:tc>
        <w:tc>
          <w:tcPr>
            <w:tcW w:w="397"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4"/>
                <w:szCs w:val="14"/>
              </w:rPr>
            </w:pPr>
            <w:r w:rsidRPr="000302A6">
              <w:rPr>
                <w:rFonts w:ascii="Times New Roman" w:eastAsia="Times New Roman" w:hAnsi="Times New Roman"/>
                <w:sz w:val="14"/>
                <w:szCs w:val="14"/>
              </w:rPr>
              <w:t>Первый год планового периода</w:t>
            </w:r>
          </w:p>
        </w:tc>
        <w:tc>
          <w:tcPr>
            <w:tcW w:w="388"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4"/>
                <w:szCs w:val="14"/>
              </w:rPr>
            </w:pPr>
            <w:r w:rsidRPr="000302A6">
              <w:rPr>
                <w:rFonts w:ascii="Times New Roman" w:eastAsia="Times New Roman" w:hAnsi="Times New Roman"/>
                <w:sz w:val="14"/>
                <w:szCs w:val="14"/>
              </w:rPr>
              <w:t>Второй год планового периода</w:t>
            </w:r>
          </w:p>
        </w:tc>
      </w:tr>
      <w:tr w:rsidR="000302A6" w:rsidRPr="000302A6" w:rsidTr="000302A6">
        <w:trPr>
          <w:cantSplit/>
          <w:trHeight w:val="240"/>
        </w:trPr>
        <w:tc>
          <w:tcPr>
            <w:tcW w:w="256" w:type="pct"/>
            <w:vMerge/>
            <w:tcBorders>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4"/>
                <w:szCs w:val="14"/>
              </w:rPr>
            </w:pPr>
          </w:p>
        </w:tc>
        <w:tc>
          <w:tcPr>
            <w:tcW w:w="1360" w:type="pct"/>
            <w:vMerge/>
            <w:tcBorders>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4"/>
                <w:szCs w:val="14"/>
              </w:rPr>
            </w:pPr>
          </w:p>
        </w:tc>
        <w:tc>
          <w:tcPr>
            <w:tcW w:w="404" w:type="pct"/>
            <w:vMerge/>
            <w:tcBorders>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4"/>
                <w:szCs w:val="14"/>
              </w:rPr>
            </w:pPr>
          </w:p>
        </w:tc>
        <w:tc>
          <w:tcPr>
            <w:tcW w:w="280" w:type="pct"/>
            <w:vMerge/>
            <w:tcBorders>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4"/>
                <w:szCs w:val="14"/>
              </w:rPr>
            </w:pPr>
          </w:p>
        </w:tc>
        <w:tc>
          <w:tcPr>
            <w:tcW w:w="580" w:type="pct"/>
            <w:vMerge/>
            <w:tcBorders>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4"/>
                <w:szCs w:val="14"/>
              </w:rPr>
            </w:pPr>
          </w:p>
        </w:tc>
        <w:tc>
          <w:tcPr>
            <w:tcW w:w="438"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4"/>
                <w:szCs w:val="14"/>
              </w:rPr>
            </w:pPr>
            <w:r w:rsidRPr="000302A6">
              <w:rPr>
                <w:rFonts w:ascii="Times New Roman" w:eastAsia="Times New Roman" w:hAnsi="Times New Roman"/>
                <w:sz w:val="14"/>
                <w:szCs w:val="14"/>
              </w:rPr>
              <w:t>2012</w:t>
            </w:r>
          </w:p>
        </w:tc>
        <w:tc>
          <w:tcPr>
            <w:tcW w:w="449"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4"/>
                <w:szCs w:val="14"/>
              </w:rPr>
            </w:pPr>
            <w:r w:rsidRPr="000302A6">
              <w:rPr>
                <w:rFonts w:ascii="Times New Roman" w:eastAsia="Times New Roman" w:hAnsi="Times New Roman"/>
                <w:sz w:val="14"/>
                <w:szCs w:val="14"/>
              </w:rPr>
              <w:t>2013</w:t>
            </w:r>
          </w:p>
        </w:tc>
        <w:tc>
          <w:tcPr>
            <w:tcW w:w="449"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4"/>
                <w:szCs w:val="14"/>
              </w:rPr>
            </w:pPr>
            <w:r w:rsidRPr="000302A6">
              <w:rPr>
                <w:rFonts w:ascii="Times New Roman" w:eastAsia="Times New Roman" w:hAnsi="Times New Roman"/>
                <w:sz w:val="14"/>
                <w:szCs w:val="14"/>
              </w:rPr>
              <w:t>2014</w:t>
            </w:r>
          </w:p>
        </w:tc>
        <w:tc>
          <w:tcPr>
            <w:tcW w:w="397"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4"/>
                <w:szCs w:val="14"/>
              </w:rPr>
            </w:pPr>
            <w:r w:rsidRPr="000302A6">
              <w:rPr>
                <w:rFonts w:ascii="Times New Roman" w:eastAsia="Times New Roman" w:hAnsi="Times New Roman"/>
                <w:sz w:val="14"/>
                <w:szCs w:val="14"/>
              </w:rPr>
              <w:t>2015</w:t>
            </w:r>
          </w:p>
        </w:tc>
        <w:tc>
          <w:tcPr>
            <w:tcW w:w="388"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4"/>
                <w:szCs w:val="14"/>
              </w:rPr>
            </w:pPr>
            <w:r w:rsidRPr="000302A6">
              <w:rPr>
                <w:rFonts w:ascii="Times New Roman" w:eastAsia="Times New Roman" w:hAnsi="Times New Roman"/>
                <w:sz w:val="14"/>
                <w:szCs w:val="14"/>
              </w:rPr>
              <w:t>2016</w:t>
            </w:r>
          </w:p>
        </w:tc>
      </w:tr>
      <w:tr w:rsidR="000302A6" w:rsidRPr="000302A6" w:rsidTr="000302A6">
        <w:trPr>
          <w:cantSplit/>
          <w:trHeight w:val="240"/>
        </w:trPr>
        <w:tc>
          <w:tcPr>
            <w:tcW w:w="256"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p>
        </w:tc>
        <w:tc>
          <w:tcPr>
            <w:tcW w:w="4744" w:type="pct"/>
            <w:gridSpan w:val="9"/>
            <w:tcBorders>
              <w:top w:val="single" w:sz="6" w:space="0" w:color="auto"/>
              <w:left w:val="single" w:sz="6" w:space="0" w:color="auto"/>
              <w:bottom w:val="single" w:sz="6" w:space="0" w:color="auto"/>
              <w:right w:val="single" w:sz="6" w:space="0" w:color="auto"/>
            </w:tcBorders>
            <w:vAlign w:val="center"/>
          </w:tcPr>
          <w:p w:rsidR="000302A6" w:rsidRDefault="000302A6" w:rsidP="000302A6">
            <w:pPr>
              <w:autoSpaceDE w:val="0"/>
              <w:autoSpaceDN w:val="0"/>
              <w:adjustRightInd w:val="0"/>
              <w:spacing w:after="0" w:line="240" w:lineRule="auto"/>
              <w:ind w:left="822" w:hanging="822"/>
              <w:rPr>
                <w:rFonts w:ascii="Times New Roman" w:eastAsia="Times New Roman" w:hAnsi="Times New Roman"/>
                <w:sz w:val="16"/>
                <w:szCs w:val="16"/>
              </w:rPr>
            </w:pPr>
            <w:r w:rsidRPr="000302A6">
              <w:rPr>
                <w:rFonts w:ascii="Times New Roman" w:eastAsia="Times New Roman" w:hAnsi="Times New Roman"/>
                <w:sz w:val="16"/>
                <w:szCs w:val="16"/>
              </w:rPr>
              <w:t>Цели: 1.Обеспечение населения района качественными жилищно-коммунальными услугами в условиях рыночных отношений в отрасли и ограниченного роста оплаты жилищно-коммунальных услуг населением;</w:t>
            </w:r>
          </w:p>
          <w:p w:rsidR="000302A6" w:rsidRPr="000302A6" w:rsidRDefault="000302A6" w:rsidP="000302A6">
            <w:pPr>
              <w:autoSpaceDE w:val="0"/>
              <w:autoSpaceDN w:val="0"/>
              <w:adjustRightInd w:val="0"/>
              <w:spacing w:after="0" w:line="240" w:lineRule="auto"/>
              <w:ind w:left="822" w:hanging="822"/>
              <w:rPr>
                <w:rFonts w:ascii="Times New Roman" w:eastAsia="Times New Roman" w:hAnsi="Times New Roman"/>
                <w:sz w:val="16"/>
                <w:szCs w:val="16"/>
              </w:rPr>
            </w:pPr>
            <w:r>
              <w:rPr>
                <w:rFonts w:ascii="Times New Roman" w:eastAsia="Times New Roman" w:hAnsi="Times New Roman"/>
                <w:sz w:val="16"/>
                <w:szCs w:val="16"/>
              </w:rPr>
              <w:t xml:space="preserve">            </w:t>
            </w:r>
            <w:r w:rsidRPr="000302A6">
              <w:rPr>
                <w:rFonts w:ascii="Times New Roman" w:eastAsia="Times New Roman" w:hAnsi="Times New Roman"/>
                <w:sz w:val="16"/>
                <w:szCs w:val="16"/>
              </w:rPr>
              <w:t>2. Формирование целостной и эффективной системы управления энергосбережением и повышением энергетической эффективности</w:t>
            </w:r>
          </w:p>
        </w:tc>
      </w:tr>
      <w:tr w:rsidR="000302A6" w:rsidRPr="000302A6" w:rsidTr="000302A6">
        <w:trPr>
          <w:cantSplit/>
          <w:trHeight w:val="360"/>
        </w:trPr>
        <w:tc>
          <w:tcPr>
            <w:tcW w:w="256" w:type="pct"/>
            <w:tcBorders>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p>
        </w:tc>
        <w:tc>
          <w:tcPr>
            <w:tcW w:w="1360" w:type="pct"/>
            <w:tcBorders>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rPr>
                <w:rFonts w:ascii="Times New Roman" w:eastAsia="Times New Roman" w:hAnsi="Times New Roman"/>
                <w:sz w:val="16"/>
                <w:szCs w:val="16"/>
              </w:rPr>
            </w:pPr>
            <w:r w:rsidRPr="000302A6">
              <w:rPr>
                <w:rFonts w:ascii="Times New Roman" w:eastAsia="Times New Roman" w:hAnsi="Times New Roman"/>
                <w:sz w:val="16"/>
                <w:szCs w:val="16"/>
              </w:rPr>
              <w:t>Целевой показатель 1</w:t>
            </w:r>
          </w:p>
          <w:p w:rsidR="000302A6" w:rsidRPr="000302A6" w:rsidRDefault="000302A6" w:rsidP="000302A6">
            <w:pPr>
              <w:autoSpaceDE w:val="0"/>
              <w:autoSpaceDN w:val="0"/>
              <w:adjustRightInd w:val="0"/>
              <w:spacing w:after="0" w:line="240" w:lineRule="auto"/>
              <w:rPr>
                <w:rFonts w:ascii="Times New Roman" w:eastAsia="Times New Roman" w:hAnsi="Times New Roman"/>
                <w:sz w:val="16"/>
                <w:szCs w:val="16"/>
              </w:rPr>
            </w:pPr>
            <w:r w:rsidRPr="000302A6">
              <w:rPr>
                <w:rFonts w:ascii="Times New Roman" w:eastAsia="Times New Roman" w:hAnsi="Times New Roman"/>
                <w:sz w:val="16"/>
                <w:szCs w:val="16"/>
              </w:rPr>
              <w:t>Уровень износа коммунальной инфраструктуры</w:t>
            </w:r>
          </w:p>
        </w:tc>
        <w:tc>
          <w:tcPr>
            <w:tcW w:w="404"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w:t>
            </w:r>
          </w:p>
        </w:tc>
        <w:tc>
          <w:tcPr>
            <w:tcW w:w="280" w:type="pct"/>
            <w:tcBorders>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х</w:t>
            </w:r>
          </w:p>
        </w:tc>
        <w:tc>
          <w:tcPr>
            <w:tcW w:w="580" w:type="pct"/>
            <w:tcBorders>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Отраслевой мониторинг</w:t>
            </w:r>
          </w:p>
        </w:tc>
        <w:tc>
          <w:tcPr>
            <w:tcW w:w="438"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55</w:t>
            </w:r>
          </w:p>
        </w:tc>
        <w:tc>
          <w:tcPr>
            <w:tcW w:w="449"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55</w:t>
            </w:r>
          </w:p>
        </w:tc>
        <w:tc>
          <w:tcPr>
            <w:tcW w:w="449"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54</w:t>
            </w:r>
          </w:p>
        </w:tc>
        <w:tc>
          <w:tcPr>
            <w:tcW w:w="397"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52</w:t>
            </w:r>
          </w:p>
        </w:tc>
        <w:tc>
          <w:tcPr>
            <w:tcW w:w="388"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50</w:t>
            </w:r>
          </w:p>
        </w:tc>
      </w:tr>
      <w:tr w:rsidR="000302A6" w:rsidRPr="000302A6" w:rsidTr="000302A6">
        <w:trPr>
          <w:cantSplit/>
          <w:trHeight w:val="360"/>
        </w:trPr>
        <w:tc>
          <w:tcPr>
            <w:tcW w:w="256" w:type="pct"/>
            <w:tcBorders>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p>
        </w:tc>
        <w:tc>
          <w:tcPr>
            <w:tcW w:w="1360" w:type="pct"/>
            <w:tcBorders>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rPr>
                <w:rFonts w:ascii="Times New Roman" w:eastAsia="Times New Roman" w:hAnsi="Times New Roman"/>
                <w:sz w:val="16"/>
                <w:szCs w:val="16"/>
              </w:rPr>
            </w:pPr>
            <w:r w:rsidRPr="000302A6">
              <w:rPr>
                <w:rFonts w:ascii="Times New Roman" w:eastAsia="Times New Roman" w:hAnsi="Times New Roman"/>
                <w:sz w:val="16"/>
                <w:szCs w:val="16"/>
              </w:rPr>
              <w:t>Целевой показатель 2</w:t>
            </w:r>
          </w:p>
          <w:p w:rsidR="000302A6" w:rsidRPr="000302A6" w:rsidRDefault="000302A6" w:rsidP="000302A6">
            <w:pPr>
              <w:autoSpaceDE w:val="0"/>
              <w:autoSpaceDN w:val="0"/>
              <w:adjustRightInd w:val="0"/>
              <w:spacing w:after="0" w:line="240" w:lineRule="auto"/>
              <w:rPr>
                <w:rFonts w:ascii="Times New Roman" w:eastAsia="Times New Roman" w:hAnsi="Times New Roman"/>
                <w:sz w:val="16"/>
                <w:szCs w:val="16"/>
              </w:rPr>
            </w:pPr>
            <w:r w:rsidRPr="000302A6">
              <w:rPr>
                <w:rFonts w:ascii="Times New Roman" w:eastAsia="Times New Roman" w:hAnsi="Times New Roman"/>
                <w:sz w:val="16"/>
                <w:szCs w:val="16"/>
              </w:rPr>
              <w:t>Динамика энергоемкости валового регионального продукта</w:t>
            </w:r>
          </w:p>
        </w:tc>
        <w:tc>
          <w:tcPr>
            <w:tcW w:w="404"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кгу.т.</w:t>
            </w:r>
          </w:p>
        </w:tc>
        <w:tc>
          <w:tcPr>
            <w:tcW w:w="280" w:type="pct"/>
            <w:tcBorders>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х</w:t>
            </w:r>
          </w:p>
        </w:tc>
        <w:tc>
          <w:tcPr>
            <w:tcW w:w="580" w:type="pct"/>
            <w:tcBorders>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Отраслевой мониторинг, статистическая отчетность</w:t>
            </w:r>
          </w:p>
        </w:tc>
        <w:tc>
          <w:tcPr>
            <w:tcW w:w="438"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10,5</w:t>
            </w:r>
          </w:p>
        </w:tc>
        <w:tc>
          <w:tcPr>
            <w:tcW w:w="449"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10,5</w:t>
            </w:r>
          </w:p>
        </w:tc>
        <w:tc>
          <w:tcPr>
            <w:tcW w:w="449"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7,8</w:t>
            </w:r>
          </w:p>
        </w:tc>
        <w:tc>
          <w:tcPr>
            <w:tcW w:w="397"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7,6</w:t>
            </w:r>
          </w:p>
        </w:tc>
        <w:tc>
          <w:tcPr>
            <w:tcW w:w="388"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7,4</w:t>
            </w:r>
          </w:p>
        </w:tc>
      </w:tr>
      <w:tr w:rsidR="000302A6" w:rsidRPr="000302A6" w:rsidTr="000302A6">
        <w:trPr>
          <w:cantSplit/>
          <w:trHeight w:val="213"/>
        </w:trPr>
        <w:tc>
          <w:tcPr>
            <w:tcW w:w="256" w:type="pct"/>
            <w:tcBorders>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p>
        </w:tc>
        <w:tc>
          <w:tcPr>
            <w:tcW w:w="4744" w:type="pct"/>
            <w:gridSpan w:val="9"/>
            <w:tcBorders>
              <w:left w:val="single" w:sz="6" w:space="0" w:color="auto"/>
              <w:bottom w:val="single" w:sz="6" w:space="0" w:color="auto"/>
            </w:tcBorders>
            <w:vAlign w:val="center"/>
          </w:tcPr>
          <w:p w:rsidR="000302A6" w:rsidRPr="000302A6" w:rsidRDefault="000302A6" w:rsidP="000302A6">
            <w:pPr>
              <w:autoSpaceDE w:val="0"/>
              <w:autoSpaceDN w:val="0"/>
              <w:adjustRightInd w:val="0"/>
              <w:spacing w:after="0" w:line="240" w:lineRule="auto"/>
              <w:rPr>
                <w:rFonts w:ascii="Times New Roman" w:eastAsia="Times New Roman" w:hAnsi="Times New Roman"/>
                <w:sz w:val="16"/>
                <w:szCs w:val="16"/>
              </w:rPr>
            </w:pPr>
            <w:r w:rsidRPr="000302A6">
              <w:rPr>
                <w:rFonts w:ascii="Times New Roman" w:eastAsia="Times New Roman" w:hAnsi="Times New Roman"/>
                <w:sz w:val="16"/>
                <w:szCs w:val="16"/>
              </w:rPr>
              <w:t>Задача 1. Содержание объектов коммунальной инфраструктуры района в надлежащем состоянии</w:t>
            </w:r>
          </w:p>
        </w:tc>
      </w:tr>
      <w:tr w:rsidR="000302A6" w:rsidRPr="000302A6" w:rsidTr="000302A6">
        <w:trPr>
          <w:cantSplit/>
          <w:trHeight w:val="130"/>
        </w:trPr>
        <w:tc>
          <w:tcPr>
            <w:tcW w:w="256" w:type="pct"/>
            <w:tcBorders>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p>
        </w:tc>
        <w:tc>
          <w:tcPr>
            <w:tcW w:w="4744" w:type="pct"/>
            <w:gridSpan w:val="9"/>
            <w:tcBorders>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rPr>
                <w:rFonts w:ascii="Times New Roman" w:eastAsia="Times New Roman" w:hAnsi="Times New Roman"/>
                <w:sz w:val="16"/>
                <w:szCs w:val="16"/>
              </w:rPr>
            </w:pPr>
            <w:r w:rsidRPr="000302A6">
              <w:rPr>
                <w:rFonts w:ascii="Times New Roman" w:eastAsia="Times New Roman" w:hAnsi="Times New Roman"/>
                <w:sz w:val="16"/>
                <w:szCs w:val="16"/>
              </w:rPr>
              <w:t>Подпрограмма 1«Развитие и модернизация объектов коммунальной инфраструктуры» на 2014 -2016 годы</w:t>
            </w:r>
          </w:p>
        </w:tc>
      </w:tr>
      <w:tr w:rsidR="000302A6" w:rsidRPr="000302A6" w:rsidTr="000302A6">
        <w:trPr>
          <w:cantSplit/>
          <w:trHeight w:val="360"/>
        </w:trPr>
        <w:tc>
          <w:tcPr>
            <w:tcW w:w="256" w:type="pct"/>
            <w:tcBorders>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1.1.</w:t>
            </w:r>
          </w:p>
        </w:tc>
        <w:tc>
          <w:tcPr>
            <w:tcW w:w="1360" w:type="pct"/>
            <w:tcBorders>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rPr>
                <w:rFonts w:ascii="Times New Roman" w:eastAsia="Times New Roman" w:hAnsi="Times New Roman"/>
                <w:sz w:val="16"/>
                <w:szCs w:val="16"/>
              </w:rPr>
            </w:pPr>
            <w:r w:rsidRPr="000302A6">
              <w:rPr>
                <w:rFonts w:ascii="Times New Roman" w:eastAsia="Times New Roman" w:hAnsi="Times New Roman"/>
                <w:sz w:val="16"/>
                <w:szCs w:val="16"/>
              </w:rPr>
              <w:t>Снижение интегрального показателя аварийности инженерных сетей:</w:t>
            </w:r>
          </w:p>
          <w:p w:rsidR="000302A6" w:rsidRPr="000302A6" w:rsidRDefault="000302A6" w:rsidP="000302A6">
            <w:pPr>
              <w:autoSpaceDE w:val="0"/>
              <w:autoSpaceDN w:val="0"/>
              <w:adjustRightInd w:val="0"/>
              <w:spacing w:after="0" w:line="240" w:lineRule="auto"/>
              <w:rPr>
                <w:rFonts w:ascii="Times New Roman" w:eastAsia="Times New Roman" w:hAnsi="Times New Roman"/>
                <w:sz w:val="16"/>
                <w:szCs w:val="16"/>
              </w:rPr>
            </w:pPr>
            <w:r w:rsidRPr="000302A6">
              <w:rPr>
                <w:rFonts w:ascii="Times New Roman" w:eastAsia="Times New Roman" w:hAnsi="Times New Roman"/>
                <w:sz w:val="16"/>
                <w:szCs w:val="16"/>
              </w:rPr>
              <w:t>теплоснабжение</w:t>
            </w:r>
          </w:p>
          <w:p w:rsidR="000302A6" w:rsidRPr="000302A6" w:rsidRDefault="000302A6" w:rsidP="000302A6">
            <w:pPr>
              <w:autoSpaceDE w:val="0"/>
              <w:autoSpaceDN w:val="0"/>
              <w:adjustRightInd w:val="0"/>
              <w:spacing w:after="0" w:line="240" w:lineRule="auto"/>
              <w:rPr>
                <w:rFonts w:ascii="Times New Roman" w:eastAsia="Times New Roman" w:hAnsi="Times New Roman"/>
                <w:sz w:val="16"/>
                <w:szCs w:val="16"/>
              </w:rPr>
            </w:pPr>
            <w:r w:rsidRPr="000302A6">
              <w:rPr>
                <w:rFonts w:ascii="Times New Roman" w:eastAsia="Times New Roman" w:hAnsi="Times New Roman"/>
                <w:sz w:val="16"/>
                <w:szCs w:val="16"/>
              </w:rPr>
              <w:t>водоснабжение и водоотведение</w:t>
            </w:r>
          </w:p>
        </w:tc>
        <w:tc>
          <w:tcPr>
            <w:tcW w:w="404" w:type="pct"/>
            <w:tcBorders>
              <w:top w:val="single" w:sz="6"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ед. на 100 км инженерных сетей</w:t>
            </w:r>
          </w:p>
        </w:tc>
        <w:tc>
          <w:tcPr>
            <w:tcW w:w="280" w:type="pct"/>
            <w:tcBorders>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0,08</w:t>
            </w:r>
          </w:p>
        </w:tc>
        <w:tc>
          <w:tcPr>
            <w:tcW w:w="580" w:type="pct"/>
            <w:tcBorders>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Отраслевой мониторинг</w:t>
            </w:r>
          </w:p>
        </w:tc>
        <w:tc>
          <w:tcPr>
            <w:tcW w:w="438" w:type="pct"/>
            <w:tcBorders>
              <w:top w:val="single" w:sz="6" w:space="0" w:color="auto"/>
              <w:left w:val="single" w:sz="6" w:space="0" w:color="auto"/>
              <w:bottom w:val="single" w:sz="4" w:space="0" w:color="auto"/>
              <w:right w:val="single" w:sz="6" w:space="0" w:color="auto"/>
            </w:tcBorders>
            <w:vAlign w:val="bottom"/>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p>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4,7</w:t>
            </w:r>
          </w:p>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0,1</w:t>
            </w:r>
          </w:p>
        </w:tc>
        <w:tc>
          <w:tcPr>
            <w:tcW w:w="449" w:type="pct"/>
            <w:tcBorders>
              <w:top w:val="single" w:sz="6" w:space="0" w:color="auto"/>
              <w:left w:val="single" w:sz="6" w:space="0" w:color="auto"/>
              <w:bottom w:val="single" w:sz="4" w:space="0" w:color="auto"/>
              <w:right w:val="single" w:sz="6" w:space="0" w:color="auto"/>
            </w:tcBorders>
          </w:tcPr>
          <w:p w:rsidR="000302A6" w:rsidRPr="000302A6" w:rsidRDefault="000302A6" w:rsidP="000302A6">
            <w:pPr>
              <w:spacing w:after="0" w:line="240" w:lineRule="auto"/>
              <w:jc w:val="center"/>
              <w:rPr>
                <w:rFonts w:ascii="Times New Roman" w:eastAsia="Times New Roman" w:hAnsi="Times New Roman"/>
                <w:sz w:val="16"/>
                <w:szCs w:val="16"/>
              </w:rPr>
            </w:pPr>
          </w:p>
          <w:p w:rsidR="000302A6" w:rsidRPr="000302A6" w:rsidRDefault="000302A6" w:rsidP="000302A6">
            <w:pPr>
              <w:spacing w:after="0" w:line="240" w:lineRule="auto"/>
              <w:jc w:val="center"/>
              <w:rPr>
                <w:rFonts w:ascii="Times New Roman" w:eastAsia="Times New Roman" w:hAnsi="Times New Roman"/>
                <w:sz w:val="16"/>
                <w:szCs w:val="16"/>
              </w:rPr>
            </w:pPr>
          </w:p>
          <w:p w:rsidR="000302A6" w:rsidRPr="000302A6" w:rsidRDefault="000302A6" w:rsidP="000302A6">
            <w:pPr>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4,7</w:t>
            </w:r>
          </w:p>
          <w:p w:rsidR="000302A6" w:rsidRPr="000302A6" w:rsidRDefault="000302A6" w:rsidP="000302A6">
            <w:pPr>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0,1</w:t>
            </w:r>
          </w:p>
        </w:tc>
        <w:tc>
          <w:tcPr>
            <w:tcW w:w="449" w:type="pct"/>
            <w:tcBorders>
              <w:top w:val="single" w:sz="6" w:space="0" w:color="auto"/>
              <w:left w:val="single" w:sz="6" w:space="0" w:color="auto"/>
              <w:bottom w:val="single" w:sz="4" w:space="0" w:color="auto"/>
              <w:right w:val="single" w:sz="6" w:space="0" w:color="auto"/>
            </w:tcBorders>
          </w:tcPr>
          <w:p w:rsidR="000302A6" w:rsidRPr="000302A6" w:rsidRDefault="000302A6" w:rsidP="000302A6">
            <w:pPr>
              <w:spacing w:after="0" w:line="240" w:lineRule="auto"/>
              <w:jc w:val="center"/>
              <w:rPr>
                <w:rFonts w:ascii="Times New Roman" w:eastAsia="Times New Roman" w:hAnsi="Times New Roman"/>
                <w:sz w:val="16"/>
                <w:szCs w:val="16"/>
              </w:rPr>
            </w:pPr>
          </w:p>
          <w:p w:rsidR="000302A6" w:rsidRPr="000302A6" w:rsidRDefault="000302A6" w:rsidP="000302A6">
            <w:pPr>
              <w:spacing w:after="0" w:line="240" w:lineRule="auto"/>
              <w:jc w:val="center"/>
              <w:rPr>
                <w:rFonts w:ascii="Times New Roman" w:eastAsia="Times New Roman" w:hAnsi="Times New Roman"/>
                <w:sz w:val="16"/>
                <w:szCs w:val="16"/>
              </w:rPr>
            </w:pPr>
          </w:p>
          <w:p w:rsidR="000302A6" w:rsidRPr="000302A6" w:rsidRDefault="000302A6" w:rsidP="000302A6">
            <w:pPr>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 xml:space="preserve">   4,7</w:t>
            </w:r>
          </w:p>
          <w:p w:rsidR="000302A6" w:rsidRPr="000302A6" w:rsidRDefault="000302A6" w:rsidP="000302A6">
            <w:pPr>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 xml:space="preserve">   0,1</w:t>
            </w:r>
          </w:p>
        </w:tc>
        <w:tc>
          <w:tcPr>
            <w:tcW w:w="397" w:type="pct"/>
            <w:tcBorders>
              <w:top w:val="single" w:sz="6" w:space="0" w:color="auto"/>
              <w:left w:val="single" w:sz="6" w:space="0" w:color="auto"/>
              <w:bottom w:val="single" w:sz="4" w:space="0" w:color="auto"/>
              <w:right w:val="single" w:sz="6" w:space="0" w:color="auto"/>
            </w:tcBorders>
          </w:tcPr>
          <w:p w:rsidR="000302A6" w:rsidRPr="000302A6" w:rsidRDefault="000302A6" w:rsidP="000302A6">
            <w:pPr>
              <w:spacing w:after="0" w:line="240" w:lineRule="auto"/>
              <w:jc w:val="center"/>
              <w:rPr>
                <w:rFonts w:ascii="Times New Roman" w:eastAsia="Times New Roman" w:hAnsi="Times New Roman"/>
                <w:sz w:val="16"/>
                <w:szCs w:val="16"/>
              </w:rPr>
            </w:pPr>
          </w:p>
          <w:p w:rsidR="000302A6" w:rsidRPr="000302A6" w:rsidRDefault="000302A6" w:rsidP="000302A6">
            <w:pPr>
              <w:spacing w:after="0" w:line="240" w:lineRule="auto"/>
              <w:jc w:val="center"/>
              <w:rPr>
                <w:rFonts w:ascii="Times New Roman" w:eastAsia="Times New Roman" w:hAnsi="Times New Roman"/>
                <w:sz w:val="16"/>
                <w:szCs w:val="16"/>
              </w:rPr>
            </w:pPr>
          </w:p>
          <w:p w:rsidR="000302A6" w:rsidRPr="000302A6" w:rsidRDefault="000302A6" w:rsidP="000302A6">
            <w:pPr>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 xml:space="preserve"> 4,65</w:t>
            </w:r>
          </w:p>
          <w:p w:rsidR="000302A6" w:rsidRPr="000302A6" w:rsidRDefault="000302A6" w:rsidP="000302A6">
            <w:pPr>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 xml:space="preserve">   0,095</w:t>
            </w:r>
          </w:p>
        </w:tc>
        <w:tc>
          <w:tcPr>
            <w:tcW w:w="388" w:type="pct"/>
            <w:tcBorders>
              <w:top w:val="single" w:sz="6" w:space="0" w:color="auto"/>
              <w:left w:val="single" w:sz="6" w:space="0" w:color="auto"/>
              <w:bottom w:val="single" w:sz="4" w:space="0" w:color="auto"/>
              <w:right w:val="single" w:sz="6" w:space="0" w:color="auto"/>
            </w:tcBorders>
          </w:tcPr>
          <w:p w:rsidR="000302A6" w:rsidRPr="000302A6" w:rsidRDefault="000302A6" w:rsidP="000302A6">
            <w:pPr>
              <w:spacing w:after="0" w:line="240" w:lineRule="auto"/>
              <w:jc w:val="center"/>
              <w:rPr>
                <w:rFonts w:ascii="Times New Roman" w:eastAsia="Times New Roman" w:hAnsi="Times New Roman"/>
                <w:sz w:val="16"/>
                <w:szCs w:val="16"/>
              </w:rPr>
            </w:pPr>
          </w:p>
          <w:p w:rsidR="000302A6" w:rsidRPr="000302A6" w:rsidRDefault="000302A6" w:rsidP="000302A6">
            <w:pPr>
              <w:spacing w:after="0" w:line="240" w:lineRule="auto"/>
              <w:jc w:val="center"/>
              <w:rPr>
                <w:rFonts w:ascii="Times New Roman" w:eastAsia="Times New Roman" w:hAnsi="Times New Roman"/>
                <w:sz w:val="16"/>
                <w:szCs w:val="16"/>
              </w:rPr>
            </w:pPr>
          </w:p>
          <w:p w:rsidR="000302A6" w:rsidRPr="000302A6" w:rsidRDefault="000302A6" w:rsidP="000302A6">
            <w:pPr>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4,60</w:t>
            </w:r>
          </w:p>
          <w:p w:rsidR="000302A6" w:rsidRPr="000302A6" w:rsidRDefault="000302A6" w:rsidP="000302A6">
            <w:pPr>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 xml:space="preserve">  0,09</w:t>
            </w:r>
          </w:p>
        </w:tc>
      </w:tr>
      <w:tr w:rsidR="000302A6" w:rsidRPr="000302A6" w:rsidTr="000302A6">
        <w:trPr>
          <w:cantSplit/>
          <w:trHeight w:val="360"/>
        </w:trPr>
        <w:tc>
          <w:tcPr>
            <w:tcW w:w="256"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1.2.</w:t>
            </w:r>
          </w:p>
        </w:tc>
        <w:tc>
          <w:tcPr>
            <w:tcW w:w="1360"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rPr>
                <w:rFonts w:ascii="Times New Roman" w:eastAsia="Times New Roman" w:hAnsi="Times New Roman"/>
                <w:sz w:val="16"/>
                <w:szCs w:val="16"/>
              </w:rPr>
            </w:pPr>
            <w:r w:rsidRPr="000302A6">
              <w:rPr>
                <w:rFonts w:ascii="Times New Roman" w:eastAsia="Times New Roman" w:hAnsi="Times New Roman"/>
                <w:sz w:val="16"/>
                <w:szCs w:val="16"/>
              </w:rPr>
              <w:t>Снижение потерь энергоресурсов в инженерных сетях</w:t>
            </w:r>
          </w:p>
        </w:tc>
        <w:tc>
          <w:tcPr>
            <w:tcW w:w="404"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w:t>
            </w:r>
          </w:p>
        </w:tc>
        <w:tc>
          <w:tcPr>
            <w:tcW w:w="280"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0,08</w:t>
            </w:r>
          </w:p>
        </w:tc>
        <w:tc>
          <w:tcPr>
            <w:tcW w:w="580"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Отраслевой мониторинг</w:t>
            </w:r>
          </w:p>
        </w:tc>
        <w:tc>
          <w:tcPr>
            <w:tcW w:w="438"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30,0</w:t>
            </w:r>
          </w:p>
        </w:tc>
        <w:tc>
          <w:tcPr>
            <w:tcW w:w="449"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30,0</w:t>
            </w:r>
          </w:p>
        </w:tc>
        <w:tc>
          <w:tcPr>
            <w:tcW w:w="449"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30,0</w:t>
            </w:r>
          </w:p>
        </w:tc>
        <w:tc>
          <w:tcPr>
            <w:tcW w:w="397"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29,9</w:t>
            </w:r>
          </w:p>
        </w:tc>
        <w:tc>
          <w:tcPr>
            <w:tcW w:w="388"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29,9</w:t>
            </w:r>
          </w:p>
        </w:tc>
      </w:tr>
      <w:tr w:rsidR="000302A6" w:rsidRPr="000302A6" w:rsidTr="000302A6">
        <w:trPr>
          <w:cantSplit/>
          <w:trHeight w:val="673"/>
        </w:trPr>
        <w:tc>
          <w:tcPr>
            <w:tcW w:w="256"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1.3.</w:t>
            </w:r>
          </w:p>
        </w:tc>
        <w:tc>
          <w:tcPr>
            <w:tcW w:w="1360"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spacing w:after="0" w:line="240" w:lineRule="auto"/>
              <w:rPr>
                <w:rFonts w:ascii="Times New Roman" w:eastAsia="Times New Roman" w:hAnsi="Times New Roman"/>
                <w:color w:val="000000"/>
                <w:sz w:val="16"/>
                <w:szCs w:val="16"/>
              </w:rPr>
            </w:pPr>
            <w:r w:rsidRPr="000302A6">
              <w:rPr>
                <w:rFonts w:ascii="Times New Roman" w:eastAsia="Times New Roman" w:hAnsi="Times New Roman"/>
                <w:color w:val="000000"/>
                <w:sz w:val="16"/>
                <w:szCs w:val="16"/>
              </w:rPr>
              <w:t>Увеличение доли населения, обеспеченного питьевой водой, отвечающей требованиям безопасности</w:t>
            </w:r>
          </w:p>
        </w:tc>
        <w:tc>
          <w:tcPr>
            <w:tcW w:w="404"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w:t>
            </w:r>
          </w:p>
        </w:tc>
        <w:tc>
          <w:tcPr>
            <w:tcW w:w="280"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0,05</w:t>
            </w:r>
          </w:p>
        </w:tc>
        <w:tc>
          <w:tcPr>
            <w:tcW w:w="580"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Отраслевой мониторинг</w:t>
            </w:r>
          </w:p>
        </w:tc>
        <w:tc>
          <w:tcPr>
            <w:tcW w:w="438"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35,8</w:t>
            </w:r>
          </w:p>
        </w:tc>
        <w:tc>
          <w:tcPr>
            <w:tcW w:w="449"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36,1</w:t>
            </w:r>
          </w:p>
        </w:tc>
        <w:tc>
          <w:tcPr>
            <w:tcW w:w="449"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36,4</w:t>
            </w:r>
          </w:p>
        </w:tc>
        <w:tc>
          <w:tcPr>
            <w:tcW w:w="397"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38,5</w:t>
            </w:r>
          </w:p>
        </w:tc>
        <w:tc>
          <w:tcPr>
            <w:tcW w:w="388"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41,0</w:t>
            </w:r>
          </w:p>
        </w:tc>
      </w:tr>
      <w:tr w:rsidR="000302A6" w:rsidRPr="000302A6" w:rsidTr="000302A6">
        <w:trPr>
          <w:cantSplit/>
          <w:trHeight w:val="360"/>
        </w:trPr>
        <w:tc>
          <w:tcPr>
            <w:tcW w:w="256" w:type="pct"/>
            <w:tcBorders>
              <w:top w:val="single" w:sz="4" w:space="0" w:color="auto"/>
              <w:left w:val="single" w:sz="4" w:space="0" w:color="auto"/>
              <w:bottom w:val="single" w:sz="4" w:space="0" w:color="auto"/>
              <w:right w:val="single" w:sz="4"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p>
        </w:tc>
        <w:tc>
          <w:tcPr>
            <w:tcW w:w="4744" w:type="pct"/>
            <w:gridSpan w:val="9"/>
            <w:tcBorders>
              <w:top w:val="single" w:sz="4" w:space="0" w:color="auto"/>
              <w:left w:val="single" w:sz="4" w:space="0" w:color="auto"/>
              <w:bottom w:val="single" w:sz="4" w:space="0" w:color="auto"/>
              <w:right w:val="single" w:sz="4" w:space="0" w:color="auto"/>
            </w:tcBorders>
            <w:vAlign w:val="center"/>
          </w:tcPr>
          <w:p w:rsidR="000302A6" w:rsidRPr="000302A6" w:rsidRDefault="000302A6" w:rsidP="000302A6">
            <w:pPr>
              <w:autoSpaceDE w:val="0"/>
              <w:autoSpaceDN w:val="0"/>
              <w:adjustRightInd w:val="0"/>
              <w:spacing w:after="0" w:line="240" w:lineRule="auto"/>
              <w:rPr>
                <w:rFonts w:ascii="Times New Roman" w:eastAsia="Times New Roman" w:hAnsi="Times New Roman"/>
                <w:sz w:val="16"/>
                <w:szCs w:val="16"/>
              </w:rPr>
            </w:pPr>
            <w:r w:rsidRPr="000302A6">
              <w:rPr>
                <w:rFonts w:ascii="Times New Roman" w:eastAsia="Times New Roman" w:hAnsi="Times New Roman"/>
                <w:sz w:val="16"/>
                <w:szCs w:val="16"/>
              </w:rPr>
              <w:t>Задача 2. Внедрение рыночных механизмов жилищно-коммунального хозяйства и обеспечение доступности предоставляемых коммунальных услуг</w:t>
            </w:r>
          </w:p>
        </w:tc>
      </w:tr>
      <w:tr w:rsidR="000302A6" w:rsidRPr="000302A6" w:rsidTr="000302A6">
        <w:trPr>
          <w:cantSplit/>
          <w:trHeight w:val="360"/>
        </w:trPr>
        <w:tc>
          <w:tcPr>
            <w:tcW w:w="256" w:type="pct"/>
            <w:tcBorders>
              <w:top w:val="single" w:sz="4"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p>
        </w:tc>
        <w:tc>
          <w:tcPr>
            <w:tcW w:w="4744" w:type="pct"/>
            <w:gridSpan w:val="9"/>
            <w:tcBorders>
              <w:top w:val="single" w:sz="4"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rPr>
                <w:rFonts w:ascii="Times New Roman" w:eastAsia="Times New Roman" w:hAnsi="Times New Roman"/>
                <w:sz w:val="16"/>
                <w:szCs w:val="16"/>
              </w:rPr>
            </w:pPr>
            <w:r w:rsidRPr="000302A6">
              <w:rPr>
                <w:rFonts w:ascii="Times New Roman" w:eastAsia="Times New Roman" w:hAnsi="Times New Roman"/>
                <w:sz w:val="16"/>
                <w:szCs w:val="16"/>
              </w:rPr>
              <w:t>Подпрограмма 2. «Создание условий для безубыточной деятельности организаций жилищно-коммунального комплекса Богучанского района» на 2014 -2016 годы</w:t>
            </w:r>
          </w:p>
        </w:tc>
      </w:tr>
      <w:tr w:rsidR="000302A6" w:rsidRPr="000302A6" w:rsidTr="000302A6">
        <w:trPr>
          <w:cantSplit/>
          <w:trHeight w:val="360"/>
        </w:trPr>
        <w:tc>
          <w:tcPr>
            <w:tcW w:w="256" w:type="pct"/>
            <w:tcBorders>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2.1</w:t>
            </w:r>
          </w:p>
        </w:tc>
        <w:tc>
          <w:tcPr>
            <w:tcW w:w="1360" w:type="pct"/>
            <w:tcBorders>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rPr>
                <w:rFonts w:ascii="Times New Roman" w:eastAsia="Times New Roman" w:hAnsi="Times New Roman"/>
                <w:sz w:val="16"/>
                <w:szCs w:val="16"/>
              </w:rPr>
            </w:pPr>
            <w:r w:rsidRPr="000302A6">
              <w:rPr>
                <w:rFonts w:ascii="Times New Roman" w:eastAsia="Times New Roman" w:hAnsi="Times New Roman"/>
                <w:sz w:val="16"/>
                <w:szCs w:val="16"/>
              </w:rPr>
              <w:t>Уровень возмещения населением затрат на предоставление жилищно-коммунальных услуг по установленным для населения тарифам</w:t>
            </w:r>
          </w:p>
        </w:tc>
        <w:tc>
          <w:tcPr>
            <w:tcW w:w="404" w:type="pct"/>
            <w:tcBorders>
              <w:top w:val="single" w:sz="6"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w:t>
            </w:r>
          </w:p>
        </w:tc>
        <w:tc>
          <w:tcPr>
            <w:tcW w:w="280" w:type="pct"/>
            <w:tcBorders>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0,07</w:t>
            </w:r>
          </w:p>
        </w:tc>
        <w:tc>
          <w:tcPr>
            <w:tcW w:w="580" w:type="pct"/>
            <w:tcBorders>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Статистика</w:t>
            </w:r>
          </w:p>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 22-ЖКХ</w:t>
            </w:r>
          </w:p>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(сводная)</w:t>
            </w:r>
          </w:p>
        </w:tc>
        <w:tc>
          <w:tcPr>
            <w:tcW w:w="438"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67</w:t>
            </w:r>
          </w:p>
        </w:tc>
        <w:tc>
          <w:tcPr>
            <w:tcW w:w="449"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70</w:t>
            </w:r>
          </w:p>
        </w:tc>
        <w:tc>
          <w:tcPr>
            <w:tcW w:w="449"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70</w:t>
            </w:r>
          </w:p>
        </w:tc>
        <w:tc>
          <w:tcPr>
            <w:tcW w:w="397"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73</w:t>
            </w:r>
          </w:p>
        </w:tc>
        <w:tc>
          <w:tcPr>
            <w:tcW w:w="388"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75</w:t>
            </w:r>
          </w:p>
        </w:tc>
      </w:tr>
      <w:tr w:rsidR="000302A6" w:rsidRPr="000302A6" w:rsidTr="000302A6">
        <w:trPr>
          <w:cantSplit/>
          <w:trHeight w:val="360"/>
        </w:trPr>
        <w:tc>
          <w:tcPr>
            <w:tcW w:w="256" w:type="pct"/>
            <w:tcBorders>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lastRenderedPageBreak/>
              <w:t>2.2.</w:t>
            </w:r>
          </w:p>
        </w:tc>
        <w:tc>
          <w:tcPr>
            <w:tcW w:w="1360" w:type="pct"/>
            <w:tcBorders>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rPr>
                <w:rFonts w:ascii="Times New Roman" w:eastAsia="Times New Roman" w:hAnsi="Times New Roman"/>
                <w:sz w:val="16"/>
                <w:szCs w:val="16"/>
              </w:rPr>
            </w:pPr>
            <w:r w:rsidRPr="000302A6">
              <w:rPr>
                <w:rFonts w:ascii="Times New Roman" w:eastAsia="Times New Roman" w:hAnsi="Times New Roman"/>
                <w:sz w:val="16"/>
                <w:szCs w:val="16"/>
              </w:rPr>
              <w:t>Фактическая оплата населением за жилищно-коммунальные услуги от начисленных платежей</w:t>
            </w:r>
          </w:p>
        </w:tc>
        <w:tc>
          <w:tcPr>
            <w:tcW w:w="404" w:type="pct"/>
            <w:tcBorders>
              <w:top w:val="single" w:sz="6"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w:t>
            </w:r>
          </w:p>
        </w:tc>
        <w:tc>
          <w:tcPr>
            <w:tcW w:w="280" w:type="pct"/>
            <w:tcBorders>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 xml:space="preserve">0,05 </w:t>
            </w:r>
          </w:p>
        </w:tc>
        <w:tc>
          <w:tcPr>
            <w:tcW w:w="580" w:type="pct"/>
            <w:tcBorders>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Статистика</w:t>
            </w:r>
          </w:p>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 22-ЖКХ</w:t>
            </w:r>
          </w:p>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(сводная)</w:t>
            </w:r>
          </w:p>
        </w:tc>
        <w:tc>
          <w:tcPr>
            <w:tcW w:w="438"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 xml:space="preserve">97,8 </w:t>
            </w:r>
          </w:p>
        </w:tc>
        <w:tc>
          <w:tcPr>
            <w:tcW w:w="449"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97,8</w:t>
            </w:r>
          </w:p>
        </w:tc>
        <w:tc>
          <w:tcPr>
            <w:tcW w:w="449"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97,8</w:t>
            </w:r>
          </w:p>
        </w:tc>
        <w:tc>
          <w:tcPr>
            <w:tcW w:w="397"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98,0</w:t>
            </w:r>
          </w:p>
        </w:tc>
        <w:tc>
          <w:tcPr>
            <w:tcW w:w="388"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98,8</w:t>
            </w:r>
          </w:p>
        </w:tc>
      </w:tr>
      <w:tr w:rsidR="000302A6" w:rsidRPr="000302A6" w:rsidTr="000302A6">
        <w:trPr>
          <w:cantSplit/>
          <w:trHeight w:val="360"/>
        </w:trPr>
        <w:tc>
          <w:tcPr>
            <w:tcW w:w="256" w:type="pct"/>
            <w:tcBorders>
              <w:top w:val="single" w:sz="4" w:space="0" w:color="auto"/>
              <w:left w:val="single" w:sz="4" w:space="0" w:color="auto"/>
              <w:bottom w:val="single" w:sz="4" w:space="0" w:color="auto"/>
              <w:right w:val="single" w:sz="4"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p>
        </w:tc>
        <w:tc>
          <w:tcPr>
            <w:tcW w:w="4744" w:type="pct"/>
            <w:gridSpan w:val="9"/>
            <w:tcBorders>
              <w:top w:val="single" w:sz="4" w:space="0" w:color="auto"/>
              <w:left w:val="single" w:sz="4"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rPr>
                <w:rFonts w:ascii="Times New Roman" w:eastAsia="Times New Roman" w:hAnsi="Times New Roman"/>
                <w:sz w:val="16"/>
                <w:szCs w:val="16"/>
              </w:rPr>
            </w:pPr>
            <w:r w:rsidRPr="000302A6">
              <w:rPr>
                <w:rFonts w:ascii="Times New Roman" w:eastAsia="Times New Roman" w:hAnsi="Times New Roman"/>
                <w:sz w:val="16"/>
                <w:szCs w:val="16"/>
              </w:rPr>
              <w:t>Задача 3. Сохранение жилищного фонда на территории Богучанского района, не признанного в установленном порядке аварийным и подлежащим сносу</w:t>
            </w:r>
          </w:p>
        </w:tc>
      </w:tr>
      <w:tr w:rsidR="000302A6" w:rsidRPr="000302A6" w:rsidTr="000302A6">
        <w:trPr>
          <w:cantSplit/>
          <w:trHeight w:val="360"/>
        </w:trPr>
        <w:tc>
          <w:tcPr>
            <w:tcW w:w="256" w:type="pct"/>
            <w:tcBorders>
              <w:top w:val="single" w:sz="4" w:space="0" w:color="auto"/>
              <w:left w:val="single" w:sz="4" w:space="0" w:color="auto"/>
              <w:bottom w:val="single" w:sz="4" w:space="0" w:color="auto"/>
              <w:right w:val="single" w:sz="4"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p>
        </w:tc>
        <w:tc>
          <w:tcPr>
            <w:tcW w:w="4744" w:type="pct"/>
            <w:gridSpan w:val="9"/>
            <w:tcBorders>
              <w:top w:val="single" w:sz="4" w:space="0" w:color="auto"/>
              <w:left w:val="single" w:sz="4"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rPr>
                <w:rFonts w:ascii="Times New Roman" w:eastAsia="Times New Roman" w:hAnsi="Times New Roman"/>
                <w:sz w:val="16"/>
                <w:szCs w:val="16"/>
              </w:rPr>
            </w:pPr>
            <w:r w:rsidRPr="000302A6">
              <w:rPr>
                <w:rFonts w:ascii="Times New Roman" w:eastAsia="Times New Roman" w:hAnsi="Times New Roman"/>
                <w:sz w:val="16"/>
                <w:szCs w:val="16"/>
              </w:rPr>
              <w:t>Подпрограмма 3.  «Организация проведения капитального ремонта общего имущества в многоквартирных домах, расположенных на территории Богучанского района» на 2014 -2016 годы</w:t>
            </w:r>
          </w:p>
        </w:tc>
      </w:tr>
      <w:tr w:rsidR="000302A6" w:rsidRPr="000302A6" w:rsidTr="000302A6">
        <w:trPr>
          <w:cantSplit/>
          <w:trHeight w:val="360"/>
        </w:trPr>
        <w:tc>
          <w:tcPr>
            <w:tcW w:w="256"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3.1.</w:t>
            </w:r>
          </w:p>
        </w:tc>
        <w:tc>
          <w:tcPr>
            <w:tcW w:w="1360"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rPr>
                <w:rFonts w:ascii="Times New Roman" w:eastAsia="Times New Roman" w:hAnsi="Times New Roman"/>
                <w:sz w:val="16"/>
                <w:szCs w:val="16"/>
              </w:rPr>
            </w:pPr>
            <w:r w:rsidRPr="000302A6">
              <w:rPr>
                <w:rFonts w:ascii="Times New Roman" w:eastAsia="Times New Roman" w:hAnsi="Times New Roman"/>
                <w:sz w:val="16"/>
                <w:szCs w:val="16"/>
              </w:rPr>
              <w:t>Объем восстановления жилищного фонда</w:t>
            </w:r>
          </w:p>
        </w:tc>
        <w:tc>
          <w:tcPr>
            <w:tcW w:w="404"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кв.м.</w:t>
            </w:r>
          </w:p>
        </w:tc>
        <w:tc>
          <w:tcPr>
            <w:tcW w:w="280"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0,03</w:t>
            </w:r>
          </w:p>
        </w:tc>
        <w:tc>
          <w:tcPr>
            <w:tcW w:w="580"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Отраслевой мониторинг</w:t>
            </w:r>
          </w:p>
        </w:tc>
        <w:tc>
          <w:tcPr>
            <w:tcW w:w="438"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0</w:t>
            </w:r>
          </w:p>
        </w:tc>
        <w:tc>
          <w:tcPr>
            <w:tcW w:w="449"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0</w:t>
            </w:r>
          </w:p>
        </w:tc>
        <w:tc>
          <w:tcPr>
            <w:tcW w:w="449"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286,6</w:t>
            </w:r>
          </w:p>
        </w:tc>
        <w:tc>
          <w:tcPr>
            <w:tcW w:w="397"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716,40</w:t>
            </w:r>
          </w:p>
        </w:tc>
        <w:tc>
          <w:tcPr>
            <w:tcW w:w="388"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1003,0</w:t>
            </w:r>
          </w:p>
        </w:tc>
      </w:tr>
      <w:tr w:rsidR="000302A6" w:rsidRPr="000302A6" w:rsidTr="000302A6">
        <w:trPr>
          <w:cantSplit/>
          <w:trHeight w:val="211"/>
        </w:trPr>
        <w:tc>
          <w:tcPr>
            <w:tcW w:w="256"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p>
        </w:tc>
        <w:tc>
          <w:tcPr>
            <w:tcW w:w="4744" w:type="pct"/>
            <w:gridSpan w:val="9"/>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rPr>
                <w:rFonts w:ascii="Times New Roman" w:eastAsia="Times New Roman" w:hAnsi="Times New Roman"/>
                <w:sz w:val="16"/>
                <w:szCs w:val="16"/>
              </w:rPr>
            </w:pPr>
            <w:r w:rsidRPr="000302A6">
              <w:rPr>
                <w:rFonts w:ascii="Times New Roman" w:eastAsia="Times New Roman" w:hAnsi="Times New Roman"/>
                <w:sz w:val="16"/>
                <w:szCs w:val="16"/>
              </w:rPr>
              <w:t>Задача 4. Повышение энергосбережения и энергоэффективности</w:t>
            </w:r>
          </w:p>
        </w:tc>
      </w:tr>
      <w:tr w:rsidR="000302A6" w:rsidRPr="000302A6" w:rsidTr="000302A6">
        <w:trPr>
          <w:cantSplit/>
          <w:trHeight w:val="360"/>
        </w:trPr>
        <w:tc>
          <w:tcPr>
            <w:tcW w:w="256"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p>
        </w:tc>
        <w:tc>
          <w:tcPr>
            <w:tcW w:w="4744" w:type="pct"/>
            <w:gridSpan w:val="9"/>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rPr>
                <w:rFonts w:ascii="Times New Roman" w:eastAsia="Times New Roman" w:hAnsi="Times New Roman"/>
                <w:sz w:val="16"/>
                <w:szCs w:val="16"/>
              </w:rPr>
            </w:pPr>
            <w:r w:rsidRPr="000302A6">
              <w:rPr>
                <w:rFonts w:ascii="Times New Roman" w:eastAsia="Times New Roman" w:hAnsi="Times New Roman"/>
                <w:sz w:val="16"/>
                <w:szCs w:val="16"/>
              </w:rPr>
              <w:t>Подпрограмма 4. «Энергосбережение и повышение энергетической эффективности на территории Богучанского района» на 2014 -2016 годы</w:t>
            </w:r>
          </w:p>
        </w:tc>
      </w:tr>
      <w:tr w:rsidR="000302A6" w:rsidRPr="000302A6" w:rsidTr="000302A6">
        <w:trPr>
          <w:cantSplit/>
          <w:trHeight w:val="360"/>
        </w:trPr>
        <w:tc>
          <w:tcPr>
            <w:tcW w:w="256"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4.1.</w:t>
            </w:r>
          </w:p>
        </w:tc>
        <w:tc>
          <w:tcPr>
            <w:tcW w:w="1360"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rPr>
                <w:rFonts w:ascii="Times New Roman" w:eastAsia="Times New Roman" w:hAnsi="Times New Roman"/>
                <w:sz w:val="16"/>
                <w:szCs w:val="16"/>
              </w:rPr>
            </w:pPr>
            <w:r w:rsidRPr="000302A6">
              <w:rPr>
                <w:rFonts w:ascii="Times New Roman" w:eastAsia="Times New Roman" w:hAnsi="Times New Roman"/>
                <w:sz w:val="16"/>
                <w:szCs w:val="16"/>
              </w:rPr>
              <w:t>Доля объемов энергетических 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Богучанского района, в том числе:</w:t>
            </w:r>
          </w:p>
        </w:tc>
        <w:tc>
          <w:tcPr>
            <w:tcW w:w="404"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p>
        </w:tc>
        <w:tc>
          <w:tcPr>
            <w:tcW w:w="280"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p>
        </w:tc>
        <w:tc>
          <w:tcPr>
            <w:tcW w:w="580"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p>
        </w:tc>
        <w:tc>
          <w:tcPr>
            <w:tcW w:w="438"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p>
        </w:tc>
        <w:tc>
          <w:tcPr>
            <w:tcW w:w="449"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p>
        </w:tc>
        <w:tc>
          <w:tcPr>
            <w:tcW w:w="449"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p>
        </w:tc>
        <w:tc>
          <w:tcPr>
            <w:tcW w:w="397"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p>
        </w:tc>
        <w:tc>
          <w:tcPr>
            <w:tcW w:w="388"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p>
        </w:tc>
      </w:tr>
      <w:tr w:rsidR="000302A6" w:rsidRPr="000302A6" w:rsidTr="000302A6">
        <w:trPr>
          <w:cantSplit/>
          <w:trHeight w:val="360"/>
        </w:trPr>
        <w:tc>
          <w:tcPr>
            <w:tcW w:w="256"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p>
        </w:tc>
        <w:tc>
          <w:tcPr>
            <w:tcW w:w="1360"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rPr>
                <w:rFonts w:ascii="Times New Roman" w:eastAsia="Times New Roman" w:hAnsi="Times New Roman"/>
                <w:sz w:val="16"/>
                <w:szCs w:val="16"/>
              </w:rPr>
            </w:pPr>
            <w:r w:rsidRPr="000302A6">
              <w:rPr>
                <w:rFonts w:ascii="Times New Roman" w:eastAsia="Times New Roman" w:hAnsi="Times New Roman"/>
                <w:sz w:val="16"/>
                <w:szCs w:val="16"/>
              </w:rPr>
              <w:t>электрической энергии</w:t>
            </w:r>
          </w:p>
        </w:tc>
        <w:tc>
          <w:tcPr>
            <w:tcW w:w="404"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w:t>
            </w:r>
          </w:p>
        </w:tc>
        <w:tc>
          <w:tcPr>
            <w:tcW w:w="280" w:type="pct"/>
            <w:tcBorders>
              <w:top w:val="single" w:sz="4" w:space="0" w:color="auto"/>
              <w:left w:val="single" w:sz="6" w:space="0" w:color="auto"/>
              <w:bottom w:val="single" w:sz="4" w:space="0" w:color="auto"/>
              <w:right w:val="single" w:sz="6" w:space="0" w:color="auto"/>
            </w:tcBorders>
          </w:tcPr>
          <w:p w:rsidR="000302A6" w:rsidRPr="000302A6" w:rsidRDefault="000302A6" w:rsidP="000302A6">
            <w:pPr>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0,03</w:t>
            </w:r>
          </w:p>
        </w:tc>
        <w:tc>
          <w:tcPr>
            <w:tcW w:w="580" w:type="pct"/>
            <w:tcBorders>
              <w:top w:val="single" w:sz="4" w:space="0" w:color="auto"/>
              <w:left w:val="single" w:sz="6" w:space="0" w:color="auto"/>
              <w:bottom w:val="single" w:sz="4" w:space="0" w:color="auto"/>
              <w:right w:val="single" w:sz="6" w:space="0" w:color="auto"/>
            </w:tcBorders>
          </w:tcPr>
          <w:p w:rsidR="000302A6" w:rsidRPr="000302A6" w:rsidRDefault="000302A6" w:rsidP="000302A6">
            <w:pPr>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Отраслевой мониторинг</w:t>
            </w:r>
          </w:p>
        </w:tc>
        <w:tc>
          <w:tcPr>
            <w:tcW w:w="438"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87,10</w:t>
            </w:r>
          </w:p>
        </w:tc>
        <w:tc>
          <w:tcPr>
            <w:tcW w:w="449"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87,10</w:t>
            </w:r>
          </w:p>
        </w:tc>
        <w:tc>
          <w:tcPr>
            <w:tcW w:w="449"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93,0</w:t>
            </w:r>
          </w:p>
        </w:tc>
        <w:tc>
          <w:tcPr>
            <w:tcW w:w="397"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94,0</w:t>
            </w:r>
          </w:p>
        </w:tc>
        <w:tc>
          <w:tcPr>
            <w:tcW w:w="388"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96,0</w:t>
            </w:r>
          </w:p>
        </w:tc>
      </w:tr>
      <w:tr w:rsidR="000302A6" w:rsidRPr="000302A6" w:rsidTr="000302A6">
        <w:trPr>
          <w:cantSplit/>
          <w:trHeight w:val="360"/>
        </w:trPr>
        <w:tc>
          <w:tcPr>
            <w:tcW w:w="256"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p>
        </w:tc>
        <w:tc>
          <w:tcPr>
            <w:tcW w:w="1360"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rPr>
                <w:rFonts w:ascii="Times New Roman" w:eastAsia="Times New Roman" w:hAnsi="Times New Roman"/>
                <w:sz w:val="16"/>
                <w:szCs w:val="16"/>
              </w:rPr>
            </w:pPr>
            <w:r w:rsidRPr="000302A6">
              <w:rPr>
                <w:rFonts w:ascii="Times New Roman" w:eastAsia="Times New Roman" w:hAnsi="Times New Roman"/>
                <w:sz w:val="16"/>
                <w:szCs w:val="16"/>
              </w:rPr>
              <w:t>тепловой энергии</w:t>
            </w:r>
          </w:p>
        </w:tc>
        <w:tc>
          <w:tcPr>
            <w:tcW w:w="404"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w:t>
            </w:r>
          </w:p>
        </w:tc>
        <w:tc>
          <w:tcPr>
            <w:tcW w:w="280" w:type="pct"/>
            <w:tcBorders>
              <w:top w:val="single" w:sz="4" w:space="0" w:color="auto"/>
              <w:left w:val="single" w:sz="6" w:space="0" w:color="auto"/>
              <w:bottom w:val="single" w:sz="4" w:space="0" w:color="auto"/>
              <w:right w:val="single" w:sz="6" w:space="0" w:color="auto"/>
            </w:tcBorders>
          </w:tcPr>
          <w:p w:rsidR="000302A6" w:rsidRPr="000302A6" w:rsidRDefault="000302A6" w:rsidP="000302A6">
            <w:pPr>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0,03</w:t>
            </w:r>
          </w:p>
        </w:tc>
        <w:tc>
          <w:tcPr>
            <w:tcW w:w="580" w:type="pct"/>
            <w:tcBorders>
              <w:top w:val="single" w:sz="4" w:space="0" w:color="auto"/>
              <w:left w:val="single" w:sz="6" w:space="0" w:color="auto"/>
              <w:bottom w:val="single" w:sz="4" w:space="0" w:color="auto"/>
              <w:right w:val="single" w:sz="6" w:space="0" w:color="auto"/>
            </w:tcBorders>
          </w:tcPr>
          <w:p w:rsidR="000302A6" w:rsidRPr="000302A6" w:rsidRDefault="000302A6" w:rsidP="000302A6">
            <w:pPr>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Отраслевой мониторинг</w:t>
            </w:r>
          </w:p>
        </w:tc>
        <w:tc>
          <w:tcPr>
            <w:tcW w:w="438"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11,9</w:t>
            </w:r>
          </w:p>
        </w:tc>
        <w:tc>
          <w:tcPr>
            <w:tcW w:w="449"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11,9</w:t>
            </w:r>
          </w:p>
        </w:tc>
        <w:tc>
          <w:tcPr>
            <w:tcW w:w="449"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13,0</w:t>
            </w:r>
          </w:p>
        </w:tc>
        <w:tc>
          <w:tcPr>
            <w:tcW w:w="397"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15,0</w:t>
            </w:r>
          </w:p>
        </w:tc>
        <w:tc>
          <w:tcPr>
            <w:tcW w:w="388"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18,0</w:t>
            </w:r>
          </w:p>
        </w:tc>
      </w:tr>
      <w:tr w:rsidR="000302A6" w:rsidRPr="000302A6" w:rsidTr="000302A6">
        <w:trPr>
          <w:cantSplit/>
          <w:trHeight w:val="360"/>
        </w:trPr>
        <w:tc>
          <w:tcPr>
            <w:tcW w:w="256"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p>
        </w:tc>
        <w:tc>
          <w:tcPr>
            <w:tcW w:w="1360"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rPr>
                <w:rFonts w:ascii="Times New Roman" w:eastAsia="Times New Roman" w:hAnsi="Times New Roman"/>
                <w:sz w:val="16"/>
                <w:szCs w:val="16"/>
              </w:rPr>
            </w:pPr>
            <w:r w:rsidRPr="000302A6">
              <w:rPr>
                <w:rFonts w:ascii="Times New Roman" w:eastAsia="Times New Roman" w:hAnsi="Times New Roman"/>
                <w:sz w:val="16"/>
                <w:szCs w:val="16"/>
              </w:rPr>
              <w:t>воды</w:t>
            </w:r>
          </w:p>
        </w:tc>
        <w:tc>
          <w:tcPr>
            <w:tcW w:w="404"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w:t>
            </w:r>
          </w:p>
        </w:tc>
        <w:tc>
          <w:tcPr>
            <w:tcW w:w="280" w:type="pct"/>
            <w:tcBorders>
              <w:top w:val="single" w:sz="4" w:space="0" w:color="auto"/>
              <w:left w:val="single" w:sz="6" w:space="0" w:color="auto"/>
              <w:bottom w:val="single" w:sz="4" w:space="0" w:color="auto"/>
              <w:right w:val="single" w:sz="6" w:space="0" w:color="auto"/>
            </w:tcBorders>
          </w:tcPr>
          <w:p w:rsidR="000302A6" w:rsidRPr="000302A6" w:rsidRDefault="000302A6" w:rsidP="000302A6">
            <w:pPr>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0,03</w:t>
            </w:r>
          </w:p>
        </w:tc>
        <w:tc>
          <w:tcPr>
            <w:tcW w:w="580" w:type="pct"/>
            <w:tcBorders>
              <w:top w:val="single" w:sz="4" w:space="0" w:color="auto"/>
              <w:left w:val="single" w:sz="6" w:space="0" w:color="auto"/>
              <w:bottom w:val="single" w:sz="4" w:space="0" w:color="auto"/>
              <w:right w:val="single" w:sz="6" w:space="0" w:color="auto"/>
            </w:tcBorders>
          </w:tcPr>
          <w:p w:rsidR="000302A6" w:rsidRPr="000302A6" w:rsidRDefault="000302A6" w:rsidP="000302A6">
            <w:pPr>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Отраслевой мониторинг</w:t>
            </w:r>
          </w:p>
        </w:tc>
        <w:tc>
          <w:tcPr>
            <w:tcW w:w="438"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21,2</w:t>
            </w:r>
          </w:p>
        </w:tc>
        <w:tc>
          <w:tcPr>
            <w:tcW w:w="449"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21,2</w:t>
            </w:r>
          </w:p>
        </w:tc>
        <w:tc>
          <w:tcPr>
            <w:tcW w:w="449"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31,0</w:t>
            </w:r>
          </w:p>
        </w:tc>
        <w:tc>
          <w:tcPr>
            <w:tcW w:w="397"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37,8</w:t>
            </w:r>
          </w:p>
        </w:tc>
        <w:tc>
          <w:tcPr>
            <w:tcW w:w="388"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50,1</w:t>
            </w:r>
          </w:p>
        </w:tc>
      </w:tr>
      <w:tr w:rsidR="000302A6" w:rsidRPr="000302A6" w:rsidTr="000302A6">
        <w:trPr>
          <w:cantSplit/>
          <w:trHeight w:val="173"/>
        </w:trPr>
        <w:tc>
          <w:tcPr>
            <w:tcW w:w="256"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p>
        </w:tc>
        <w:tc>
          <w:tcPr>
            <w:tcW w:w="4744" w:type="pct"/>
            <w:gridSpan w:val="9"/>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rPr>
                <w:rFonts w:ascii="Times New Roman" w:eastAsia="Times New Roman" w:hAnsi="Times New Roman"/>
                <w:sz w:val="16"/>
                <w:szCs w:val="16"/>
              </w:rPr>
            </w:pPr>
            <w:r w:rsidRPr="000302A6">
              <w:rPr>
                <w:rFonts w:ascii="Times New Roman" w:eastAsia="Times New Roman" w:hAnsi="Times New Roman"/>
                <w:sz w:val="16"/>
                <w:szCs w:val="16"/>
              </w:rPr>
              <w:t>Задача 5.  Обеспечение надежной эксплуатации объектов коммунальной инфраструктуры района</w:t>
            </w:r>
          </w:p>
        </w:tc>
      </w:tr>
      <w:tr w:rsidR="000302A6" w:rsidRPr="000302A6" w:rsidTr="000302A6">
        <w:trPr>
          <w:cantSplit/>
          <w:trHeight w:val="360"/>
        </w:trPr>
        <w:tc>
          <w:tcPr>
            <w:tcW w:w="256"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p>
        </w:tc>
        <w:tc>
          <w:tcPr>
            <w:tcW w:w="4744" w:type="pct"/>
            <w:gridSpan w:val="9"/>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rPr>
                <w:rFonts w:ascii="Times New Roman" w:eastAsia="Times New Roman" w:hAnsi="Times New Roman"/>
                <w:sz w:val="16"/>
                <w:szCs w:val="16"/>
              </w:rPr>
            </w:pPr>
            <w:r w:rsidRPr="000302A6">
              <w:rPr>
                <w:rFonts w:ascii="Times New Roman" w:eastAsia="Times New Roman" w:hAnsi="Times New Roman"/>
                <w:sz w:val="16"/>
                <w:szCs w:val="16"/>
              </w:rPr>
              <w:t>Подпрограмма 5. «Реконструкция и капитальный ремонт объектов коммунальной инфраструктуры муниципального образования Богучанский район» на 2014 -2016 годы</w:t>
            </w:r>
          </w:p>
        </w:tc>
      </w:tr>
      <w:tr w:rsidR="000302A6" w:rsidRPr="000302A6" w:rsidTr="000302A6">
        <w:trPr>
          <w:cantSplit/>
          <w:trHeight w:val="360"/>
        </w:trPr>
        <w:tc>
          <w:tcPr>
            <w:tcW w:w="256"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5.1.</w:t>
            </w:r>
          </w:p>
        </w:tc>
        <w:tc>
          <w:tcPr>
            <w:tcW w:w="1360"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rPr>
                <w:rFonts w:ascii="Times New Roman" w:eastAsia="Times New Roman" w:hAnsi="Times New Roman"/>
                <w:sz w:val="16"/>
                <w:szCs w:val="16"/>
              </w:rPr>
            </w:pPr>
            <w:r w:rsidRPr="000302A6">
              <w:rPr>
                <w:rFonts w:ascii="Times New Roman" w:eastAsia="Times New Roman" w:hAnsi="Times New Roman"/>
                <w:sz w:val="16"/>
                <w:szCs w:val="16"/>
              </w:rPr>
              <w:t xml:space="preserve">Снижение доли потерь тепловой энергии в инженерных сетях </w:t>
            </w:r>
          </w:p>
        </w:tc>
        <w:tc>
          <w:tcPr>
            <w:tcW w:w="404"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w:t>
            </w:r>
          </w:p>
        </w:tc>
        <w:tc>
          <w:tcPr>
            <w:tcW w:w="280"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0,08</w:t>
            </w:r>
          </w:p>
        </w:tc>
        <w:tc>
          <w:tcPr>
            <w:tcW w:w="580"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Отраслевой мониторинг</w:t>
            </w:r>
          </w:p>
        </w:tc>
        <w:tc>
          <w:tcPr>
            <w:tcW w:w="438" w:type="pct"/>
            <w:tcBorders>
              <w:top w:val="single" w:sz="6" w:space="0" w:color="auto"/>
              <w:left w:val="single" w:sz="6" w:space="0" w:color="auto"/>
              <w:bottom w:val="single" w:sz="6" w:space="0" w:color="auto"/>
              <w:right w:val="single" w:sz="6" w:space="0" w:color="auto"/>
            </w:tcBorders>
            <w:shd w:val="clear" w:color="auto" w:fill="auto"/>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0,0</w:t>
            </w:r>
          </w:p>
        </w:tc>
        <w:tc>
          <w:tcPr>
            <w:tcW w:w="449" w:type="pct"/>
            <w:tcBorders>
              <w:top w:val="single" w:sz="6" w:space="0" w:color="auto"/>
              <w:left w:val="single" w:sz="6" w:space="0" w:color="auto"/>
              <w:bottom w:val="single" w:sz="6" w:space="0" w:color="auto"/>
              <w:right w:val="single" w:sz="6" w:space="0" w:color="auto"/>
            </w:tcBorders>
            <w:shd w:val="clear" w:color="auto" w:fill="auto"/>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0,3</w:t>
            </w:r>
          </w:p>
        </w:tc>
        <w:tc>
          <w:tcPr>
            <w:tcW w:w="449"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0,5</w:t>
            </w:r>
          </w:p>
        </w:tc>
        <w:tc>
          <w:tcPr>
            <w:tcW w:w="397"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0,8</w:t>
            </w:r>
          </w:p>
        </w:tc>
        <w:tc>
          <w:tcPr>
            <w:tcW w:w="388"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1,0</w:t>
            </w:r>
          </w:p>
        </w:tc>
      </w:tr>
      <w:tr w:rsidR="000302A6" w:rsidRPr="000302A6" w:rsidTr="000302A6">
        <w:trPr>
          <w:cantSplit/>
          <w:trHeight w:val="360"/>
        </w:trPr>
        <w:tc>
          <w:tcPr>
            <w:tcW w:w="256"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5.2.</w:t>
            </w:r>
          </w:p>
        </w:tc>
        <w:tc>
          <w:tcPr>
            <w:tcW w:w="1360"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rPr>
                <w:rFonts w:ascii="Times New Roman" w:eastAsia="Times New Roman" w:hAnsi="Times New Roman"/>
                <w:sz w:val="16"/>
                <w:szCs w:val="16"/>
              </w:rPr>
            </w:pPr>
            <w:r w:rsidRPr="000302A6">
              <w:rPr>
                <w:rFonts w:ascii="Times New Roman" w:eastAsia="Times New Roman" w:hAnsi="Times New Roman"/>
                <w:sz w:val="16"/>
                <w:szCs w:val="16"/>
              </w:rPr>
              <w:t>Капитальный ремонт сетей тепло-,водоснабжения</w:t>
            </w:r>
          </w:p>
        </w:tc>
        <w:tc>
          <w:tcPr>
            <w:tcW w:w="404"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км.</w:t>
            </w:r>
          </w:p>
        </w:tc>
        <w:tc>
          <w:tcPr>
            <w:tcW w:w="280"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0,08</w:t>
            </w:r>
          </w:p>
        </w:tc>
        <w:tc>
          <w:tcPr>
            <w:tcW w:w="580"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Отраслевой мониторинг</w:t>
            </w:r>
          </w:p>
        </w:tc>
        <w:tc>
          <w:tcPr>
            <w:tcW w:w="438" w:type="pct"/>
            <w:tcBorders>
              <w:top w:val="single" w:sz="6" w:space="0" w:color="auto"/>
              <w:left w:val="single" w:sz="6" w:space="0" w:color="auto"/>
              <w:bottom w:val="single" w:sz="6" w:space="0" w:color="auto"/>
              <w:right w:val="single" w:sz="6" w:space="0" w:color="auto"/>
            </w:tcBorders>
            <w:shd w:val="clear" w:color="auto" w:fill="auto"/>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1,0</w:t>
            </w:r>
          </w:p>
        </w:tc>
        <w:tc>
          <w:tcPr>
            <w:tcW w:w="449" w:type="pct"/>
            <w:tcBorders>
              <w:top w:val="single" w:sz="6" w:space="0" w:color="auto"/>
              <w:left w:val="single" w:sz="6" w:space="0" w:color="auto"/>
              <w:bottom w:val="single" w:sz="6" w:space="0" w:color="auto"/>
              <w:right w:val="single" w:sz="6" w:space="0" w:color="auto"/>
            </w:tcBorders>
            <w:shd w:val="clear" w:color="auto" w:fill="auto"/>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1,5</w:t>
            </w:r>
          </w:p>
        </w:tc>
        <w:tc>
          <w:tcPr>
            <w:tcW w:w="449"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1,8</w:t>
            </w:r>
          </w:p>
        </w:tc>
        <w:tc>
          <w:tcPr>
            <w:tcW w:w="397"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1,5</w:t>
            </w:r>
          </w:p>
        </w:tc>
        <w:tc>
          <w:tcPr>
            <w:tcW w:w="388"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1,5</w:t>
            </w:r>
          </w:p>
        </w:tc>
      </w:tr>
      <w:tr w:rsidR="000302A6" w:rsidRPr="000302A6" w:rsidTr="000302A6">
        <w:trPr>
          <w:cantSplit/>
          <w:trHeight w:val="360"/>
        </w:trPr>
        <w:tc>
          <w:tcPr>
            <w:tcW w:w="256"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5.3.</w:t>
            </w:r>
          </w:p>
        </w:tc>
        <w:tc>
          <w:tcPr>
            <w:tcW w:w="1360"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rPr>
                <w:rFonts w:ascii="Times New Roman" w:eastAsia="Times New Roman" w:hAnsi="Times New Roman"/>
                <w:sz w:val="16"/>
                <w:szCs w:val="16"/>
              </w:rPr>
            </w:pPr>
            <w:r w:rsidRPr="000302A6">
              <w:rPr>
                <w:rFonts w:ascii="Times New Roman" w:eastAsia="Times New Roman" w:hAnsi="Times New Roman"/>
                <w:sz w:val="16"/>
                <w:szCs w:val="16"/>
              </w:rPr>
              <w:t>Капитальный ремонт сетей водоснабжения</w:t>
            </w:r>
          </w:p>
        </w:tc>
        <w:tc>
          <w:tcPr>
            <w:tcW w:w="404"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км</w:t>
            </w:r>
          </w:p>
        </w:tc>
        <w:tc>
          <w:tcPr>
            <w:tcW w:w="280"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 xml:space="preserve">0,06 </w:t>
            </w:r>
          </w:p>
        </w:tc>
        <w:tc>
          <w:tcPr>
            <w:tcW w:w="580"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Отраслевой мониторинг</w:t>
            </w:r>
          </w:p>
        </w:tc>
        <w:tc>
          <w:tcPr>
            <w:tcW w:w="438" w:type="pct"/>
            <w:tcBorders>
              <w:top w:val="single" w:sz="6" w:space="0" w:color="auto"/>
              <w:left w:val="single" w:sz="6" w:space="0" w:color="auto"/>
              <w:bottom w:val="single" w:sz="6" w:space="0" w:color="auto"/>
              <w:right w:val="single" w:sz="6" w:space="0" w:color="auto"/>
            </w:tcBorders>
            <w:shd w:val="clear" w:color="auto" w:fill="auto"/>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2,1</w:t>
            </w:r>
          </w:p>
        </w:tc>
        <w:tc>
          <w:tcPr>
            <w:tcW w:w="449" w:type="pct"/>
            <w:tcBorders>
              <w:top w:val="single" w:sz="6" w:space="0" w:color="auto"/>
              <w:left w:val="single" w:sz="6" w:space="0" w:color="auto"/>
              <w:bottom w:val="single" w:sz="6" w:space="0" w:color="auto"/>
              <w:right w:val="single" w:sz="6" w:space="0" w:color="auto"/>
            </w:tcBorders>
            <w:shd w:val="clear" w:color="auto" w:fill="auto"/>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2,8</w:t>
            </w:r>
          </w:p>
        </w:tc>
        <w:tc>
          <w:tcPr>
            <w:tcW w:w="449"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2,0</w:t>
            </w:r>
          </w:p>
        </w:tc>
        <w:tc>
          <w:tcPr>
            <w:tcW w:w="397"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2,0</w:t>
            </w:r>
          </w:p>
        </w:tc>
        <w:tc>
          <w:tcPr>
            <w:tcW w:w="388"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1,5</w:t>
            </w:r>
          </w:p>
        </w:tc>
      </w:tr>
      <w:tr w:rsidR="000302A6" w:rsidRPr="000302A6" w:rsidTr="000302A6">
        <w:trPr>
          <w:cantSplit/>
          <w:trHeight w:val="360"/>
        </w:trPr>
        <w:tc>
          <w:tcPr>
            <w:tcW w:w="256"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5.4.</w:t>
            </w:r>
          </w:p>
        </w:tc>
        <w:tc>
          <w:tcPr>
            <w:tcW w:w="1360"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rPr>
                <w:rFonts w:ascii="Times New Roman" w:eastAsia="Times New Roman" w:hAnsi="Times New Roman"/>
                <w:sz w:val="16"/>
                <w:szCs w:val="16"/>
              </w:rPr>
            </w:pPr>
            <w:r w:rsidRPr="000302A6">
              <w:rPr>
                <w:rFonts w:ascii="Times New Roman" w:eastAsia="Times New Roman" w:hAnsi="Times New Roman"/>
                <w:sz w:val="16"/>
                <w:szCs w:val="16"/>
              </w:rPr>
              <w:t>Капитальный ремонт котлов</w:t>
            </w:r>
          </w:p>
        </w:tc>
        <w:tc>
          <w:tcPr>
            <w:tcW w:w="404"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шт.</w:t>
            </w:r>
          </w:p>
        </w:tc>
        <w:tc>
          <w:tcPr>
            <w:tcW w:w="280"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0,07</w:t>
            </w:r>
          </w:p>
        </w:tc>
        <w:tc>
          <w:tcPr>
            <w:tcW w:w="580"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Отраслевой мониторинг</w:t>
            </w:r>
          </w:p>
        </w:tc>
        <w:tc>
          <w:tcPr>
            <w:tcW w:w="438" w:type="pct"/>
            <w:tcBorders>
              <w:top w:val="single" w:sz="6" w:space="0" w:color="auto"/>
              <w:left w:val="single" w:sz="6" w:space="0" w:color="auto"/>
              <w:bottom w:val="single" w:sz="6" w:space="0" w:color="auto"/>
              <w:right w:val="single" w:sz="6" w:space="0" w:color="auto"/>
            </w:tcBorders>
            <w:shd w:val="clear" w:color="auto" w:fill="auto"/>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6</w:t>
            </w:r>
          </w:p>
        </w:tc>
        <w:tc>
          <w:tcPr>
            <w:tcW w:w="449" w:type="pct"/>
            <w:tcBorders>
              <w:top w:val="single" w:sz="6" w:space="0" w:color="auto"/>
              <w:left w:val="single" w:sz="6" w:space="0" w:color="auto"/>
              <w:bottom w:val="single" w:sz="6" w:space="0" w:color="auto"/>
              <w:right w:val="single" w:sz="6" w:space="0" w:color="auto"/>
            </w:tcBorders>
            <w:shd w:val="clear" w:color="auto" w:fill="auto"/>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6</w:t>
            </w:r>
          </w:p>
        </w:tc>
        <w:tc>
          <w:tcPr>
            <w:tcW w:w="449"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2</w:t>
            </w:r>
          </w:p>
        </w:tc>
        <w:tc>
          <w:tcPr>
            <w:tcW w:w="397"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4</w:t>
            </w:r>
          </w:p>
        </w:tc>
        <w:tc>
          <w:tcPr>
            <w:tcW w:w="388"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6</w:t>
            </w:r>
          </w:p>
        </w:tc>
      </w:tr>
      <w:tr w:rsidR="000302A6" w:rsidRPr="000302A6" w:rsidTr="000302A6">
        <w:trPr>
          <w:cantSplit/>
          <w:trHeight w:val="109"/>
        </w:trPr>
        <w:tc>
          <w:tcPr>
            <w:tcW w:w="256"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p>
        </w:tc>
        <w:tc>
          <w:tcPr>
            <w:tcW w:w="4744" w:type="pct"/>
            <w:gridSpan w:val="9"/>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rPr>
                <w:rFonts w:ascii="Times New Roman" w:eastAsia="Times New Roman" w:hAnsi="Times New Roman"/>
                <w:sz w:val="16"/>
                <w:szCs w:val="16"/>
              </w:rPr>
            </w:pPr>
            <w:r w:rsidRPr="000302A6">
              <w:rPr>
                <w:rFonts w:ascii="Times New Roman" w:eastAsia="Times New Roman" w:hAnsi="Times New Roman"/>
                <w:sz w:val="16"/>
                <w:szCs w:val="16"/>
              </w:rPr>
              <w:t>Задача 6. Снижение негативного воздействия отходов на окружающую среду и здоровье населения района</w:t>
            </w:r>
          </w:p>
        </w:tc>
      </w:tr>
      <w:tr w:rsidR="000302A6" w:rsidRPr="000302A6" w:rsidTr="000302A6">
        <w:trPr>
          <w:cantSplit/>
          <w:trHeight w:val="70"/>
        </w:trPr>
        <w:tc>
          <w:tcPr>
            <w:tcW w:w="256"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p>
        </w:tc>
        <w:tc>
          <w:tcPr>
            <w:tcW w:w="4744" w:type="pct"/>
            <w:gridSpan w:val="9"/>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rPr>
                <w:rFonts w:ascii="Times New Roman" w:eastAsia="Times New Roman" w:hAnsi="Times New Roman"/>
                <w:sz w:val="16"/>
                <w:szCs w:val="16"/>
              </w:rPr>
            </w:pPr>
            <w:r w:rsidRPr="000302A6">
              <w:rPr>
                <w:rFonts w:ascii="Times New Roman" w:eastAsia="Times New Roman" w:hAnsi="Times New Roman"/>
                <w:sz w:val="16"/>
                <w:szCs w:val="16"/>
              </w:rPr>
              <w:t>Подпрограмма 6.  «Обращение с отходами на территории Богучанского района» на 2014 -2016 годы</w:t>
            </w:r>
          </w:p>
        </w:tc>
      </w:tr>
      <w:tr w:rsidR="000302A6" w:rsidRPr="000302A6" w:rsidTr="000302A6">
        <w:trPr>
          <w:cantSplit/>
          <w:trHeight w:val="709"/>
        </w:trPr>
        <w:tc>
          <w:tcPr>
            <w:tcW w:w="256"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6.1.</w:t>
            </w:r>
          </w:p>
        </w:tc>
        <w:tc>
          <w:tcPr>
            <w:tcW w:w="1360"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rPr>
                <w:rFonts w:ascii="Times New Roman" w:eastAsia="Times New Roman" w:hAnsi="Times New Roman"/>
                <w:sz w:val="16"/>
                <w:szCs w:val="16"/>
              </w:rPr>
            </w:pPr>
            <w:r w:rsidRPr="000302A6">
              <w:rPr>
                <w:rFonts w:ascii="Times New Roman" w:eastAsia="Times New Roman" w:hAnsi="Times New Roman"/>
                <w:sz w:val="16"/>
                <w:szCs w:val="16"/>
              </w:rPr>
              <w:t>Доля муниципальных образований, обеспеченных санкционированными местами ТБО</w:t>
            </w:r>
          </w:p>
        </w:tc>
        <w:tc>
          <w:tcPr>
            <w:tcW w:w="404"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w:t>
            </w:r>
          </w:p>
        </w:tc>
        <w:tc>
          <w:tcPr>
            <w:tcW w:w="280"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0,03</w:t>
            </w:r>
          </w:p>
        </w:tc>
        <w:tc>
          <w:tcPr>
            <w:tcW w:w="580"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Отраслевой мониторинг</w:t>
            </w:r>
          </w:p>
        </w:tc>
        <w:tc>
          <w:tcPr>
            <w:tcW w:w="438"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0</w:t>
            </w:r>
          </w:p>
        </w:tc>
        <w:tc>
          <w:tcPr>
            <w:tcW w:w="449"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0</w:t>
            </w:r>
          </w:p>
        </w:tc>
        <w:tc>
          <w:tcPr>
            <w:tcW w:w="449"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27,8</w:t>
            </w:r>
          </w:p>
        </w:tc>
        <w:tc>
          <w:tcPr>
            <w:tcW w:w="397"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27,8</w:t>
            </w:r>
          </w:p>
        </w:tc>
        <w:tc>
          <w:tcPr>
            <w:tcW w:w="388"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27,8</w:t>
            </w:r>
          </w:p>
        </w:tc>
      </w:tr>
      <w:tr w:rsidR="000302A6" w:rsidRPr="000302A6" w:rsidTr="000302A6">
        <w:trPr>
          <w:cantSplit/>
          <w:trHeight w:val="360"/>
        </w:trPr>
        <w:tc>
          <w:tcPr>
            <w:tcW w:w="256"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6.2.</w:t>
            </w:r>
          </w:p>
        </w:tc>
        <w:tc>
          <w:tcPr>
            <w:tcW w:w="1360"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rPr>
                <w:rFonts w:ascii="Times New Roman" w:eastAsia="Times New Roman" w:hAnsi="Times New Roman"/>
                <w:sz w:val="16"/>
                <w:szCs w:val="16"/>
              </w:rPr>
            </w:pPr>
            <w:r w:rsidRPr="000302A6">
              <w:rPr>
                <w:rFonts w:ascii="Times New Roman" w:eastAsia="Times New Roman" w:hAnsi="Times New Roman"/>
                <w:sz w:val="16"/>
                <w:szCs w:val="16"/>
              </w:rPr>
              <w:t xml:space="preserve">Доля муниципальных образований, обеспеченных инженерной инфраструктурой к объектам обращения  с ТБО </w:t>
            </w:r>
          </w:p>
        </w:tc>
        <w:tc>
          <w:tcPr>
            <w:tcW w:w="404"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w:t>
            </w:r>
          </w:p>
        </w:tc>
        <w:tc>
          <w:tcPr>
            <w:tcW w:w="280"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0,03</w:t>
            </w:r>
          </w:p>
        </w:tc>
        <w:tc>
          <w:tcPr>
            <w:tcW w:w="580"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Отраслевой мониторинг</w:t>
            </w:r>
          </w:p>
        </w:tc>
        <w:tc>
          <w:tcPr>
            <w:tcW w:w="438"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0</w:t>
            </w:r>
          </w:p>
        </w:tc>
        <w:tc>
          <w:tcPr>
            <w:tcW w:w="449"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0</w:t>
            </w:r>
          </w:p>
        </w:tc>
        <w:tc>
          <w:tcPr>
            <w:tcW w:w="449"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0</w:t>
            </w:r>
          </w:p>
        </w:tc>
        <w:tc>
          <w:tcPr>
            <w:tcW w:w="397"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5,6</w:t>
            </w:r>
          </w:p>
        </w:tc>
        <w:tc>
          <w:tcPr>
            <w:tcW w:w="388"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5,6</w:t>
            </w:r>
          </w:p>
        </w:tc>
      </w:tr>
      <w:tr w:rsidR="000302A6" w:rsidRPr="000302A6" w:rsidTr="000302A6">
        <w:trPr>
          <w:cantSplit/>
          <w:trHeight w:val="360"/>
        </w:trPr>
        <w:tc>
          <w:tcPr>
            <w:tcW w:w="256"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p>
        </w:tc>
        <w:tc>
          <w:tcPr>
            <w:tcW w:w="4744" w:type="pct"/>
            <w:gridSpan w:val="9"/>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rPr>
                <w:rFonts w:ascii="Times New Roman" w:eastAsia="Times New Roman" w:hAnsi="Times New Roman"/>
                <w:sz w:val="16"/>
                <w:szCs w:val="16"/>
              </w:rPr>
            </w:pPr>
            <w:r w:rsidRPr="000302A6">
              <w:rPr>
                <w:rFonts w:ascii="Times New Roman" w:eastAsia="Times New Roman" w:hAnsi="Times New Roman"/>
                <w:sz w:val="16"/>
                <w:szCs w:val="16"/>
              </w:rPr>
              <w:t>Задача 7.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tc>
      </w:tr>
      <w:tr w:rsidR="000302A6" w:rsidRPr="000302A6" w:rsidTr="000302A6">
        <w:trPr>
          <w:cantSplit/>
          <w:trHeight w:val="72"/>
        </w:trPr>
        <w:tc>
          <w:tcPr>
            <w:tcW w:w="256"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p>
        </w:tc>
        <w:tc>
          <w:tcPr>
            <w:tcW w:w="4744" w:type="pct"/>
            <w:gridSpan w:val="9"/>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rPr>
                <w:rFonts w:ascii="Times New Roman" w:eastAsia="Times New Roman" w:hAnsi="Times New Roman"/>
                <w:sz w:val="16"/>
                <w:szCs w:val="16"/>
              </w:rPr>
            </w:pPr>
            <w:r w:rsidRPr="000302A6">
              <w:rPr>
                <w:rFonts w:ascii="Times New Roman" w:eastAsia="Times New Roman" w:hAnsi="Times New Roman"/>
                <w:sz w:val="16"/>
                <w:szCs w:val="16"/>
              </w:rPr>
              <w:t>Подпрограмма 7. «”Чистая вода” на территории муниципального образования Богучанский район» на 2014 -2016 годы</w:t>
            </w:r>
          </w:p>
        </w:tc>
      </w:tr>
      <w:tr w:rsidR="000302A6" w:rsidRPr="000302A6" w:rsidTr="000302A6">
        <w:trPr>
          <w:cantSplit/>
          <w:trHeight w:val="360"/>
        </w:trPr>
        <w:tc>
          <w:tcPr>
            <w:tcW w:w="256"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7.1.</w:t>
            </w:r>
          </w:p>
        </w:tc>
        <w:tc>
          <w:tcPr>
            <w:tcW w:w="1360"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rPr>
                <w:rFonts w:ascii="Times New Roman" w:eastAsia="Times New Roman" w:hAnsi="Times New Roman"/>
                <w:sz w:val="16"/>
                <w:szCs w:val="16"/>
              </w:rPr>
            </w:pPr>
            <w:r w:rsidRPr="000302A6">
              <w:rPr>
                <w:rFonts w:ascii="Times New Roman" w:eastAsia="Times New Roman" w:hAnsi="Times New Roman"/>
                <w:sz w:val="16"/>
                <w:szCs w:val="16"/>
              </w:rPr>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w:t>
            </w:r>
          </w:p>
        </w:tc>
        <w:tc>
          <w:tcPr>
            <w:tcW w:w="404"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w:t>
            </w:r>
          </w:p>
        </w:tc>
        <w:tc>
          <w:tcPr>
            <w:tcW w:w="280"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0,02</w:t>
            </w:r>
          </w:p>
        </w:tc>
        <w:tc>
          <w:tcPr>
            <w:tcW w:w="580" w:type="pct"/>
            <w:tcBorders>
              <w:top w:val="single" w:sz="4" w:space="0" w:color="auto"/>
              <w:left w:val="single" w:sz="6" w:space="0" w:color="auto"/>
              <w:bottom w:val="single" w:sz="4" w:space="0" w:color="auto"/>
              <w:right w:val="single" w:sz="6" w:space="0" w:color="auto"/>
            </w:tcBorders>
          </w:tcPr>
          <w:p w:rsidR="000302A6" w:rsidRPr="000302A6" w:rsidRDefault="000302A6" w:rsidP="000302A6">
            <w:pPr>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 xml:space="preserve">Статистическая отчетность </w:t>
            </w:r>
          </w:p>
        </w:tc>
        <w:tc>
          <w:tcPr>
            <w:tcW w:w="438"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9,5</w:t>
            </w:r>
          </w:p>
        </w:tc>
        <w:tc>
          <w:tcPr>
            <w:tcW w:w="449"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9,5</w:t>
            </w:r>
          </w:p>
        </w:tc>
        <w:tc>
          <w:tcPr>
            <w:tcW w:w="449"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9,2</w:t>
            </w:r>
          </w:p>
        </w:tc>
        <w:tc>
          <w:tcPr>
            <w:tcW w:w="397"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8,9</w:t>
            </w:r>
          </w:p>
        </w:tc>
        <w:tc>
          <w:tcPr>
            <w:tcW w:w="388"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8,6</w:t>
            </w:r>
          </w:p>
        </w:tc>
      </w:tr>
      <w:tr w:rsidR="000302A6" w:rsidRPr="000302A6" w:rsidTr="000302A6">
        <w:trPr>
          <w:cantSplit/>
          <w:trHeight w:val="360"/>
        </w:trPr>
        <w:tc>
          <w:tcPr>
            <w:tcW w:w="256"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lastRenderedPageBreak/>
              <w:t>7.2.</w:t>
            </w:r>
          </w:p>
        </w:tc>
        <w:tc>
          <w:tcPr>
            <w:tcW w:w="1360"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rPr>
                <w:rFonts w:ascii="Times New Roman" w:eastAsia="Times New Roman" w:hAnsi="Times New Roman"/>
                <w:sz w:val="16"/>
                <w:szCs w:val="16"/>
              </w:rPr>
            </w:pPr>
            <w:r w:rsidRPr="000302A6">
              <w:rPr>
                <w:rFonts w:ascii="Times New Roman" w:eastAsia="Times New Roman" w:hAnsi="Times New Roman"/>
                <w:sz w:val="16"/>
                <w:szCs w:val="16"/>
              </w:rPr>
              <w:t>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w:t>
            </w:r>
          </w:p>
        </w:tc>
        <w:tc>
          <w:tcPr>
            <w:tcW w:w="404"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w:t>
            </w:r>
          </w:p>
        </w:tc>
        <w:tc>
          <w:tcPr>
            <w:tcW w:w="280"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0,02</w:t>
            </w:r>
          </w:p>
        </w:tc>
        <w:tc>
          <w:tcPr>
            <w:tcW w:w="580" w:type="pct"/>
            <w:tcBorders>
              <w:top w:val="single" w:sz="4" w:space="0" w:color="auto"/>
              <w:left w:val="single" w:sz="6" w:space="0" w:color="auto"/>
              <w:bottom w:val="single" w:sz="4" w:space="0" w:color="auto"/>
              <w:right w:val="single" w:sz="6" w:space="0" w:color="auto"/>
            </w:tcBorders>
          </w:tcPr>
          <w:p w:rsidR="000302A6" w:rsidRPr="000302A6" w:rsidRDefault="000302A6" w:rsidP="000302A6">
            <w:pPr>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Статистическая отчетность</w:t>
            </w:r>
          </w:p>
        </w:tc>
        <w:tc>
          <w:tcPr>
            <w:tcW w:w="438"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8,3</w:t>
            </w:r>
          </w:p>
        </w:tc>
        <w:tc>
          <w:tcPr>
            <w:tcW w:w="449"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8,3</w:t>
            </w:r>
          </w:p>
        </w:tc>
        <w:tc>
          <w:tcPr>
            <w:tcW w:w="449"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8,2</w:t>
            </w:r>
          </w:p>
        </w:tc>
        <w:tc>
          <w:tcPr>
            <w:tcW w:w="397"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8,1</w:t>
            </w:r>
          </w:p>
        </w:tc>
        <w:tc>
          <w:tcPr>
            <w:tcW w:w="388"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8,0</w:t>
            </w:r>
          </w:p>
        </w:tc>
      </w:tr>
      <w:tr w:rsidR="000302A6" w:rsidRPr="000302A6" w:rsidTr="000302A6">
        <w:trPr>
          <w:cantSplit/>
          <w:trHeight w:val="360"/>
        </w:trPr>
        <w:tc>
          <w:tcPr>
            <w:tcW w:w="256"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7.3.</w:t>
            </w:r>
          </w:p>
        </w:tc>
        <w:tc>
          <w:tcPr>
            <w:tcW w:w="1360"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rPr>
                <w:rFonts w:ascii="Times New Roman" w:eastAsia="Times New Roman" w:hAnsi="Times New Roman"/>
                <w:sz w:val="16"/>
                <w:szCs w:val="16"/>
              </w:rPr>
            </w:pPr>
            <w:r w:rsidRPr="000302A6">
              <w:rPr>
                <w:rFonts w:ascii="Times New Roman" w:eastAsia="Times New Roman" w:hAnsi="Times New Roman"/>
                <w:sz w:val="16"/>
                <w:szCs w:val="16"/>
              </w:rPr>
              <w:t>Доля уличной водопроводной сети, нуждающейся в замене</w:t>
            </w:r>
          </w:p>
        </w:tc>
        <w:tc>
          <w:tcPr>
            <w:tcW w:w="404"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w:t>
            </w:r>
          </w:p>
        </w:tc>
        <w:tc>
          <w:tcPr>
            <w:tcW w:w="280"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0,03</w:t>
            </w:r>
          </w:p>
        </w:tc>
        <w:tc>
          <w:tcPr>
            <w:tcW w:w="580" w:type="pct"/>
            <w:tcBorders>
              <w:top w:val="single" w:sz="4" w:space="0" w:color="auto"/>
              <w:left w:val="single" w:sz="6" w:space="0" w:color="auto"/>
              <w:bottom w:val="single" w:sz="4" w:space="0" w:color="auto"/>
              <w:right w:val="single" w:sz="6" w:space="0" w:color="auto"/>
            </w:tcBorders>
          </w:tcPr>
          <w:p w:rsidR="000302A6" w:rsidRPr="000302A6" w:rsidRDefault="000302A6" w:rsidP="000302A6">
            <w:pPr>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Статистическая отчетность</w:t>
            </w:r>
          </w:p>
        </w:tc>
        <w:tc>
          <w:tcPr>
            <w:tcW w:w="438"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78,0</w:t>
            </w:r>
          </w:p>
        </w:tc>
        <w:tc>
          <w:tcPr>
            <w:tcW w:w="449"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77,0</w:t>
            </w:r>
          </w:p>
        </w:tc>
        <w:tc>
          <w:tcPr>
            <w:tcW w:w="449"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75,0</w:t>
            </w:r>
          </w:p>
        </w:tc>
        <w:tc>
          <w:tcPr>
            <w:tcW w:w="397"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73,0</w:t>
            </w:r>
          </w:p>
        </w:tc>
        <w:tc>
          <w:tcPr>
            <w:tcW w:w="388"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69,0</w:t>
            </w:r>
          </w:p>
        </w:tc>
      </w:tr>
      <w:tr w:rsidR="000302A6" w:rsidRPr="000302A6" w:rsidTr="000302A6">
        <w:trPr>
          <w:cantSplit/>
          <w:trHeight w:val="360"/>
        </w:trPr>
        <w:tc>
          <w:tcPr>
            <w:tcW w:w="256"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7.4.</w:t>
            </w:r>
          </w:p>
        </w:tc>
        <w:tc>
          <w:tcPr>
            <w:tcW w:w="1360"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rPr>
                <w:rFonts w:ascii="Times New Roman" w:eastAsia="Times New Roman" w:hAnsi="Times New Roman"/>
                <w:sz w:val="16"/>
                <w:szCs w:val="16"/>
              </w:rPr>
            </w:pPr>
            <w:r w:rsidRPr="000302A6">
              <w:rPr>
                <w:rFonts w:ascii="Times New Roman" w:eastAsia="Times New Roman" w:hAnsi="Times New Roman"/>
                <w:sz w:val="16"/>
                <w:szCs w:val="16"/>
              </w:rPr>
              <w:t>Число аварий в системах водоснабжения, водоотведения и очистки сточных вод</w:t>
            </w:r>
          </w:p>
        </w:tc>
        <w:tc>
          <w:tcPr>
            <w:tcW w:w="404"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аварий на 1000 м</w:t>
            </w:r>
          </w:p>
        </w:tc>
        <w:tc>
          <w:tcPr>
            <w:tcW w:w="280"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0,03</w:t>
            </w:r>
          </w:p>
        </w:tc>
        <w:tc>
          <w:tcPr>
            <w:tcW w:w="580" w:type="pct"/>
            <w:tcBorders>
              <w:top w:val="single" w:sz="4" w:space="0" w:color="auto"/>
              <w:left w:val="single" w:sz="6" w:space="0" w:color="auto"/>
              <w:bottom w:val="single" w:sz="4" w:space="0" w:color="auto"/>
              <w:right w:val="single" w:sz="6" w:space="0" w:color="auto"/>
            </w:tcBorders>
          </w:tcPr>
          <w:p w:rsidR="000302A6" w:rsidRPr="000302A6" w:rsidRDefault="000302A6" w:rsidP="000302A6">
            <w:pPr>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Статистическая отчетность</w:t>
            </w:r>
          </w:p>
        </w:tc>
        <w:tc>
          <w:tcPr>
            <w:tcW w:w="438"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24,5</w:t>
            </w:r>
          </w:p>
        </w:tc>
        <w:tc>
          <w:tcPr>
            <w:tcW w:w="449"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24,49</w:t>
            </w:r>
          </w:p>
        </w:tc>
        <w:tc>
          <w:tcPr>
            <w:tcW w:w="449"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24,48</w:t>
            </w:r>
          </w:p>
        </w:tc>
        <w:tc>
          <w:tcPr>
            <w:tcW w:w="397"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24,47</w:t>
            </w:r>
          </w:p>
        </w:tc>
        <w:tc>
          <w:tcPr>
            <w:tcW w:w="388"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24,46</w:t>
            </w:r>
          </w:p>
        </w:tc>
      </w:tr>
      <w:tr w:rsidR="000302A6" w:rsidRPr="000302A6" w:rsidTr="000302A6">
        <w:trPr>
          <w:cantSplit/>
          <w:trHeight w:val="360"/>
        </w:trPr>
        <w:tc>
          <w:tcPr>
            <w:tcW w:w="256"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7.5.</w:t>
            </w:r>
          </w:p>
        </w:tc>
        <w:tc>
          <w:tcPr>
            <w:tcW w:w="1360"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rPr>
                <w:rFonts w:ascii="Times New Roman" w:eastAsia="Times New Roman" w:hAnsi="Times New Roman"/>
                <w:sz w:val="16"/>
                <w:szCs w:val="16"/>
              </w:rPr>
            </w:pPr>
            <w:r w:rsidRPr="000302A6">
              <w:rPr>
                <w:rFonts w:ascii="Times New Roman" w:eastAsia="Times New Roman" w:hAnsi="Times New Roman"/>
                <w:sz w:val="16"/>
                <w:szCs w:val="16"/>
              </w:rPr>
              <w:t>Доля  населения, обеспеченного  централизованным водоснабжением</w:t>
            </w:r>
          </w:p>
        </w:tc>
        <w:tc>
          <w:tcPr>
            <w:tcW w:w="404"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w:t>
            </w:r>
          </w:p>
        </w:tc>
        <w:tc>
          <w:tcPr>
            <w:tcW w:w="280" w:type="pct"/>
            <w:tcBorders>
              <w:top w:val="single" w:sz="4" w:space="0" w:color="auto"/>
              <w:left w:val="single" w:sz="6" w:space="0" w:color="auto"/>
              <w:bottom w:val="single" w:sz="4" w:space="0" w:color="auto"/>
              <w:right w:val="single" w:sz="6" w:space="0" w:color="auto"/>
            </w:tcBorders>
            <w:vAlign w:val="center"/>
          </w:tcPr>
          <w:p w:rsidR="000302A6" w:rsidRPr="000302A6" w:rsidRDefault="000302A6" w:rsidP="000302A6">
            <w:pPr>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0,1</w:t>
            </w:r>
          </w:p>
        </w:tc>
        <w:tc>
          <w:tcPr>
            <w:tcW w:w="580" w:type="pct"/>
            <w:tcBorders>
              <w:top w:val="single" w:sz="4" w:space="0" w:color="auto"/>
              <w:left w:val="single" w:sz="6" w:space="0" w:color="auto"/>
              <w:bottom w:val="single" w:sz="4" w:space="0" w:color="auto"/>
              <w:right w:val="single" w:sz="6" w:space="0" w:color="auto"/>
            </w:tcBorders>
          </w:tcPr>
          <w:p w:rsidR="000302A6" w:rsidRPr="000302A6" w:rsidRDefault="000302A6" w:rsidP="000302A6">
            <w:pPr>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Статистическая отчетность</w:t>
            </w:r>
          </w:p>
        </w:tc>
        <w:tc>
          <w:tcPr>
            <w:tcW w:w="438"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35,8</w:t>
            </w:r>
          </w:p>
        </w:tc>
        <w:tc>
          <w:tcPr>
            <w:tcW w:w="449"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36,1</w:t>
            </w:r>
          </w:p>
        </w:tc>
        <w:tc>
          <w:tcPr>
            <w:tcW w:w="449"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36,4</w:t>
            </w:r>
          </w:p>
        </w:tc>
        <w:tc>
          <w:tcPr>
            <w:tcW w:w="397"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38,5</w:t>
            </w:r>
          </w:p>
        </w:tc>
        <w:tc>
          <w:tcPr>
            <w:tcW w:w="388" w:type="pct"/>
            <w:tcBorders>
              <w:top w:val="single" w:sz="6" w:space="0" w:color="auto"/>
              <w:left w:val="single" w:sz="6" w:space="0" w:color="auto"/>
              <w:bottom w:val="single" w:sz="6" w:space="0" w:color="auto"/>
              <w:right w:val="single" w:sz="6" w:space="0" w:color="auto"/>
            </w:tcBorders>
            <w:vAlign w:val="center"/>
          </w:tcPr>
          <w:p w:rsidR="000302A6" w:rsidRPr="000302A6" w:rsidRDefault="000302A6" w:rsidP="000302A6">
            <w:pPr>
              <w:autoSpaceDE w:val="0"/>
              <w:autoSpaceDN w:val="0"/>
              <w:adjustRightInd w:val="0"/>
              <w:spacing w:after="0" w:line="240" w:lineRule="auto"/>
              <w:jc w:val="center"/>
              <w:rPr>
                <w:rFonts w:ascii="Times New Roman" w:eastAsia="Times New Roman" w:hAnsi="Times New Roman"/>
                <w:sz w:val="16"/>
                <w:szCs w:val="16"/>
              </w:rPr>
            </w:pPr>
            <w:r w:rsidRPr="000302A6">
              <w:rPr>
                <w:rFonts w:ascii="Times New Roman" w:eastAsia="Times New Roman" w:hAnsi="Times New Roman"/>
                <w:sz w:val="16"/>
                <w:szCs w:val="16"/>
              </w:rPr>
              <w:t>41,0</w:t>
            </w:r>
          </w:p>
        </w:tc>
      </w:tr>
    </w:tbl>
    <w:p w:rsidR="000302A6" w:rsidRDefault="000302A6" w:rsidP="0019356B">
      <w:pPr>
        <w:spacing w:after="0" w:line="240" w:lineRule="auto"/>
        <w:jc w:val="both"/>
        <w:rPr>
          <w:rFonts w:ascii="Times New Roman" w:hAnsi="Times New Roman"/>
          <w:sz w:val="20"/>
          <w:szCs w:val="20"/>
        </w:rPr>
      </w:pPr>
    </w:p>
    <w:p w:rsidR="001920A5" w:rsidRPr="001920A5" w:rsidRDefault="001920A5" w:rsidP="001920A5">
      <w:pPr>
        <w:spacing w:after="0" w:line="240" w:lineRule="auto"/>
        <w:jc w:val="right"/>
        <w:rPr>
          <w:rFonts w:ascii="Times New Roman" w:hAnsi="Times New Roman"/>
          <w:sz w:val="18"/>
          <w:szCs w:val="18"/>
        </w:rPr>
      </w:pPr>
      <w:r w:rsidRPr="001920A5">
        <w:rPr>
          <w:rFonts w:ascii="Times New Roman" w:hAnsi="Times New Roman"/>
          <w:sz w:val="18"/>
          <w:szCs w:val="18"/>
        </w:rPr>
        <w:t>Приложение № 3</w:t>
      </w:r>
    </w:p>
    <w:p w:rsidR="001920A5" w:rsidRDefault="001920A5" w:rsidP="001920A5">
      <w:pPr>
        <w:spacing w:after="0" w:line="240" w:lineRule="auto"/>
        <w:jc w:val="right"/>
        <w:rPr>
          <w:rFonts w:ascii="Times New Roman" w:hAnsi="Times New Roman"/>
          <w:sz w:val="18"/>
          <w:szCs w:val="18"/>
        </w:rPr>
      </w:pPr>
      <w:r>
        <w:rPr>
          <w:rFonts w:ascii="Times New Roman" w:hAnsi="Times New Roman"/>
          <w:sz w:val="18"/>
          <w:szCs w:val="18"/>
        </w:rPr>
        <w:t xml:space="preserve">к </w:t>
      </w:r>
      <w:r w:rsidRPr="001920A5">
        <w:rPr>
          <w:rFonts w:ascii="Times New Roman" w:hAnsi="Times New Roman"/>
          <w:sz w:val="18"/>
          <w:szCs w:val="18"/>
        </w:rPr>
        <w:t xml:space="preserve"> постановлению</w:t>
      </w:r>
      <w:r>
        <w:rPr>
          <w:rFonts w:ascii="Times New Roman" w:hAnsi="Times New Roman"/>
          <w:sz w:val="18"/>
          <w:szCs w:val="18"/>
        </w:rPr>
        <w:t xml:space="preserve"> администрации</w:t>
      </w:r>
    </w:p>
    <w:p w:rsidR="001920A5" w:rsidRDefault="001920A5" w:rsidP="001920A5">
      <w:pPr>
        <w:spacing w:after="0" w:line="240" w:lineRule="auto"/>
        <w:jc w:val="right"/>
        <w:rPr>
          <w:rFonts w:ascii="Times New Roman" w:hAnsi="Times New Roman"/>
          <w:sz w:val="18"/>
          <w:szCs w:val="18"/>
        </w:rPr>
      </w:pPr>
      <w:r>
        <w:rPr>
          <w:rFonts w:ascii="Times New Roman" w:hAnsi="Times New Roman"/>
          <w:sz w:val="18"/>
          <w:szCs w:val="18"/>
        </w:rPr>
        <w:t>Богучанского района от 23.05.2014 г. № 621-П</w:t>
      </w:r>
    </w:p>
    <w:p w:rsidR="001920A5" w:rsidRDefault="001920A5" w:rsidP="001920A5">
      <w:pPr>
        <w:spacing w:after="0" w:line="240" w:lineRule="auto"/>
        <w:jc w:val="right"/>
        <w:rPr>
          <w:rFonts w:ascii="Times New Roman" w:hAnsi="Times New Roman"/>
          <w:sz w:val="18"/>
          <w:szCs w:val="18"/>
        </w:rPr>
      </w:pPr>
    </w:p>
    <w:p w:rsidR="001920A5" w:rsidRDefault="001920A5" w:rsidP="001920A5">
      <w:pPr>
        <w:spacing w:after="0" w:line="240" w:lineRule="auto"/>
        <w:jc w:val="right"/>
        <w:rPr>
          <w:rFonts w:ascii="Times New Roman" w:hAnsi="Times New Roman"/>
          <w:sz w:val="18"/>
          <w:szCs w:val="18"/>
        </w:rPr>
      </w:pPr>
      <w:r>
        <w:rPr>
          <w:rFonts w:ascii="Times New Roman" w:hAnsi="Times New Roman"/>
          <w:sz w:val="18"/>
          <w:szCs w:val="18"/>
        </w:rPr>
        <w:t>Приложение № 2</w:t>
      </w:r>
    </w:p>
    <w:p w:rsidR="001920A5" w:rsidRDefault="001920A5" w:rsidP="001920A5">
      <w:pPr>
        <w:spacing w:after="0" w:line="240" w:lineRule="auto"/>
        <w:jc w:val="right"/>
        <w:rPr>
          <w:rFonts w:ascii="Times New Roman" w:hAnsi="Times New Roman"/>
          <w:sz w:val="18"/>
          <w:szCs w:val="18"/>
        </w:rPr>
      </w:pPr>
      <w:r>
        <w:rPr>
          <w:rFonts w:ascii="Times New Roman" w:hAnsi="Times New Roman"/>
          <w:sz w:val="18"/>
          <w:szCs w:val="18"/>
        </w:rPr>
        <w:t>к паспорту муниципальной программы</w:t>
      </w:r>
    </w:p>
    <w:p w:rsidR="001920A5" w:rsidRDefault="001920A5" w:rsidP="001920A5">
      <w:pPr>
        <w:spacing w:after="0" w:line="240" w:lineRule="auto"/>
        <w:jc w:val="right"/>
        <w:rPr>
          <w:rFonts w:ascii="Times New Roman" w:hAnsi="Times New Roman"/>
          <w:sz w:val="18"/>
          <w:szCs w:val="18"/>
        </w:rPr>
      </w:pPr>
      <w:r>
        <w:rPr>
          <w:rFonts w:ascii="Times New Roman" w:hAnsi="Times New Roman"/>
          <w:sz w:val="18"/>
          <w:szCs w:val="18"/>
        </w:rPr>
        <w:t>Богучанского района «Реформирование и модернизация жилищно-коммунального</w:t>
      </w:r>
    </w:p>
    <w:p w:rsidR="001920A5" w:rsidRDefault="001920A5" w:rsidP="001920A5">
      <w:pPr>
        <w:spacing w:after="0" w:line="240" w:lineRule="auto"/>
        <w:jc w:val="right"/>
        <w:rPr>
          <w:rFonts w:ascii="Times New Roman" w:hAnsi="Times New Roman"/>
          <w:sz w:val="20"/>
          <w:szCs w:val="20"/>
        </w:rPr>
      </w:pPr>
      <w:r>
        <w:rPr>
          <w:rFonts w:ascii="Times New Roman" w:hAnsi="Times New Roman"/>
          <w:sz w:val="18"/>
          <w:szCs w:val="18"/>
        </w:rPr>
        <w:t>хозяйства и повышение энергетической эффективности» на 2014-2016 годы</w:t>
      </w:r>
    </w:p>
    <w:tbl>
      <w:tblPr>
        <w:tblW w:w="5000" w:type="pct"/>
        <w:tblLook w:val="04A0"/>
      </w:tblPr>
      <w:tblGrid>
        <w:gridCol w:w="221"/>
        <w:gridCol w:w="361"/>
        <w:gridCol w:w="1095"/>
        <w:gridCol w:w="699"/>
        <w:gridCol w:w="789"/>
        <w:gridCol w:w="789"/>
        <w:gridCol w:w="789"/>
        <w:gridCol w:w="690"/>
        <w:gridCol w:w="690"/>
        <w:gridCol w:w="431"/>
        <w:gridCol w:w="431"/>
        <w:gridCol w:w="431"/>
        <w:gridCol w:w="431"/>
        <w:gridCol w:w="431"/>
        <w:gridCol w:w="431"/>
        <w:gridCol w:w="431"/>
        <w:gridCol w:w="431"/>
      </w:tblGrid>
      <w:tr w:rsidR="000302A6" w:rsidRPr="001920A5" w:rsidTr="001920A5">
        <w:trPr>
          <w:trHeight w:val="643"/>
        </w:trPr>
        <w:tc>
          <w:tcPr>
            <w:tcW w:w="115" w:type="pct"/>
            <w:tcBorders>
              <w:top w:val="nil"/>
              <w:left w:val="nil"/>
              <w:bottom w:val="nil"/>
              <w:right w:val="nil"/>
            </w:tcBorders>
            <w:shd w:val="clear" w:color="auto" w:fill="auto"/>
            <w:noWrap/>
            <w:vAlign w:val="bottom"/>
            <w:hideMark/>
          </w:tcPr>
          <w:p w:rsidR="000302A6" w:rsidRPr="001920A5" w:rsidRDefault="000302A6" w:rsidP="001920A5">
            <w:pPr>
              <w:spacing w:after="0" w:line="240" w:lineRule="auto"/>
              <w:rPr>
                <w:rFonts w:ascii="Times New Roman" w:eastAsia="Times New Roman" w:hAnsi="Times New Roman"/>
                <w:sz w:val="16"/>
                <w:szCs w:val="16"/>
              </w:rPr>
            </w:pPr>
          </w:p>
        </w:tc>
        <w:tc>
          <w:tcPr>
            <w:tcW w:w="4885" w:type="pct"/>
            <w:gridSpan w:val="16"/>
            <w:tcBorders>
              <w:top w:val="nil"/>
              <w:left w:val="nil"/>
              <w:bottom w:val="nil"/>
              <w:right w:val="nil"/>
            </w:tcBorders>
            <w:shd w:val="clear" w:color="auto" w:fill="auto"/>
            <w:noWrap/>
            <w:vAlign w:val="bottom"/>
            <w:hideMark/>
          </w:tcPr>
          <w:p w:rsidR="000302A6" w:rsidRPr="001920A5" w:rsidRDefault="000302A6" w:rsidP="001920A5">
            <w:pPr>
              <w:spacing w:after="0" w:line="240" w:lineRule="auto"/>
              <w:jc w:val="center"/>
              <w:rPr>
                <w:rFonts w:ascii="Times New Roman" w:eastAsia="Times New Roman" w:hAnsi="Times New Roman"/>
                <w:color w:val="000000"/>
                <w:sz w:val="20"/>
                <w:szCs w:val="20"/>
              </w:rPr>
            </w:pPr>
            <w:r w:rsidRPr="001920A5">
              <w:rPr>
                <w:rFonts w:ascii="Times New Roman" w:eastAsia="Times New Roman" w:hAnsi="Times New Roman"/>
                <w:color w:val="000000"/>
                <w:sz w:val="20"/>
                <w:szCs w:val="20"/>
              </w:rPr>
              <w:t>Целевые показатели на долгосрочный период</w:t>
            </w:r>
          </w:p>
        </w:tc>
      </w:tr>
      <w:tr w:rsidR="001920A5" w:rsidRPr="001920A5" w:rsidTr="001920A5">
        <w:trPr>
          <w:trHeight w:val="300"/>
        </w:trPr>
        <w:tc>
          <w:tcPr>
            <w:tcW w:w="115" w:type="pct"/>
            <w:tcBorders>
              <w:top w:val="nil"/>
              <w:left w:val="nil"/>
              <w:bottom w:val="nil"/>
              <w:right w:val="nil"/>
            </w:tcBorders>
            <w:shd w:val="clear" w:color="auto" w:fill="auto"/>
            <w:noWrap/>
            <w:vAlign w:val="bottom"/>
            <w:hideMark/>
          </w:tcPr>
          <w:p w:rsidR="000302A6" w:rsidRPr="001920A5" w:rsidRDefault="000302A6" w:rsidP="001920A5">
            <w:pPr>
              <w:spacing w:after="0" w:line="240" w:lineRule="auto"/>
              <w:jc w:val="center"/>
              <w:rPr>
                <w:rFonts w:ascii="Times New Roman" w:eastAsia="Times New Roman" w:hAnsi="Times New Roman"/>
                <w:color w:val="000000"/>
                <w:sz w:val="16"/>
                <w:szCs w:val="16"/>
              </w:rPr>
            </w:pPr>
          </w:p>
        </w:tc>
        <w:tc>
          <w:tcPr>
            <w:tcW w:w="189" w:type="pct"/>
            <w:tcBorders>
              <w:top w:val="nil"/>
              <w:left w:val="nil"/>
              <w:bottom w:val="nil"/>
              <w:right w:val="nil"/>
            </w:tcBorders>
            <w:shd w:val="clear" w:color="auto" w:fill="auto"/>
            <w:noWrap/>
            <w:vAlign w:val="bottom"/>
            <w:hideMark/>
          </w:tcPr>
          <w:p w:rsidR="000302A6" w:rsidRPr="001920A5" w:rsidRDefault="000302A6" w:rsidP="001920A5">
            <w:pPr>
              <w:spacing w:after="0" w:line="240" w:lineRule="auto"/>
              <w:rPr>
                <w:rFonts w:ascii="Times New Roman" w:eastAsia="Times New Roman" w:hAnsi="Times New Roman"/>
                <w:sz w:val="16"/>
                <w:szCs w:val="16"/>
              </w:rPr>
            </w:pPr>
          </w:p>
        </w:tc>
        <w:tc>
          <w:tcPr>
            <w:tcW w:w="515" w:type="pct"/>
            <w:tcBorders>
              <w:top w:val="nil"/>
              <w:left w:val="nil"/>
              <w:bottom w:val="nil"/>
              <w:right w:val="nil"/>
            </w:tcBorders>
            <w:shd w:val="clear" w:color="auto" w:fill="auto"/>
            <w:noWrap/>
            <w:vAlign w:val="bottom"/>
            <w:hideMark/>
          </w:tcPr>
          <w:p w:rsidR="000302A6" w:rsidRPr="001920A5" w:rsidRDefault="000302A6" w:rsidP="001920A5">
            <w:pPr>
              <w:spacing w:after="0" w:line="240" w:lineRule="auto"/>
              <w:rPr>
                <w:rFonts w:ascii="Times New Roman" w:eastAsia="Times New Roman" w:hAnsi="Times New Roman"/>
                <w:sz w:val="16"/>
                <w:szCs w:val="16"/>
              </w:rPr>
            </w:pPr>
          </w:p>
        </w:tc>
        <w:tc>
          <w:tcPr>
            <w:tcW w:w="365" w:type="pct"/>
            <w:tcBorders>
              <w:top w:val="nil"/>
              <w:left w:val="nil"/>
              <w:bottom w:val="nil"/>
              <w:right w:val="nil"/>
            </w:tcBorders>
            <w:shd w:val="clear" w:color="auto" w:fill="auto"/>
            <w:noWrap/>
            <w:vAlign w:val="bottom"/>
            <w:hideMark/>
          </w:tcPr>
          <w:p w:rsidR="000302A6" w:rsidRPr="001920A5" w:rsidRDefault="000302A6" w:rsidP="001920A5">
            <w:pPr>
              <w:spacing w:after="0" w:line="240" w:lineRule="auto"/>
              <w:rPr>
                <w:rFonts w:ascii="Times New Roman" w:eastAsia="Times New Roman" w:hAnsi="Times New Roman"/>
                <w:sz w:val="16"/>
                <w:szCs w:val="16"/>
              </w:rPr>
            </w:pPr>
          </w:p>
        </w:tc>
        <w:tc>
          <w:tcPr>
            <w:tcW w:w="412" w:type="pct"/>
            <w:tcBorders>
              <w:top w:val="nil"/>
              <w:left w:val="nil"/>
              <w:bottom w:val="nil"/>
              <w:right w:val="nil"/>
            </w:tcBorders>
            <w:shd w:val="clear" w:color="auto" w:fill="auto"/>
            <w:noWrap/>
            <w:vAlign w:val="bottom"/>
            <w:hideMark/>
          </w:tcPr>
          <w:p w:rsidR="000302A6" w:rsidRPr="001920A5" w:rsidRDefault="000302A6" w:rsidP="001920A5">
            <w:pPr>
              <w:spacing w:after="0" w:line="240" w:lineRule="auto"/>
              <w:rPr>
                <w:rFonts w:ascii="Times New Roman" w:eastAsia="Times New Roman" w:hAnsi="Times New Roman"/>
                <w:sz w:val="16"/>
                <w:szCs w:val="16"/>
              </w:rPr>
            </w:pPr>
          </w:p>
        </w:tc>
        <w:tc>
          <w:tcPr>
            <w:tcW w:w="412" w:type="pct"/>
            <w:tcBorders>
              <w:top w:val="nil"/>
              <w:left w:val="nil"/>
              <w:bottom w:val="nil"/>
              <w:right w:val="nil"/>
            </w:tcBorders>
            <w:shd w:val="clear" w:color="auto" w:fill="auto"/>
            <w:noWrap/>
            <w:vAlign w:val="bottom"/>
            <w:hideMark/>
          </w:tcPr>
          <w:p w:rsidR="000302A6" w:rsidRPr="001920A5" w:rsidRDefault="000302A6" w:rsidP="001920A5">
            <w:pPr>
              <w:spacing w:after="0" w:line="240" w:lineRule="auto"/>
              <w:rPr>
                <w:rFonts w:ascii="Times New Roman" w:eastAsia="Times New Roman" w:hAnsi="Times New Roman"/>
                <w:sz w:val="16"/>
                <w:szCs w:val="16"/>
              </w:rPr>
            </w:pPr>
          </w:p>
        </w:tc>
        <w:tc>
          <w:tcPr>
            <w:tcW w:w="412" w:type="pct"/>
            <w:tcBorders>
              <w:top w:val="nil"/>
              <w:left w:val="nil"/>
              <w:bottom w:val="nil"/>
              <w:right w:val="nil"/>
            </w:tcBorders>
            <w:shd w:val="clear" w:color="auto" w:fill="auto"/>
            <w:noWrap/>
            <w:vAlign w:val="bottom"/>
            <w:hideMark/>
          </w:tcPr>
          <w:p w:rsidR="000302A6" w:rsidRPr="001920A5" w:rsidRDefault="000302A6" w:rsidP="001920A5">
            <w:pPr>
              <w:spacing w:after="0" w:line="240" w:lineRule="auto"/>
              <w:rPr>
                <w:rFonts w:ascii="Times New Roman" w:eastAsia="Times New Roman" w:hAnsi="Times New Roman"/>
                <w:sz w:val="16"/>
                <w:szCs w:val="16"/>
              </w:rPr>
            </w:pPr>
          </w:p>
        </w:tc>
        <w:tc>
          <w:tcPr>
            <w:tcW w:w="360" w:type="pct"/>
            <w:tcBorders>
              <w:top w:val="nil"/>
              <w:left w:val="nil"/>
              <w:bottom w:val="nil"/>
              <w:right w:val="nil"/>
            </w:tcBorders>
            <w:shd w:val="clear" w:color="auto" w:fill="auto"/>
            <w:noWrap/>
            <w:vAlign w:val="bottom"/>
            <w:hideMark/>
          </w:tcPr>
          <w:p w:rsidR="000302A6" w:rsidRPr="001920A5" w:rsidRDefault="000302A6" w:rsidP="001920A5">
            <w:pPr>
              <w:spacing w:after="0" w:line="240" w:lineRule="auto"/>
              <w:rPr>
                <w:rFonts w:ascii="Times New Roman" w:eastAsia="Times New Roman" w:hAnsi="Times New Roman"/>
                <w:sz w:val="16"/>
                <w:szCs w:val="16"/>
              </w:rPr>
            </w:pPr>
          </w:p>
        </w:tc>
        <w:tc>
          <w:tcPr>
            <w:tcW w:w="360" w:type="pct"/>
            <w:tcBorders>
              <w:top w:val="nil"/>
              <w:left w:val="nil"/>
              <w:bottom w:val="nil"/>
              <w:right w:val="nil"/>
            </w:tcBorders>
            <w:shd w:val="clear" w:color="auto" w:fill="auto"/>
            <w:noWrap/>
            <w:vAlign w:val="bottom"/>
            <w:hideMark/>
          </w:tcPr>
          <w:p w:rsidR="000302A6" w:rsidRPr="001920A5" w:rsidRDefault="000302A6" w:rsidP="001920A5">
            <w:pPr>
              <w:spacing w:after="0" w:line="240" w:lineRule="auto"/>
              <w:rPr>
                <w:rFonts w:ascii="Times New Roman" w:eastAsia="Times New Roman" w:hAnsi="Times New Roman"/>
                <w:sz w:val="16"/>
                <w:szCs w:val="16"/>
              </w:rPr>
            </w:pPr>
          </w:p>
        </w:tc>
        <w:tc>
          <w:tcPr>
            <w:tcW w:w="225" w:type="pct"/>
            <w:tcBorders>
              <w:top w:val="nil"/>
              <w:left w:val="nil"/>
              <w:bottom w:val="nil"/>
              <w:right w:val="nil"/>
            </w:tcBorders>
            <w:shd w:val="clear" w:color="auto" w:fill="auto"/>
            <w:noWrap/>
            <w:vAlign w:val="bottom"/>
            <w:hideMark/>
          </w:tcPr>
          <w:p w:rsidR="000302A6" w:rsidRPr="001920A5" w:rsidRDefault="000302A6" w:rsidP="001920A5">
            <w:pPr>
              <w:spacing w:after="0" w:line="240" w:lineRule="auto"/>
              <w:rPr>
                <w:rFonts w:ascii="Times New Roman" w:eastAsia="Times New Roman" w:hAnsi="Times New Roman"/>
                <w:sz w:val="16"/>
                <w:szCs w:val="16"/>
              </w:rPr>
            </w:pPr>
          </w:p>
        </w:tc>
        <w:tc>
          <w:tcPr>
            <w:tcW w:w="225" w:type="pct"/>
            <w:tcBorders>
              <w:top w:val="nil"/>
              <w:left w:val="nil"/>
              <w:bottom w:val="nil"/>
              <w:right w:val="nil"/>
            </w:tcBorders>
            <w:shd w:val="clear" w:color="auto" w:fill="auto"/>
            <w:noWrap/>
            <w:vAlign w:val="bottom"/>
            <w:hideMark/>
          </w:tcPr>
          <w:p w:rsidR="000302A6" w:rsidRPr="001920A5" w:rsidRDefault="000302A6" w:rsidP="001920A5">
            <w:pPr>
              <w:spacing w:after="0" w:line="240" w:lineRule="auto"/>
              <w:rPr>
                <w:rFonts w:ascii="Times New Roman" w:eastAsia="Times New Roman" w:hAnsi="Times New Roman"/>
                <w:sz w:val="16"/>
                <w:szCs w:val="16"/>
              </w:rPr>
            </w:pPr>
          </w:p>
        </w:tc>
        <w:tc>
          <w:tcPr>
            <w:tcW w:w="283" w:type="pct"/>
            <w:tcBorders>
              <w:top w:val="nil"/>
              <w:left w:val="nil"/>
              <w:bottom w:val="nil"/>
              <w:right w:val="nil"/>
            </w:tcBorders>
            <w:shd w:val="clear" w:color="auto" w:fill="auto"/>
            <w:noWrap/>
            <w:vAlign w:val="bottom"/>
            <w:hideMark/>
          </w:tcPr>
          <w:p w:rsidR="000302A6" w:rsidRPr="001920A5" w:rsidRDefault="000302A6" w:rsidP="001920A5">
            <w:pPr>
              <w:spacing w:after="0" w:line="240" w:lineRule="auto"/>
              <w:rPr>
                <w:rFonts w:ascii="Times New Roman" w:eastAsia="Times New Roman" w:hAnsi="Times New Roman"/>
                <w:sz w:val="16"/>
                <w:szCs w:val="16"/>
              </w:rPr>
            </w:pPr>
          </w:p>
        </w:tc>
        <w:tc>
          <w:tcPr>
            <w:tcW w:w="225" w:type="pct"/>
            <w:tcBorders>
              <w:top w:val="nil"/>
              <w:left w:val="nil"/>
              <w:bottom w:val="nil"/>
              <w:right w:val="nil"/>
            </w:tcBorders>
            <w:shd w:val="clear" w:color="auto" w:fill="auto"/>
            <w:noWrap/>
            <w:vAlign w:val="bottom"/>
            <w:hideMark/>
          </w:tcPr>
          <w:p w:rsidR="000302A6" w:rsidRPr="001920A5" w:rsidRDefault="000302A6" w:rsidP="001920A5">
            <w:pPr>
              <w:spacing w:after="0" w:line="240" w:lineRule="auto"/>
              <w:rPr>
                <w:rFonts w:ascii="Times New Roman" w:eastAsia="Times New Roman" w:hAnsi="Times New Roman"/>
                <w:sz w:val="16"/>
                <w:szCs w:val="16"/>
              </w:rPr>
            </w:pPr>
          </w:p>
        </w:tc>
        <w:tc>
          <w:tcPr>
            <w:tcW w:w="225" w:type="pct"/>
            <w:tcBorders>
              <w:top w:val="nil"/>
              <w:left w:val="nil"/>
              <w:bottom w:val="nil"/>
              <w:right w:val="nil"/>
            </w:tcBorders>
            <w:shd w:val="clear" w:color="auto" w:fill="auto"/>
            <w:noWrap/>
            <w:vAlign w:val="bottom"/>
            <w:hideMark/>
          </w:tcPr>
          <w:p w:rsidR="000302A6" w:rsidRPr="001920A5" w:rsidRDefault="000302A6" w:rsidP="001920A5">
            <w:pPr>
              <w:spacing w:after="0" w:line="240" w:lineRule="auto"/>
              <w:rPr>
                <w:rFonts w:ascii="Times New Roman" w:eastAsia="Times New Roman" w:hAnsi="Times New Roman"/>
                <w:sz w:val="16"/>
                <w:szCs w:val="16"/>
              </w:rPr>
            </w:pPr>
          </w:p>
        </w:tc>
        <w:tc>
          <w:tcPr>
            <w:tcW w:w="225" w:type="pct"/>
            <w:tcBorders>
              <w:top w:val="nil"/>
              <w:left w:val="nil"/>
              <w:bottom w:val="nil"/>
              <w:right w:val="nil"/>
            </w:tcBorders>
            <w:shd w:val="clear" w:color="auto" w:fill="auto"/>
            <w:noWrap/>
            <w:vAlign w:val="bottom"/>
            <w:hideMark/>
          </w:tcPr>
          <w:p w:rsidR="000302A6" w:rsidRPr="001920A5" w:rsidRDefault="000302A6" w:rsidP="001920A5">
            <w:pPr>
              <w:spacing w:after="0" w:line="240" w:lineRule="auto"/>
              <w:rPr>
                <w:rFonts w:ascii="Times New Roman" w:eastAsia="Times New Roman" w:hAnsi="Times New Roman"/>
                <w:sz w:val="16"/>
                <w:szCs w:val="16"/>
              </w:rPr>
            </w:pPr>
          </w:p>
        </w:tc>
        <w:tc>
          <w:tcPr>
            <w:tcW w:w="225" w:type="pct"/>
            <w:tcBorders>
              <w:top w:val="nil"/>
              <w:left w:val="nil"/>
              <w:bottom w:val="nil"/>
              <w:right w:val="nil"/>
            </w:tcBorders>
            <w:shd w:val="clear" w:color="auto" w:fill="auto"/>
            <w:noWrap/>
            <w:vAlign w:val="bottom"/>
            <w:hideMark/>
          </w:tcPr>
          <w:p w:rsidR="000302A6" w:rsidRPr="001920A5" w:rsidRDefault="000302A6" w:rsidP="001920A5">
            <w:pPr>
              <w:spacing w:after="0" w:line="240" w:lineRule="auto"/>
              <w:rPr>
                <w:rFonts w:ascii="Times New Roman" w:eastAsia="Times New Roman" w:hAnsi="Times New Roman"/>
                <w:sz w:val="16"/>
                <w:szCs w:val="16"/>
              </w:rPr>
            </w:pPr>
          </w:p>
        </w:tc>
        <w:tc>
          <w:tcPr>
            <w:tcW w:w="225" w:type="pct"/>
            <w:tcBorders>
              <w:top w:val="nil"/>
              <w:left w:val="nil"/>
              <w:bottom w:val="nil"/>
              <w:right w:val="nil"/>
            </w:tcBorders>
            <w:shd w:val="clear" w:color="auto" w:fill="auto"/>
            <w:noWrap/>
            <w:vAlign w:val="bottom"/>
            <w:hideMark/>
          </w:tcPr>
          <w:p w:rsidR="000302A6" w:rsidRPr="001920A5" w:rsidRDefault="000302A6" w:rsidP="001920A5">
            <w:pPr>
              <w:spacing w:after="0" w:line="240" w:lineRule="auto"/>
              <w:rPr>
                <w:rFonts w:ascii="Times New Roman" w:eastAsia="Times New Roman" w:hAnsi="Times New Roman"/>
                <w:sz w:val="16"/>
                <w:szCs w:val="16"/>
              </w:rPr>
            </w:pPr>
          </w:p>
        </w:tc>
      </w:tr>
      <w:tr w:rsidR="001920A5" w:rsidRPr="001920A5" w:rsidTr="001920A5">
        <w:trPr>
          <w:trHeight w:val="273"/>
        </w:trPr>
        <w:tc>
          <w:tcPr>
            <w:tcW w:w="115" w:type="pct"/>
            <w:tcBorders>
              <w:top w:val="nil"/>
              <w:left w:val="nil"/>
              <w:bottom w:val="nil"/>
              <w:right w:val="nil"/>
            </w:tcBorders>
            <w:shd w:val="clear" w:color="auto" w:fill="auto"/>
            <w:noWrap/>
            <w:vAlign w:val="bottom"/>
            <w:hideMark/>
          </w:tcPr>
          <w:p w:rsidR="000302A6" w:rsidRPr="001920A5" w:rsidRDefault="000302A6" w:rsidP="001920A5">
            <w:pPr>
              <w:spacing w:after="0" w:line="240" w:lineRule="auto"/>
              <w:rPr>
                <w:rFonts w:ascii="Times New Roman" w:eastAsia="Times New Roman" w:hAnsi="Times New Roman"/>
                <w:sz w:val="16"/>
                <w:szCs w:val="16"/>
              </w:rPr>
            </w:pPr>
          </w:p>
        </w:tc>
        <w:tc>
          <w:tcPr>
            <w:tcW w:w="18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302A6" w:rsidRPr="001920A5" w:rsidRDefault="000302A6" w:rsidP="001920A5">
            <w:pPr>
              <w:spacing w:after="0" w:line="240" w:lineRule="auto"/>
              <w:jc w:val="center"/>
              <w:rPr>
                <w:rFonts w:ascii="Times New Roman" w:eastAsia="Times New Roman" w:hAnsi="Times New Roman"/>
                <w:color w:val="000000"/>
                <w:sz w:val="14"/>
                <w:szCs w:val="14"/>
              </w:rPr>
            </w:pPr>
            <w:r w:rsidRPr="001920A5">
              <w:rPr>
                <w:rFonts w:ascii="Times New Roman" w:eastAsia="Times New Roman" w:hAnsi="Times New Roman"/>
                <w:color w:val="000000"/>
                <w:sz w:val="14"/>
                <w:szCs w:val="14"/>
              </w:rPr>
              <w:t>№ п/п</w:t>
            </w:r>
          </w:p>
        </w:tc>
        <w:tc>
          <w:tcPr>
            <w:tcW w:w="51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302A6" w:rsidRPr="001920A5" w:rsidRDefault="000302A6" w:rsidP="001920A5">
            <w:pPr>
              <w:spacing w:after="0" w:line="240" w:lineRule="auto"/>
              <w:jc w:val="center"/>
              <w:rPr>
                <w:rFonts w:ascii="Times New Roman" w:eastAsia="Times New Roman" w:hAnsi="Times New Roman"/>
                <w:color w:val="000000"/>
                <w:sz w:val="14"/>
                <w:szCs w:val="14"/>
              </w:rPr>
            </w:pPr>
            <w:r w:rsidRPr="001920A5">
              <w:rPr>
                <w:rFonts w:ascii="Times New Roman" w:eastAsia="Times New Roman" w:hAnsi="Times New Roman"/>
                <w:color w:val="000000"/>
                <w:sz w:val="14"/>
                <w:szCs w:val="14"/>
              </w:rPr>
              <w:t>Цели, целевые показатели</w:t>
            </w:r>
          </w:p>
        </w:tc>
        <w:tc>
          <w:tcPr>
            <w:tcW w:w="3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02A6" w:rsidRPr="001920A5" w:rsidRDefault="000302A6" w:rsidP="001920A5">
            <w:pPr>
              <w:spacing w:after="0" w:line="240" w:lineRule="auto"/>
              <w:jc w:val="center"/>
              <w:rPr>
                <w:rFonts w:ascii="Times New Roman" w:eastAsia="Times New Roman" w:hAnsi="Times New Roman"/>
                <w:color w:val="000000"/>
                <w:sz w:val="14"/>
                <w:szCs w:val="14"/>
              </w:rPr>
            </w:pPr>
            <w:r w:rsidRPr="001920A5">
              <w:rPr>
                <w:rFonts w:ascii="Times New Roman" w:eastAsia="Times New Roman" w:hAnsi="Times New Roman"/>
                <w:color w:val="000000"/>
                <w:sz w:val="14"/>
                <w:szCs w:val="14"/>
              </w:rPr>
              <w:t>Единица измерения</w:t>
            </w:r>
          </w:p>
        </w:tc>
        <w:tc>
          <w:tcPr>
            <w:tcW w:w="4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302A6" w:rsidRPr="001920A5" w:rsidRDefault="000302A6" w:rsidP="001920A5">
            <w:pPr>
              <w:spacing w:after="0" w:line="240" w:lineRule="auto"/>
              <w:jc w:val="center"/>
              <w:rPr>
                <w:rFonts w:ascii="Times New Roman" w:eastAsia="Times New Roman" w:hAnsi="Times New Roman"/>
                <w:color w:val="000000"/>
                <w:sz w:val="14"/>
                <w:szCs w:val="14"/>
              </w:rPr>
            </w:pPr>
            <w:r w:rsidRPr="001920A5">
              <w:rPr>
                <w:rFonts w:ascii="Times New Roman" w:eastAsia="Times New Roman" w:hAnsi="Times New Roman"/>
                <w:color w:val="000000"/>
                <w:sz w:val="14"/>
                <w:szCs w:val="14"/>
              </w:rPr>
              <w:t xml:space="preserve">Отчетный финансовый год                     </w:t>
            </w:r>
          </w:p>
        </w:tc>
        <w:tc>
          <w:tcPr>
            <w:tcW w:w="4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302A6" w:rsidRPr="001920A5" w:rsidRDefault="000302A6" w:rsidP="001920A5">
            <w:pPr>
              <w:spacing w:after="0" w:line="240" w:lineRule="auto"/>
              <w:jc w:val="center"/>
              <w:rPr>
                <w:rFonts w:ascii="Times New Roman" w:eastAsia="Times New Roman" w:hAnsi="Times New Roman"/>
                <w:color w:val="000000"/>
                <w:sz w:val="14"/>
                <w:szCs w:val="14"/>
              </w:rPr>
            </w:pPr>
            <w:r w:rsidRPr="001920A5">
              <w:rPr>
                <w:rFonts w:ascii="Times New Roman" w:eastAsia="Times New Roman" w:hAnsi="Times New Roman"/>
                <w:color w:val="000000"/>
                <w:sz w:val="14"/>
                <w:szCs w:val="14"/>
              </w:rPr>
              <w:t xml:space="preserve">Текущий финансовый год                                </w:t>
            </w:r>
          </w:p>
        </w:tc>
        <w:tc>
          <w:tcPr>
            <w:tcW w:w="4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302A6" w:rsidRPr="001920A5" w:rsidRDefault="000302A6" w:rsidP="001920A5">
            <w:pPr>
              <w:spacing w:after="0" w:line="240" w:lineRule="auto"/>
              <w:jc w:val="center"/>
              <w:rPr>
                <w:rFonts w:ascii="Times New Roman" w:eastAsia="Times New Roman" w:hAnsi="Times New Roman"/>
                <w:color w:val="000000"/>
                <w:sz w:val="14"/>
                <w:szCs w:val="14"/>
              </w:rPr>
            </w:pPr>
            <w:r w:rsidRPr="001920A5">
              <w:rPr>
                <w:rFonts w:ascii="Times New Roman" w:eastAsia="Times New Roman" w:hAnsi="Times New Roman"/>
                <w:color w:val="000000"/>
                <w:sz w:val="14"/>
                <w:szCs w:val="14"/>
              </w:rPr>
              <w:t xml:space="preserve">Очередной финансовый год                                    </w:t>
            </w:r>
          </w:p>
        </w:tc>
        <w:tc>
          <w:tcPr>
            <w:tcW w:w="721" w:type="pct"/>
            <w:gridSpan w:val="2"/>
            <w:tcBorders>
              <w:top w:val="single" w:sz="4" w:space="0" w:color="auto"/>
              <w:left w:val="nil"/>
              <w:bottom w:val="single" w:sz="4" w:space="0" w:color="auto"/>
              <w:right w:val="single" w:sz="4" w:space="0" w:color="auto"/>
            </w:tcBorders>
            <w:shd w:val="clear" w:color="auto" w:fill="auto"/>
            <w:noWrap/>
            <w:vAlign w:val="bottom"/>
            <w:hideMark/>
          </w:tcPr>
          <w:p w:rsidR="000302A6" w:rsidRPr="001920A5" w:rsidRDefault="000302A6" w:rsidP="001920A5">
            <w:pPr>
              <w:spacing w:after="0" w:line="240" w:lineRule="auto"/>
              <w:jc w:val="center"/>
              <w:rPr>
                <w:rFonts w:ascii="Times New Roman" w:eastAsia="Times New Roman" w:hAnsi="Times New Roman"/>
                <w:color w:val="000000"/>
                <w:sz w:val="14"/>
                <w:szCs w:val="14"/>
              </w:rPr>
            </w:pPr>
            <w:r w:rsidRPr="001920A5">
              <w:rPr>
                <w:rFonts w:ascii="Times New Roman" w:eastAsia="Times New Roman" w:hAnsi="Times New Roman"/>
                <w:color w:val="000000"/>
                <w:sz w:val="14"/>
                <w:szCs w:val="14"/>
              </w:rPr>
              <w:t>Плановый период</w:t>
            </w:r>
          </w:p>
        </w:tc>
        <w:tc>
          <w:tcPr>
            <w:tcW w:w="1859" w:type="pct"/>
            <w:gridSpan w:val="8"/>
            <w:tcBorders>
              <w:top w:val="single" w:sz="4" w:space="0" w:color="auto"/>
              <w:left w:val="nil"/>
              <w:bottom w:val="single" w:sz="4" w:space="0" w:color="auto"/>
              <w:right w:val="single" w:sz="4" w:space="0" w:color="auto"/>
            </w:tcBorders>
            <w:shd w:val="clear" w:color="auto" w:fill="auto"/>
            <w:noWrap/>
            <w:vAlign w:val="bottom"/>
            <w:hideMark/>
          </w:tcPr>
          <w:p w:rsidR="000302A6" w:rsidRPr="001920A5" w:rsidRDefault="000302A6" w:rsidP="001920A5">
            <w:pPr>
              <w:spacing w:after="0" w:line="240" w:lineRule="auto"/>
              <w:jc w:val="center"/>
              <w:rPr>
                <w:rFonts w:ascii="Times New Roman" w:eastAsia="Times New Roman" w:hAnsi="Times New Roman"/>
                <w:color w:val="000000"/>
                <w:sz w:val="14"/>
                <w:szCs w:val="14"/>
              </w:rPr>
            </w:pPr>
            <w:r w:rsidRPr="001920A5">
              <w:rPr>
                <w:rFonts w:ascii="Times New Roman" w:eastAsia="Times New Roman" w:hAnsi="Times New Roman"/>
                <w:color w:val="000000"/>
                <w:sz w:val="14"/>
                <w:szCs w:val="14"/>
              </w:rPr>
              <w:t>Долгосрочный период по годам</w:t>
            </w:r>
          </w:p>
        </w:tc>
      </w:tr>
      <w:tr w:rsidR="001920A5" w:rsidRPr="001920A5" w:rsidTr="001920A5">
        <w:trPr>
          <w:trHeight w:val="915"/>
        </w:trPr>
        <w:tc>
          <w:tcPr>
            <w:tcW w:w="115" w:type="pct"/>
            <w:tcBorders>
              <w:top w:val="nil"/>
              <w:left w:val="nil"/>
              <w:bottom w:val="nil"/>
              <w:right w:val="nil"/>
            </w:tcBorders>
            <w:shd w:val="clear" w:color="auto" w:fill="auto"/>
            <w:noWrap/>
            <w:vAlign w:val="bottom"/>
            <w:hideMark/>
          </w:tcPr>
          <w:p w:rsidR="000302A6" w:rsidRPr="001920A5" w:rsidRDefault="000302A6" w:rsidP="001920A5">
            <w:pPr>
              <w:spacing w:after="0" w:line="240" w:lineRule="auto"/>
              <w:jc w:val="center"/>
              <w:rPr>
                <w:rFonts w:ascii="Times New Roman" w:eastAsia="Times New Roman" w:hAnsi="Times New Roman"/>
                <w:color w:val="000000"/>
                <w:sz w:val="16"/>
                <w:szCs w:val="16"/>
              </w:rPr>
            </w:pPr>
          </w:p>
        </w:tc>
        <w:tc>
          <w:tcPr>
            <w:tcW w:w="189" w:type="pct"/>
            <w:vMerge/>
            <w:tcBorders>
              <w:top w:val="single" w:sz="4" w:space="0" w:color="auto"/>
              <w:left w:val="single" w:sz="4" w:space="0" w:color="auto"/>
              <w:bottom w:val="single" w:sz="4" w:space="0" w:color="auto"/>
              <w:right w:val="single" w:sz="4" w:space="0" w:color="auto"/>
            </w:tcBorders>
            <w:vAlign w:val="center"/>
            <w:hideMark/>
          </w:tcPr>
          <w:p w:rsidR="000302A6" w:rsidRPr="001920A5" w:rsidRDefault="000302A6" w:rsidP="001920A5">
            <w:pPr>
              <w:spacing w:after="0" w:line="240" w:lineRule="auto"/>
              <w:rPr>
                <w:rFonts w:ascii="Times New Roman" w:eastAsia="Times New Roman" w:hAnsi="Times New Roman"/>
                <w:color w:val="000000"/>
                <w:sz w:val="14"/>
                <w:szCs w:val="1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0302A6" w:rsidRPr="001920A5" w:rsidRDefault="000302A6" w:rsidP="001920A5">
            <w:pPr>
              <w:spacing w:after="0" w:line="240" w:lineRule="auto"/>
              <w:rPr>
                <w:rFonts w:ascii="Times New Roman" w:eastAsia="Times New Roman" w:hAnsi="Times New Roman"/>
                <w:color w:val="000000"/>
                <w:sz w:val="14"/>
                <w:szCs w:val="14"/>
              </w:rPr>
            </w:pPr>
          </w:p>
        </w:tc>
        <w:tc>
          <w:tcPr>
            <w:tcW w:w="365" w:type="pct"/>
            <w:vMerge/>
            <w:tcBorders>
              <w:top w:val="single" w:sz="4" w:space="0" w:color="auto"/>
              <w:left w:val="single" w:sz="4" w:space="0" w:color="auto"/>
              <w:bottom w:val="single" w:sz="4" w:space="0" w:color="auto"/>
              <w:right w:val="single" w:sz="4" w:space="0" w:color="auto"/>
            </w:tcBorders>
            <w:vAlign w:val="center"/>
            <w:hideMark/>
          </w:tcPr>
          <w:p w:rsidR="000302A6" w:rsidRPr="001920A5" w:rsidRDefault="000302A6" w:rsidP="001920A5">
            <w:pPr>
              <w:spacing w:after="0" w:line="240" w:lineRule="auto"/>
              <w:rPr>
                <w:rFonts w:ascii="Times New Roman" w:eastAsia="Times New Roman" w:hAnsi="Times New Roman"/>
                <w:color w:val="000000"/>
                <w:sz w:val="14"/>
                <w:szCs w:val="1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rsidR="000302A6" w:rsidRPr="001920A5" w:rsidRDefault="000302A6" w:rsidP="001920A5">
            <w:pPr>
              <w:spacing w:after="0" w:line="240" w:lineRule="auto"/>
              <w:rPr>
                <w:rFonts w:ascii="Times New Roman" w:eastAsia="Times New Roman" w:hAnsi="Times New Roman"/>
                <w:color w:val="000000"/>
                <w:sz w:val="14"/>
                <w:szCs w:val="1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rsidR="000302A6" w:rsidRPr="001920A5" w:rsidRDefault="000302A6" w:rsidP="001920A5">
            <w:pPr>
              <w:spacing w:after="0" w:line="240" w:lineRule="auto"/>
              <w:rPr>
                <w:rFonts w:ascii="Times New Roman" w:eastAsia="Times New Roman" w:hAnsi="Times New Roman"/>
                <w:color w:val="000000"/>
                <w:sz w:val="14"/>
                <w:szCs w:val="14"/>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rsidR="000302A6" w:rsidRPr="001920A5" w:rsidRDefault="000302A6" w:rsidP="001920A5">
            <w:pPr>
              <w:spacing w:after="0" w:line="240" w:lineRule="auto"/>
              <w:rPr>
                <w:rFonts w:ascii="Times New Roman" w:eastAsia="Times New Roman" w:hAnsi="Times New Roman"/>
                <w:color w:val="000000"/>
                <w:sz w:val="14"/>
                <w:szCs w:val="14"/>
              </w:rPr>
            </w:pPr>
          </w:p>
        </w:tc>
        <w:tc>
          <w:tcPr>
            <w:tcW w:w="360" w:type="pct"/>
            <w:tcBorders>
              <w:top w:val="nil"/>
              <w:left w:val="nil"/>
              <w:bottom w:val="single" w:sz="4" w:space="0" w:color="auto"/>
              <w:right w:val="single" w:sz="4" w:space="0" w:color="auto"/>
            </w:tcBorders>
            <w:shd w:val="clear" w:color="auto" w:fill="auto"/>
            <w:hideMark/>
          </w:tcPr>
          <w:p w:rsidR="000302A6" w:rsidRPr="001920A5" w:rsidRDefault="000302A6" w:rsidP="001920A5">
            <w:pPr>
              <w:spacing w:after="0" w:line="240" w:lineRule="auto"/>
              <w:jc w:val="center"/>
              <w:rPr>
                <w:rFonts w:ascii="Times New Roman" w:eastAsia="Times New Roman" w:hAnsi="Times New Roman"/>
                <w:color w:val="000000"/>
                <w:sz w:val="14"/>
                <w:szCs w:val="14"/>
              </w:rPr>
            </w:pPr>
            <w:r w:rsidRPr="001920A5">
              <w:rPr>
                <w:rFonts w:ascii="Times New Roman" w:eastAsia="Times New Roman" w:hAnsi="Times New Roman"/>
                <w:color w:val="000000"/>
                <w:sz w:val="14"/>
                <w:szCs w:val="14"/>
              </w:rPr>
              <w:t xml:space="preserve">первый год планового периода                    </w:t>
            </w:r>
          </w:p>
        </w:tc>
        <w:tc>
          <w:tcPr>
            <w:tcW w:w="360" w:type="pct"/>
            <w:tcBorders>
              <w:top w:val="nil"/>
              <w:left w:val="nil"/>
              <w:bottom w:val="single" w:sz="4" w:space="0" w:color="auto"/>
              <w:right w:val="single" w:sz="4" w:space="0" w:color="auto"/>
            </w:tcBorders>
            <w:shd w:val="clear" w:color="auto" w:fill="auto"/>
            <w:hideMark/>
          </w:tcPr>
          <w:p w:rsidR="000302A6" w:rsidRPr="001920A5" w:rsidRDefault="000302A6" w:rsidP="001920A5">
            <w:pPr>
              <w:spacing w:after="0" w:line="240" w:lineRule="auto"/>
              <w:jc w:val="center"/>
              <w:rPr>
                <w:rFonts w:ascii="Times New Roman" w:eastAsia="Times New Roman" w:hAnsi="Times New Roman"/>
                <w:color w:val="000000"/>
                <w:sz w:val="14"/>
                <w:szCs w:val="14"/>
              </w:rPr>
            </w:pPr>
            <w:r w:rsidRPr="001920A5">
              <w:rPr>
                <w:rFonts w:ascii="Times New Roman" w:eastAsia="Times New Roman" w:hAnsi="Times New Roman"/>
                <w:color w:val="000000"/>
                <w:sz w:val="14"/>
                <w:szCs w:val="14"/>
              </w:rPr>
              <w:t xml:space="preserve">второй год планового периода                      </w:t>
            </w:r>
          </w:p>
        </w:tc>
        <w:tc>
          <w:tcPr>
            <w:tcW w:w="22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302A6" w:rsidRPr="001920A5" w:rsidRDefault="000302A6" w:rsidP="001920A5">
            <w:pPr>
              <w:spacing w:after="0" w:line="240" w:lineRule="auto"/>
              <w:jc w:val="center"/>
              <w:rPr>
                <w:rFonts w:ascii="Times New Roman" w:eastAsia="Times New Roman" w:hAnsi="Times New Roman"/>
                <w:color w:val="000000"/>
                <w:sz w:val="14"/>
                <w:szCs w:val="14"/>
              </w:rPr>
            </w:pPr>
            <w:r w:rsidRPr="001920A5">
              <w:rPr>
                <w:rFonts w:ascii="Times New Roman" w:eastAsia="Times New Roman" w:hAnsi="Times New Roman"/>
                <w:color w:val="000000"/>
                <w:sz w:val="14"/>
                <w:szCs w:val="14"/>
              </w:rPr>
              <w:t>2017</w:t>
            </w:r>
          </w:p>
        </w:tc>
        <w:tc>
          <w:tcPr>
            <w:tcW w:w="22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302A6" w:rsidRPr="001920A5" w:rsidRDefault="000302A6" w:rsidP="001920A5">
            <w:pPr>
              <w:spacing w:after="0" w:line="240" w:lineRule="auto"/>
              <w:jc w:val="center"/>
              <w:rPr>
                <w:rFonts w:ascii="Times New Roman" w:eastAsia="Times New Roman" w:hAnsi="Times New Roman"/>
                <w:color w:val="000000"/>
                <w:sz w:val="14"/>
                <w:szCs w:val="14"/>
              </w:rPr>
            </w:pPr>
            <w:r w:rsidRPr="001920A5">
              <w:rPr>
                <w:rFonts w:ascii="Times New Roman" w:eastAsia="Times New Roman" w:hAnsi="Times New Roman"/>
                <w:color w:val="000000"/>
                <w:sz w:val="14"/>
                <w:szCs w:val="14"/>
              </w:rPr>
              <w:t>2018</w:t>
            </w:r>
          </w:p>
        </w:tc>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302A6" w:rsidRPr="001920A5" w:rsidRDefault="000302A6" w:rsidP="001920A5">
            <w:pPr>
              <w:spacing w:after="0" w:line="240" w:lineRule="auto"/>
              <w:jc w:val="center"/>
              <w:rPr>
                <w:rFonts w:ascii="Times New Roman" w:eastAsia="Times New Roman" w:hAnsi="Times New Roman"/>
                <w:color w:val="000000"/>
                <w:sz w:val="14"/>
                <w:szCs w:val="14"/>
              </w:rPr>
            </w:pPr>
            <w:r w:rsidRPr="001920A5">
              <w:rPr>
                <w:rFonts w:ascii="Times New Roman" w:eastAsia="Times New Roman" w:hAnsi="Times New Roman"/>
                <w:color w:val="000000"/>
                <w:sz w:val="14"/>
                <w:szCs w:val="14"/>
              </w:rPr>
              <w:t>2019</w:t>
            </w:r>
          </w:p>
        </w:tc>
        <w:tc>
          <w:tcPr>
            <w:tcW w:w="22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302A6" w:rsidRPr="001920A5" w:rsidRDefault="000302A6" w:rsidP="001920A5">
            <w:pPr>
              <w:spacing w:after="0" w:line="240" w:lineRule="auto"/>
              <w:jc w:val="center"/>
              <w:rPr>
                <w:rFonts w:ascii="Times New Roman" w:eastAsia="Times New Roman" w:hAnsi="Times New Roman"/>
                <w:color w:val="000000"/>
                <w:sz w:val="14"/>
                <w:szCs w:val="14"/>
              </w:rPr>
            </w:pPr>
            <w:r w:rsidRPr="001920A5">
              <w:rPr>
                <w:rFonts w:ascii="Times New Roman" w:eastAsia="Times New Roman" w:hAnsi="Times New Roman"/>
                <w:color w:val="000000"/>
                <w:sz w:val="14"/>
                <w:szCs w:val="14"/>
              </w:rPr>
              <w:t>2020</w:t>
            </w:r>
          </w:p>
        </w:tc>
        <w:tc>
          <w:tcPr>
            <w:tcW w:w="22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302A6" w:rsidRPr="001920A5" w:rsidRDefault="000302A6" w:rsidP="001920A5">
            <w:pPr>
              <w:spacing w:after="0" w:line="240" w:lineRule="auto"/>
              <w:jc w:val="center"/>
              <w:rPr>
                <w:rFonts w:ascii="Times New Roman" w:eastAsia="Times New Roman" w:hAnsi="Times New Roman"/>
                <w:color w:val="000000"/>
                <w:sz w:val="14"/>
                <w:szCs w:val="14"/>
              </w:rPr>
            </w:pPr>
            <w:r w:rsidRPr="001920A5">
              <w:rPr>
                <w:rFonts w:ascii="Times New Roman" w:eastAsia="Times New Roman" w:hAnsi="Times New Roman"/>
                <w:color w:val="000000"/>
                <w:sz w:val="14"/>
                <w:szCs w:val="14"/>
              </w:rPr>
              <w:t>2021</w:t>
            </w:r>
          </w:p>
        </w:tc>
        <w:tc>
          <w:tcPr>
            <w:tcW w:w="22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302A6" w:rsidRPr="001920A5" w:rsidRDefault="000302A6" w:rsidP="001920A5">
            <w:pPr>
              <w:spacing w:after="0" w:line="240" w:lineRule="auto"/>
              <w:jc w:val="center"/>
              <w:rPr>
                <w:rFonts w:ascii="Times New Roman" w:eastAsia="Times New Roman" w:hAnsi="Times New Roman"/>
                <w:color w:val="000000"/>
                <w:sz w:val="14"/>
                <w:szCs w:val="14"/>
              </w:rPr>
            </w:pPr>
            <w:r w:rsidRPr="001920A5">
              <w:rPr>
                <w:rFonts w:ascii="Times New Roman" w:eastAsia="Times New Roman" w:hAnsi="Times New Roman"/>
                <w:color w:val="000000"/>
                <w:sz w:val="14"/>
                <w:szCs w:val="14"/>
              </w:rPr>
              <w:t>2022</w:t>
            </w:r>
          </w:p>
        </w:tc>
        <w:tc>
          <w:tcPr>
            <w:tcW w:w="22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302A6" w:rsidRPr="001920A5" w:rsidRDefault="000302A6" w:rsidP="001920A5">
            <w:pPr>
              <w:spacing w:after="0" w:line="240" w:lineRule="auto"/>
              <w:jc w:val="center"/>
              <w:rPr>
                <w:rFonts w:ascii="Times New Roman" w:eastAsia="Times New Roman" w:hAnsi="Times New Roman"/>
                <w:color w:val="000000"/>
                <w:sz w:val="14"/>
                <w:szCs w:val="14"/>
              </w:rPr>
            </w:pPr>
            <w:r w:rsidRPr="001920A5">
              <w:rPr>
                <w:rFonts w:ascii="Times New Roman" w:eastAsia="Times New Roman" w:hAnsi="Times New Roman"/>
                <w:color w:val="000000"/>
                <w:sz w:val="14"/>
                <w:szCs w:val="14"/>
              </w:rPr>
              <w:t>2023</w:t>
            </w:r>
          </w:p>
        </w:tc>
        <w:tc>
          <w:tcPr>
            <w:tcW w:w="22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302A6" w:rsidRPr="001920A5" w:rsidRDefault="000302A6" w:rsidP="001920A5">
            <w:pPr>
              <w:spacing w:after="0" w:line="240" w:lineRule="auto"/>
              <w:jc w:val="center"/>
              <w:rPr>
                <w:rFonts w:ascii="Times New Roman" w:eastAsia="Times New Roman" w:hAnsi="Times New Roman"/>
                <w:color w:val="000000"/>
                <w:sz w:val="14"/>
                <w:szCs w:val="14"/>
              </w:rPr>
            </w:pPr>
            <w:r w:rsidRPr="001920A5">
              <w:rPr>
                <w:rFonts w:ascii="Times New Roman" w:eastAsia="Times New Roman" w:hAnsi="Times New Roman"/>
                <w:color w:val="000000"/>
                <w:sz w:val="14"/>
                <w:szCs w:val="14"/>
              </w:rPr>
              <w:t>2024</w:t>
            </w:r>
          </w:p>
        </w:tc>
      </w:tr>
      <w:tr w:rsidR="001920A5" w:rsidRPr="001920A5" w:rsidTr="001920A5">
        <w:trPr>
          <w:trHeight w:val="70"/>
        </w:trPr>
        <w:tc>
          <w:tcPr>
            <w:tcW w:w="115" w:type="pct"/>
            <w:tcBorders>
              <w:top w:val="nil"/>
              <w:left w:val="nil"/>
              <w:bottom w:val="nil"/>
              <w:right w:val="nil"/>
            </w:tcBorders>
            <w:shd w:val="clear" w:color="auto" w:fill="auto"/>
            <w:noWrap/>
            <w:vAlign w:val="bottom"/>
            <w:hideMark/>
          </w:tcPr>
          <w:p w:rsidR="000302A6" w:rsidRPr="001920A5" w:rsidRDefault="000302A6" w:rsidP="001920A5">
            <w:pPr>
              <w:spacing w:after="0" w:line="240" w:lineRule="auto"/>
              <w:jc w:val="center"/>
              <w:rPr>
                <w:rFonts w:ascii="Times New Roman" w:eastAsia="Times New Roman" w:hAnsi="Times New Roman"/>
                <w:color w:val="000000"/>
                <w:sz w:val="16"/>
                <w:szCs w:val="16"/>
              </w:rPr>
            </w:pPr>
          </w:p>
        </w:tc>
        <w:tc>
          <w:tcPr>
            <w:tcW w:w="189" w:type="pct"/>
            <w:vMerge/>
            <w:tcBorders>
              <w:top w:val="single" w:sz="4" w:space="0" w:color="auto"/>
              <w:left w:val="single" w:sz="4" w:space="0" w:color="auto"/>
              <w:bottom w:val="single" w:sz="4" w:space="0" w:color="auto"/>
              <w:right w:val="single" w:sz="4" w:space="0" w:color="auto"/>
            </w:tcBorders>
            <w:vAlign w:val="center"/>
            <w:hideMark/>
          </w:tcPr>
          <w:p w:rsidR="000302A6" w:rsidRPr="001920A5" w:rsidRDefault="000302A6" w:rsidP="001920A5">
            <w:pPr>
              <w:spacing w:after="0" w:line="240" w:lineRule="auto"/>
              <w:rPr>
                <w:rFonts w:ascii="Times New Roman" w:eastAsia="Times New Roman" w:hAnsi="Times New Roman"/>
                <w:color w:val="000000"/>
                <w:sz w:val="16"/>
                <w:szCs w:val="16"/>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0302A6" w:rsidRPr="001920A5" w:rsidRDefault="000302A6" w:rsidP="001920A5">
            <w:pPr>
              <w:spacing w:after="0" w:line="240" w:lineRule="auto"/>
              <w:rPr>
                <w:rFonts w:ascii="Times New Roman" w:eastAsia="Times New Roman" w:hAnsi="Times New Roman"/>
                <w:color w:val="000000"/>
                <w:sz w:val="16"/>
                <w:szCs w:val="16"/>
              </w:rPr>
            </w:pPr>
          </w:p>
        </w:tc>
        <w:tc>
          <w:tcPr>
            <w:tcW w:w="365" w:type="pct"/>
            <w:vMerge/>
            <w:tcBorders>
              <w:top w:val="single" w:sz="4" w:space="0" w:color="auto"/>
              <w:left w:val="single" w:sz="4" w:space="0" w:color="auto"/>
              <w:bottom w:val="single" w:sz="4" w:space="0" w:color="auto"/>
              <w:right w:val="single" w:sz="4" w:space="0" w:color="auto"/>
            </w:tcBorders>
            <w:vAlign w:val="center"/>
            <w:hideMark/>
          </w:tcPr>
          <w:p w:rsidR="000302A6" w:rsidRPr="001920A5" w:rsidRDefault="000302A6" w:rsidP="001920A5">
            <w:pPr>
              <w:spacing w:after="0" w:line="240" w:lineRule="auto"/>
              <w:rPr>
                <w:rFonts w:ascii="Times New Roman" w:eastAsia="Times New Roman" w:hAnsi="Times New Roman"/>
                <w:color w:val="000000"/>
                <w:sz w:val="16"/>
                <w:szCs w:val="16"/>
              </w:rPr>
            </w:pPr>
          </w:p>
        </w:tc>
        <w:tc>
          <w:tcPr>
            <w:tcW w:w="412" w:type="pct"/>
            <w:tcBorders>
              <w:top w:val="nil"/>
              <w:left w:val="nil"/>
              <w:bottom w:val="single" w:sz="4" w:space="0" w:color="auto"/>
              <w:right w:val="single" w:sz="4" w:space="0" w:color="auto"/>
            </w:tcBorders>
            <w:shd w:val="clear" w:color="auto" w:fill="auto"/>
            <w:hideMark/>
          </w:tcPr>
          <w:p w:rsidR="000302A6" w:rsidRPr="001920A5" w:rsidRDefault="000302A6" w:rsidP="001920A5">
            <w:pPr>
              <w:spacing w:after="0" w:line="240" w:lineRule="auto"/>
              <w:jc w:val="center"/>
              <w:rPr>
                <w:rFonts w:ascii="Times New Roman" w:eastAsia="Times New Roman" w:hAnsi="Times New Roman"/>
                <w:color w:val="000000"/>
                <w:sz w:val="16"/>
                <w:szCs w:val="16"/>
              </w:rPr>
            </w:pPr>
            <w:r w:rsidRPr="001920A5">
              <w:rPr>
                <w:rFonts w:ascii="Times New Roman" w:eastAsia="Times New Roman" w:hAnsi="Times New Roman"/>
                <w:color w:val="000000"/>
                <w:sz w:val="16"/>
                <w:szCs w:val="16"/>
              </w:rPr>
              <w:t>2012</w:t>
            </w:r>
          </w:p>
        </w:tc>
        <w:tc>
          <w:tcPr>
            <w:tcW w:w="412" w:type="pct"/>
            <w:tcBorders>
              <w:top w:val="nil"/>
              <w:left w:val="nil"/>
              <w:bottom w:val="single" w:sz="4" w:space="0" w:color="auto"/>
              <w:right w:val="single" w:sz="4" w:space="0" w:color="auto"/>
            </w:tcBorders>
            <w:shd w:val="clear" w:color="auto" w:fill="auto"/>
            <w:hideMark/>
          </w:tcPr>
          <w:p w:rsidR="000302A6" w:rsidRPr="001920A5" w:rsidRDefault="000302A6" w:rsidP="001920A5">
            <w:pPr>
              <w:spacing w:after="0" w:line="240" w:lineRule="auto"/>
              <w:jc w:val="center"/>
              <w:rPr>
                <w:rFonts w:ascii="Times New Roman" w:eastAsia="Times New Roman" w:hAnsi="Times New Roman"/>
                <w:color w:val="000000"/>
                <w:sz w:val="16"/>
                <w:szCs w:val="16"/>
              </w:rPr>
            </w:pPr>
            <w:r w:rsidRPr="001920A5">
              <w:rPr>
                <w:rFonts w:ascii="Times New Roman" w:eastAsia="Times New Roman" w:hAnsi="Times New Roman"/>
                <w:color w:val="000000"/>
                <w:sz w:val="16"/>
                <w:szCs w:val="16"/>
              </w:rPr>
              <w:t>2013</w:t>
            </w:r>
          </w:p>
        </w:tc>
        <w:tc>
          <w:tcPr>
            <w:tcW w:w="412" w:type="pct"/>
            <w:tcBorders>
              <w:top w:val="nil"/>
              <w:left w:val="nil"/>
              <w:bottom w:val="single" w:sz="4" w:space="0" w:color="auto"/>
              <w:right w:val="single" w:sz="4" w:space="0" w:color="auto"/>
            </w:tcBorders>
            <w:shd w:val="clear" w:color="auto" w:fill="auto"/>
            <w:hideMark/>
          </w:tcPr>
          <w:p w:rsidR="000302A6" w:rsidRPr="001920A5" w:rsidRDefault="000302A6" w:rsidP="001920A5">
            <w:pPr>
              <w:spacing w:after="0" w:line="240" w:lineRule="auto"/>
              <w:jc w:val="center"/>
              <w:rPr>
                <w:rFonts w:ascii="Times New Roman" w:eastAsia="Times New Roman" w:hAnsi="Times New Roman"/>
                <w:color w:val="000000"/>
                <w:sz w:val="16"/>
                <w:szCs w:val="16"/>
              </w:rPr>
            </w:pPr>
            <w:r w:rsidRPr="001920A5">
              <w:rPr>
                <w:rFonts w:ascii="Times New Roman" w:eastAsia="Times New Roman" w:hAnsi="Times New Roman"/>
                <w:color w:val="000000"/>
                <w:sz w:val="16"/>
                <w:szCs w:val="16"/>
              </w:rPr>
              <w:t>2014</w:t>
            </w:r>
          </w:p>
        </w:tc>
        <w:tc>
          <w:tcPr>
            <w:tcW w:w="360" w:type="pct"/>
            <w:tcBorders>
              <w:top w:val="nil"/>
              <w:left w:val="nil"/>
              <w:bottom w:val="single" w:sz="4" w:space="0" w:color="auto"/>
              <w:right w:val="single" w:sz="4" w:space="0" w:color="auto"/>
            </w:tcBorders>
            <w:shd w:val="clear" w:color="auto" w:fill="auto"/>
            <w:hideMark/>
          </w:tcPr>
          <w:p w:rsidR="000302A6" w:rsidRPr="001920A5" w:rsidRDefault="000302A6" w:rsidP="001920A5">
            <w:pPr>
              <w:spacing w:after="0" w:line="240" w:lineRule="auto"/>
              <w:jc w:val="center"/>
              <w:rPr>
                <w:rFonts w:ascii="Times New Roman" w:eastAsia="Times New Roman" w:hAnsi="Times New Roman"/>
                <w:color w:val="000000"/>
                <w:sz w:val="16"/>
                <w:szCs w:val="16"/>
              </w:rPr>
            </w:pPr>
            <w:r w:rsidRPr="001920A5">
              <w:rPr>
                <w:rFonts w:ascii="Times New Roman" w:eastAsia="Times New Roman" w:hAnsi="Times New Roman"/>
                <w:color w:val="000000"/>
                <w:sz w:val="16"/>
                <w:szCs w:val="16"/>
              </w:rPr>
              <w:t>2015</w:t>
            </w:r>
          </w:p>
        </w:tc>
        <w:tc>
          <w:tcPr>
            <w:tcW w:w="360" w:type="pct"/>
            <w:tcBorders>
              <w:top w:val="nil"/>
              <w:left w:val="nil"/>
              <w:bottom w:val="single" w:sz="4" w:space="0" w:color="auto"/>
              <w:right w:val="single" w:sz="4" w:space="0" w:color="auto"/>
            </w:tcBorders>
            <w:shd w:val="clear" w:color="auto" w:fill="auto"/>
            <w:hideMark/>
          </w:tcPr>
          <w:p w:rsidR="000302A6" w:rsidRPr="001920A5" w:rsidRDefault="000302A6" w:rsidP="001920A5">
            <w:pPr>
              <w:spacing w:after="0" w:line="240" w:lineRule="auto"/>
              <w:jc w:val="center"/>
              <w:rPr>
                <w:rFonts w:ascii="Times New Roman" w:eastAsia="Times New Roman" w:hAnsi="Times New Roman"/>
                <w:color w:val="000000"/>
                <w:sz w:val="16"/>
                <w:szCs w:val="16"/>
              </w:rPr>
            </w:pPr>
            <w:r w:rsidRPr="001920A5">
              <w:rPr>
                <w:rFonts w:ascii="Times New Roman" w:eastAsia="Times New Roman" w:hAnsi="Times New Roman"/>
                <w:color w:val="000000"/>
                <w:sz w:val="16"/>
                <w:szCs w:val="16"/>
              </w:rPr>
              <w:t>2016</w:t>
            </w:r>
          </w:p>
        </w:tc>
        <w:tc>
          <w:tcPr>
            <w:tcW w:w="225" w:type="pct"/>
            <w:vMerge/>
            <w:tcBorders>
              <w:top w:val="nil"/>
              <w:left w:val="single" w:sz="4" w:space="0" w:color="auto"/>
              <w:bottom w:val="single" w:sz="4" w:space="0" w:color="auto"/>
              <w:right w:val="single" w:sz="4" w:space="0" w:color="auto"/>
            </w:tcBorders>
            <w:vAlign w:val="center"/>
            <w:hideMark/>
          </w:tcPr>
          <w:p w:rsidR="000302A6" w:rsidRPr="001920A5" w:rsidRDefault="000302A6" w:rsidP="001920A5">
            <w:pPr>
              <w:spacing w:after="0" w:line="240" w:lineRule="auto"/>
              <w:rPr>
                <w:rFonts w:ascii="Times New Roman" w:eastAsia="Times New Roman" w:hAnsi="Times New Roman"/>
                <w:color w:val="000000"/>
                <w:sz w:val="16"/>
                <w:szCs w:val="16"/>
              </w:rPr>
            </w:pPr>
          </w:p>
        </w:tc>
        <w:tc>
          <w:tcPr>
            <w:tcW w:w="225" w:type="pct"/>
            <w:vMerge/>
            <w:tcBorders>
              <w:top w:val="nil"/>
              <w:left w:val="single" w:sz="4" w:space="0" w:color="auto"/>
              <w:bottom w:val="single" w:sz="4" w:space="0" w:color="auto"/>
              <w:right w:val="single" w:sz="4" w:space="0" w:color="auto"/>
            </w:tcBorders>
            <w:vAlign w:val="center"/>
            <w:hideMark/>
          </w:tcPr>
          <w:p w:rsidR="000302A6" w:rsidRPr="001920A5" w:rsidRDefault="000302A6" w:rsidP="001920A5">
            <w:pPr>
              <w:spacing w:after="0" w:line="240" w:lineRule="auto"/>
              <w:rPr>
                <w:rFonts w:ascii="Times New Roman" w:eastAsia="Times New Roman" w:hAnsi="Times New Roman"/>
                <w:color w:val="000000"/>
                <w:sz w:val="16"/>
                <w:szCs w:val="16"/>
              </w:rPr>
            </w:pPr>
          </w:p>
        </w:tc>
        <w:tc>
          <w:tcPr>
            <w:tcW w:w="283" w:type="pct"/>
            <w:vMerge/>
            <w:tcBorders>
              <w:top w:val="nil"/>
              <w:left w:val="single" w:sz="4" w:space="0" w:color="auto"/>
              <w:bottom w:val="single" w:sz="4" w:space="0" w:color="auto"/>
              <w:right w:val="single" w:sz="4" w:space="0" w:color="auto"/>
            </w:tcBorders>
            <w:vAlign w:val="center"/>
            <w:hideMark/>
          </w:tcPr>
          <w:p w:rsidR="000302A6" w:rsidRPr="001920A5" w:rsidRDefault="000302A6" w:rsidP="001920A5">
            <w:pPr>
              <w:spacing w:after="0" w:line="240" w:lineRule="auto"/>
              <w:rPr>
                <w:rFonts w:ascii="Times New Roman" w:eastAsia="Times New Roman" w:hAnsi="Times New Roman"/>
                <w:color w:val="000000"/>
                <w:sz w:val="16"/>
                <w:szCs w:val="16"/>
              </w:rPr>
            </w:pPr>
          </w:p>
        </w:tc>
        <w:tc>
          <w:tcPr>
            <w:tcW w:w="225" w:type="pct"/>
            <w:vMerge/>
            <w:tcBorders>
              <w:top w:val="nil"/>
              <w:left w:val="single" w:sz="4" w:space="0" w:color="auto"/>
              <w:bottom w:val="single" w:sz="4" w:space="0" w:color="auto"/>
              <w:right w:val="single" w:sz="4" w:space="0" w:color="auto"/>
            </w:tcBorders>
            <w:vAlign w:val="center"/>
            <w:hideMark/>
          </w:tcPr>
          <w:p w:rsidR="000302A6" w:rsidRPr="001920A5" w:rsidRDefault="000302A6" w:rsidP="001920A5">
            <w:pPr>
              <w:spacing w:after="0" w:line="240" w:lineRule="auto"/>
              <w:rPr>
                <w:rFonts w:ascii="Times New Roman" w:eastAsia="Times New Roman" w:hAnsi="Times New Roman"/>
                <w:color w:val="000000"/>
                <w:sz w:val="16"/>
                <w:szCs w:val="16"/>
              </w:rPr>
            </w:pPr>
          </w:p>
        </w:tc>
        <w:tc>
          <w:tcPr>
            <w:tcW w:w="225" w:type="pct"/>
            <w:vMerge/>
            <w:tcBorders>
              <w:top w:val="nil"/>
              <w:left w:val="single" w:sz="4" w:space="0" w:color="auto"/>
              <w:bottom w:val="single" w:sz="4" w:space="0" w:color="auto"/>
              <w:right w:val="single" w:sz="4" w:space="0" w:color="auto"/>
            </w:tcBorders>
            <w:vAlign w:val="center"/>
            <w:hideMark/>
          </w:tcPr>
          <w:p w:rsidR="000302A6" w:rsidRPr="001920A5" w:rsidRDefault="000302A6" w:rsidP="001920A5">
            <w:pPr>
              <w:spacing w:after="0" w:line="240" w:lineRule="auto"/>
              <w:rPr>
                <w:rFonts w:ascii="Times New Roman" w:eastAsia="Times New Roman" w:hAnsi="Times New Roman"/>
                <w:color w:val="000000"/>
                <w:sz w:val="16"/>
                <w:szCs w:val="16"/>
              </w:rPr>
            </w:pPr>
          </w:p>
        </w:tc>
        <w:tc>
          <w:tcPr>
            <w:tcW w:w="225" w:type="pct"/>
            <w:vMerge/>
            <w:tcBorders>
              <w:top w:val="nil"/>
              <w:left w:val="single" w:sz="4" w:space="0" w:color="auto"/>
              <w:bottom w:val="single" w:sz="4" w:space="0" w:color="auto"/>
              <w:right w:val="single" w:sz="4" w:space="0" w:color="auto"/>
            </w:tcBorders>
            <w:vAlign w:val="center"/>
            <w:hideMark/>
          </w:tcPr>
          <w:p w:rsidR="000302A6" w:rsidRPr="001920A5" w:rsidRDefault="000302A6" w:rsidP="001920A5">
            <w:pPr>
              <w:spacing w:after="0" w:line="240" w:lineRule="auto"/>
              <w:rPr>
                <w:rFonts w:ascii="Times New Roman" w:eastAsia="Times New Roman" w:hAnsi="Times New Roman"/>
                <w:color w:val="000000"/>
                <w:sz w:val="16"/>
                <w:szCs w:val="16"/>
              </w:rPr>
            </w:pPr>
          </w:p>
        </w:tc>
        <w:tc>
          <w:tcPr>
            <w:tcW w:w="225" w:type="pct"/>
            <w:vMerge/>
            <w:tcBorders>
              <w:top w:val="nil"/>
              <w:left w:val="single" w:sz="4" w:space="0" w:color="auto"/>
              <w:bottom w:val="single" w:sz="4" w:space="0" w:color="auto"/>
              <w:right w:val="single" w:sz="4" w:space="0" w:color="auto"/>
            </w:tcBorders>
            <w:vAlign w:val="center"/>
            <w:hideMark/>
          </w:tcPr>
          <w:p w:rsidR="000302A6" w:rsidRPr="001920A5" w:rsidRDefault="000302A6" w:rsidP="001920A5">
            <w:pPr>
              <w:spacing w:after="0" w:line="240" w:lineRule="auto"/>
              <w:rPr>
                <w:rFonts w:ascii="Times New Roman" w:eastAsia="Times New Roman" w:hAnsi="Times New Roman"/>
                <w:color w:val="000000"/>
                <w:sz w:val="16"/>
                <w:szCs w:val="16"/>
              </w:rPr>
            </w:pPr>
          </w:p>
        </w:tc>
        <w:tc>
          <w:tcPr>
            <w:tcW w:w="225" w:type="pct"/>
            <w:vMerge/>
            <w:tcBorders>
              <w:top w:val="nil"/>
              <w:left w:val="single" w:sz="4" w:space="0" w:color="auto"/>
              <w:bottom w:val="single" w:sz="4" w:space="0" w:color="auto"/>
              <w:right w:val="single" w:sz="4" w:space="0" w:color="auto"/>
            </w:tcBorders>
            <w:vAlign w:val="center"/>
            <w:hideMark/>
          </w:tcPr>
          <w:p w:rsidR="000302A6" w:rsidRPr="001920A5" w:rsidRDefault="000302A6" w:rsidP="001920A5">
            <w:pPr>
              <w:spacing w:after="0" w:line="240" w:lineRule="auto"/>
              <w:rPr>
                <w:rFonts w:ascii="Times New Roman" w:eastAsia="Times New Roman" w:hAnsi="Times New Roman"/>
                <w:color w:val="000000"/>
                <w:sz w:val="16"/>
                <w:szCs w:val="16"/>
              </w:rPr>
            </w:pPr>
          </w:p>
        </w:tc>
      </w:tr>
      <w:tr w:rsidR="000302A6" w:rsidRPr="001920A5" w:rsidTr="001920A5">
        <w:trPr>
          <w:trHeight w:val="585"/>
        </w:trPr>
        <w:tc>
          <w:tcPr>
            <w:tcW w:w="115" w:type="pct"/>
            <w:tcBorders>
              <w:top w:val="nil"/>
              <w:left w:val="nil"/>
              <w:bottom w:val="nil"/>
              <w:right w:val="nil"/>
            </w:tcBorders>
            <w:shd w:val="clear" w:color="auto" w:fill="auto"/>
            <w:noWrap/>
            <w:vAlign w:val="bottom"/>
            <w:hideMark/>
          </w:tcPr>
          <w:p w:rsidR="000302A6" w:rsidRPr="001920A5" w:rsidRDefault="000302A6" w:rsidP="001920A5">
            <w:pPr>
              <w:spacing w:after="0" w:line="240" w:lineRule="auto"/>
              <w:jc w:val="center"/>
              <w:rPr>
                <w:rFonts w:ascii="Times New Roman" w:eastAsia="Times New Roman" w:hAnsi="Times New Roman"/>
                <w:color w:val="000000"/>
                <w:sz w:val="16"/>
                <w:szCs w:val="16"/>
              </w:rPr>
            </w:pPr>
          </w:p>
        </w:tc>
        <w:tc>
          <w:tcPr>
            <w:tcW w:w="189" w:type="pct"/>
            <w:tcBorders>
              <w:top w:val="nil"/>
              <w:left w:val="single" w:sz="4" w:space="0" w:color="auto"/>
              <w:bottom w:val="nil"/>
              <w:right w:val="single" w:sz="4" w:space="0" w:color="auto"/>
            </w:tcBorders>
            <w:shd w:val="clear" w:color="auto" w:fill="auto"/>
            <w:noWrap/>
            <w:vAlign w:val="center"/>
            <w:hideMark/>
          </w:tcPr>
          <w:p w:rsidR="000302A6" w:rsidRPr="001920A5" w:rsidRDefault="000302A6" w:rsidP="001920A5">
            <w:pPr>
              <w:spacing w:after="0" w:line="240" w:lineRule="auto"/>
              <w:jc w:val="center"/>
              <w:rPr>
                <w:rFonts w:ascii="Times New Roman" w:eastAsia="Times New Roman" w:hAnsi="Times New Roman"/>
                <w:color w:val="000000"/>
                <w:sz w:val="16"/>
                <w:szCs w:val="16"/>
              </w:rPr>
            </w:pPr>
            <w:r w:rsidRPr="001920A5">
              <w:rPr>
                <w:rFonts w:ascii="Times New Roman" w:eastAsia="Times New Roman" w:hAnsi="Times New Roman"/>
                <w:color w:val="000000"/>
                <w:sz w:val="16"/>
                <w:szCs w:val="16"/>
              </w:rPr>
              <w:t> </w:t>
            </w:r>
          </w:p>
        </w:tc>
        <w:tc>
          <w:tcPr>
            <w:tcW w:w="4696" w:type="pct"/>
            <w:gridSpan w:val="15"/>
            <w:tcBorders>
              <w:top w:val="single" w:sz="4" w:space="0" w:color="auto"/>
              <w:left w:val="nil"/>
              <w:bottom w:val="nil"/>
              <w:right w:val="single" w:sz="4" w:space="0" w:color="000000"/>
            </w:tcBorders>
            <w:shd w:val="clear" w:color="auto" w:fill="auto"/>
            <w:vAlign w:val="bottom"/>
            <w:hideMark/>
          </w:tcPr>
          <w:p w:rsidR="000302A6" w:rsidRPr="001920A5" w:rsidRDefault="000302A6" w:rsidP="001920A5">
            <w:pPr>
              <w:spacing w:after="0" w:line="240" w:lineRule="auto"/>
              <w:rPr>
                <w:rFonts w:ascii="Times New Roman" w:eastAsia="Times New Roman" w:hAnsi="Times New Roman"/>
                <w:color w:val="000000"/>
                <w:sz w:val="16"/>
                <w:szCs w:val="16"/>
              </w:rPr>
            </w:pPr>
            <w:r w:rsidRPr="001920A5">
              <w:rPr>
                <w:rFonts w:ascii="Times New Roman" w:eastAsia="Times New Roman" w:hAnsi="Times New Roman"/>
                <w:color w:val="000000"/>
                <w:sz w:val="16"/>
                <w:szCs w:val="16"/>
              </w:rPr>
              <w:t>Цели: 1. Обеспечение населения района качественными жилищно-</w:t>
            </w:r>
            <w:r w:rsidRPr="001920A5">
              <w:rPr>
                <w:rFonts w:ascii="Times New Roman" w:eastAsia="Times New Roman" w:hAnsi="Times New Roman"/>
                <w:color w:val="000000"/>
                <w:sz w:val="16"/>
                <w:szCs w:val="16"/>
              </w:rPr>
              <w:br/>
              <w:t xml:space="preserve">            коммунальными услугами в условиях рыночных отношений в отрасли и ограниченного роста оплаты жилищно-коммунальных услуг населением;</w:t>
            </w:r>
          </w:p>
        </w:tc>
      </w:tr>
      <w:tr w:rsidR="000302A6" w:rsidRPr="001920A5" w:rsidTr="001920A5">
        <w:trPr>
          <w:trHeight w:val="300"/>
        </w:trPr>
        <w:tc>
          <w:tcPr>
            <w:tcW w:w="115" w:type="pct"/>
            <w:tcBorders>
              <w:top w:val="nil"/>
              <w:left w:val="nil"/>
              <w:bottom w:val="nil"/>
              <w:right w:val="nil"/>
            </w:tcBorders>
            <w:shd w:val="clear" w:color="auto" w:fill="auto"/>
            <w:noWrap/>
            <w:vAlign w:val="bottom"/>
            <w:hideMark/>
          </w:tcPr>
          <w:p w:rsidR="000302A6" w:rsidRPr="001920A5" w:rsidRDefault="000302A6" w:rsidP="001920A5">
            <w:pPr>
              <w:spacing w:after="0" w:line="240" w:lineRule="auto"/>
              <w:rPr>
                <w:rFonts w:ascii="Times New Roman" w:eastAsia="Times New Roman" w:hAnsi="Times New Roman"/>
                <w:color w:val="000000"/>
                <w:sz w:val="16"/>
                <w:szCs w:val="16"/>
              </w:rPr>
            </w:pPr>
          </w:p>
        </w:tc>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0302A6" w:rsidRPr="001920A5" w:rsidRDefault="000302A6" w:rsidP="001920A5">
            <w:pPr>
              <w:spacing w:after="0" w:line="240" w:lineRule="auto"/>
              <w:jc w:val="center"/>
              <w:rPr>
                <w:rFonts w:ascii="Times New Roman" w:eastAsia="Times New Roman" w:hAnsi="Times New Roman"/>
                <w:color w:val="000000"/>
                <w:sz w:val="16"/>
                <w:szCs w:val="16"/>
              </w:rPr>
            </w:pPr>
            <w:r w:rsidRPr="001920A5">
              <w:rPr>
                <w:rFonts w:ascii="Times New Roman" w:eastAsia="Times New Roman" w:hAnsi="Times New Roman"/>
                <w:color w:val="000000"/>
                <w:sz w:val="16"/>
                <w:szCs w:val="16"/>
              </w:rPr>
              <w:t> </w:t>
            </w:r>
          </w:p>
        </w:tc>
        <w:tc>
          <w:tcPr>
            <w:tcW w:w="4696" w:type="pct"/>
            <w:gridSpan w:val="15"/>
            <w:tcBorders>
              <w:top w:val="nil"/>
              <w:left w:val="nil"/>
              <w:bottom w:val="single" w:sz="4" w:space="0" w:color="auto"/>
              <w:right w:val="single" w:sz="4" w:space="0" w:color="000000"/>
            </w:tcBorders>
            <w:shd w:val="clear" w:color="auto" w:fill="auto"/>
            <w:vAlign w:val="center"/>
            <w:hideMark/>
          </w:tcPr>
          <w:p w:rsidR="000302A6" w:rsidRPr="001920A5" w:rsidRDefault="000302A6" w:rsidP="001920A5">
            <w:pPr>
              <w:spacing w:after="0" w:line="240" w:lineRule="auto"/>
              <w:rPr>
                <w:rFonts w:ascii="Times New Roman" w:eastAsia="Times New Roman" w:hAnsi="Times New Roman"/>
                <w:color w:val="000000"/>
                <w:sz w:val="16"/>
                <w:szCs w:val="16"/>
              </w:rPr>
            </w:pPr>
            <w:r w:rsidRPr="001920A5">
              <w:rPr>
                <w:rFonts w:ascii="Times New Roman" w:eastAsia="Times New Roman" w:hAnsi="Times New Roman"/>
                <w:color w:val="000000"/>
                <w:sz w:val="16"/>
                <w:szCs w:val="16"/>
              </w:rPr>
              <w:t xml:space="preserve">           2. Формирование целосности и эффективной системы управления энергосбережением и повышением энергетической эффективности</w:t>
            </w:r>
          </w:p>
        </w:tc>
      </w:tr>
      <w:tr w:rsidR="001920A5" w:rsidRPr="001920A5" w:rsidTr="001920A5">
        <w:trPr>
          <w:trHeight w:val="885"/>
        </w:trPr>
        <w:tc>
          <w:tcPr>
            <w:tcW w:w="115" w:type="pct"/>
            <w:tcBorders>
              <w:top w:val="nil"/>
              <w:left w:val="nil"/>
              <w:bottom w:val="nil"/>
              <w:right w:val="nil"/>
            </w:tcBorders>
            <w:shd w:val="clear" w:color="auto" w:fill="auto"/>
            <w:noWrap/>
            <w:vAlign w:val="bottom"/>
            <w:hideMark/>
          </w:tcPr>
          <w:p w:rsidR="000302A6" w:rsidRPr="001920A5" w:rsidRDefault="000302A6" w:rsidP="001920A5">
            <w:pPr>
              <w:spacing w:after="0" w:line="240" w:lineRule="auto"/>
              <w:rPr>
                <w:rFonts w:ascii="Times New Roman" w:eastAsia="Times New Roman" w:hAnsi="Times New Roman"/>
                <w:color w:val="000000"/>
                <w:sz w:val="16"/>
                <w:szCs w:val="16"/>
              </w:rPr>
            </w:pPr>
          </w:p>
        </w:tc>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0302A6" w:rsidRPr="001920A5" w:rsidRDefault="000302A6" w:rsidP="001920A5">
            <w:pPr>
              <w:spacing w:after="0" w:line="240" w:lineRule="auto"/>
              <w:jc w:val="center"/>
              <w:rPr>
                <w:rFonts w:ascii="Times New Roman" w:eastAsia="Times New Roman" w:hAnsi="Times New Roman"/>
                <w:color w:val="000000"/>
                <w:sz w:val="16"/>
                <w:szCs w:val="16"/>
              </w:rPr>
            </w:pPr>
            <w:r w:rsidRPr="001920A5">
              <w:rPr>
                <w:rFonts w:ascii="Times New Roman" w:eastAsia="Times New Roman" w:hAnsi="Times New Roman"/>
                <w:color w:val="000000"/>
                <w:sz w:val="16"/>
                <w:szCs w:val="16"/>
              </w:rPr>
              <w:t>1.</w:t>
            </w:r>
          </w:p>
        </w:tc>
        <w:tc>
          <w:tcPr>
            <w:tcW w:w="515" w:type="pct"/>
            <w:tcBorders>
              <w:top w:val="nil"/>
              <w:left w:val="nil"/>
              <w:bottom w:val="single" w:sz="4" w:space="0" w:color="auto"/>
              <w:right w:val="single" w:sz="4" w:space="0" w:color="auto"/>
            </w:tcBorders>
            <w:shd w:val="clear" w:color="auto" w:fill="auto"/>
            <w:vAlign w:val="center"/>
            <w:hideMark/>
          </w:tcPr>
          <w:p w:rsidR="000302A6" w:rsidRPr="001920A5" w:rsidRDefault="000302A6" w:rsidP="001920A5">
            <w:pPr>
              <w:spacing w:after="0" w:line="240" w:lineRule="auto"/>
              <w:rPr>
                <w:rFonts w:ascii="Times New Roman" w:eastAsia="Times New Roman" w:hAnsi="Times New Roman"/>
                <w:color w:val="000000"/>
                <w:sz w:val="16"/>
                <w:szCs w:val="16"/>
              </w:rPr>
            </w:pPr>
            <w:r w:rsidRPr="001920A5">
              <w:rPr>
                <w:rFonts w:ascii="Times New Roman" w:eastAsia="Times New Roman" w:hAnsi="Times New Roman"/>
                <w:color w:val="000000"/>
                <w:sz w:val="16"/>
                <w:szCs w:val="16"/>
              </w:rPr>
              <w:t>Уровень износа коммунальной инфраструктуры</w:t>
            </w:r>
          </w:p>
        </w:tc>
        <w:tc>
          <w:tcPr>
            <w:tcW w:w="365" w:type="pct"/>
            <w:tcBorders>
              <w:top w:val="nil"/>
              <w:left w:val="nil"/>
              <w:bottom w:val="single" w:sz="4" w:space="0" w:color="auto"/>
              <w:right w:val="single" w:sz="4" w:space="0" w:color="auto"/>
            </w:tcBorders>
            <w:shd w:val="clear" w:color="auto" w:fill="auto"/>
            <w:vAlign w:val="center"/>
            <w:hideMark/>
          </w:tcPr>
          <w:p w:rsidR="000302A6" w:rsidRPr="001920A5" w:rsidRDefault="000302A6" w:rsidP="001920A5">
            <w:pPr>
              <w:spacing w:after="0" w:line="240" w:lineRule="auto"/>
              <w:jc w:val="center"/>
              <w:rPr>
                <w:rFonts w:ascii="Times New Roman" w:eastAsia="Times New Roman" w:hAnsi="Times New Roman"/>
                <w:color w:val="000000"/>
                <w:sz w:val="16"/>
                <w:szCs w:val="16"/>
              </w:rPr>
            </w:pPr>
            <w:r w:rsidRPr="001920A5">
              <w:rPr>
                <w:rFonts w:ascii="Times New Roman" w:eastAsia="Times New Roman" w:hAnsi="Times New Roman"/>
                <w:color w:val="000000"/>
                <w:sz w:val="16"/>
                <w:szCs w:val="16"/>
              </w:rPr>
              <w:t>%</w:t>
            </w:r>
          </w:p>
        </w:tc>
        <w:tc>
          <w:tcPr>
            <w:tcW w:w="412" w:type="pct"/>
            <w:tcBorders>
              <w:top w:val="nil"/>
              <w:left w:val="nil"/>
              <w:bottom w:val="single" w:sz="4" w:space="0" w:color="auto"/>
              <w:right w:val="single" w:sz="4" w:space="0" w:color="auto"/>
            </w:tcBorders>
            <w:shd w:val="clear" w:color="auto" w:fill="auto"/>
            <w:noWrap/>
            <w:vAlign w:val="center"/>
            <w:hideMark/>
          </w:tcPr>
          <w:p w:rsidR="000302A6" w:rsidRPr="001920A5" w:rsidRDefault="000302A6" w:rsidP="001920A5">
            <w:pPr>
              <w:spacing w:after="0" w:line="240" w:lineRule="auto"/>
              <w:jc w:val="center"/>
              <w:rPr>
                <w:rFonts w:ascii="Times New Roman" w:eastAsia="Times New Roman" w:hAnsi="Times New Roman"/>
                <w:color w:val="000000"/>
                <w:sz w:val="16"/>
                <w:szCs w:val="16"/>
              </w:rPr>
            </w:pPr>
            <w:r w:rsidRPr="001920A5">
              <w:rPr>
                <w:rFonts w:ascii="Times New Roman" w:eastAsia="Times New Roman" w:hAnsi="Times New Roman"/>
                <w:color w:val="000000"/>
                <w:sz w:val="16"/>
                <w:szCs w:val="16"/>
              </w:rPr>
              <w:t>55</w:t>
            </w:r>
          </w:p>
        </w:tc>
        <w:tc>
          <w:tcPr>
            <w:tcW w:w="412" w:type="pct"/>
            <w:tcBorders>
              <w:top w:val="nil"/>
              <w:left w:val="nil"/>
              <w:bottom w:val="single" w:sz="4" w:space="0" w:color="auto"/>
              <w:right w:val="single" w:sz="4" w:space="0" w:color="auto"/>
            </w:tcBorders>
            <w:shd w:val="clear" w:color="auto" w:fill="auto"/>
            <w:noWrap/>
            <w:vAlign w:val="center"/>
            <w:hideMark/>
          </w:tcPr>
          <w:p w:rsidR="000302A6" w:rsidRPr="001920A5" w:rsidRDefault="000302A6" w:rsidP="001920A5">
            <w:pPr>
              <w:spacing w:after="0" w:line="240" w:lineRule="auto"/>
              <w:jc w:val="center"/>
              <w:rPr>
                <w:rFonts w:ascii="Times New Roman" w:eastAsia="Times New Roman" w:hAnsi="Times New Roman"/>
                <w:color w:val="000000"/>
                <w:sz w:val="16"/>
                <w:szCs w:val="16"/>
              </w:rPr>
            </w:pPr>
            <w:r w:rsidRPr="001920A5">
              <w:rPr>
                <w:rFonts w:ascii="Times New Roman" w:eastAsia="Times New Roman" w:hAnsi="Times New Roman"/>
                <w:color w:val="000000"/>
                <w:sz w:val="16"/>
                <w:szCs w:val="16"/>
              </w:rPr>
              <w:t>55</w:t>
            </w:r>
          </w:p>
        </w:tc>
        <w:tc>
          <w:tcPr>
            <w:tcW w:w="412" w:type="pct"/>
            <w:tcBorders>
              <w:top w:val="nil"/>
              <w:left w:val="nil"/>
              <w:bottom w:val="single" w:sz="4" w:space="0" w:color="auto"/>
              <w:right w:val="single" w:sz="4" w:space="0" w:color="auto"/>
            </w:tcBorders>
            <w:shd w:val="clear" w:color="auto" w:fill="auto"/>
            <w:noWrap/>
            <w:vAlign w:val="center"/>
            <w:hideMark/>
          </w:tcPr>
          <w:p w:rsidR="000302A6" w:rsidRPr="001920A5" w:rsidRDefault="000302A6" w:rsidP="001920A5">
            <w:pPr>
              <w:spacing w:after="0" w:line="240" w:lineRule="auto"/>
              <w:jc w:val="center"/>
              <w:rPr>
                <w:rFonts w:ascii="Times New Roman" w:eastAsia="Times New Roman" w:hAnsi="Times New Roman"/>
                <w:color w:val="000000"/>
                <w:sz w:val="16"/>
                <w:szCs w:val="16"/>
              </w:rPr>
            </w:pPr>
            <w:r w:rsidRPr="001920A5">
              <w:rPr>
                <w:rFonts w:ascii="Times New Roman" w:eastAsia="Times New Roman" w:hAnsi="Times New Roman"/>
                <w:color w:val="000000"/>
                <w:sz w:val="16"/>
                <w:szCs w:val="16"/>
              </w:rPr>
              <w:t>54</w:t>
            </w:r>
          </w:p>
        </w:tc>
        <w:tc>
          <w:tcPr>
            <w:tcW w:w="360" w:type="pct"/>
            <w:tcBorders>
              <w:top w:val="nil"/>
              <w:left w:val="nil"/>
              <w:bottom w:val="single" w:sz="4" w:space="0" w:color="auto"/>
              <w:right w:val="single" w:sz="4" w:space="0" w:color="auto"/>
            </w:tcBorders>
            <w:shd w:val="clear" w:color="auto" w:fill="auto"/>
            <w:noWrap/>
            <w:vAlign w:val="center"/>
            <w:hideMark/>
          </w:tcPr>
          <w:p w:rsidR="000302A6" w:rsidRPr="001920A5" w:rsidRDefault="000302A6" w:rsidP="001920A5">
            <w:pPr>
              <w:spacing w:after="0" w:line="240" w:lineRule="auto"/>
              <w:jc w:val="center"/>
              <w:rPr>
                <w:rFonts w:ascii="Times New Roman" w:eastAsia="Times New Roman" w:hAnsi="Times New Roman"/>
                <w:color w:val="000000"/>
                <w:sz w:val="16"/>
                <w:szCs w:val="16"/>
              </w:rPr>
            </w:pPr>
            <w:r w:rsidRPr="001920A5">
              <w:rPr>
                <w:rFonts w:ascii="Times New Roman" w:eastAsia="Times New Roman" w:hAnsi="Times New Roman"/>
                <w:color w:val="000000"/>
                <w:sz w:val="16"/>
                <w:szCs w:val="16"/>
              </w:rPr>
              <w:t>52</w:t>
            </w:r>
          </w:p>
        </w:tc>
        <w:tc>
          <w:tcPr>
            <w:tcW w:w="360" w:type="pct"/>
            <w:tcBorders>
              <w:top w:val="nil"/>
              <w:left w:val="nil"/>
              <w:bottom w:val="single" w:sz="4" w:space="0" w:color="auto"/>
              <w:right w:val="single" w:sz="4" w:space="0" w:color="auto"/>
            </w:tcBorders>
            <w:shd w:val="clear" w:color="auto" w:fill="auto"/>
            <w:noWrap/>
            <w:vAlign w:val="center"/>
            <w:hideMark/>
          </w:tcPr>
          <w:p w:rsidR="000302A6" w:rsidRPr="001920A5" w:rsidRDefault="000302A6" w:rsidP="001920A5">
            <w:pPr>
              <w:spacing w:after="0" w:line="240" w:lineRule="auto"/>
              <w:jc w:val="center"/>
              <w:rPr>
                <w:rFonts w:ascii="Times New Roman" w:eastAsia="Times New Roman" w:hAnsi="Times New Roman"/>
                <w:color w:val="000000"/>
                <w:sz w:val="16"/>
                <w:szCs w:val="16"/>
              </w:rPr>
            </w:pPr>
            <w:r w:rsidRPr="001920A5">
              <w:rPr>
                <w:rFonts w:ascii="Times New Roman" w:eastAsia="Times New Roman" w:hAnsi="Times New Roman"/>
                <w:color w:val="000000"/>
                <w:sz w:val="16"/>
                <w:szCs w:val="16"/>
              </w:rPr>
              <w:t>50</w:t>
            </w:r>
          </w:p>
        </w:tc>
        <w:tc>
          <w:tcPr>
            <w:tcW w:w="225" w:type="pct"/>
            <w:tcBorders>
              <w:top w:val="nil"/>
              <w:left w:val="nil"/>
              <w:bottom w:val="single" w:sz="4" w:space="0" w:color="auto"/>
              <w:right w:val="single" w:sz="4" w:space="0" w:color="auto"/>
            </w:tcBorders>
            <w:shd w:val="clear" w:color="auto" w:fill="auto"/>
            <w:noWrap/>
            <w:vAlign w:val="center"/>
            <w:hideMark/>
          </w:tcPr>
          <w:p w:rsidR="000302A6" w:rsidRPr="001920A5" w:rsidRDefault="000302A6" w:rsidP="001920A5">
            <w:pPr>
              <w:spacing w:after="0" w:line="240" w:lineRule="auto"/>
              <w:jc w:val="center"/>
              <w:rPr>
                <w:rFonts w:ascii="Times New Roman" w:eastAsia="Times New Roman" w:hAnsi="Times New Roman"/>
                <w:color w:val="000000"/>
                <w:sz w:val="16"/>
                <w:szCs w:val="16"/>
              </w:rPr>
            </w:pPr>
            <w:r w:rsidRPr="001920A5">
              <w:rPr>
                <w:rFonts w:ascii="Times New Roman" w:eastAsia="Times New Roman" w:hAnsi="Times New Roman"/>
                <w:color w:val="000000"/>
                <w:sz w:val="16"/>
                <w:szCs w:val="16"/>
              </w:rPr>
              <w:t>50</w:t>
            </w:r>
          </w:p>
        </w:tc>
        <w:tc>
          <w:tcPr>
            <w:tcW w:w="225" w:type="pct"/>
            <w:tcBorders>
              <w:top w:val="nil"/>
              <w:left w:val="nil"/>
              <w:bottom w:val="single" w:sz="4" w:space="0" w:color="auto"/>
              <w:right w:val="single" w:sz="4" w:space="0" w:color="auto"/>
            </w:tcBorders>
            <w:shd w:val="clear" w:color="auto" w:fill="auto"/>
            <w:noWrap/>
            <w:vAlign w:val="center"/>
            <w:hideMark/>
          </w:tcPr>
          <w:p w:rsidR="000302A6" w:rsidRPr="001920A5" w:rsidRDefault="000302A6" w:rsidP="001920A5">
            <w:pPr>
              <w:spacing w:after="0" w:line="240" w:lineRule="auto"/>
              <w:jc w:val="center"/>
              <w:rPr>
                <w:rFonts w:ascii="Times New Roman" w:eastAsia="Times New Roman" w:hAnsi="Times New Roman"/>
                <w:color w:val="000000"/>
                <w:sz w:val="16"/>
                <w:szCs w:val="16"/>
              </w:rPr>
            </w:pPr>
            <w:r w:rsidRPr="001920A5">
              <w:rPr>
                <w:rFonts w:ascii="Times New Roman" w:eastAsia="Times New Roman" w:hAnsi="Times New Roman"/>
                <w:color w:val="000000"/>
                <w:sz w:val="16"/>
                <w:szCs w:val="16"/>
              </w:rPr>
              <w:t>50</w:t>
            </w:r>
          </w:p>
        </w:tc>
        <w:tc>
          <w:tcPr>
            <w:tcW w:w="283" w:type="pct"/>
            <w:tcBorders>
              <w:top w:val="nil"/>
              <w:left w:val="nil"/>
              <w:bottom w:val="single" w:sz="4" w:space="0" w:color="auto"/>
              <w:right w:val="single" w:sz="4" w:space="0" w:color="auto"/>
            </w:tcBorders>
            <w:shd w:val="clear" w:color="auto" w:fill="auto"/>
            <w:noWrap/>
            <w:vAlign w:val="center"/>
            <w:hideMark/>
          </w:tcPr>
          <w:p w:rsidR="000302A6" w:rsidRPr="001920A5" w:rsidRDefault="000302A6" w:rsidP="001920A5">
            <w:pPr>
              <w:spacing w:after="0" w:line="240" w:lineRule="auto"/>
              <w:jc w:val="center"/>
              <w:rPr>
                <w:rFonts w:ascii="Times New Roman" w:eastAsia="Times New Roman" w:hAnsi="Times New Roman"/>
                <w:color w:val="000000"/>
                <w:sz w:val="16"/>
                <w:szCs w:val="16"/>
              </w:rPr>
            </w:pPr>
            <w:r w:rsidRPr="001920A5">
              <w:rPr>
                <w:rFonts w:ascii="Times New Roman" w:eastAsia="Times New Roman" w:hAnsi="Times New Roman"/>
                <w:color w:val="000000"/>
                <w:sz w:val="16"/>
                <w:szCs w:val="16"/>
              </w:rPr>
              <w:t>50</w:t>
            </w:r>
          </w:p>
        </w:tc>
        <w:tc>
          <w:tcPr>
            <w:tcW w:w="225" w:type="pct"/>
            <w:tcBorders>
              <w:top w:val="nil"/>
              <w:left w:val="nil"/>
              <w:bottom w:val="single" w:sz="4" w:space="0" w:color="auto"/>
              <w:right w:val="single" w:sz="4" w:space="0" w:color="auto"/>
            </w:tcBorders>
            <w:shd w:val="clear" w:color="auto" w:fill="auto"/>
            <w:noWrap/>
            <w:vAlign w:val="center"/>
            <w:hideMark/>
          </w:tcPr>
          <w:p w:rsidR="000302A6" w:rsidRPr="001920A5" w:rsidRDefault="000302A6" w:rsidP="001920A5">
            <w:pPr>
              <w:spacing w:after="0" w:line="240" w:lineRule="auto"/>
              <w:jc w:val="center"/>
              <w:rPr>
                <w:rFonts w:ascii="Times New Roman" w:eastAsia="Times New Roman" w:hAnsi="Times New Roman"/>
                <w:color w:val="000000"/>
                <w:sz w:val="16"/>
                <w:szCs w:val="16"/>
              </w:rPr>
            </w:pPr>
            <w:r w:rsidRPr="001920A5">
              <w:rPr>
                <w:rFonts w:ascii="Times New Roman" w:eastAsia="Times New Roman" w:hAnsi="Times New Roman"/>
                <w:color w:val="000000"/>
                <w:sz w:val="16"/>
                <w:szCs w:val="16"/>
              </w:rPr>
              <w:t>50</w:t>
            </w:r>
          </w:p>
        </w:tc>
        <w:tc>
          <w:tcPr>
            <w:tcW w:w="225" w:type="pct"/>
            <w:tcBorders>
              <w:top w:val="nil"/>
              <w:left w:val="nil"/>
              <w:bottom w:val="single" w:sz="4" w:space="0" w:color="auto"/>
              <w:right w:val="single" w:sz="4" w:space="0" w:color="auto"/>
            </w:tcBorders>
            <w:shd w:val="clear" w:color="auto" w:fill="auto"/>
            <w:noWrap/>
            <w:vAlign w:val="center"/>
            <w:hideMark/>
          </w:tcPr>
          <w:p w:rsidR="000302A6" w:rsidRPr="001920A5" w:rsidRDefault="000302A6" w:rsidP="001920A5">
            <w:pPr>
              <w:spacing w:after="0" w:line="240" w:lineRule="auto"/>
              <w:jc w:val="center"/>
              <w:rPr>
                <w:rFonts w:ascii="Times New Roman" w:eastAsia="Times New Roman" w:hAnsi="Times New Roman"/>
                <w:color w:val="000000"/>
                <w:sz w:val="16"/>
                <w:szCs w:val="16"/>
              </w:rPr>
            </w:pPr>
            <w:r w:rsidRPr="001920A5">
              <w:rPr>
                <w:rFonts w:ascii="Times New Roman" w:eastAsia="Times New Roman" w:hAnsi="Times New Roman"/>
                <w:color w:val="000000"/>
                <w:sz w:val="16"/>
                <w:szCs w:val="16"/>
              </w:rPr>
              <w:t>50</w:t>
            </w:r>
          </w:p>
        </w:tc>
        <w:tc>
          <w:tcPr>
            <w:tcW w:w="225" w:type="pct"/>
            <w:tcBorders>
              <w:top w:val="nil"/>
              <w:left w:val="nil"/>
              <w:bottom w:val="single" w:sz="4" w:space="0" w:color="auto"/>
              <w:right w:val="single" w:sz="4" w:space="0" w:color="auto"/>
            </w:tcBorders>
            <w:shd w:val="clear" w:color="auto" w:fill="auto"/>
            <w:noWrap/>
            <w:vAlign w:val="center"/>
            <w:hideMark/>
          </w:tcPr>
          <w:p w:rsidR="000302A6" w:rsidRPr="001920A5" w:rsidRDefault="000302A6" w:rsidP="001920A5">
            <w:pPr>
              <w:spacing w:after="0" w:line="240" w:lineRule="auto"/>
              <w:jc w:val="center"/>
              <w:rPr>
                <w:rFonts w:ascii="Times New Roman" w:eastAsia="Times New Roman" w:hAnsi="Times New Roman"/>
                <w:color w:val="000000"/>
                <w:sz w:val="16"/>
                <w:szCs w:val="16"/>
              </w:rPr>
            </w:pPr>
            <w:r w:rsidRPr="001920A5">
              <w:rPr>
                <w:rFonts w:ascii="Times New Roman" w:eastAsia="Times New Roman" w:hAnsi="Times New Roman"/>
                <w:color w:val="000000"/>
                <w:sz w:val="16"/>
                <w:szCs w:val="16"/>
              </w:rPr>
              <w:t>50</w:t>
            </w:r>
          </w:p>
        </w:tc>
        <w:tc>
          <w:tcPr>
            <w:tcW w:w="225" w:type="pct"/>
            <w:tcBorders>
              <w:top w:val="nil"/>
              <w:left w:val="nil"/>
              <w:bottom w:val="single" w:sz="4" w:space="0" w:color="auto"/>
              <w:right w:val="single" w:sz="4" w:space="0" w:color="auto"/>
            </w:tcBorders>
            <w:shd w:val="clear" w:color="auto" w:fill="auto"/>
            <w:noWrap/>
            <w:vAlign w:val="center"/>
            <w:hideMark/>
          </w:tcPr>
          <w:p w:rsidR="000302A6" w:rsidRPr="001920A5" w:rsidRDefault="000302A6" w:rsidP="001920A5">
            <w:pPr>
              <w:spacing w:after="0" w:line="240" w:lineRule="auto"/>
              <w:jc w:val="center"/>
              <w:rPr>
                <w:rFonts w:ascii="Times New Roman" w:eastAsia="Times New Roman" w:hAnsi="Times New Roman"/>
                <w:color w:val="000000"/>
                <w:sz w:val="16"/>
                <w:szCs w:val="16"/>
              </w:rPr>
            </w:pPr>
            <w:r w:rsidRPr="001920A5">
              <w:rPr>
                <w:rFonts w:ascii="Times New Roman" w:eastAsia="Times New Roman" w:hAnsi="Times New Roman"/>
                <w:color w:val="000000"/>
                <w:sz w:val="16"/>
                <w:szCs w:val="16"/>
              </w:rPr>
              <w:t>50</w:t>
            </w:r>
          </w:p>
        </w:tc>
        <w:tc>
          <w:tcPr>
            <w:tcW w:w="225" w:type="pct"/>
            <w:tcBorders>
              <w:top w:val="nil"/>
              <w:left w:val="nil"/>
              <w:bottom w:val="single" w:sz="4" w:space="0" w:color="auto"/>
              <w:right w:val="single" w:sz="4" w:space="0" w:color="auto"/>
            </w:tcBorders>
            <w:shd w:val="clear" w:color="auto" w:fill="auto"/>
            <w:noWrap/>
            <w:vAlign w:val="center"/>
            <w:hideMark/>
          </w:tcPr>
          <w:p w:rsidR="000302A6" w:rsidRPr="001920A5" w:rsidRDefault="000302A6" w:rsidP="001920A5">
            <w:pPr>
              <w:spacing w:after="0" w:line="240" w:lineRule="auto"/>
              <w:jc w:val="center"/>
              <w:rPr>
                <w:rFonts w:ascii="Times New Roman" w:eastAsia="Times New Roman" w:hAnsi="Times New Roman"/>
                <w:color w:val="000000"/>
                <w:sz w:val="16"/>
                <w:szCs w:val="16"/>
              </w:rPr>
            </w:pPr>
            <w:r w:rsidRPr="001920A5">
              <w:rPr>
                <w:rFonts w:ascii="Times New Roman" w:eastAsia="Times New Roman" w:hAnsi="Times New Roman"/>
                <w:color w:val="000000"/>
                <w:sz w:val="16"/>
                <w:szCs w:val="16"/>
              </w:rPr>
              <w:t>50</w:t>
            </w:r>
          </w:p>
        </w:tc>
      </w:tr>
      <w:tr w:rsidR="001920A5" w:rsidRPr="001920A5" w:rsidTr="001920A5">
        <w:trPr>
          <w:trHeight w:val="885"/>
        </w:trPr>
        <w:tc>
          <w:tcPr>
            <w:tcW w:w="115" w:type="pct"/>
            <w:tcBorders>
              <w:top w:val="nil"/>
              <w:left w:val="nil"/>
              <w:bottom w:val="nil"/>
              <w:right w:val="nil"/>
            </w:tcBorders>
            <w:shd w:val="clear" w:color="auto" w:fill="auto"/>
            <w:noWrap/>
            <w:vAlign w:val="bottom"/>
            <w:hideMark/>
          </w:tcPr>
          <w:p w:rsidR="000302A6" w:rsidRPr="001920A5" w:rsidRDefault="000302A6" w:rsidP="001920A5">
            <w:pPr>
              <w:spacing w:after="0" w:line="240" w:lineRule="auto"/>
              <w:jc w:val="center"/>
              <w:rPr>
                <w:rFonts w:ascii="Times New Roman" w:eastAsia="Times New Roman" w:hAnsi="Times New Roman"/>
                <w:color w:val="000000"/>
                <w:sz w:val="16"/>
                <w:szCs w:val="16"/>
              </w:rPr>
            </w:pPr>
          </w:p>
        </w:tc>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0302A6" w:rsidRPr="001920A5" w:rsidRDefault="000302A6" w:rsidP="001920A5">
            <w:pPr>
              <w:spacing w:after="0" w:line="240" w:lineRule="auto"/>
              <w:jc w:val="center"/>
              <w:rPr>
                <w:rFonts w:ascii="Times New Roman" w:eastAsia="Times New Roman" w:hAnsi="Times New Roman"/>
                <w:color w:val="000000"/>
                <w:sz w:val="16"/>
                <w:szCs w:val="16"/>
              </w:rPr>
            </w:pPr>
            <w:r w:rsidRPr="001920A5">
              <w:rPr>
                <w:rFonts w:ascii="Times New Roman" w:eastAsia="Times New Roman" w:hAnsi="Times New Roman"/>
                <w:color w:val="000000"/>
                <w:sz w:val="16"/>
                <w:szCs w:val="16"/>
              </w:rPr>
              <w:t>2.</w:t>
            </w:r>
          </w:p>
        </w:tc>
        <w:tc>
          <w:tcPr>
            <w:tcW w:w="515" w:type="pct"/>
            <w:tcBorders>
              <w:top w:val="nil"/>
              <w:left w:val="nil"/>
              <w:bottom w:val="single" w:sz="4" w:space="0" w:color="auto"/>
              <w:right w:val="single" w:sz="4" w:space="0" w:color="auto"/>
            </w:tcBorders>
            <w:shd w:val="clear" w:color="auto" w:fill="auto"/>
            <w:vAlign w:val="bottom"/>
            <w:hideMark/>
          </w:tcPr>
          <w:p w:rsidR="000302A6" w:rsidRPr="001920A5" w:rsidRDefault="000302A6" w:rsidP="001920A5">
            <w:pPr>
              <w:spacing w:after="0" w:line="240" w:lineRule="auto"/>
              <w:rPr>
                <w:rFonts w:ascii="Times New Roman" w:eastAsia="Times New Roman" w:hAnsi="Times New Roman"/>
                <w:color w:val="000000"/>
                <w:sz w:val="16"/>
                <w:szCs w:val="16"/>
              </w:rPr>
            </w:pPr>
            <w:r w:rsidRPr="001920A5">
              <w:rPr>
                <w:rFonts w:ascii="Times New Roman" w:eastAsia="Times New Roman" w:hAnsi="Times New Roman"/>
                <w:color w:val="000000"/>
                <w:sz w:val="16"/>
                <w:szCs w:val="16"/>
              </w:rPr>
              <w:t>Динамика энергоемкости валового регионального продукта</w:t>
            </w:r>
          </w:p>
        </w:tc>
        <w:tc>
          <w:tcPr>
            <w:tcW w:w="365" w:type="pct"/>
            <w:tcBorders>
              <w:top w:val="nil"/>
              <w:left w:val="nil"/>
              <w:bottom w:val="single" w:sz="4" w:space="0" w:color="auto"/>
              <w:right w:val="single" w:sz="4" w:space="0" w:color="auto"/>
            </w:tcBorders>
            <w:shd w:val="clear" w:color="auto" w:fill="auto"/>
            <w:noWrap/>
            <w:vAlign w:val="center"/>
            <w:hideMark/>
          </w:tcPr>
          <w:p w:rsidR="000302A6" w:rsidRPr="001920A5" w:rsidRDefault="000302A6" w:rsidP="001920A5">
            <w:pPr>
              <w:spacing w:after="0" w:line="240" w:lineRule="auto"/>
              <w:jc w:val="center"/>
              <w:rPr>
                <w:rFonts w:ascii="Times New Roman" w:eastAsia="Times New Roman" w:hAnsi="Times New Roman"/>
                <w:color w:val="000000"/>
                <w:sz w:val="16"/>
                <w:szCs w:val="16"/>
              </w:rPr>
            </w:pPr>
            <w:r w:rsidRPr="001920A5">
              <w:rPr>
                <w:rFonts w:ascii="Times New Roman" w:eastAsia="Times New Roman" w:hAnsi="Times New Roman"/>
                <w:color w:val="000000"/>
                <w:sz w:val="16"/>
                <w:szCs w:val="16"/>
              </w:rPr>
              <w:t>%</w:t>
            </w:r>
          </w:p>
        </w:tc>
        <w:tc>
          <w:tcPr>
            <w:tcW w:w="412" w:type="pct"/>
            <w:tcBorders>
              <w:top w:val="nil"/>
              <w:left w:val="nil"/>
              <w:bottom w:val="single" w:sz="4" w:space="0" w:color="auto"/>
              <w:right w:val="single" w:sz="4" w:space="0" w:color="auto"/>
            </w:tcBorders>
            <w:shd w:val="clear" w:color="auto" w:fill="auto"/>
            <w:noWrap/>
            <w:vAlign w:val="center"/>
            <w:hideMark/>
          </w:tcPr>
          <w:p w:rsidR="000302A6" w:rsidRPr="001920A5" w:rsidRDefault="000302A6" w:rsidP="001920A5">
            <w:pPr>
              <w:spacing w:after="0" w:line="240" w:lineRule="auto"/>
              <w:jc w:val="center"/>
              <w:rPr>
                <w:rFonts w:ascii="Times New Roman" w:eastAsia="Times New Roman" w:hAnsi="Times New Roman"/>
                <w:color w:val="000000"/>
                <w:sz w:val="16"/>
                <w:szCs w:val="16"/>
              </w:rPr>
            </w:pPr>
            <w:r w:rsidRPr="001920A5">
              <w:rPr>
                <w:rFonts w:ascii="Times New Roman" w:eastAsia="Times New Roman" w:hAnsi="Times New Roman"/>
                <w:color w:val="000000"/>
                <w:sz w:val="16"/>
                <w:szCs w:val="16"/>
              </w:rPr>
              <w:t>10,5</w:t>
            </w:r>
          </w:p>
        </w:tc>
        <w:tc>
          <w:tcPr>
            <w:tcW w:w="412" w:type="pct"/>
            <w:tcBorders>
              <w:top w:val="nil"/>
              <w:left w:val="nil"/>
              <w:bottom w:val="single" w:sz="4" w:space="0" w:color="auto"/>
              <w:right w:val="single" w:sz="4" w:space="0" w:color="auto"/>
            </w:tcBorders>
            <w:shd w:val="clear" w:color="auto" w:fill="auto"/>
            <w:noWrap/>
            <w:vAlign w:val="center"/>
            <w:hideMark/>
          </w:tcPr>
          <w:p w:rsidR="000302A6" w:rsidRPr="001920A5" w:rsidRDefault="000302A6" w:rsidP="001920A5">
            <w:pPr>
              <w:spacing w:after="0" w:line="240" w:lineRule="auto"/>
              <w:jc w:val="center"/>
              <w:rPr>
                <w:rFonts w:ascii="Times New Roman" w:eastAsia="Times New Roman" w:hAnsi="Times New Roman"/>
                <w:color w:val="000000"/>
                <w:sz w:val="16"/>
                <w:szCs w:val="16"/>
              </w:rPr>
            </w:pPr>
            <w:r w:rsidRPr="001920A5">
              <w:rPr>
                <w:rFonts w:ascii="Times New Roman" w:eastAsia="Times New Roman" w:hAnsi="Times New Roman"/>
                <w:color w:val="000000"/>
                <w:sz w:val="16"/>
                <w:szCs w:val="16"/>
              </w:rPr>
              <w:t>10,5</w:t>
            </w:r>
          </w:p>
        </w:tc>
        <w:tc>
          <w:tcPr>
            <w:tcW w:w="412" w:type="pct"/>
            <w:tcBorders>
              <w:top w:val="nil"/>
              <w:left w:val="nil"/>
              <w:bottom w:val="single" w:sz="4" w:space="0" w:color="auto"/>
              <w:right w:val="single" w:sz="4" w:space="0" w:color="auto"/>
            </w:tcBorders>
            <w:shd w:val="clear" w:color="auto" w:fill="auto"/>
            <w:noWrap/>
            <w:vAlign w:val="center"/>
            <w:hideMark/>
          </w:tcPr>
          <w:p w:rsidR="000302A6" w:rsidRPr="001920A5" w:rsidRDefault="000302A6" w:rsidP="001920A5">
            <w:pPr>
              <w:spacing w:after="0" w:line="240" w:lineRule="auto"/>
              <w:jc w:val="center"/>
              <w:rPr>
                <w:rFonts w:ascii="Times New Roman" w:eastAsia="Times New Roman" w:hAnsi="Times New Roman"/>
                <w:color w:val="000000"/>
                <w:sz w:val="16"/>
                <w:szCs w:val="16"/>
              </w:rPr>
            </w:pPr>
            <w:r w:rsidRPr="001920A5">
              <w:rPr>
                <w:rFonts w:ascii="Times New Roman" w:eastAsia="Times New Roman" w:hAnsi="Times New Roman"/>
                <w:color w:val="000000"/>
                <w:sz w:val="16"/>
                <w:szCs w:val="16"/>
              </w:rPr>
              <w:t>7,8</w:t>
            </w:r>
          </w:p>
        </w:tc>
        <w:tc>
          <w:tcPr>
            <w:tcW w:w="360" w:type="pct"/>
            <w:tcBorders>
              <w:top w:val="nil"/>
              <w:left w:val="nil"/>
              <w:bottom w:val="single" w:sz="4" w:space="0" w:color="auto"/>
              <w:right w:val="single" w:sz="4" w:space="0" w:color="auto"/>
            </w:tcBorders>
            <w:shd w:val="clear" w:color="auto" w:fill="auto"/>
            <w:noWrap/>
            <w:vAlign w:val="center"/>
            <w:hideMark/>
          </w:tcPr>
          <w:p w:rsidR="000302A6" w:rsidRPr="001920A5" w:rsidRDefault="000302A6" w:rsidP="001920A5">
            <w:pPr>
              <w:spacing w:after="0" w:line="240" w:lineRule="auto"/>
              <w:jc w:val="center"/>
              <w:rPr>
                <w:rFonts w:ascii="Times New Roman" w:eastAsia="Times New Roman" w:hAnsi="Times New Roman"/>
                <w:color w:val="000000"/>
                <w:sz w:val="16"/>
                <w:szCs w:val="16"/>
              </w:rPr>
            </w:pPr>
            <w:r w:rsidRPr="001920A5">
              <w:rPr>
                <w:rFonts w:ascii="Times New Roman" w:eastAsia="Times New Roman" w:hAnsi="Times New Roman"/>
                <w:color w:val="000000"/>
                <w:sz w:val="16"/>
                <w:szCs w:val="16"/>
              </w:rPr>
              <w:t>7,6</w:t>
            </w:r>
          </w:p>
        </w:tc>
        <w:tc>
          <w:tcPr>
            <w:tcW w:w="360" w:type="pct"/>
            <w:tcBorders>
              <w:top w:val="nil"/>
              <w:left w:val="nil"/>
              <w:bottom w:val="single" w:sz="4" w:space="0" w:color="auto"/>
              <w:right w:val="single" w:sz="4" w:space="0" w:color="auto"/>
            </w:tcBorders>
            <w:shd w:val="clear" w:color="auto" w:fill="auto"/>
            <w:noWrap/>
            <w:vAlign w:val="center"/>
            <w:hideMark/>
          </w:tcPr>
          <w:p w:rsidR="000302A6" w:rsidRPr="001920A5" w:rsidRDefault="000302A6" w:rsidP="001920A5">
            <w:pPr>
              <w:spacing w:after="0" w:line="240" w:lineRule="auto"/>
              <w:jc w:val="center"/>
              <w:rPr>
                <w:rFonts w:ascii="Times New Roman" w:eastAsia="Times New Roman" w:hAnsi="Times New Roman"/>
                <w:color w:val="000000"/>
                <w:sz w:val="16"/>
                <w:szCs w:val="16"/>
              </w:rPr>
            </w:pPr>
            <w:r w:rsidRPr="001920A5">
              <w:rPr>
                <w:rFonts w:ascii="Times New Roman" w:eastAsia="Times New Roman" w:hAnsi="Times New Roman"/>
                <w:color w:val="000000"/>
                <w:sz w:val="16"/>
                <w:szCs w:val="16"/>
              </w:rPr>
              <w:t>7,4</w:t>
            </w:r>
          </w:p>
        </w:tc>
        <w:tc>
          <w:tcPr>
            <w:tcW w:w="225" w:type="pct"/>
            <w:tcBorders>
              <w:top w:val="nil"/>
              <w:left w:val="nil"/>
              <w:bottom w:val="single" w:sz="4" w:space="0" w:color="auto"/>
              <w:right w:val="single" w:sz="4" w:space="0" w:color="auto"/>
            </w:tcBorders>
            <w:shd w:val="clear" w:color="auto" w:fill="auto"/>
            <w:noWrap/>
            <w:vAlign w:val="center"/>
            <w:hideMark/>
          </w:tcPr>
          <w:p w:rsidR="000302A6" w:rsidRPr="001920A5" w:rsidRDefault="000302A6" w:rsidP="001920A5">
            <w:pPr>
              <w:spacing w:after="0" w:line="240" w:lineRule="auto"/>
              <w:jc w:val="center"/>
              <w:rPr>
                <w:rFonts w:ascii="Times New Roman" w:eastAsia="Times New Roman" w:hAnsi="Times New Roman"/>
                <w:color w:val="000000"/>
                <w:sz w:val="16"/>
                <w:szCs w:val="16"/>
              </w:rPr>
            </w:pPr>
            <w:r w:rsidRPr="001920A5">
              <w:rPr>
                <w:rFonts w:ascii="Times New Roman" w:eastAsia="Times New Roman" w:hAnsi="Times New Roman"/>
                <w:color w:val="000000"/>
                <w:sz w:val="16"/>
                <w:szCs w:val="16"/>
              </w:rPr>
              <w:t>7,3</w:t>
            </w:r>
          </w:p>
        </w:tc>
        <w:tc>
          <w:tcPr>
            <w:tcW w:w="225" w:type="pct"/>
            <w:tcBorders>
              <w:top w:val="nil"/>
              <w:left w:val="nil"/>
              <w:bottom w:val="single" w:sz="4" w:space="0" w:color="auto"/>
              <w:right w:val="single" w:sz="4" w:space="0" w:color="auto"/>
            </w:tcBorders>
            <w:shd w:val="clear" w:color="auto" w:fill="auto"/>
            <w:noWrap/>
            <w:vAlign w:val="center"/>
            <w:hideMark/>
          </w:tcPr>
          <w:p w:rsidR="000302A6" w:rsidRPr="001920A5" w:rsidRDefault="000302A6" w:rsidP="001920A5">
            <w:pPr>
              <w:spacing w:after="0" w:line="240" w:lineRule="auto"/>
              <w:jc w:val="center"/>
              <w:rPr>
                <w:rFonts w:ascii="Times New Roman" w:eastAsia="Times New Roman" w:hAnsi="Times New Roman"/>
                <w:color w:val="000000"/>
                <w:sz w:val="16"/>
                <w:szCs w:val="16"/>
              </w:rPr>
            </w:pPr>
            <w:r w:rsidRPr="001920A5">
              <w:rPr>
                <w:rFonts w:ascii="Times New Roman" w:eastAsia="Times New Roman" w:hAnsi="Times New Roman"/>
                <w:color w:val="000000"/>
                <w:sz w:val="16"/>
                <w:szCs w:val="16"/>
              </w:rPr>
              <w:t>7,2</w:t>
            </w:r>
          </w:p>
        </w:tc>
        <w:tc>
          <w:tcPr>
            <w:tcW w:w="283" w:type="pct"/>
            <w:tcBorders>
              <w:top w:val="nil"/>
              <w:left w:val="nil"/>
              <w:bottom w:val="single" w:sz="4" w:space="0" w:color="auto"/>
              <w:right w:val="single" w:sz="4" w:space="0" w:color="auto"/>
            </w:tcBorders>
            <w:shd w:val="clear" w:color="auto" w:fill="auto"/>
            <w:noWrap/>
            <w:vAlign w:val="center"/>
            <w:hideMark/>
          </w:tcPr>
          <w:p w:rsidR="000302A6" w:rsidRPr="001920A5" w:rsidRDefault="000302A6" w:rsidP="001920A5">
            <w:pPr>
              <w:spacing w:after="0" w:line="240" w:lineRule="auto"/>
              <w:jc w:val="center"/>
              <w:rPr>
                <w:rFonts w:ascii="Times New Roman" w:eastAsia="Times New Roman" w:hAnsi="Times New Roman"/>
                <w:color w:val="000000"/>
                <w:sz w:val="16"/>
                <w:szCs w:val="16"/>
              </w:rPr>
            </w:pPr>
            <w:r w:rsidRPr="001920A5">
              <w:rPr>
                <w:rFonts w:ascii="Times New Roman" w:eastAsia="Times New Roman" w:hAnsi="Times New Roman"/>
                <w:color w:val="000000"/>
                <w:sz w:val="16"/>
                <w:szCs w:val="16"/>
              </w:rPr>
              <w:t>7,1</w:t>
            </w:r>
          </w:p>
        </w:tc>
        <w:tc>
          <w:tcPr>
            <w:tcW w:w="225" w:type="pct"/>
            <w:tcBorders>
              <w:top w:val="nil"/>
              <w:left w:val="nil"/>
              <w:bottom w:val="single" w:sz="4" w:space="0" w:color="auto"/>
              <w:right w:val="single" w:sz="4" w:space="0" w:color="auto"/>
            </w:tcBorders>
            <w:shd w:val="clear" w:color="auto" w:fill="auto"/>
            <w:noWrap/>
            <w:vAlign w:val="center"/>
            <w:hideMark/>
          </w:tcPr>
          <w:p w:rsidR="000302A6" w:rsidRPr="001920A5" w:rsidRDefault="000302A6" w:rsidP="001920A5">
            <w:pPr>
              <w:spacing w:after="0" w:line="240" w:lineRule="auto"/>
              <w:jc w:val="center"/>
              <w:rPr>
                <w:rFonts w:ascii="Times New Roman" w:eastAsia="Times New Roman" w:hAnsi="Times New Roman"/>
                <w:color w:val="000000"/>
                <w:sz w:val="16"/>
                <w:szCs w:val="16"/>
              </w:rPr>
            </w:pPr>
            <w:r w:rsidRPr="001920A5">
              <w:rPr>
                <w:rFonts w:ascii="Times New Roman" w:eastAsia="Times New Roman" w:hAnsi="Times New Roman"/>
                <w:color w:val="000000"/>
                <w:sz w:val="16"/>
                <w:szCs w:val="16"/>
              </w:rPr>
              <w:t>7</w:t>
            </w:r>
          </w:p>
        </w:tc>
        <w:tc>
          <w:tcPr>
            <w:tcW w:w="225" w:type="pct"/>
            <w:tcBorders>
              <w:top w:val="nil"/>
              <w:left w:val="nil"/>
              <w:bottom w:val="single" w:sz="4" w:space="0" w:color="auto"/>
              <w:right w:val="single" w:sz="4" w:space="0" w:color="auto"/>
            </w:tcBorders>
            <w:shd w:val="clear" w:color="auto" w:fill="auto"/>
            <w:noWrap/>
            <w:vAlign w:val="center"/>
            <w:hideMark/>
          </w:tcPr>
          <w:p w:rsidR="000302A6" w:rsidRPr="001920A5" w:rsidRDefault="000302A6" w:rsidP="001920A5">
            <w:pPr>
              <w:spacing w:after="0" w:line="240" w:lineRule="auto"/>
              <w:jc w:val="center"/>
              <w:rPr>
                <w:rFonts w:ascii="Times New Roman" w:eastAsia="Times New Roman" w:hAnsi="Times New Roman"/>
                <w:color w:val="000000"/>
                <w:sz w:val="16"/>
                <w:szCs w:val="16"/>
              </w:rPr>
            </w:pPr>
            <w:r w:rsidRPr="001920A5">
              <w:rPr>
                <w:rFonts w:ascii="Times New Roman" w:eastAsia="Times New Roman" w:hAnsi="Times New Roman"/>
                <w:color w:val="000000"/>
                <w:sz w:val="16"/>
                <w:szCs w:val="16"/>
              </w:rPr>
              <w:t>6,9</w:t>
            </w:r>
          </w:p>
        </w:tc>
        <w:tc>
          <w:tcPr>
            <w:tcW w:w="225" w:type="pct"/>
            <w:tcBorders>
              <w:top w:val="nil"/>
              <w:left w:val="nil"/>
              <w:bottom w:val="single" w:sz="4" w:space="0" w:color="auto"/>
              <w:right w:val="single" w:sz="4" w:space="0" w:color="auto"/>
            </w:tcBorders>
            <w:shd w:val="clear" w:color="auto" w:fill="auto"/>
            <w:noWrap/>
            <w:vAlign w:val="center"/>
            <w:hideMark/>
          </w:tcPr>
          <w:p w:rsidR="000302A6" w:rsidRPr="001920A5" w:rsidRDefault="000302A6" w:rsidP="001920A5">
            <w:pPr>
              <w:spacing w:after="0" w:line="240" w:lineRule="auto"/>
              <w:jc w:val="center"/>
              <w:rPr>
                <w:rFonts w:ascii="Times New Roman" w:eastAsia="Times New Roman" w:hAnsi="Times New Roman"/>
                <w:color w:val="000000"/>
                <w:sz w:val="16"/>
                <w:szCs w:val="16"/>
              </w:rPr>
            </w:pPr>
            <w:r w:rsidRPr="001920A5">
              <w:rPr>
                <w:rFonts w:ascii="Times New Roman" w:eastAsia="Times New Roman" w:hAnsi="Times New Roman"/>
                <w:color w:val="000000"/>
                <w:sz w:val="16"/>
                <w:szCs w:val="16"/>
              </w:rPr>
              <w:t>6,8</w:t>
            </w:r>
          </w:p>
        </w:tc>
        <w:tc>
          <w:tcPr>
            <w:tcW w:w="225" w:type="pct"/>
            <w:tcBorders>
              <w:top w:val="nil"/>
              <w:left w:val="nil"/>
              <w:bottom w:val="single" w:sz="4" w:space="0" w:color="auto"/>
              <w:right w:val="single" w:sz="4" w:space="0" w:color="auto"/>
            </w:tcBorders>
            <w:shd w:val="clear" w:color="auto" w:fill="auto"/>
            <w:noWrap/>
            <w:vAlign w:val="center"/>
            <w:hideMark/>
          </w:tcPr>
          <w:p w:rsidR="000302A6" w:rsidRPr="001920A5" w:rsidRDefault="000302A6" w:rsidP="001920A5">
            <w:pPr>
              <w:spacing w:after="0" w:line="240" w:lineRule="auto"/>
              <w:jc w:val="center"/>
              <w:rPr>
                <w:rFonts w:ascii="Times New Roman" w:eastAsia="Times New Roman" w:hAnsi="Times New Roman"/>
                <w:color w:val="000000"/>
                <w:sz w:val="16"/>
                <w:szCs w:val="16"/>
              </w:rPr>
            </w:pPr>
            <w:r w:rsidRPr="001920A5">
              <w:rPr>
                <w:rFonts w:ascii="Times New Roman" w:eastAsia="Times New Roman" w:hAnsi="Times New Roman"/>
                <w:color w:val="000000"/>
                <w:sz w:val="16"/>
                <w:szCs w:val="16"/>
              </w:rPr>
              <w:t>6,7</w:t>
            </w:r>
          </w:p>
        </w:tc>
        <w:tc>
          <w:tcPr>
            <w:tcW w:w="225" w:type="pct"/>
            <w:tcBorders>
              <w:top w:val="nil"/>
              <w:left w:val="nil"/>
              <w:bottom w:val="single" w:sz="4" w:space="0" w:color="auto"/>
              <w:right w:val="single" w:sz="4" w:space="0" w:color="auto"/>
            </w:tcBorders>
            <w:shd w:val="clear" w:color="auto" w:fill="auto"/>
            <w:noWrap/>
            <w:vAlign w:val="center"/>
            <w:hideMark/>
          </w:tcPr>
          <w:p w:rsidR="000302A6" w:rsidRPr="001920A5" w:rsidRDefault="000302A6" w:rsidP="001920A5">
            <w:pPr>
              <w:spacing w:after="0" w:line="240" w:lineRule="auto"/>
              <w:jc w:val="center"/>
              <w:rPr>
                <w:rFonts w:ascii="Times New Roman" w:eastAsia="Times New Roman" w:hAnsi="Times New Roman"/>
                <w:color w:val="000000"/>
                <w:sz w:val="16"/>
                <w:szCs w:val="16"/>
              </w:rPr>
            </w:pPr>
            <w:r w:rsidRPr="001920A5">
              <w:rPr>
                <w:rFonts w:ascii="Times New Roman" w:eastAsia="Times New Roman" w:hAnsi="Times New Roman"/>
                <w:color w:val="000000"/>
                <w:sz w:val="16"/>
                <w:szCs w:val="16"/>
              </w:rPr>
              <w:t>6,6</w:t>
            </w:r>
          </w:p>
        </w:tc>
      </w:tr>
    </w:tbl>
    <w:p w:rsidR="00B83D3F" w:rsidRDefault="00B83D3F" w:rsidP="000302A6">
      <w:pPr>
        <w:spacing w:after="0" w:line="0" w:lineRule="atLeast"/>
        <w:rPr>
          <w:rFonts w:ascii="Times New Roman" w:hAnsi="Times New Roman"/>
          <w:sz w:val="16"/>
        </w:rPr>
      </w:pPr>
    </w:p>
    <w:p w:rsidR="00B83D3F" w:rsidRPr="001920A5" w:rsidRDefault="00B83D3F" w:rsidP="00B83D3F">
      <w:pPr>
        <w:spacing w:after="0" w:line="240" w:lineRule="auto"/>
        <w:jc w:val="right"/>
        <w:rPr>
          <w:rFonts w:ascii="Times New Roman" w:hAnsi="Times New Roman"/>
          <w:sz w:val="18"/>
          <w:szCs w:val="18"/>
        </w:rPr>
      </w:pPr>
      <w:r w:rsidRPr="001920A5">
        <w:rPr>
          <w:rFonts w:ascii="Times New Roman" w:hAnsi="Times New Roman"/>
          <w:sz w:val="18"/>
          <w:szCs w:val="18"/>
        </w:rPr>
        <w:t xml:space="preserve">Приложение № </w:t>
      </w:r>
      <w:r>
        <w:rPr>
          <w:rFonts w:ascii="Times New Roman" w:hAnsi="Times New Roman"/>
          <w:sz w:val="18"/>
          <w:szCs w:val="18"/>
        </w:rPr>
        <w:t>4</w:t>
      </w:r>
    </w:p>
    <w:p w:rsidR="00B83D3F" w:rsidRDefault="00B83D3F" w:rsidP="00B83D3F">
      <w:pPr>
        <w:spacing w:after="0" w:line="240" w:lineRule="auto"/>
        <w:jc w:val="right"/>
        <w:rPr>
          <w:rFonts w:ascii="Times New Roman" w:hAnsi="Times New Roman"/>
          <w:sz w:val="18"/>
          <w:szCs w:val="18"/>
        </w:rPr>
      </w:pPr>
      <w:r>
        <w:rPr>
          <w:rFonts w:ascii="Times New Roman" w:hAnsi="Times New Roman"/>
          <w:sz w:val="18"/>
          <w:szCs w:val="18"/>
        </w:rPr>
        <w:t xml:space="preserve">к </w:t>
      </w:r>
      <w:r w:rsidRPr="001920A5">
        <w:rPr>
          <w:rFonts w:ascii="Times New Roman" w:hAnsi="Times New Roman"/>
          <w:sz w:val="18"/>
          <w:szCs w:val="18"/>
        </w:rPr>
        <w:t xml:space="preserve"> постановлению</w:t>
      </w:r>
      <w:r>
        <w:rPr>
          <w:rFonts w:ascii="Times New Roman" w:hAnsi="Times New Roman"/>
          <w:sz w:val="18"/>
          <w:szCs w:val="18"/>
        </w:rPr>
        <w:t xml:space="preserve"> администрации</w:t>
      </w:r>
    </w:p>
    <w:p w:rsidR="00B83D3F" w:rsidRDefault="00B83D3F" w:rsidP="00B83D3F">
      <w:pPr>
        <w:spacing w:after="0" w:line="240" w:lineRule="auto"/>
        <w:jc w:val="right"/>
        <w:rPr>
          <w:rFonts w:ascii="Times New Roman" w:hAnsi="Times New Roman"/>
          <w:sz w:val="18"/>
          <w:szCs w:val="18"/>
        </w:rPr>
      </w:pPr>
      <w:r>
        <w:rPr>
          <w:rFonts w:ascii="Times New Roman" w:hAnsi="Times New Roman"/>
          <w:sz w:val="18"/>
          <w:szCs w:val="18"/>
        </w:rPr>
        <w:t>Богучанского района от 23.05.2014 г. № 621-П</w:t>
      </w:r>
    </w:p>
    <w:p w:rsidR="00B83D3F" w:rsidRDefault="00B83D3F" w:rsidP="00B83D3F">
      <w:pPr>
        <w:spacing w:after="0" w:line="240" w:lineRule="auto"/>
        <w:jc w:val="right"/>
        <w:rPr>
          <w:rFonts w:ascii="Times New Roman" w:hAnsi="Times New Roman"/>
          <w:sz w:val="18"/>
          <w:szCs w:val="18"/>
        </w:rPr>
      </w:pPr>
    </w:p>
    <w:p w:rsidR="00B83D3F" w:rsidRDefault="00B83D3F" w:rsidP="00B83D3F">
      <w:pPr>
        <w:spacing w:after="0" w:line="240" w:lineRule="auto"/>
        <w:jc w:val="right"/>
        <w:rPr>
          <w:rFonts w:ascii="Times New Roman" w:hAnsi="Times New Roman"/>
          <w:sz w:val="18"/>
          <w:szCs w:val="18"/>
        </w:rPr>
      </w:pPr>
      <w:r>
        <w:rPr>
          <w:rFonts w:ascii="Times New Roman" w:hAnsi="Times New Roman"/>
          <w:sz w:val="18"/>
          <w:szCs w:val="18"/>
        </w:rPr>
        <w:t>Приложение № 2</w:t>
      </w:r>
    </w:p>
    <w:p w:rsidR="00B83D3F" w:rsidRDefault="00B83D3F" w:rsidP="00B83D3F">
      <w:pPr>
        <w:spacing w:after="0" w:line="240" w:lineRule="auto"/>
        <w:jc w:val="right"/>
        <w:rPr>
          <w:rFonts w:ascii="Times New Roman" w:hAnsi="Times New Roman"/>
          <w:sz w:val="18"/>
          <w:szCs w:val="18"/>
        </w:rPr>
      </w:pPr>
      <w:r>
        <w:rPr>
          <w:rFonts w:ascii="Times New Roman" w:hAnsi="Times New Roman"/>
          <w:sz w:val="18"/>
          <w:szCs w:val="18"/>
        </w:rPr>
        <w:t>к муниципальной программе</w:t>
      </w:r>
    </w:p>
    <w:p w:rsidR="00B83D3F" w:rsidRDefault="00B83D3F" w:rsidP="00B83D3F">
      <w:pPr>
        <w:spacing w:after="0" w:line="240" w:lineRule="auto"/>
        <w:jc w:val="right"/>
        <w:rPr>
          <w:rFonts w:ascii="Times New Roman" w:hAnsi="Times New Roman"/>
          <w:sz w:val="18"/>
          <w:szCs w:val="18"/>
        </w:rPr>
      </w:pPr>
      <w:r>
        <w:rPr>
          <w:rFonts w:ascii="Times New Roman" w:hAnsi="Times New Roman"/>
          <w:sz w:val="18"/>
          <w:szCs w:val="18"/>
        </w:rPr>
        <w:t>Богучанского района «Реформирование и модернизация жилищно-коммунального</w:t>
      </w:r>
    </w:p>
    <w:p w:rsidR="00B83D3F" w:rsidRDefault="00B83D3F" w:rsidP="00B83D3F">
      <w:pPr>
        <w:spacing w:after="0" w:line="240" w:lineRule="auto"/>
        <w:jc w:val="right"/>
        <w:rPr>
          <w:rFonts w:ascii="Times New Roman" w:hAnsi="Times New Roman"/>
          <w:sz w:val="20"/>
          <w:szCs w:val="20"/>
        </w:rPr>
      </w:pPr>
      <w:r>
        <w:rPr>
          <w:rFonts w:ascii="Times New Roman" w:hAnsi="Times New Roman"/>
          <w:sz w:val="18"/>
          <w:szCs w:val="18"/>
        </w:rPr>
        <w:t>хозяйства и повышение энергетической эффективности» на 2014-2016 годы</w:t>
      </w:r>
    </w:p>
    <w:p w:rsidR="000302A6" w:rsidRPr="00B72B7D" w:rsidRDefault="008A4AEA" w:rsidP="00B83D3F">
      <w:pPr>
        <w:spacing w:after="0" w:line="0" w:lineRule="atLeast"/>
        <w:jc w:val="right"/>
        <w:rPr>
          <w:rFonts w:ascii="Times New Roman" w:hAnsi="Times New Roman"/>
          <w:sz w:val="16"/>
        </w:rPr>
      </w:pPr>
      <w:r w:rsidRPr="00B72B7D">
        <w:rPr>
          <w:rFonts w:ascii="Times New Roman" w:hAnsi="Times New Roman"/>
          <w:sz w:val="16"/>
        </w:rPr>
        <w:fldChar w:fldCharType="begin"/>
      </w:r>
      <w:r w:rsidR="000302A6" w:rsidRPr="00B72B7D">
        <w:rPr>
          <w:rFonts w:ascii="Times New Roman" w:hAnsi="Times New Roman"/>
          <w:sz w:val="16"/>
        </w:rPr>
        <w:instrText xml:space="preserve"> LINK Excel.Sheet.8 "C:\\Users\\AdminPC02\\Desktop\\Четвертая корректировка май\\Прил. № 2 к МП.xls" "Приложение № 3 к ГП!R2C1:R57C11" \a \f 4 \h  \* MERGEFORMAT </w:instrText>
      </w:r>
      <w:r w:rsidRPr="00B72B7D">
        <w:rPr>
          <w:rFonts w:ascii="Times New Roman" w:hAnsi="Times New Roman"/>
          <w:sz w:val="16"/>
        </w:rPr>
        <w:fldChar w:fldCharType="separate"/>
      </w:r>
    </w:p>
    <w:tbl>
      <w:tblPr>
        <w:tblW w:w="9463" w:type="dxa"/>
        <w:tblInd w:w="108" w:type="dxa"/>
        <w:tblLook w:val="04A0"/>
      </w:tblPr>
      <w:tblGrid>
        <w:gridCol w:w="1064"/>
        <w:gridCol w:w="1243"/>
        <w:gridCol w:w="1148"/>
        <w:gridCol w:w="505"/>
        <w:gridCol w:w="481"/>
        <w:gridCol w:w="453"/>
        <w:gridCol w:w="365"/>
        <w:gridCol w:w="863"/>
        <w:gridCol w:w="1247"/>
        <w:gridCol w:w="1060"/>
        <w:gridCol w:w="1034"/>
      </w:tblGrid>
      <w:tr w:rsidR="000302A6" w:rsidRPr="00434D15" w:rsidTr="00B83D3F">
        <w:trPr>
          <w:trHeight w:val="863"/>
        </w:trPr>
        <w:tc>
          <w:tcPr>
            <w:tcW w:w="9463" w:type="dxa"/>
            <w:gridSpan w:val="11"/>
            <w:tcBorders>
              <w:top w:val="nil"/>
              <w:left w:val="nil"/>
              <w:bottom w:val="nil"/>
              <w:right w:val="nil"/>
            </w:tcBorders>
            <w:shd w:val="clear" w:color="auto" w:fill="auto"/>
            <w:vAlign w:val="center"/>
            <w:hideMark/>
          </w:tcPr>
          <w:p w:rsidR="000302A6" w:rsidRPr="00434D15" w:rsidRDefault="000302A6" w:rsidP="00B72B7D">
            <w:pPr>
              <w:tabs>
                <w:tab w:val="left" w:pos="342"/>
              </w:tabs>
              <w:spacing w:after="0" w:line="240" w:lineRule="auto"/>
              <w:jc w:val="center"/>
              <w:rPr>
                <w:rFonts w:ascii="Times New Roman" w:eastAsia="Times New Roman" w:hAnsi="Times New Roman"/>
                <w:bCs/>
                <w:color w:val="FFFFFF" w:themeColor="background1"/>
                <w:sz w:val="20"/>
                <w:szCs w:val="20"/>
              </w:rPr>
            </w:pPr>
            <w:r w:rsidRPr="00434D15">
              <w:rPr>
                <w:rFonts w:ascii="Times New Roman" w:eastAsia="Times New Roman" w:hAnsi="Times New Roman"/>
                <w:bCs/>
                <w:sz w:val="20"/>
                <w:szCs w:val="20"/>
              </w:rPr>
              <w:t xml:space="preserve">Распределение планируемых расходов за счет средств районного бюджета </w:t>
            </w:r>
            <w:r w:rsidR="008C3E07" w:rsidRPr="00434D15">
              <w:rPr>
                <w:rFonts w:ascii="Times New Roman" w:eastAsia="Times New Roman" w:hAnsi="Times New Roman"/>
                <w:bCs/>
                <w:sz w:val="20"/>
                <w:szCs w:val="20"/>
              </w:rPr>
              <w:t xml:space="preserve">по мероприятиям и подпрограммам </w:t>
            </w:r>
            <w:r w:rsidRPr="00434D15">
              <w:rPr>
                <w:rFonts w:ascii="Times New Roman" w:eastAsia="Times New Roman" w:hAnsi="Times New Roman"/>
                <w:bCs/>
                <w:sz w:val="20"/>
                <w:szCs w:val="20"/>
              </w:rPr>
              <w:t xml:space="preserve"> муниципальной программы</w:t>
            </w:r>
          </w:p>
        </w:tc>
      </w:tr>
      <w:tr w:rsidR="00434D15" w:rsidRPr="00434D15" w:rsidTr="008C3E07">
        <w:trPr>
          <w:trHeight w:val="80"/>
        </w:trPr>
        <w:tc>
          <w:tcPr>
            <w:tcW w:w="987" w:type="dxa"/>
            <w:tcBorders>
              <w:top w:val="nil"/>
              <w:left w:val="nil"/>
              <w:bottom w:val="nil"/>
              <w:right w:val="nil"/>
            </w:tcBorders>
            <w:shd w:val="clear" w:color="auto" w:fill="auto"/>
            <w:vAlign w:val="center"/>
            <w:hideMark/>
          </w:tcPr>
          <w:p w:rsidR="000302A6" w:rsidRPr="00434D15" w:rsidRDefault="000302A6" w:rsidP="000302A6">
            <w:pPr>
              <w:spacing w:after="0" w:line="240" w:lineRule="auto"/>
              <w:jc w:val="center"/>
              <w:rPr>
                <w:rFonts w:ascii="Times New Roman" w:eastAsia="Times New Roman" w:hAnsi="Times New Roman"/>
                <w:bCs/>
                <w:sz w:val="14"/>
                <w:szCs w:val="14"/>
              </w:rPr>
            </w:pPr>
          </w:p>
        </w:tc>
        <w:tc>
          <w:tcPr>
            <w:tcW w:w="1147" w:type="dxa"/>
            <w:tcBorders>
              <w:top w:val="nil"/>
              <w:left w:val="nil"/>
              <w:bottom w:val="nil"/>
              <w:right w:val="nil"/>
            </w:tcBorders>
            <w:shd w:val="clear" w:color="auto" w:fill="auto"/>
            <w:vAlign w:val="center"/>
            <w:hideMark/>
          </w:tcPr>
          <w:p w:rsidR="000302A6" w:rsidRPr="00434D15" w:rsidRDefault="000302A6" w:rsidP="000302A6">
            <w:pPr>
              <w:spacing w:after="0" w:line="240" w:lineRule="auto"/>
              <w:jc w:val="center"/>
              <w:rPr>
                <w:rFonts w:ascii="Times New Roman" w:eastAsia="Times New Roman" w:hAnsi="Times New Roman"/>
                <w:sz w:val="14"/>
                <w:szCs w:val="14"/>
              </w:rPr>
            </w:pPr>
          </w:p>
        </w:tc>
        <w:tc>
          <w:tcPr>
            <w:tcW w:w="1061" w:type="dxa"/>
            <w:tcBorders>
              <w:top w:val="nil"/>
              <w:left w:val="nil"/>
              <w:bottom w:val="nil"/>
              <w:right w:val="nil"/>
            </w:tcBorders>
            <w:shd w:val="clear" w:color="auto" w:fill="auto"/>
            <w:vAlign w:val="center"/>
            <w:hideMark/>
          </w:tcPr>
          <w:p w:rsidR="000302A6" w:rsidRPr="00434D15" w:rsidRDefault="000302A6" w:rsidP="000302A6">
            <w:pPr>
              <w:spacing w:after="0" w:line="240" w:lineRule="auto"/>
              <w:jc w:val="center"/>
              <w:rPr>
                <w:rFonts w:ascii="Times New Roman" w:eastAsia="Times New Roman" w:hAnsi="Times New Roman"/>
                <w:sz w:val="14"/>
                <w:szCs w:val="14"/>
              </w:rPr>
            </w:pPr>
          </w:p>
        </w:tc>
        <w:tc>
          <w:tcPr>
            <w:tcW w:w="478" w:type="dxa"/>
            <w:tcBorders>
              <w:top w:val="nil"/>
              <w:left w:val="nil"/>
              <w:bottom w:val="nil"/>
              <w:right w:val="nil"/>
            </w:tcBorders>
            <w:shd w:val="clear" w:color="auto" w:fill="auto"/>
            <w:vAlign w:val="center"/>
            <w:hideMark/>
          </w:tcPr>
          <w:p w:rsidR="000302A6" w:rsidRPr="00434D15" w:rsidRDefault="000302A6" w:rsidP="000302A6">
            <w:pPr>
              <w:spacing w:after="0" w:line="240" w:lineRule="auto"/>
              <w:jc w:val="center"/>
              <w:rPr>
                <w:rFonts w:ascii="Times New Roman" w:eastAsia="Times New Roman" w:hAnsi="Times New Roman"/>
                <w:sz w:val="14"/>
                <w:szCs w:val="14"/>
              </w:rPr>
            </w:pPr>
          </w:p>
        </w:tc>
        <w:tc>
          <w:tcPr>
            <w:tcW w:w="456" w:type="dxa"/>
            <w:tcBorders>
              <w:top w:val="nil"/>
              <w:left w:val="nil"/>
              <w:bottom w:val="nil"/>
              <w:right w:val="nil"/>
            </w:tcBorders>
            <w:shd w:val="clear" w:color="auto" w:fill="auto"/>
            <w:vAlign w:val="center"/>
            <w:hideMark/>
          </w:tcPr>
          <w:p w:rsidR="000302A6" w:rsidRPr="00434D15" w:rsidRDefault="000302A6" w:rsidP="000302A6">
            <w:pPr>
              <w:spacing w:after="0" w:line="240" w:lineRule="auto"/>
              <w:jc w:val="center"/>
              <w:rPr>
                <w:rFonts w:ascii="Times New Roman" w:eastAsia="Times New Roman" w:hAnsi="Times New Roman"/>
                <w:sz w:val="14"/>
                <w:szCs w:val="14"/>
              </w:rPr>
            </w:pPr>
          </w:p>
        </w:tc>
        <w:tc>
          <w:tcPr>
            <w:tcW w:w="431" w:type="dxa"/>
            <w:tcBorders>
              <w:top w:val="nil"/>
              <w:left w:val="nil"/>
              <w:bottom w:val="nil"/>
              <w:right w:val="nil"/>
            </w:tcBorders>
            <w:shd w:val="clear" w:color="auto" w:fill="auto"/>
            <w:vAlign w:val="center"/>
            <w:hideMark/>
          </w:tcPr>
          <w:p w:rsidR="000302A6" w:rsidRPr="00434D15" w:rsidRDefault="000302A6" w:rsidP="000302A6">
            <w:pPr>
              <w:spacing w:after="0" w:line="240" w:lineRule="auto"/>
              <w:jc w:val="center"/>
              <w:rPr>
                <w:rFonts w:ascii="Times New Roman" w:eastAsia="Times New Roman" w:hAnsi="Times New Roman"/>
                <w:sz w:val="14"/>
                <w:szCs w:val="14"/>
              </w:rPr>
            </w:pPr>
          </w:p>
        </w:tc>
        <w:tc>
          <w:tcPr>
            <w:tcW w:w="351" w:type="dxa"/>
            <w:tcBorders>
              <w:top w:val="nil"/>
              <w:left w:val="nil"/>
              <w:bottom w:val="nil"/>
              <w:right w:val="nil"/>
            </w:tcBorders>
            <w:shd w:val="clear" w:color="auto" w:fill="auto"/>
            <w:vAlign w:val="center"/>
            <w:hideMark/>
          </w:tcPr>
          <w:p w:rsidR="000302A6" w:rsidRPr="00434D15" w:rsidRDefault="000302A6" w:rsidP="000302A6">
            <w:pPr>
              <w:spacing w:after="0" w:line="240" w:lineRule="auto"/>
              <w:jc w:val="center"/>
              <w:rPr>
                <w:rFonts w:ascii="Times New Roman" w:eastAsia="Times New Roman" w:hAnsi="Times New Roman"/>
                <w:sz w:val="14"/>
                <w:szCs w:val="14"/>
              </w:rPr>
            </w:pPr>
          </w:p>
        </w:tc>
        <w:tc>
          <w:tcPr>
            <w:tcW w:w="803" w:type="dxa"/>
            <w:tcBorders>
              <w:top w:val="nil"/>
              <w:left w:val="nil"/>
              <w:bottom w:val="nil"/>
              <w:right w:val="nil"/>
            </w:tcBorders>
            <w:shd w:val="clear" w:color="auto" w:fill="auto"/>
            <w:vAlign w:val="center"/>
            <w:hideMark/>
          </w:tcPr>
          <w:p w:rsidR="000302A6" w:rsidRPr="00434D15" w:rsidRDefault="000302A6" w:rsidP="000302A6">
            <w:pPr>
              <w:spacing w:after="0" w:line="240" w:lineRule="auto"/>
              <w:jc w:val="center"/>
              <w:rPr>
                <w:rFonts w:ascii="Times New Roman" w:eastAsia="Times New Roman" w:hAnsi="Times New Roman"/>
                <w:sz w:val="14"/>
                <w:szCs w:val="14"/>
              </w:rPr>
            </w:pPr>
          </w:p>
        </w:tc>
        <w:tc>
          <w:tcPr>
            <w:tcW w:w="1403" w:type="dxa"/>
            <w:tcBorders>
              <w:top w:val="nil"/>
              <w:left w:val="nil"/>
              <w:bottom w:val="nil"/>
              <w:right w:val="nil"/>
            </w:tcBorders>
            <w:shd w:val="clear" w:color="auto" w:fill="auto"/>
            <w:vAlign w:val="center"/>
            <w:hideMark/>
          </w:tcPr>
          <w:p w:rsidR="000302A6" w:rsidRPr="00434D15" w:rsidRDefault="000302A6" w:rsidP="000302A6">
            <w:pPr>
              <w:spacing w:after="0" w:line="240" w:lineRule="auto"/>
              <w:jc w:val="center"/>
              <w:rPr>
                <w:rFonts w:ascii="Times New Roman" w:eastAsia="Times New Roman" w:hAnsi="Times New Roman"/>
                <w:sz w:val="14"/>
                <w:szCs w:val="14"/>
              </w:rPr>
            </w:pPr>
          </w:p>
        </w:tc>
        <w:tc>
          <w:tcPr>
            <w:tcW w:w="1188" w:type="dxa"/>
            <w:tcBorders>
              <w:top w:val="nil"/>
              <w:left w:val="nil"/>
              <w:bottom w:val="nil"/>
              <w:right w:val="nil"/>
            </w:tcBorders>
            <w:shd w:val="clear" w:color="auto" w:fill="auto"/>
            <w:vAlign w:val="center"/>
            <w:hideMark/>
          </w:tcPr>
          <w:p w:rsidR="000302A6" w:rsidRPr="00434D15" w:rsidRDefault="000302A6" w:rsidP="000302A6">
            <w:pPr>
              <w:spacing w:after="0" w:line="240" w:lineRule="auto"/>
              <w:jc w:val="center"/>
              <w:rPr>
                <w:rFonts w:ascii="Times New Roman" w:eastAsia="Times New Roman" w:hAnsi="Times New Roman"/>
                <w:sz w:val="14"/>
                <w:szCs w:val="14"/>
              </w:rPr>
            </w:pPr>
          </w:p>
        </w:tc>
        <w:tc>
          <w:tcPr>
            <w:tcW w:w="1158" w:type="dxa"/>
            <w:tcBorders>
              <w:top w:val="nil"/>
              <w:left w:val="nil"/>
              <w:bottom w:val="nil"/>
              <w:right w:val="nil"/>
            </w:tcBorders>
            <w:shd w:val="clear" w:color="auto" w:fill="auto"/>
            <w:vAlign w:val="center"/>
            <w:hideMark/>
          </w:tcPr>
          <w:p w:rsidR="000302A6" w:rsidRPr="00434D15" w:rsidRDefault="000302A6" w:rsidP="000302A6">
            <w:pPr>
              <w:spacing w:after="0" w:line="240" w:lineRule="auto"/>
              <w:jc w:val="center"/>
              <w:rPr>
                <w:rFonts w:ascii="Times New Roman" w:eastAsia="Times New Roman" w:hAnsi="Times New Roman"/>
                <w:sz w:val="14"/>
                <w:szCs w:val="14"/>
              </w:rPr>
            </w:pPr>
          </w:p>
        </w:tc>
      </w:tr>
      <w:tr w:rsidR="000302A6" w:rsidRPr="00434D15" w:rsidTr="008C3E07">
        <w:trPr>
          <w:trHeight w:val="70"/>
        </w:trPr>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302A6" w:rsidRPr="00434D15" w:rsidRDefault="000302A6" w:rsidP="000302A6">
            <w:pPr>
              <w:spacing w:after="0" w:line="240" w:lineRule="auto"/>
              <w:jc w:val="center"/>
              <w:rPr>
                <w:rFonts w:ascii="Times New Roman" w:eastAsia="Times New Roman" w:hAnsi="Times New Roman"/>
                <w:sz w:val="14"/>
                <w:szCs w:val="14"/>
              </w:rPr>
            </w:pPr>
            <w:r w:rsidRPr="00434D15">
              <w:rPr>
                <w:rFonts w:ascii="Times New Roman" w:eastAsia="Times New Roman" w:hAnsi="Times New Roman"/>
                <w:sz w:val="14"/>
                <w:szCs w:val="14"/>
              </w:rPr>
              <w:t>Статус (муниципаль</w:t>
            </w:r>
            <w:r w:rsidRPr="00434D15">
              <w:rPr>
                <w:rFonts w:ascii="Times New Roman" w:eastAsia="Times New Roman" w:hAnsi="Times New Roman"/>
                <w:sz w:val="14"/>
                <w:szCs w:val="14"/>
              </w:rPr>
              <w:lastRenderedPageBreak/>
              <w:t>ная программа, подпрограмма)</w:t>
            </w:r>
          </w:p>
        </w:tc>
        <w:tc>
          <w:tcPr>
            <w:tcW w:w="11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302A6" w:rsidRPr="00434D15" w:rsidRDefault="000302A6" w:rsidP="000302A6">
            <w:pPr>
              <w:spacing w:after="0" w:line="240" w:lineRule="auto"/>
              <w:jc w:val="center"/>
              <w:rPr>
                <w:rFonts w:ascii="Times New Roman" w:eastAsia="Times New Roman" w:hAnsi="Times New Roman"/>
                <w:sz w:val="14"/>
                <w:szCs w:val="14"/>
              </w:rPr>
            </w:pPr>
            <w:r w:rsidRPr="00434D15">
              <w:rPr>
                <w:rFonts w:ascii="Times New Roman" w:eastAsia="Times New Roman" w:hAnsi="Times New Roman"/>
                <w:sz w:val="14"/>
                <w:szCs w:val="14"/>
              </w:rPr>
              <w:lastRenderedPageBreak/>
              <w:t xml:space="preserve">Наименование  программы, </w:t>
            </w:r>
            <w:r w:rsidRPr="00434D15">
              <w:rPr>
                <w:rFonts w:ascii="Times New Roman" w:eastAsia="Times New Roman" w:hAnsi="Times New Roman"/>
                <w:sz w:val="14"/>
                <w:szCs w:val="14"/>
              </w:rPr>
              <w:lastRenderedPageBreak/>
              <w:t>подпрограммы</w:t>
            </w:r>
          </w:p>
        </w:tc>
        <w:tc>
          <w:tcPr>
            <w:tcW w:w="10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302A6" w:rsidRPr="00434D15" w:rsidRDefault="000302A6" w:rsidP="000302A6">
            <w:pPr>
              <w:spacing w:after="0" w:line="240" w:lineRule="auto"/>
              <w:jc w:val="center"/>
              <w:rPr>
                <w:rFonts w:ascii="Times New Roman" w:eastAsia="Times New Roman" w:hAnsi="Times New Roman"/>
                <w:sz w:val="14"/>
                <w:szCs w:val="14"/>
              </w:rPr>
            </w:pPr>
            <w:r w:rsidRPr="00434D15">
              <w:rPr>
                <w:rFonts w:ascii="Times New Roman" w:eastAsia="Times New Roman" w:hAnsi="Times New Roman"/>
                <w:sz w:val="14"/>
                <w:szCs w:val="14"/>
              </w:rPr>
              <w:lastRenderedPageBreak/>
              <w:t>Наименовние ГРБС</w:t>
            </w:r>
          </w:p>
        </w:tc>
        <w:tc>
          <w:tcPr>
            <w:tcW w:w="1716" w:type="dxa"/>
            <w:gridSpan w:val="4"/>
            <w:tcBorders>
              <w:top w:val="single" w:sz="4" w:space="0" w:color="auto"/>
              <w:left w:val="nil"/>
              <w:bottom w:val="single" w:sz="4" w:space="0" w:color="auto"/>
              <w:right w:val="single" w:sz="4" w:space="0" w:color="auto"/>
            </w:tcBorders>
            <w:shd w:val="clear" w:color="auto" w:fill="auto"/>
            <w:vAlign w:val="center"/>
            <w:hideMark/>
          </w:tcPr>
          <w:p w:rsidR="000302A6" w:rsidRPr="00434D15" w:rsidRDefault="000302A6" w:rsidP="000302A6">
            <w:pPr>
              <w:spacing w:after="0" w:line="240" w:lineRule="auto"/>
              <w:jc w:val="center"/>
              <w:rPr>
                <w:rFonts w:ascii="Times New Roman" w:eastAsia="Times New Roman" w:hAnsi="Times New Roman"/>
                <w:sz w:val="14"/>
                <w:szCs w:val="14"/>
              </w:rPr>
            </w:pPr>
            <w:r w:rsidRPr="00434D15">
              <w:rPr>
                <w:rFonts w:ascii="Times New Roman" w:eastAsia="Times New Roman" w:hAnsi="Times New Roman"/>
                <w:sz w:val="14"/>
                <w:szCs w:val="14"/>
              </w:rPr>
              <w:t xml:space="preserve">Код бюджетной классификации </w:t>
            </w:r>
          </w:p>
        </w:tc>
        <w:tc>
          <w:tcPr>
            <w:tcW w:w="4552" w:type="dxa"/>
            <w:gridSpan w:val="4"/>
            <w:tcBorders>
              <w:top w:val="single" w:sz="4" w:space="0" w:color="auto"/>
              <w:left w:val="nil"/>
              <w:bottom w:val="nil"/>
              <w:right w:val="nil"/>
            </w:tcBorders>
            <w:shd w:val="clear" w:color="auto" w:fill="auto"/>
            <w:noWrap/>
            <w:vAlign w:val="center"/>
            <w:hideMark/>
          </w:tcPr>
          <w:p w:rsidR="000302A6" w:rsidRPr="00434D15" w:rsidRDefault="000302A6" w:rsidP="000302A6">
            <w:pPr>
              <w:spacing w:after="0" w:line="240" w:lineRule="auto"/>
              <w:jc w:val="center"/>
              <w:rPr>
                <w:rFonts w:ascii="Times New Roman" w:eastAsia="Times New Roman" w:hAnsi="Times New Roman"/>
                <w:sz w:val="14"/>
                <w:szCs w:val="14"/>
              </w:rPr>
            </w:pPr>
            <w:r w:rsidRPr="00434D15">
              <w:rPr>
                <w:rFonts w:ascii="Times New Roman" w:eastAsia="Times New Roman" w:hAnsi="Times New Roman"/>
                <w:sz w:val="14"/>
                <w:szCs w:val="14"/>
              </w:rPr>
              <w:t>Расходы (руб.), годы</w:t>
            </w:r>
          </w:p>
        </w:tc>
      </w:tr>
      <w:tr w:rsidR="00434D15" w:rsidRPr="00434D15" w:rsidTr="00B72B7D">
        <w:trPr>
          <w:trHeight w:val="420"/>
        </w:trPr>
        <w:tc>
          <w:tcPr>
            <w:tcW w:w="987" w:type="dxa"/>
            <w:vMerge/>
            <w:tcBorders>
              <w:top w:val="single" w:sz="4" w:space="0" w:color="auto"/>
              <w:left w:val="single" w:sz="4" w:space="0" w:color="auto"/>
              <w:bottom w:val="single" w:sz="4" w:space="0" w:color="000000"/>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c>
          <w:tcPr>
            <w:tcW w:w="1147" w:type="dxa"/>
            <w:vMerge/>
            <w:tcBorders>
              <w:top w:val="single" w:sz="4" w:space="0" w:color="auto"/>
              <w:left w:val="single" w:sz="4" w:space="0" w:color="auto"/>
              <w:bottom w:val="single" w:sz="4" w:space="0" w:color="000000"/>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c>
          <w:tcPr>
            <w:tcW w:w="1061" w:type="dxa"/>
            <w:vMerge/>
            <w:tcBorders>
              <w:top w:val="single" w:sz="4" w:space="0" w:color="auto"/>
              <w:left w:val="single" w:sz="4" w:space="0" w:color="auto"/>
              <w:bottom w:val="single" w:sz="4" w:space="0" w:color="000000"/>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c>
          <w:tcPr>
            <w:tcW w:w="478" w:type="dxa"/>
            <w:vMerge w:val="restart"/>
            <w:tcBorders>
              <w:top w:val="nil"/>
              <w:left w:val="single" w:sz="4" w:space="0" w:color="auto"/>
              <w:bottom w:val="single" w:sz="4" w:space="0" w:color="000000"/>
              <w:right w:val="single" w:sz="4" w:space="0" w:color="auto"/>
            </w:tcBorders>
            <w:shd w:val="clear" w:color="auto" w:fill="auto"/>
            <w:vAlign w:val="center"/>
            <w:hideMark/>
          </w:tcPr>
          <w:p w:rsidR="000302A6" w:rsidRPr="00434D15" w:rsidRDefault="000302A6" w:rsidP="000302A6">
            <w:pPr>
              <w:spacing w:after="0" w:line="240" w:lineRule="auto"/>
              <w:jc w:val="center"/>
              <w:rPr>
                <w:rFonts w:ascii="Times New Roman" w:eastAsia="Times New Roman" w:hAnsi="Times New Roman"/>
                <w:sz w:val="14"/>
                <w:szCs w:val="14"/>
              </w:rPr>
            </w:pPr>
            <w:r w:rsidRPr="00434D15">
              <w:rPr>
                <w:rFonts w:ascii="Times New Roman" w:eastAsia="Times New Roman" w:hAnsi="Times New Roman"/>
                <w:sz w:val="14"/>
                <w:szCs w:val="14"/>
              </w:rPr>
              <w:t>ГРБС</w:t>
            </w:r>
          </w:p>
        </w:tc>
        <w:tc>
          <w:tcPr>
            <w:tcW w:w="456" w:type="dxa"/>
            <w:vMerge w:val="restart"/>
            <w:tcBorders>
              <w:top w:val="nil"/>
              <w:left w:val="single" w:sz="4" w:space="0" w:color="auto"/>
              <w:bottom w:val="single" w:sz="4" w:space="0" w:color="000000"/>
              <w:right w:val="single" w:sz="4" w:space="0" w:color="auto"/>
            </w:tcBorders>
            <w:shd w:val="clear" w:color="auto" w:fill="auto"/>
            <w:vAlign w:val="center"/>
            <w:hideMark/>
          </w:tcPr>
          <w:p w:rsidR="000302A6" w:rsidRPr="00434D15" w:rsidRDefault="000302A6" w:rsidP="000302A6">
            <w:pPr>
              <w:spacing w:after="0" w:line="240" w:lineRule="auto"/>
              <w:jc w:val="center"/>
              <w:rPr>
                <w:rFonts w:ascii="Times New Roman" w:eastAsia="Times New Roman" w:hAnsi="Times New Roman"/>
                <w:sz w:val="14"/>
                <w:szCs w:val="14"/>
              </w:rPr>
            </w:pPr>
            <w:r w:rsidRPr="00434D15">
              <w:rPr>
                <w:rFonts w:ascii="Times New Roman" w:eastAsia="Times New Roman" w:hAnsi="Times New Roman"/>
                <w:sz w:val="14"/>
                <w:szCs w:val="14"/>
              </w:rPr>
              <w:t>РзПр</w:t>
            </w:r>
          </w:p>
        </w:tc>
        <w:tc>
          <w:tcPr>
            <w:tcW w:w="431" w:type="dxa"/>
            <w:vMerge w:val="restart"/>
            <w:tcBorders>
              <w:top w:val="nil"/>
              <w:left w:val="single" w:sz="4" w:space="0" w:color="auto"/>
              <w:bottom w:val="single" w:sz="4" w:space="0" w:color="000000"/>
              <w:right w:val="single" w:sz="4" w:space="0" w:color="auto"/>
            </w:tcBorders>
            <w:shd w:val="clear" w:color="auto" w:fill="auto"/>
            <w:vAlign w:val="center"/>
            <w:hideMark/>
          </w:tcPr>
          <w:p w:rsidR="000302A6" w:rsidRPr="00434D15" w:rsidRDefault="000302A6" w:rsidP="000302A6">
            <w:pPr>
              <w:spacing w:after="0" w:line="240" w:lineRule="auto"/>
              <w:jc w:val="center"/>
              <w:rPr>
                <w:rFonts w:ascii="Times New Roman" w:eastAsia="Times New Roman" w:hAnsi="Times New Roman"/>
                <w:sz w:val="14"/>
                <w:szCs w:val="14"/>
              </w:rPr>
            </w:pPr>
            <w:r w:rsidRPr="00434D15">
              <w:rPr>
                <w:rFonts w:ascii="Times New Roman" w:eastAsia="Times New Roman" w:hAnsi="Times New Roman"/>
                <w:sz w:val="14"/>
                <w:szCs w:val="14"/>
              </w:rPr>
              <w:t>ЦСР</w:t>
            </w:r>
          </w:p>
        </w:tc>
        <w:tc>
          <w:tcPr>
            <w:tcW w:w="351" w:type="dxa"/>
            <w:vMerge w:val="restart"/>
            <w:tcBorders>
              <w:top w:val="nil"/>
              <w:left w:val="single" w:sz="4" w:space="0" w:color="auto"/>
              <w:bottom w:val="single" w:sz="4" w:space="0" w:color="000000"/>
              <w:right w:val="single" w:sz="4" w:space="0" w:color="auto"/>
            </w:tcBorders>
            <w:shd w:val="clear" w:color="auto" w:fill="auto"/>
            <w:vAlign w:val="center"/>
            <w:hideMark/>
          </w:tcPr>
          <w:p w:rsidR="000302A6" w:rsidRPr="00434D15" w:rsidRDefault="000302A6" w:rsidP="000302A6">
            <w:pPr>
              <w:spacing w:after="0" w:line="240" w:lineRule="auto"/>
              <w:jc w:val="center"/>
              <w:rPr>
                <w:rFonts w:ascii="Times New Roman" w:eastAsia="Times New Roman" w:hAnsi="Times New Roman"/>
                <w:sz w:val="14"/>
                <w:szCs w:val="14"/>
              </w:rPr>
            </w:pPr>
            <w:r w:rsidRPr="00434D15">
              <w:rPr>
                <w:rFonts w:ascii="Times New Roman" w:eastAsia="Times New Roman" w:hAnsi="Times New Roman"/>
                <w:sz w:val="14"/>
                <w:szCs w:val="14"/>
              </w:rPr>
              <w:t>ВР</w:t>
            </w: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02A6" w:rsidRPr="00434D15" w:rsidRDefault="000302A6" w:rsidP="000302A6">
            <w:pPr>
              <w:spacing w:after="0" w:line="240" w:lineRule="auto"/>
              <w:jc w:val="center"/>
              <w:rPr>
                <w:rFonts w:ascii="Times New Roman" w:eastAsia="Times New Roman" w:hAnsi="Times New Roman"/>
                <w:sz w:val="14"/>
                <w:szCs w:val="14"/>
              </w:rPr>
            </w:pPr>
            <w:r w:rsidRPr="00434D15">
              <w:rPr>
                <w:rFonts w:ascii="Times New Roman" w:eastAsia="Times New Roman" w:hAnsi="Times New Roman"/>
                <w:sz w:val="14"/>
                <w:szCs w:val="14"/>
              </w:rPr>
              <w:t xml:space="preserve">очередной финансовый год </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02A6" w:rsidRPr="00434D15" w:rsidRDefault="000302A6" w:rsidP="000302A6">
            <w:pPr>
              <w:spacing w:after="0" w:line="240" w:lineRule="auto"/>
              <w:jc w:val="center"/>
              <w:rPr>
                <w:rFonts w:ascii="Times New Roman" w:eastAsia="Times New Roman" w:hAnsi="Times New Roman"/>
                <w:sz w:val="14"/>
                <w:szCs w:val="14"/>
              </w:rPr>
            </w:pPr>
            <w:r w:rsidRPr="00434D15">
              <w:rPr>
                <w:rFonts w:ascii="Times New Roman" w:eastAsia="Times New Roman" w:hAnsi="Times New Roman"/>
                <w:sz w:val="14"/>
                <w:szCs w:val="14"/>
              </w:rPr>
              <w:t xml:space="preserve">первый год планового периода </w:t>
            </w:r>
          </w:p>
        </w:tc>
        <w:tc>
          <w:tcPr>
            <w:tcW w:w="11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02A6" w:rsidRPr="00434D15" w:rsidRDefault="000302A6" w:rsidP="000302A6">
            <w:pPr>
              <w:spacing w:after="0" w:line="240" w:lineRule="auto"/>
              <w:jc w:val="center"/>
              <w:rPr>
                <w:rFonts w:ascii="Times New Roman" w:eastAsia="Times New Roman" w:hAnsi="Times New Roman"/>
                <w:sz w:val="14"/>
                <w:szCs w:val="14"/>
              </w:rPr>
            </w:pPr>
            <w:r w:rsidRPr="00434D15">
              <w:rPr>
                <w:rFonts w:ascii="Times New Roman" w:eastAsia="Times New Roman" w:hAnsi="Times New Roman"/>
                <w:sz w:val="14"/>
                <w:szCs w:val="14"/>
              </w:rPr>
              <w:t>второй год планового периода</w:t>
            </w:r>
          </w:p>
        </w:tc>
        <w:tc>
          <w:tcPr>
            <w:tcW w:w="11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302A6" w:rsidRPr="00434D15" w:rsidRDefault="000302A6" w:rsidP="000302A6">
            <w:pPr>
              <w:spacing w:after="0" w:line="240" w:lineRule="auto"/>
              <w:jc w:val="center"/>
              <w:rPr>
                <w:rFonts w:ascii="Times New Roman" w:eastAsia="Times New Roman" w:hAnsi="Times New Roman"/>
                <w:sz w:val="14"/>
                <w:szCs w:val="14"/>
              </w:rPr>
            </w:pPr>
            <w:r w:rsidRPr="00434D15">
              <w:rPr>
                <w:rFonts w:ascii="Times New Roman" w:eastAsia="Times New Roman" w:hAnsi="Times New Roman"/>
                <w:sz w:val="14"/>
                <w:szCs w:val="14"/>
              </w:rPr>
              <w:t>Итого на период</w:t>
            </w:r>
          </w:p>
        </w:tc>
      </w:tr>
      <w:tr w:rsidR="00434D15" w:rsidRPr="00434D15" w:rsidTr="008C3E07">
        <w:trPr>
          <w:trHeight w:val="161"/>
        </w:trPr>
        <w:tc>
          <w:tcPr>
            <w:tcW w:w="987" w:type="dxa"/>
            <w:vMerge/>
            <w:tcBorders>
              <w:top w:val="single" w:sz="4" w:space="0" w:color="auto"/>
              <w:left w:val="single" w:sz="4" w:space="0" w:color="auto"/>
              <w:bottom w:val="single" w:sz="4" w:space="0" w:color="000000"/>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c>
          <w:tcPr>
            <w:tcW w:w="1147" w:type="dxa"/>
            <w:vMerge/>
            <w:tcBorders>
              <w:top w:val="single" w:sz="4" w:space="0" w:color="auto"/>
              <w:left w:val="single" w:sz="4" w:space="0" w:color="auto"/>
              <w:bottom w:val="single" w:sz="4" w:space="0" w:color="000000"/>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c>
          <w:tcPr>
            <w:tcW w:w="1061" w:type="dxa"/>
            <w:vMerge/>
            <w:tcBorders>
              <w:top w:val="single" w:sz="4" w:space="0" w:color="auto"/>
              <w:left w:val="single" w:sz="4" w:space="0" w:color="auto"/>
              <w:bottom w:val="single" w:sz="4" w:space="0" w:color="000000"/>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c>
          <w:tcPr>
            <w:tcW w:w="478" w:type="dxa"/>
            <w:vMerge/>
            <w:tcBorders>
              <w:top w:val="nil"/>
              <w:left w:val="single" w:sz="4" w:space="0" w:color="auto"/>
              <w:bottom w:val="single" w:sz="4" w:space="0" w:color="000000"/>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c>
          <w:tcPr>
            <w:tcW w:w="456" w:type="dxa"/>
            <w:vMerge/>
            <w:tcBorders>
              <w:top w:val="nil"/>
              <w:left w:val="single" w:sz="4" w:space="0" w:color="auto"/>
              <w:bottom w:val="single" w:sz="4" w:space="0" w:color="000000"/>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c>
          <w:tcPr>
            <w:tcW w:w="431" w:type="dxa"/>
            <w:vMerge/>
            <w:tcBorders>
              <w:top w:val="nil"/>
              <w:left w:val="single" w:sz="4" w:space="0" w:color="auto"/>
              <w:bottom w:val="single" w:sz="4" w:space="0" w:color="000000"/>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c>
          <w:tcPr>
            <w:tcW w:w="351" w:type="dxa"/>
            <w:vMerge/>
            <w:tcBorders>
              <w:top w:val="nil"/>
              <w:left w:val="single" w:sz="4" w:space="0" w:color="auto"/>
              <w:bottom w:val="single" w:sz="4" w:space="0" w:color="000000"/>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c>
          <w:tcPr>
            <w:tcW w:w="1188" w:type="dxa"/>
            <w:vMerge/>
            <w:tcBorders>
              <w:top w:val="single" w:sz="4" w:space="0" w:color="auto"/>
              <w:left w:val="single" w:sz="4" w:space="0" w:color="auto"/>
              <w:bottom w:val="single" w:sz="4" w:space="0" w:color="auto"/>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c>
          <w:tcPr>
            <w:tcW w:w="1158" w:type="dxa"/>
            <w:vMerge/>
            <w:tcBorders>
              <w:top w:val="single" w:sz="4" w:space="0" w:color="auto"/>
              <w:left w:val="single" w:sz="4" w:space="0" w:color="auto"/>
              <w:bottom w:val="single" w:sz="4" w:space="0" w:color="000000"/>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r>
      <w:tr w:rsidR="00434D15" w:rsidRPr="00434D15" w:rsidTr="008C3E07">
        <w:trPr>
          <w:trHeight w:val="70"/>
        </w:trPr>
        <w:tc>
          <w:tcPr>
            <w:tcW w:w="987" w:type="dxa"/>
            <w:vMerge/>
            <w:tcBorders>
              <w:top w:val="single" w:sz="4" w:space="0" w:color="auto"/>
              <w:left w:val="single" w:sz="4" w:space="0" w:color="auto"/>
              <w:bottom w:val="single" w:sz="4" w:space="0" w:color="000000"/>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c>
          <w:tcPr>
            <w:tcW w:w="1147" w:type="dxa"/>
            <w:vMerge/>
            <w:tcBorders>
              <w:top w:val="single" w:sz="4" w:space="0" w:color="auto"/>
              <w:left w:val="single" w:sz="4" w:space="0" w:color="auto"/>
              <w:bottom w:val="single" w:sz="4" w:space="0" w:color="000000"/>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c>
          <w:tcPr>
            <w:tcW w:w="1061" w:type="dxa"/>
            <w:vMerge/>
            <w:tcBorders>
              <w:top w:val="single" w:sz="4" w:space="0" w:color="auto"/>
              <w:left w:val="single" w:sz="4" w:space="0" w:color="auto"/>
              <w:bottom w:val="single" w:sz="4" w:space="0" w:color="000000"/>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c>
          <w:tcPr>
            <w:tcW w:w="478" w:type="dxa"/>
            <w:vMerge/>
            <w:tcBorders>
              <w:top w:val="nil"/>
              <w:left w:val="single" w:sz="4" w:space="0" w:color="auto"/>
              <w:bottom w:val="single" w:sz="4" w:space="0" w:color="000000"/>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c>
          <w:tcPr>
            <w:tcW w:w="456" w:type="dxa"/>
            <w:vMerge/>
            <w:tcBorders>
              <w:top w:val="nil"/>
              <w:left w:val="single" w:sz="4" w:space="0" w:color="auto"/>
              <w:bottom w:val="single" w:sz="4" w:space="0" w:color="000000"/>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c>
          <w:tcPr>
            <w:tcW w:w="431" w:type="dxa"/>
            <w:vMerge/>
            <w:tcBorders>
              <w:top w:val="nil"/>
              <w:left w:val="single" w:sz="4" w:space="0" w:color="auto"/>
              <w:bottom w:val="single" w:sz="4" w:space="0" w:color="000000"/>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c>
          <w:tcPr>
            <w:tcW w:w="351" w:type="dxa"/>
            <w:vMerge/>
            <w:tcBorders>
              <w:top w:val="nil"/>
              <w:left w:val="single" w:sz="4" w:space="0" w:color="auto"/>
              <w:bottom w:val="single" w:sz="4" w:space="0" w:color="000000"/>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c>
          <w:tcPr>
            <w:tcW w:w="803" w:type="dxa"/>
            <w:tcBorders>
              <w:top w:val="nil"/>
              <w:left w:val="nil"/>
              <w:bottom w:val="single" w:sz="4" w:space="0" w:color="auto"/>
              <w:right w:val="single" w:sz="4" w:space="0" w:color="auto"/>
            </w:tcBorders>
            <w:shd w:val="clear" w:color="auto" w:fill="auto"/>
            <w:vAlign w:val="center"/>
            <w:hideMark/>
          </w:tcPr>
          <w:p w:rsidR="000302A6" w:rsidRPr="00434D15" w:rsidRDefault="000302A6" w:rsidP="000302A6">
            <w:pPr>
              <w:spacing w:after="0" w:line="240" w:lineRule="auto"/>
              <w:jc w:val="center"/>
              <w:rPr>
                <w:rFonts w:ascii="Times New Roman" w:eastAsia="Times New Roman" w:hAnsi="Times New Roman"/>
                <w:sz w:val="14"/>
                <w:szCs w:val="14"/>
              </w:rPr>
            </w:pPr>
            <w:r w:rsidRPr="00434D15">
              <w:rPr>
                <w:rFonts w:ascii="Times New Roman" w:eastAsia="Times New Roman" w:hAnsi="Times New Roman"/>
                <w:sz w:val="14"/>
                <w:szCs w:val="14"/>
              </w:rPr>
              <w:t>2014</w:t>
            </w:r>
          </w:p>
        </w:tc>
        <w:tc>
          <w:tcPr>
            <w:tcW w:w="1403" w:type="dxa"/>
            <w:tcBorders>
              <w:top w:val="nil"/>
              <w:left w:val="nil"/>
              <w:bottom w:val="single" w:sz="4" w:space="0" w:color="auto"/>
              <w:right w:val="single" w:sz="4" w:space="0" w:color="auto"/>
            </w:tcBorders>
            <w:shd w:val="clear" w:color="auto" w:fill="auto"/>
            <w:vAlign w:val="center"/>
            <w:hideMark/>
          </w:tcPr>
          <w:p w:rsidR="000302A6" w:rsidRPr="00434D15" w:rsidRDefault="000302A6" w:rsidP="000302A6">
            <w:pPr>
              <w:spacing w:after="0" w:line="240" w:lineRule="auto"/>
              <w:jc w:val="center"/>
              <w:rPr>
                <w:rFonts w:ascii="Times New Roman" w:eastAsia="Times New Roman" w:hAnsi="Times New Roman"/>
                <w:sz w:val="14"/>
                <w:szCs w:val="14"/>
              </w:rPr>
            </w:pPr>
            <w:r w:rsidRPr="00434D15">
              <w:rPr>
                <w:rFonts w:ascii="Times New Roman" w:eastAsia="Times New Roman" w:hAnsi="Times New Roman"/>
                <w:sz w:val="14"/>
                <w:szCs w:val="14"/>
              </w:rPr>
              <w:t>2015</w:t>
            </w:r>
          </w:p>
        </w:tc>
        <w:tc>
          <w:tcPr>
            <w:tcW w:w="1188" w:type="dxa"/>
            <w:tcBorders>
              <w:top w:val="nil"/>
              <w:left w:val="nil"/>
              <w:bottom w:val="single" w:sz="4" w:space="0" w:color="auto"/>
              <w:right w:val="single" w:sz="4" w:space="0" w:color="auto"/>
            </w:tcBorders>
            <w:shd w:val="clear" w:color="auto" w:fill="auto"/>
            <w:vAlign w:val="center"/>
            <w:hideMark/>
          </w:tcPr>
          <w:p w:rsidR="000302A6" w:rsidRPr="00434D15" w:rsidRDefault="000302A6" w:rsidP="000302A6">
            <w:pPr>
              <w:spacing w:after="0" w:line="240" w:lineRule="auto"/>
              <w:jc w:val="center"/>
              <w:rPr>
                <w:rFonts w:ascii="Times New Roman" w:eastAsia="Times New Roman" w:hAnsi="Times New Roman"/>
                <w:sz w:val="14"/>
                <w:szCs w:val="14"/>
              </w:rPr>
            </w:pPr>
            <w:r w:rsidRPr="00434D15">
              <w:rPr>
                <w:rFonts w:ascii="Times New Roman" w:eastAsia="Times New Roman" w:hAnsi="Times New Roman"/>
                <w:sz w:val="14"/>
                <w:szCs w:val="14"/>
              </w:rPr>
              <w:t>2016</w:t>
            </w:r>
          </w:p>
        </w:tc>
        <w:tc>
          <w:tcPr>
            <w:tcW w:w="1158" w:type="dxa"/>
            <w:vMerge/>
            <w:tcBorders>
              <w:top w:val="single" w:sz="4" w:space="0" w:color="auto"/>
              <w:left w:val="single" w:sz="4" w:space="0" w:color="auto"/>
              <w:bottom w:val="single" w:sz="4" w:space="0" w:color="000000"/>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r>
      <w:tr w:rsidR="00434D15" w:rsidRPr="00434D15" w:rsidTr="008C3E07">
        <w:trPr>
          <w:trHeight w:val="70"/>
        </w:trPr>
        <w:tc>
          <w:tcPr>
            <w:tcW w:w="987" w:type="dxa"/>
            <w:tcBorders>
              <w:top w:val="nil"/>
              <w:left w:val="single" w:sz="4" w:space="0" w:color="auto"/>
              <w:bottom w:val="nil"/>
              <w:right w:val="single" w:sz="4" w:space="0" w:color="auto"/>
            </w:tcBorders>
            <w:shd w:val="clear" w:color="auto" w:fill="auto"/>
            <w:vAlign w:val="center"/>
            <w:hideMark/>
          </w:tcPr>
          <w:p w:rsidR="000302A6" w:rsidRPr="00434D15" w:rsidRDefault="000302A6" w:rsidP="000302A6">
            <w:pPr>
              <w:spacing w:after="0" w:line="240" w:lineRule="auto"/>
              <w:jc w:val="center"/>
              <w:rPr>
                <w:rFonts w:ascii="Times New Roman" w:eastAsia="Times New Roman" w:hAnsi="Times New Roman"/>
                <w:sz w:val="14"/>
                <w:szCs w:val="14"/>
              </w:rPr>
            </w:pPr>
            <w:r w:rsidRPr="00434D15">
              <w:rPr>
                <w:rFonts w:ascii="Times New Roman" w:eastAsia="Times New Roman" w:hAnsi="Times New Roman"/>
                <w:sz w:val="14"/>
                <w:szCs w:val="14"/>
              </w:rPr>
              <w:t>1</w:t>
            </w:r>
          </w:p>
        </w:tc>
        <w:tc>
          <w:tcPr>
            <w:tcW w:w="1147" w:type="dxa"/>
            <w:tcBorders>
              <w:top w:val="nil"/>
              <w:left w:val="nil"/>
              <w:bottom w:val="nil"/>
              <w:right w:val="single" w:sz="4" w:space="0" w:color="auto"/>
            </w:tcBorders>
            <w:shd w:val="clear" w:color="auto" w:fill="auto"/>
            <w:vAlign w:val="center"/>
            <w:hideMark/>
          </w:tcPr>
          <w:p w:rsidR="000302A6" w:rsidRPr="00434D15" w:rsidRDefault="000302A6" w:rsidP="000302A6">
            <w:pPr>
              <w:spacing w:after="0" w:line="240" w:lineRule="auto"/>
              <w:jc w:val="center"/>
              <w:rPr>
                <w:rFonts w:ascii="Times New Roman" w:eastAsia="Times New Roman" w:hAnsi="Times New Roman"/>
                <w:sz w:val="14"/>
                <w:szCs w:val="14"/>
              </w:rPr>
            </w:pPr>
            <w:r w:rsidRPr="00434D15">
              <w:rPr>
                <w:rFonts w:ascii="Times New Roman" w:eastAsia="Times New Roman" w:hAnsi="Times New Roman"/>
                <w:sz w:val="14"/>
                <w:szCs w:val="14"/>
              </w:rPr>
              <w:t>2</w:t>
            </w:r>
          </w:p>
        </w:tc>
        <w:tc>
          <w:tcPr>
            <w:tcW w:w="1061" w:type="dxa"/>
            <w:tcBorders>
              <w:top w:val="nil"/>
              <w:left w:val="nil"/>
              <w:bottom w:val="nil"/>
              <w:right w:val="single" w:sz="4" w:space="0" w:color="auto"/>
            </w:tcBorders>
            <w:shd w:val="clear" w:color="auto" w:fill="auto"/>
            <w:vAlign w:val="center"/>
            <w:hideMark/>
          </w:tcPr>
          <w:p w:rsidR="000302A6" w:rsidRPr="00434D15" w:rsidRDefault="000302A6" w:rsidP="000302A6">
            <w:pPr>
              <w:spacing w:after="0" w:line="240" w:lineRule="auto"/>
              <w:jc w:val="center"/>
              <w:rPr>
                <w:rFonts w:ascii="Times New Roman" w:eastAsia="Times New Roman" w:hAnsi="Times New Roman"/>
                <w:sz w:val="14"/>
                <w:szCs w:val="14"/>
              </w:rPr>
            </w:pPr>
            <w:r w:rsidRPr="00434D15">
              <w:rPr>
                <w:rFonts w:ascii="Times New Roman" w:eastAsia="Times New Roman" w:hAnsi="Times New Roman"/>
                <w:sz w:val="14"/>
                <w:szCs w:val="14"/>
              </w:rPr>
              <w:t>3</w:t>
            </w:r>
          </w:p>
        </w:tc>
        <w:tc>
          <w:tcPr>
            <w:tcW w:w="478" w:type="dxa"/>
            <w:tcBorders>
              <w:top w:val="nil"/>
              <w:left w:val="nil"/>
              <w:bottom w:val="nil"/>
              <w:right w:val="single" w:sz="4" w:space="0" w:color="auto"/>
            </w:tcBorders>
            <w:shd w:val="clear" w:color="auto" w:fill="auto"/>
            <w:vAlign w:val="center"/>
            <w:hideMark/>
          </w:tcPr>
          <w:p w:rsidR="000302A6" w:rsidRPr="00434D15" w:rsidRDefault="000302A6" w:rsidP="000302A6">
            <w:pPr>
              <w:spacing w:after="0" w:line="240" w:lineRule="auto"/>
              <w:jc w:val="center"/>
              <w:rPr>
                <w:rFonts w:ascii="Times New Roman" w:eastAsia="Times New Roman" w:hAnsi="Times New Roman"/>
                <w:sz w:val="14"/>
                <w:szCs w:val="14"/>
              </w:rPr>
            </w:pPr>
            <w:r w:rsidRPr="00434D15">
              <w:rPr>
                <w:rFonts w:ascii="Times New Roman" w:eastAsia="Times New Roman" w:hAnsi="Times New Roman"/>
                <w:sz w:val="14"/>
                <w:szCs w:val="14"/>
              </w:rPr>
              <w:t>4</w:t>
            </w:r>
          </w:p>
        </w:tc>
        <w:tc>
          <w:tcPr>
            <w:tcW w:w="456" w:type="dxa"/>
            <w:tcBorders>
              <w:top w:val="nil"/>
              <w:left w:val="nil"/>
              <w:bottom w:val="nil"/>
              <w:right w:val="single" w:sz="4" w:space="0" w:color="auto"/>
            </w:tcBorders>
            <w:shd w:val="clear" w:color="auto" w:fill="auto"/>
            <w:vAlign w:val="center"/>
            <w:hideMark/>
          </w:tcPr>
          <w:p w:rsidR="000302A6" w:rsidRPr="00434D15" w:rsidRDefault="000302A6" w:rsidP="000302A6">
            <w:pPr>
              <w:spacing w:after="0" w:line="240" w:lineRule="auto"/>
              <w:jc w:val="center"/>
              <w:rPr>
                <w:rFonts w:ascii="Times New Roman" w:eastAsia="Times New Roman" w:hAnsi="Times New Roman"/>
                <w:sz w:val="14"/>
                <w:szCs w:val="14"/>
              </w:rPr>
            </w:pPr>
            <w:r w:rsidRPr="00434D15">
              <w:rPr>
                <w:rFonts w:ascii="Times New Roman" w:eastAsia="Times New Roman" w:hAnsi="Times New Roman"/>
                <w:sz w:val="14"/>
                <w:szCs w:val="14"/>
              </w:rPr>
              <w:t>5</w:t>
            </w:r>
          </w:p>
        </w:tc>
        <w:tc>
          <w:tcPr>
            <w:tcW w:w="431" w:type="dxa"/>
            <w:tcBorders>
              <w:top w:val="nil"/>
              <w:left w:val="nil"/>
              <w:bottom w:val="nil"/>
              <w:right w:val="single" w:sz="4" w:space="0" w:color="auto"/>
            </w:tcBorders>
            <w:shd w:val="clear" w:color="auto" w:fill="auto"/>
            <w:vAlign w:val="center"/>
            <w:hideMark/>
          </w:tcPr>
          <w:p w:rsidR="000302A6" w:rsidRPr="00434D15" w:rsidRDefault="000302A6" w:rsidP="000302A6">
            <w:pPr>
              <w:spacing w:after="0" w:line="240" w:lineRule="auto"/>
              <w:jc w:val="center"/>
              <w:rPr>
                <w:rFonts w:ascii="Times New Roman" w:eastAsia="Times New Roman" w:hAnsi="Times New Roman"/>
                <w:sz w:val="14"/>
                <w:szCs w:val="14"/>
              </w:rPr>
            </w:pPr>
            <w:r w:rsidRPr="00434D15">
              <w:rPr>
                <w:rFonts w:ascii="Times New Roman" w:eastAsia="Times New Roman" w:hAnsi="Times New Roman"/>
                <w:sz w:val="14"/>
                <w:szCs w:val="14"/>
              </w:rPr>
              <w:t>6</w:t>
            </w:r>
          </w:p>
        </w:tc>
        <w:tc>
          <w:tcPr>
            <w:tcW w:w="351" w:type="dxa"/>
            <w:tcBorders>
              <w:top w:val="nil"/>
              <w:left w:val="nil"/>
              <w:bottom w:val="nil"/>
              <w:right w:val="single" w:sz="4" w:space="0" w:color="auto"/>
            </w:tcBorders>
            <w:shd w:val="clear" w:color="auto" w:fill="auto"/>
            <w:vAlign w:val="center"/>
            <w:hideMark/>
          </w:tcPr>
          <w:p w:rsidR="000302A6" w:rsidRPr="00434D15" w:rsidRDefault="000302A6" w:rsidP="000302A6">
            <w:pPr>
              <w:spacing w:after="0" w:line="240" w:lineRule="auto"/>
              <w:jc w:val="center"/>
              <w:rPr>
                <w:rFonts w:ascii="Times New Roman" w:eastAsia="Times New Roman" w:hAnsi="Times New Roman"/>
                <w:sz w:val="14"/>
                <w:szCs w:val="14"/>
              </w:rPr>
            </w:pPr>
            <w:r w:rsidRPr="00434D15">
              <w:rPr>
                <w:rFonts w:ascii="Times New Roman" w:eastAsia="Times New Roman" w:hAnsi="Times New Roman"/>
                <w:sz w:val="14"/>
                <w:szCs w:val="14"/>
              </w:rPr>
              <w:t>7</w:t>
            </w:r>
          </w:p>
        </w:tc>
        <w:tc>
          <w:tcPr>
            <w:tcW w:w="803" w:type="dxa"/>
            <w:tcBorders>
              <w:top w:val="nil"/>
              <w:left w:val="nil"/>
              <w:bottom w:val="nil"/>
              <w:right w:val="single" w:sz="4" w:space="0" w:color="auto"/>
            </w:tcBorders>
            <w:shd w:val="clear" w:color="auto" w:fill="auto"/>
            <w:vAlign w:val="center"/>
            <w:hideMark/>
          </w:tcPr>
          <w:p w:rsidR="000302A6" w:rsidRPr="00434D15" w:rsidRDefault="000302A6" w:rsidP="000302A6">
            <w:pPr>
              <w:spacing w:after="0" w:line="240" w:lineRule="auto"/>
              <w:jc w:val="center"/>
              <w:rPr>
                <w:rFonts w:ascii="Times New Roman" w:eastAsia="Times New Roman" w:hAnsi="Times New Roman"/>
                <w:sz w:val="14"/>
                <w:szCs w:val="14"/>
              </w:rPr>
            </w:pPr>
            <w:r w:rsidRPr="00434D15">
              <w:rPr>
                <w:rFonts w:ascii="Times New Roman" w:eastAsia="Times New Roman" w:hAnsi="Times New Roman"/>
                <w:sz w:val="14"/>
                <w:szCs w:val="14"/>
              </w:rPr>
              <w:t>8</w:t>
            </w:r>
          </w:p>
        </w:tc>
        <w:tc>
          <w:tcPr>
            <w:tcW w:w="1403" w:type="dxa"/>
            <w:tcBorders>
              <w:top w:val="nil"/>
              <w:left w:val="nil"/>
              <w:bottom w:val="nil"/>
              <w:right w:val="single" w:sz="4" w:space="0" w:color="auto"/>
            </w:tcBorders>
            <w:shd w:val="clear" w:color="auto" w:fill="auto"/>
            <w:vAlign w:val="center"/>
            <w:hideMark/>
          </w:tcPr>
          <w:p w:rsidR="000302A6" w:rsidRPr="00434D15" w:rsidRDefault="000302A6" w:rsidP="000302A6">
            <w:pPr>
              <w:spacing w:after="0" w:line="240" w:lineRule="auto"/>
              <w:jc w:val="center"/>
              <w:rPr>
                <w:rFonts w:ascii="Times New Roman" w:eastAsia="Times New Roman" w:hAnsi="Times New Roman"/>
                <w:sz w:val="14"/>
                <w:szCs w:val="14"/>
              </w:rPr>
            </w:pPr>
            <w:r w:rsidRPr="00434D15">
              <w:rPr>
                <w:rFonts w:ascii="Times New Roman" w:eastAsia="Times New Roman" w:hAnsi="Times New Roman"/>
                <w:sz w:val="14"/>
                <w:szCs w:val="14"/>
              </w:rPr>
              <w:t>9</w:t>
            </w:r>
          </w:p>
        </w:tc>
        <w:tc>
          <w:tcPr>
            <w:tcW w:w="1188" w:type="dxa"/>
            <w:tcBorders>
              <w:top w:val="nil"/>
              <w:left w:val="nil"/>
              <w:bottom w:val="nil"/>
              <w:right w:val="single" w:sz="4" w:space="0" w:color="auto"/>
            </w:tcBorders>
            <w:shd w:val="clear" w:color="auto" w:fill="auto"/>
            <w:vAlign w:val="center"/>
            <w:hideMark/>
          </w:tcPr>
          <w:p w:rsidR="000302A6" w:rsidRPr="00434D15" w:rsidRDefault="000302A6" w:rsidP="000302A6">
            <w:pPr>
              <w:spacing w:after="0" w:line="240" w:lineRule="auto"/>
              <w:jc w:val="center"/>
              <w:rPr>
                <w:rFonts w:ascii="Times New Roman" w:eastAsia="Times New Roman" w:hAnsi="Times New Roman"/>
                <w:sz w:val="14"/>
                <w:szCs w:val="14"/>
              </w:rPr>
            </w:pPr>
            <w:r w:rsidRPr="00434D15">
              <w:rPr>
                <w:rFonts w:ascii="Times New Roman" w:eastAsia="Times New Roman" w:hAnsi="Times New Roman"/>
                <w:sz w:val="14"/>
                <w:szCs w:val="14"/>
              </w:rPr>
              <w:t>10</w:t>
            </w:r>
          </w:p>
        </w:tc>
        <w:tc>
          <w:tcPr>
            <w:tcW w:w="1158" w:type="dxa"/>
            <w:tcBorders>
              <w:top w:val="nil"/>
              <w:left w:val="nil"/>
              <w:bottom w:val="nil"/>
              <w:right w:val="single" w:sz="4" w:space="0" w:color="auto"/>
            </w:tcBorders>
            <w:shd w:val="clear" w:color="auto" w:fill="auto"/>
            <w:vAlign w:val="center"/>
            <w:hideMark/>
          </w:tcPr>
          <w:p w:rsidR="000302A6" w:rsidRPr="00434D15" w:rsidRDefault="000302A6" w:rsidP="000302A6">
            <w:pPr>
              <w:spacing w:after="0" w:line="240" w:lineRule="auto"/>
              <w:jc w:val="center"/>
              <w:rPr>
                <w:rFonts w:ascii="Times New Roman" w:eastAsia="Times New Roman" w:hAnsi="Times New Roman"/>
                <w:sz w:val="14"/>
                <w:szCs w:val="14"/>
              </w:rPr>
            </w:pPr>
            <w:r w:rsidRPr="00434D15">
              <w:rPr>
                <w:rFonts w:ascii="Times New Roman" w:eastAsia="Times New Roman" w:hAnsi="Times New Roman"/>
                <w:sz w:val="14"/>
                <w:szCs w:val="14"/>
              </w:rPr>
              <w:t>11</w:t>
            </w:r>
          </w:p>
        </w:tc>
      </w:tr>
      <w:tr w:rsidR="00434D15" w:rsidRPr="00434D15" w:rsidTr="008C3E07">
        <w:trPr>
          <w:trHeight w:val="485"/>
        </w:trPr>
        <w:tc>
          <w:tcPr>
            <w:tcW w:w="98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302A6" w:rsidRPr="00434D15" w:rsidRDefault="000302A6" w:rsidP="000302A6">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Муниципальная программа</w:t>
            </w:r>
          </w:p>
        </w:tc>
        <w:tc>
          <w:tcPr>
            <w:tcW w:w="114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302A6" w:rsidRPr="00434D15" w:rsidRDefault="000302A6" w:rsidP="000302A6">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"Реформирование и модернизация жилищно-коммунального хозяйства и повышение энергетической эффективности" на 2014-2016 годы</w:t>
            </w:r>
          </w:p>
        </w:tc>
        <w:tc>
          <w:tcPr>
            <w:tcW w:w="1061" w:type="dxa"/>
            <w:tcBorders>
              <w:top w:val="single" w:sz="8" w:space="0" w:color="auto"/>
              <w:left w:val="nil"/>
              <w:bottom w:val="single" w:sz="4" w:space="0" w:color="auto"/>
              <w:right w:val="single" w:sz="4" w:space="0" w:color="auto"/>
            </w:tcBorders>
            <w:shd w:val="clear" w:color="auto" w:fill="auto"/>
            <w:vAlign w:val="center"/>
            <w:hideMark/>
          </w:tcPr>
          <w:p w:rsidR="000302A6" w:rsidRPr="00434D15" w:rsidRDefault="000302A6" w:rsidP="000302A6">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всего расходные обязательства  по программе</w:t>
            </w:r>
          </w:p>
        </w:tc>
        <w:tc>
          <w:tcPr>
            <w:tcW w:w="478" w:type="dxa"/>
            <w:tcBorders>
              <w:top w:val="single" w:sz="8" w:space="0" w:color="auto"/>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456" w:type="dxa"/>
            <w:tcBorders>
              <w:top w:val="single" w:sz="8" w:space="0" w:color="auto"/>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431" w:type="dxa"/>
            <w:tcBorders>
              <w:top w:val="single" w:sz="8" w:space="0" w:color="auto"/>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351" w:type="dxa"/>
            <w:tcBorders>
              <w:top w:val="single" w:sz="8" w:space="0" w:color="auto"/>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803" w:type="dxa"/>
            <w:tcBorders>
              <w:top w:val="single" w:sz="8" w:space="0" w:color="auto"/>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bCs/>
                <w:sz w:val="14"/>
                <w:szCs w:val="14"/>
              </w:rPr>
            </w:pPr>
            <w:r w:rsidRPr="00434D15">
              <w:rPr>
                <w:rFonts w:ascii="Times New Roman" w:eastAsia="Times New Roman" w:hAnsi="Times New Roman"/>
                <w:bCs/>
                <w:sz w:val="14"/>
                <w:szCs w:val="14"/>
              </w:rPr>
              <w:t>214 422 415,32</w:t>
            </w:r>
          </w:p>
        </w:tc>
        <w:tc>
          <w:tcPr>
            <w:tcW w:w="1403" w:type="dxa"/>
            <w:tcBorders>
              <w:top w:val="single" w:sz="8" w:space="0" w:color="auto"/>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bCs/>
                <w:sz w:val="14"/>
                <w:szCs w:val="14"/>
              </w:rPr>
            </w:pPr>
            <w:r w:rsidRPr="00434D15">
              <w:rPr>
                <w:rFonts w:ascii="Times New Roman" w:eastAsia="Times New Roman" w:hAnsi="Times New Roman"/>
                <w:bCs/>
                <w:sz w:val="14"/>
                <w:szCs w:val="14"/>
              </w:rPr>
              <w:t>206 850 700,0</w:t>
            </w:r>
          </w:p>
        </w:tc>
        <w:tc>
          <w:tcPr>
            <w:tcW w:w="1188" w:type="dxa"/>
            <w:tcBorders>
              <w:top w:val="single" w:sz="8" w:space="0" w:color="auto"/>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bCs/>
                <w:sz w:val="14"/>
                <w:szCs w:val="14"/>
              </w:rPr>
            </w:pPr>
            <w:r w:rsidRPr="00434D15">
              <w:rPr>
                <w:rFonts w:ascii="Times New Roman" w:eastAsia="Times New Roman" w:hAnsi="Times New Roman"/>
                <w:bCs/>
                <w:sz w:val="14"/>
                <w:szCs w:val="14"/>
              </w:rPr>
              <w:t>225 309 000,0</w:t>
            </w:r>
          </w:p>
        </w:tc>
        <w:tc>
          <w:tcPr>
            <w:tcW w:w="1158" w:type="dxa"/>
            <w:tcBorders>
              <w:top w:val="single" w:sz="8" w:space="0" w:color="auto"/>
              <w:left w:val="nil"/>
              <w:bottom w:val="single" w:sz="4" w:space="0" w:color="auto"/>
              <w:right w:val="single" w:sz="8" w:space="0" w:color="auto"/>
            </w:tcBorders>
            <w:shd w:val="clear" w:color="auto" w:fill="auto"/>
            <w:noWrap/>
            <w:vAlign w:val="center"/>
            <w:hideMark/>
          </w:tcPr>
          <w:p w:rsidR="000302A6" w:rsidRPr="00434D15" w:rsidRDefault="000302A6" w:rsidP="008C3E07">
            <w:pPr>
              <w:spacing w:after="0" w:line="240" w:lineRule="auto"/>
              <w:jc w:val="center"/>
              <w:rPr>
                <w:rFonts w:ascii="Times New Roman" w:eastAsia="Times New Roman" w:hAnsi="Times New Roman"/>
                <w:bCs/>
                <w:sz w:val="14"/>
                <w:szCs w:val="14"/>
              </w:rPr>
            </w:pPr>
            <w:r w:rsidRPr="00434D15">
              <w:rPr>
                <w:rFonts w:ascii="Times New Roman" w:eastAsia="Times New Roman" w:hAnsi="Times New Roman"/>
                <w:bCs/>
                <w:sz w:val="14"/>
                <w:szCs w:val="14"/>
              </w:rPr>
              <w:t>646 582 115,32</w:t>
            </w:r>
          </w:p>
        </w:tc>
      </w:tr>
      <w:tr w:rsidR="00434D15" w:rsidRPr="00434D15" w:rsidTr="008C3E07">
        <w:trPr>
          <w:trHeight w:val="60"/>
        </w:trPr>
        <w:tc>
          <w:tcPr>
            <w:tcW w:w="987" w:type="dxa"/>
            <w:vMerge/>
            <w:tcBorders>
              <w:top w:val="single" w:sz="8" w:space="0" w:color="auto"/>
              <w:left w:val="single" w:sz="8" w:space="0" w:color="auto"/>
              <w:bottom w:val="single" w:sz="8" w:space="0" w:color="000000"/>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c>
          <w:tcPr>
            <w:tcW w:w="1147" w:type="dxa"/>
            <w:vMerge/>
            <w:tcBorders>
              <w:top w:val="single" w:sz="8" w:space="0" w:color="auto"/>
              <w:left w:val="single" w:sz="4" w:space="0" w:color="auto"/>
              <w:bottom w:val="single" w:sz="8" w:space="0" w:color="000000"/>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c>
          <w:tcPr>
            <w:tcW w:w="1061" w:type="dxa"/>
            <w:tcBorders>
              <w:top w:val="nil"/>
              <w:left w:val="nil"/>
              <w:bottom w:val="single" w:sz="4" w:space="0" w:color="auto"/>
              <w:right w:val="single" w:sz="4" w:space="0" w:color="auto"/>
            </w:tcBorders>
            <w:shd w:val="clear" w:color="auto" w:fill="auto"/>
            <w:vAlign w:val="center"/>
            <w:hideMark/>
          </w:tcPr>
          <w:p w:rsidR="000302A6" w:rsidRPr="00434D15" w:rsidRDefault="000302A6" w:rsidP="000302A6">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в том числе по ГРБС:</w:t>
            </w:r>
          </w:p>
        </w:tc>
        <w:tc>
          <w:tcPr>
            <w:tcW w:w="478"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 </w:t>
            </w:r>
          </w:p>
        </w:tc>
        <w:tc>
          <w:tcPr>
            <w:tcW w:w="456"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 </w:t>
            </w:r>
          </w:p>
        </w:tc>
        <w:tc>
          <w:tcPr>
            <w:tcW w:w="431"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 </w:t>
            </w:r>
          </w:p>
        </w:tc>
        <w:tc>
          <w:tcPr>
            <w:tcW w:w="351"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 </w:t>
            </w:r>
          </w:p>
        </w:tc>
        <w:tc>
          <w:tcPr>
            <w:tcW w:w="803"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bCs/>
                <w:sz w:val="14"/>
                <w:szCs w:val="14"/>
              </w:rPr>
            </w:pPr>
            <w:r w:rsidRPr="00434D15">
              <w:rPr>
                <w:rFonts w:ascii="Times New Roman" w:eastAsia="Times New Roman" w:hAnsi="Times New Roman"/>
                <w:bCs/>
                <w:sz w:val="14"/>
                <w:szCs w:val="14"/>
              </w:rPr>
              <w:t> </w:t>
            </w:r>
          </w:p>
        </w:tc>
        <w:tc>
          <w:tcPr>
            <w:tcW w:w="1403"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bCs/>
                <w:sz w:val="14"/>
                <w:szCs w:val="14"/>
              </w:rPr>
            </w:pPr>
            <w:r w:rsidRPr="00434D15">
              <w:rPr>
                <w:rFonts w:ascii="Times New Roman" w:eastAsia="Times New Roman" w:hAnsi="Times New Roman"/>
                <w:bCs/>
                <w:sz w:val="14"/>
                <w:szCs w:val="14"/>
              </w:rPr>
              <w:t> </w:t>
            </w:r>
          </w:p>
        </w:tc>
        <w:tc>
          <w:tcPr>
            <w:tcW w:w="1188"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bCs/>
                <w:sz w:val="14"/>
                <w:szCs w:val="14"/>
              </w:rPr>
            </w:pPr>
            <w:r w:rsidRPr="00434D15">
              <w:rPr>
                <w:rFonts w:ascii="Times New Roman" w:eastAsia="Times New Roman" w:hAnsi="Times New Roman"/>
                <w:bCs/>
                <w:sz w:val="14"/>
                <w:szCs w:val="14"/>
              </w:rPr>
              <w:t> </w:t>
            </w:r>
          </w:p>
        </w:tc>
        <w:tc>
          <w:tcPr>
            <w:tcW w:w="1158" w:type="dxa"/>
            <w:tcBorders>
              <w:top w:val="nil"/>
              <w:left w:val="nil"/>
              <w:bottom w:val="single" w:sz="4" w:space="0" w:color="auto"/>
              <w:right w:val="single" w:sz="8" w:space="0" w:color="auto"/>
            </w:tcBorders>
            <w:shd w:val="clear" w:color="auto" w:fill="auto"/>
            <w:noWrap/>
            <w:vAlign w:val="center"/>
            <w:hideMark/>
          </w:tcPr>
          <w:p w:rsidR="000302A6" w:rsidRPr="00434D15" w:rsidRDefault="000302A6" w:rsidP="000302A6">
            <w:pPr>
              <w:spacing w:after="0" w:line="240" w:lineRule="auto"/>
              <w:jc w:val="right"/>
              <w:rPr>
                <w:rFonts w:ascii="Times New Roman" w:eastAsia="Times New Roman" w:hAnsi="Times New Roman"/>
                <w:bCs/>
                <w:sz w:val="14"/>
                <w:szCs w:val="14"/>
              </w:rPr>
            </w:pPr>
            <w:r w:rsidRPr="00434D15">
              <w:rPr>
                <w:rFonts w:ascii="Times New Roman" w:eastAsia="Times New Roman" w:hAnsi="Times New Roman"/>
                <w:bCs/>
                <w:sz w:val="14"/>
                <w:szCs w:val="14"/>
              </w:rPr>
              <w:t> </w:t>
            </w:r>
          </w:p>
        </w:tc>
      </w:tr>
      <w:tr w:rsidR="00434D15" w:rsidRPr="00434D15" w:rsidTr="00B72B7D">
        <w:trPr>
          <w:trHeight w:val="375"/>
        </w:trPr>
        <w:tc>
          <w:tcPr>
            <w:tcW w:w="987" w:type="dxa"/>
            <w:vMerge/>
            <w:tcBorders>
              <w:top w:val="single" w:sz="8" w:space="0" w:color="auto"/>
              <w:left w:val="single" w:sz="8" w:space="0" w:color="auto"/>
              <w:bottom w:val="single" w:sz="8" w:space="0" w:color="000000"/>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c>
          <w:tcPr>
            <w:tcW w:w="1147" w:type="dxa"/>
            <w:vMerge/>
            <w:tcBorders>
              <w:top w:val="single" w:sz="8" w:space="0" w:color="auto"/>
              <w:left w:val="single" w:sz="4" w:space="0" w:color="auto"/>
              <w:bottom w:val="single" w:sz="8" w:space="0" w:color="000000"/>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c>
          <w:tcPr>
            <w:tcW w:w="1061" w:type="dxa"/>
            <w:tcBorders>
              <w:top w:val="nil"/>
              <w:left w:val="nil"/>
              <w:bottom w:val="single" w:sz="4" w:space="0" w:color="auto"/>
              <w:right w:val="single" w:sz="4" w:space="0" w:color="auto"/>
            </w:tcBorders>
            <w:shd w:val="clear" w:color="auto" w:fill="auto"/>
            <w:vAlign w:val="center"/>
            <w:hideMark/>
          </w:tcPr>
          <w:p w:rsidR="000302A6" w:rsidRPr="00434D15" w:rsidRDefault="000302A6" w:rsidP="000302A6">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администрация Богучанского района</w:t>
            </w:r>
          </w:p>
        </w:tc>
        <w:tc>
          <w:tcPr>
            <w:tcW w:w="478"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806</w:t>
            </w:r>
          </w:p>
        </w:tc>
        <w:tc>
          <w:tcPr>
            <w:tcW w:w="456"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431"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351"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803"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bCs/>
                <w:sz w:val="14"/>
                <w:szCs w:val="14"/>
              </w:rPr>
            </w:pPr>
            <w:r w:rsidRPr="00434D15">
              <w:rPr>
                <w:rFonts w:ascii="Times New Roman" w:eastAsia="Times New Roman" w:hAnsi="Times New Roman"/>
                <w:bCs/>
                <w:sz w:val="14"/>
                <w:szCs w:val="14"/>
              </w:rPr>
              <w:t>154 323 545,31</w:t>
            </w:r>
          </w:p>
        </w:tc>
        <w:tc>
          <w:tcPr>
            <w:tcW w:w="1403"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bCs/>
                <w:sz w:val="14"/>
                <w:szCs w:val="14"/>
              </w:rPr>
            </w:pPr>
            <w:r w:rsidRPr="00434D15">
              <w:rPr>
                <w:rFonts w:ascii="Times New Roman" w:eastAsia="Times New Roman" w:hAnsi="Times New Roman"/>
                <w:bCs/>
                <w:sz w:val="14"/>
                <w:szCs w:val="14"/>
              </w:rPr>
              <w:t>164 110 700,00</w:t>
            </w:r>
          </w:p>
        </w:tc>
        <w:tc>
          <w:tcPr>
            <w:tcW w:w="1188"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bCs/>
                <w:sz w:val="14"/>
                <w:szCs w:val="14"/>
              </w:rPr>
            </w:pPr>
            <w:r w:rsidRPr="00434D15">
              <w:rPr>
                <w:rFonts w:ascii="Times New Roman" w:eastAsia="Times New Roman" w:hAnsi="Times New Roman"/>
                <w:bCs/>
                <w:sz w:val="14"/>
                <w:szCs w:val="14"/>
              </w:rPr>
              <w:t>183 834 000,00</w:t>
            </w:r>
          </w:p>
        </w:tc>
        <w:tc>
          <w:tcPr>
            <w:tcW w:w="1158" w:type="dxa"/>
            <w:tcBorders>
              <w:top w:val="nil"/>
              <w:left w:val="nil"/>
              <w:bottom w:val="single" w:sz="4" w:space="0" w:color="auto"/>
              <w:right w:val="single" w:sz="8" w:space="0" w:color="auto"/>
            </w:tcBorders>
            <w:shd w:val="clear" w:color="auto" w:fill="auto"/>
            <w:noWrap/>
            <w:vAlign w:val="center"/>
            <w:hideMark/>
          </w:tcPr>
          <w:p w:rsidR="000302A6" w:rsidRPr="00434D15" w:rsidRDefault="000302A6" w:rsidP="000302A6">
            <w:pPr>
              <w:spacing w:after="0" w:line="240" w:lineRule="auto"/>
              <w:jc w:val="right"/>
              <w:rPr>
                <w:rFonts w:ascii="Times New Roman" w:eastAsia="Times New Roman" w:hAnsi="Times New Roman"/>
                <w:bCs/>
                <w:sz w:val="14"/>
                <w:szCs w:val="14"/>
              </w:rPr>
            </w:pPr>
            <w:r w:rsidRPr="00434D15">
              <w:rPr>
                <w:rFonts w:ascii="Times New Roman" w:eastAsia="Times New Roman" w:hAnsi="Times New Roman"/>
                <w:bCs/>
                <w:sz w:val="14"/>
                <w:szCs w:val="14"/>
              </w:rPr>
              <w:t>502 268 245,31</w:t>
            </w:r>
          </w:p>
        </w:tc>
      </w:tr>
      <w:tr w:rsidR="00434D15" w:rsidRPr="00434D15" w:rsidTr="00B72B7D">
        <w:trPr>
          <w:trHeight w:val="480"/>
        </w:trPr>
        <w:tc>
          <w:tcPr>
            <w:tcW w:w="987" w:type="dxa"/>
            <w:vMerge/>
            <w:tcBorders>
              <w:top w:val="single" w:sz="8" w:space="0" w:color="auto"/>
              <w:left w:val="single" w:sz="8" w:space="0" w:color="auto"/>
              <w:bottom w:val="single" w:sz="8" w:space="0" w:color="000000"/>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c>
          <w:tcPr>
            <w:tcW w:w="1147" w:type="dxa"/>
            <w:vMerge/>
            <w:tcBorders>
              <w:top w:val="single" w:sz="8" w:space="0" w:color="auto"/>
              <w:left w:val="single" w:sz="4" w:space="0" w:color="auto"/>
              <w:bottom w:val="single" w:sz="8" w:space="0" w:color="000000"/>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c>
          <w:tcPr>
            <w:tcW w:w="1061" w:type="dxa"/>
            <w:tcBorders>
              <w:top w:val="nil"/>
              <w:left w:val="nil"/>
              <w:bottom w:val="single" w:sz="4" w:space="0" w:color="auto"/>
              <w:right w:val="single" w:sz="4" w:space="0" w:color="auto"/>
            </w:tcBorders>
            <w:shd w:val="clear" w:color="auto" w:fill="auto"/>
            <w:vAlign w:val="center"/>
            <w:hideMark/>
          </w:tcPr>
          <w:p w:rsidR="000302A6" w:rsidRPr="00434D15" w:rsidRDefault="000302A6" w:rsidP="000302A6">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МКУ "Муниципальная служба Заказчика"</w:t>
            </w:r>
          </w:p>
        </w:tc>
        <w:tc>
          <w:tcPr>
            <w:tcW w:w="478"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830</w:t>
            </w:r>
          </w:p>
        </w:tc>
        <w:tc>
          <w:tcPr>
            <w:tcW w:w="456"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431"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351"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803"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bCs/>
                <w:sz w:val="14"/>
                <w:szCs w:val="14"/>
              </w:rPr>
            </w:pPr>
            <w:r w:rsidRPr="00434D15">
              <w:rPr>
                <w:rFonts w:ascii="Times New Roman" w:eastAsia="Times New Roman" w:hAnsi="Times New Roman"/>
                <w:bCs/>
                <w:sz w:val="14"/>
                <w:szCs w:val="14"/>
              </w:rPr>
              <w:t>54 300 728,05</w:t>
            </w:r>
          </w:p>
        </w:tc>
        <w:tc>
          <w:tcPr>
            <w:tcW w:w="1403"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bCs/>
                <w:sz w:val="14"/>
                <w:szCs w:val="14"/>
              </w:rPr>
            </w:pPr>
            <w:r w:rsidRPr="00434D15">
              <w:rPr>
                <w:rFonts w:ascii="Times New Roman" w:eastAsia="Times New Roman" w:hAnsi="Times New Roman"/>
                <w:bCs/>
                <w:sz w:val="14"/>
                <w:szCs w:val="14"/>
              </w:rPr>
              <w:t>37 775 000,00</w:t>
            </w:r>
          </w:p>
        </w:tc>
        <w:tc>
          <w:tcPr>
            <w:tcW w:w="1188"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bCs/>
                <w:sz w:val="14"/>
                <w:szCs w:val="14"/>
              </w:rPr>
            </w:pPr>
            <w:r w:rsidRPr="00434D15">
              <w:rPr>
                <w:rFonts w:ascii="Times New Roman" w:eastAsia="Times New Roman" w:hAnsi="Times New Roman"/>
                <w:bCs/>
                <w:sz w:val="14"/>
                <w:szCs w:val="14"/>
              </w:rPr>
              <w:t>40 875 000,00</w:t>
            </w:r>
          </w:p>
        </w:tc>
        <w:tc>
          <w:tcPr>
            <w:tcW w:w="1158" w:type="dxa"/>
            <w:tcBorders>
              <w:top w:val="nil"/>
              <w:left w:val="nil"/>
              <w:bottom w:val="single" w:sz="4" w:space="0" w:color="auto"/>
              <w:right w:val="single" w:sz="8" w:space="0" w:color="auto"/>
            </w:tcBorders>
            <w:shd w:val="clear" w:color="auto" w:fill="auto"/>
            <w:noWrap/>
            <w:vAlign w:val="center"/>
            <w:hideMark/>
          </w:tcPr>
          <w:p w:rsidR="000302A6" w:rsidRPr="00434D15" w:rsidRDefault="000302A6" w:rsidP="000302A6">
            <w:pPr>
              <w:spacing w:after="0" w:line="240" w:lineRule="auto"/>
              <w:jc w:val="right"/>
              <w:rPr>
                <w:rFonts w:ascii="Times New Roman" w:eastAsia="Times New Roman" w:hAnsi="Times New Roman"/>
                <w:bCs/>
                <w:sz w:val="14"/>
                <w:szCs w:val="14"/>
              </w:rPr>
            </w:pPr>
            <w:r w:rsidRPr="00434D15">
              <w:rPr>
                <w:rFonts w:ascii="Times New Roman" w:eastAsia="Times New Roman" w:hAnsi="Times New Roman"/>
                <w:bCs/>
                <w:sz w:val="14"/>
                <w:szCs w:val="14"/>
              </w:rPr>
              <w:t>132 950 728,05</w:t>
            </w:r>
          </w:p>
        </w:tc>
      </w:tr>
      <w:tr w:rsidR="00434D15" w:rsidRPr="00434D15" w:rsidTr="00B72B7D">
        <w:trPr>
          <w:trHeight w:val="750"/>
        </w:trPr>
        <w:tc>
          <w:tcPr>
            <w:tcW w:w="987" w:type="dxa"/>
            <w:vMerge/>
            <w:tcBorders>
              <w:top w:val="single" w:sz="8" w:space="0" w:color="auto"/>
              <w:left w:val="single" w:sz="8" w:space="0" w:color="auto"/>
              <w:bottom w:val="single" w:sz="8" w:space="0" w:color="000000"/>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c>
          <w:tcPr>
            <w:tcW w:w="1147" w:type="dxa"/>
            <w:vMerge/>
            <w:tcBorders>
              <w:top w:val="single" w:sz="8" w:space="0" w:color="auto"/>
              <w:left w:val="single" w:sz="4" w:space="0" w:color="auto"/>
              <w:bottom w:val="single" w:sz="8" w:space="0" w:color="000000"/>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c>
          <w:tcPr>
            <w:tcW w:w="1061" w:type="dxa"/>
            <w:tcBorders>
              <w:top w:val="nil"/>
              <w:left w:val="nil"/>
              <w:bottom w:val="single" w:sz="4" w:space="0" w:color="auto"/>
              <w:right w:val="single" w:sz="4" w:space="0" w:color="auto"/>
            </w:tcBorders>
            <w:shd w:val="clear" w:color="auto" w:fill="auto"/>
            <w:vAlign w:val="center"/>
            <w:hideMark/>
          </w:tcPr>
          <w:p w:rsidR="000302A6" w:rsidRPr="00434D15" w:rsidRDefault="000302A6" w:rsidP="000302A6">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Управление образования администрации Богучанского района</w:t>
            </w:r>
          </w:p>
        </w:tc>
        <w:tc>
          <w:tcPr>
            <w:tcW w:w="478"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875</w:t>
            </w:r>
          </w:p>
        </w:tc>
        <w:tc>
          <w:tcPr>
            <w:tcW w:w="456"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431"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351"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803"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bCs/>
                <w:sz w:val="14"/>
                <w:szCs w:val="14"/>
              </w:rPr>
            </w:pPr>
            <w:r w:rsidRPr="00434D15">
              <w:rPr>
                <w:rFonts w:ascii="Times New Roman" w:eastAsia="Times New Roman" w:hAnsi="Times New Roman"/>
                <w:bCs/>
                <w:sz w:val="14"/>
                <w:szCs w:val="14"/>
              </w:rPr>
              <w:t>4 810 449,98</w:t>
            </w:r>
          </w:p>
        </w:tc>
        <w:tc>
          <w:tcPr>
            <w:tcW w:w="1403"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bCs/>
                <w:sz w:val="14"/>
                <w:szCs w:val="14"/>
              </w:rPr>
            </w:pPr>
            <w:r w:rsidRPr="00434D15">
              <w:rPr>
                <w:rFonts w:ascii="Times New Roman" w:eastAsia="Times New Roman" w:hAnsi="Times New Roman"/>
                <w:bCs/>
                <w:sz w:val="14"/>
                <w:szCs w:val="14"/>
              </w:rPr>
              <w:t>1 600 000,00</w:t>
            </w:r>
          </w:p>
        </w:tc>
        <w:tc>
          <w:tcPr>
            <w:tcW w:w="1188"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bCs/>
                <w:sz w:val="14"/>
                <w:szCs w:val="14"/>
              </w:rPr>
            </w:pPr>
            <w:r w:rsidRPr="00434D15">
              <w:rPr>
                <w:rFonts w:ascii="Times New Roman" w:eastAsia="Times New Roman" w:hAnsi="Times New Roman"/>
                <w:bCs/>
                <w:sz w:val="14"/>
                <w:szCs w:val="14"/>
              </w:rPr>
              <w:t>600 000,00</w:t>
            </w:r>
          </w:p>
        </w:tc>
        <w:tc>
          <w:tcPr>
            <w:tcW w:w="1158" w:type="dxa"/>
            <w:tcBorders>
              <w:top w:val="nil"/>
              <w:left w:val="nil"/>
              <w:bottom w:val="single" w:sz="4" w:space="0" w:color="auto"/>
              <w:right w:val="single" w:sz="8" w:space="0" w:color="auto"/>
            </w:tcBorders>
            <w:shd w:val="clear" w:color="auto" w:fill="auto"/>
            <w:noWrap/>
            <w:vAlign w:val="center"/>
            <w:hideMark/>
          </w:tcPr>
          <w:p w:rsidR="000302A6" w:rsidRPr="00434D15" w:rsidRDefault="000302A6" w:rsidP="000302A6">
            <w:pPr>
              <w:spacing w:after="0" w:line="240" w:lineRule="auto"/>
              <w:jc w:val="right"/>
              <w:rPr>
                <w:rFonts w:ascii="Times New Roman" w:eastAsia="Times New Roman" w:hAnsi="Times New Roman"/>
                <w:bCs/>
                <w:sz w:val="14"/>
                <w:szCs w:val="14"/>
              </w:rPr>
            </w:pPr>
            <w:r w:rsidRPr="00434D15">
              <w:rPr>
                <w:rFonts w:ascii="Times New Roman" w:eastAsia="Times New Roman" w:hAnsi="Times New Roman"/>
                <w:bCs/>
                <w:sz w:val="14"/>
                <w:szCs w:val="14"/>
              </w:rPr>
              <w:t>7 010 449,98</w:t>
            </w:r>
          </w:p>
        </w:tc>
      </w:tr>
      <w:tr w:rsidR="00434D15" w:rsidRPr="00434D15" w:rsidTr="00B72B7D">
        <w:trPr>
          <w:trHeight w:val="750"/>
        </w:trPr>
        <w:tc>
          <w:tcPr>
            <w:tcW w:w="987" w:type="dxa"/>
            <w:vMerge/>
            <w:tcBorders>
              <w:top w:val="single" w:sz="8" w:space="0" w:color="auto"/>
              <w:left w:val="single" w:sz="8" w:space="0" w:color="auto"/>
              <w:bottom w:val="single" w:sz="8" w:space="0" w:color="000000"/>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c>
          <w:tcPr>
            <w:tcW w:w="1147" w:type="dxa"/>
            <w:vMerge/>
            <w:tcBorders>
              <w:top w:val="single" w:sz="8" w:space="0" w:color="auto"/>
              <w:left w:val="single" w:sz="4" w:space="0" w:color="auto"/>
              <w:bottom w:val="single" w:sz="8" w:space="0" w:color="000000"/>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c>
          <w:tcPr>
            <w:tcW w:w="1061" w:type="dxa"/>
            <w:tcBorders>
              <w:top w:val="nil"/>
              <w:left w:val="nil"/>
              <w:bottom w:val="single" w:sz="4" w:space="0" w:color="auto"/>
              <w:right w:val="single" w:sz="4" w:space="0" w:color="auto"/>
            </w:tcBorders>
            <w:shd w:val="clear" w:color="auto" w:fill="auto"/>
            <w:vAlign w:val="center"/>
            <w:hideMark/>
          </w:tcPr>
          <w:p w:rsidR="000302A6" w:rsidRPr="00434D15" w:rsidRDefault="000302A6" w:rsidP="000302A6">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МКУ "Управление культуры Богучанского района"</w:t>
            </w:r>
          </w:p>
        </w:tc>
        <w:tc>
          <w:tcPr>
            <w:tcW w:w="478"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856</w:t>
            </w:r>
          </w:p>
        </w:tc>
        <w:tc>
          <w:tcPr>
            <w:tcW w:w="456"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431"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351"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803"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bCs/>
                <w:sz w:val="14"/>
                <w:szCs w:val="14"/>
              </w:rPr>
            </w:pPr>
            <w:r w:rsidRPr="00434D15">
              <w:rPr>
                <w:rFonts w:ascii="Times New Roman" w:eastAsia="Times New Roman" w:hAnsi="Times New Roman"/>
                <w:bCs/>
                <w:sz w:val="14"/>
                <w:szCs w:val="14"/>
              </w:rPr>
              <w:t>240 414,00</w:t>
            </w:r>
          </w:p>
        </w:tc>
        <w:tc>
          <w:tcPr>
            <w:tcW w:w="1403"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bCs/>
                <w:sz w:val="14"/>
                <w:szCs w:val="14"/>
              </w:rPr>
            </w:pPr>
            <w:r w:rsidRPr="00434D15">
              <w:rPr>
                <w:rFonts w:ascii="Times New Roman" w:eastAsia="Times New Roman" w:hAnsi="Times New Roman"/>
                <w:bCs/>
                <w:sz w:val="14"/>
                <w:szCs w:val="14"/>
              </w:rPr>
              <w:t>0,00</w:t>
            </w:r>
          </w:p>
        </w:tc>
        <w:tc>
          <w:tcPr>
            <w:tcW w:w="1188"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bCs/>
                <w:sz w:val="14"/>
                <w:szCs w:val="14"/>
              </w:rPr>
            </w:pPr>
            <w:r w:rsidRPr="00434D15">
              <w:rPr>
                <w:rFonts w:ascii="Times New Roman" w:eastAsia="Times New Roman" w:hAnsi="Times New Roman"/>
                <w:bCs/>
                <w:sz w:val="14"/>
                <w:szCs w:val="14"/>
              </w:rPr>
              <w:t>0,00</w:t>
            </w:r>
          </w:p>
        </w:tc>
        <w:tc>
          <w:tcPr>
            <w:tcW w:w="1158" w:type="dxa"/>
            <w:tcBorders>
              <w:top w:val="nil"/>
              <w:left w:val="nil"/>
              <w:bottom w:val="single" w:sz="4" w:space="0" w:color="auto"/>
              <w:right w:val="single" w:sz="8" w:space="0" w:color="auto"/>
            </w:tcBorders>
            <w:shd w:val="clear" w:color="auto" w:fill="auto"/>
            <w:noWrap/>
            <w:vAlign w:val="center"/>
            <w:hideMark/>
          </w:tcPr>
          <w:p w:rsidR="000302A6" w:rsidRPr="00434D15" w:rsidRDefault="000302A6" w:rsidP="000302A6">
            <w:pPr>
              <w:spacing w:after="0" w:line="240" w:lineRule="auto"/>
              <w:jc w:val="right"/>
              <w:rPr>
                <w:rFonts w:ascii="Times New Roman" w:eastAsia="Times New Roman" w:hAnsi="Times New Roman"/>
                <w:bCs/>
                <w:sz w:val="14"/>
                <w:szCs w:val="14"/>
              </w:rPr>
            </w:pPr>
            <w:r w:rsidRPr="00434D15">
              <w:rPr>
                <w:rFonts w:ascii="Times New Roman" w:eastAsia="Times New Roman" w:hAnsi="Times New Roman"/>
                <w:bCs/>
                <w:sz w:val="14"/>
                <w:szCs w:val="14"/>
              </w:rPr>
              <w:t>240 414,00</w:t>
            </w:r>
          </w:p>
        </w:tc>
      </w:tr>
      <w:tr w:rsidR="00434D15" w:rsidRPr="00434D15" w:rsidTr="008C3E07">
        <w:trPr>
          <w:trHeight w:val="60"/>
        </w:trPr>
        <w:tc>
          <w:tcPr>
            <w:tcW w:w="987" w:type="dxa"/>
            <w:vMerge/>
            <w:tcBorders>
              <w:top w:val="single" w:sz="8" w:space="0" w:color="auto"/>
              <w:left w:val="single" w:sz="8" w:space="0" w:color="auto"/>
              <w:bottom w:val="single" w:sz="8" w:space="0" w:color="000000"/>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c>
          <w:tcPr>
            <w:tcW w:w="1147" w:type="dxa"/>
            <w:vMerge/>
            <w:tcBorders>
              <w:top w:val="single" w:sz="8" w:space="0" w:color="auto"/>
              <w:left w:val="single" w:sz="4" w:space="0" w:color="auto"/>
              <w:bottom w:val="single" w:sz="8" w:space="0" w:color="000000"/>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c>
          <w:tcPr>
            <w:tcW w:w="1061" w:type="dxa"/>
            <w:tcBorders>
              <w:top w:val="nil"/>
              <w:left w:val="nil"/>
              <w:bottom w:val="single" w:sz="4" w:space="0" w:color="auto"/>
              <w:right w:val="single" w:sz="4" w:space="0" w:color="auto"/>
            </w:tcBorders>
            <w:shd w:val="clear" w:color="auto" w:fill="auto"/>
            <w:vAlign w:val="center"/>
            <w:hideMark/>
          </w:tcPr>
          <w:p w:rsidR="000302A6" w:rsidRPr="00434D15" w:rsidRDefault="000302A6" w:rsidP="000302A6">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 xml:space="preserve">УМС Богучанского района </w:t>
            </w:r>
          </w:p>
        </w:tc>
        <w:tc>
          <w:tcPr>
            <w:tcW w:w="478"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863</w:t>
            </w:r>
          </w:p>
        </w:tc>
        <w:tc>
          <w:tcPr>
            <w:tcW w:w="456"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431"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351"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803"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bCs/>
                <w:sz w:val="14"/>
                <w:szCs w:val="14"/>
              </w:rPr>
            </w:pPr>
            <w:r w:rsidRPr="00434D15">
              <w:rPr>
                <w:rFonts w:ascii="Times New Roman" w:eastAsia="Times New Roman" w:hAnsi="Times New Roman"/>
                <w:bCs/>
                <w:sz w:val="14"/>
                <w:szCs w:val="14"/>
              </w:rPr>
              <w:t>0,00</w:t>
            </w:r>
          </w:p>
        </w:tc>
        <w:tc>
          <w:tcPr>
            <w:tcW w:w="1403"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bCs/>
                <w:sz w:val="14"/>
                <w:szCs w:val="14"/>
              </w:rPr>
            </w:pPr>
            <w:r w:rsidRPr="00434D15">
              <w:rPr>
                <w:rFonts w:ascii="Times New Roman" w:eastAsia="Times New Roman" w:hAnsi="Times New Roman"/>
                <w:bCs/>
                <w:sz w:val="14"/>
                <w:szCs w:val="14"/>
              </w:rPr>
              <w:t>3 365 000,00</w:t>
            </w:r>
          </w:p>
        </w:tc>
        <w:tc>
          <w:tcPr>
            <w:tcW w:w="1188"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bCs/>
                <w:sz w:val="14"/>
                <w:szCs w:val="14"/>
              </w:rPr>
            </w:pPr>
            <w:r w:rsidRPr="00434D15">
              <w:rPr>
                <w:rFonts w:ascii="Times New Roman" w:eastAsia="Times New Roman" w:hAnsi="Times New Roman"/>
                <w:bCs/>
                <w:sz w:val="14"/>
                <w:szCs w:val="14"/>
              </w:rPr>
              <w:t>0,00</w:t>
            </w:r>
          </w:p>
        </w:tc>
        <w:tc>
          <w:tcPr>
            <w:tcW w:w="1158" w:type="dxa"/>
            <w:tcBorders>
              <w:top w:val="nil"/>
              <w:left w:val="nil"/>
              <w:bottom w:val="single" w:sz="4" w:space="0" w:color="auto"/>
              <w:right w:val="single" w:sz="8" w:space="0" w:color="auto"/>
            </w:tcBorders>
            <w:shd w:val="clear" w:color="auto" w:fill="auto"/>
            <w:noWrap/>
            <w:vAlign w:val="center"/>
            <w:hideMark/>
          </w:tcPr>
          <w:p w:rsidR="000302A6" w:rsidRPr="00434D15" w:rsidRDefault="000302A6" w:rsidP="000302A6">
            <w:pPr>
              <w:spacing w:after="0" w:line="240" w:lineRule="auto"/>
              <w:jc w:val="right"/>
              <w:rPr>
                <w:rFonts w:ascii="Times New Roman" w:eastAsia="Times New Roman" w:hAnsi="Times New Roman"/>
                <w:bCs/>
                <w:sz w:val="14"/>
                <w:szCs w:val="14"/>
              </w:rPr>
            </w:pPr>
            <w:r w:rsidRPr="00434D15">
              <w:rPr>
                <w:rFonts w:ascii="Times New Roman" w:eastAsia="Times New Roman" w:hAnsi="Times New Roman"/>
                <w:bCs/>
                <w:sz w:val="14"/>
                <w:szCs w:val="14"/>
              </w:rPr>
              <w:t>3 365 000,00</w:t>
            </w:r>
          </w:p>
        </w:tc>
      </w:tr>
      <w:tr w:rsidR="00434D15" w:rsidRPr="00434D15" w:rsidTr="00B72B7D">
        <w:trPr>
          <w:trHeight w:val="375"/>
        </w:trPr>
        <w:tc>
          <w:tcPr>
            <w:tcW w:w="987" w:type="dxa"/>
            <w:vMerge/>
            <w:tcBorders>
              <w:top w:val="single" w:sz="8" w:space="0" w:color="auto"/>
              <w:left w:val="single" w:sz="8" w:space="0" w:color="auto"/>
              <w:bottom w:val="single" w:sz="8" w:space="0" w:color="000000"/>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c>
          <w:tcPr>
            <w:tcW w:w="1147" w:type="dxa"/>
            <w:vMerge/>
            <w:tcBorders>
              <w:top w:val="single" w:sz="8" w:space="0" w:color="auto"/>
              <w:left w:val="single" w:sz="4" w:space="0" w:color="auto"/>
              <w:bottom w:val="single" w:sz="8" w:space="0" w:color="000000"/>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c>
          <w:tcPr>
            <w:tcW w:w="1061" w:type="dxa"/>
            <w:vMerge w:val="restart"/>
            <w:tcBorders>
              <w:top w:val="nil"/>
              <w:left w:val="single" w:sz="4" w:space="0" w:color="auto"/>
              <w:bottom w:val="single" w:sz="4" w:space="0" w:color="000000"/>
              <w:right w:val="single" w:sz="4" w:space="0" w:color="auto"/>
            </w:tcBorders>
            <w:shd w:val="clear" w:color="auto" w:fill="auto"/>
            <w:vAlign w:val="center"/>
            <w:hideMark/>
          </w:tcPr>
          <w:p w:rsidR="000302A6" w:rsidRPr="00434D15" w:rsidRDefault="000302A6" w:rsidP="000302A6">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Администрация Богучанского сельсовета</w:t>
            </w:r>
          </w:p>
        </w:tc>
        <w:tc>
          <w:tcPr>
            <w:tcW w:w="478"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890</w:t>
            </w:r>
          </w:p>
        </w:tc>
        <w:tc>
          <w:tcPr>
            <w:tcW w:w="456"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431"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351"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803"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323 317,98</w:t>
            </w:r>
          </w:p>
        </w:tc>
        <w:tc>
          <w:tcPr>
            <w:tcW w:w="1403"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0,00</w:t>
            </w:r>
          </w:p>
        </w:tc>
        <w:tc>
          <w:tcPr>
            <w:tcW w:w="1188"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0,00</w:t>
            </w:r>
          </w:p>
        </w:tc>
        <w:tc>
          <w:tcPr>
            <w:tcW w:w="1158"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0302A6">
            <w:pPr>
              <w:spacing w:after="0" w:line="240" w:lineRule="auto"/>
              <w:jc w:val="center"/>
              <w:rPr>
                <w:rFonts w:ascii="Times New Roman" w:eastAsia="Times New Roman" w:hAnsi="Times New Roman"/>
                <w:sz w:val="14"/>
                <w:szCs w:val="14"/>
              </w:rPr>
            </w:pPr>
            <w:r w:rsidRPr="00434D15">
              <w:rPr>
                <w:rFonts w:ascii="Times New Roman" w:eastAsia="Times New Roman" w:hAnsi="Times New Roman"/>
                <w:sz w:val="14"/>
                <w:szCs w:val="14"/>
              </w:rPr>
              <w:t>323 317,98</w:t>
            </w:r>
          </w:p>
        </w:tc>
      </w:tr>
      <w:tr w:rsidR="00434D15" w:rsidRPr="00434D15" w:rsidTr="008C3E07">
        <w:trPr>
          <w:trHeight w:val="60"/>
        </w:trPr>
        <w:tc>
          <w:tcPr>
            <w:tcW w:w="987" w:type="dxa"/>
            <w:vMerge/>
            <w:tcBorders>
              <w:top w:val="single" w:sz="8" w:space="0" w:color="auto"/>
              <w:left w:val="single" w:sz="8" w:space="0" w:color="auto"/>
              <w:bottom w:val="single" w:sz="8" w:space="0" w:color="000000"/>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c>
          <w:tcPr>
            <w:tcW w:w="1147" w:type="dxa"/>
            <w:vMerge/>
            <w:tcBorders>
              <w:top w:val="single" w:sz="8" w:space="0" w:color="auto"/>
              <w:left w:val="single" w:sz="4" w:space="0" w:color="auto"/>
              <w:bottom w:val="single" w:sz="8" w:space="0" w:color="000000"/>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c>
          <w:tcPr>
            <w:tcW w:w="1061" w:type="dxa"/>
            <w:vMerge/>
            <w:tcBorders>
              <w:top w:val="nil"/>
              <w:left w:val="single" w:sz="4" w:space="0" w:color="auto"/>
              <w:bottom w:val="single" w:sz="4" w:space="0" w:color="000000"/>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c>
          <w:tcPr>
            <w:tcW w:w="478"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904</w:t>
            </w:r>
          </w:p>
        </w:tc>
        <w:tc>
          <w:tcPr>
            <w:tcW w:w="456"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431"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351"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803"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25 000,00</w:t>
            </w:r>
          </w:p>
        </w:tc>
        <w:tc>
          <w:tcPr>
            <w:tcW w:w="1403"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0,00</w:t>
            </w:r>
          </w:p>
        </w:tc>
        <w:tc>
          <w:tcPr>
            <w:tcW w:w="1188"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0,00</w:t>
            </w:r>
          </w:p>
        </w:tc>
        <w:tc>
          <w:tcPr>
            <w:tcW w:w="1158"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0302A6">
            <w:pPr>
              <w:spacing w:after="0" w:line="240" w:lineRule="auto"/>
              <w:jc w:val="center"/>
              <w:rPr>
                <w:rFonts w:ascii="Times New Roman" w:eastAsia="Times New Roman" w:hAnsi="Times New Roman"/>
                <w:sz w:val="14"/>
                <w:szCs w:val="14"/>
              </w:rPr>
            </w:pPr>
            <w:r w:rsidRPr="00434D15">
              <w:rPr>
                <w:rFonts w:ascii="Times New Roman" w:eastAsia="Times New Roman" w:hAnsi="Times New Roman"/>
                <w:sz w:val="14"/>
                <w:szCs w:val="14"/>
              </w:rPr>
              <w:t>25 000,00</w:t>
            </w:r>
          </w:p>
        </w:tc>
      </w:tr>
      <w:tr w:rsidR="00434D15" w:rsidRPr="00434D15" w:rsidTr="00B72B7D">
        <w:trPr>
          <w:trHeight w:val="375"/>
        </w:trPr>
        <w:tc>
          <w:tcPr>
            <w:tcW w:w="987" w:type="dxa"/>
            <w:vMerge/>
            <w:tcBorders>
              <w:top w:val="single" w:sz="8" w:space="0" w:color="auto"/>
              <w:left w:val="single" w:sz="8" w:space="0" w:color="auto"/>
              <w:bottom w:val="single" w:sz="8" w:space="0" w:color="000000"/>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c>
          <w:tcPr>
            <w:tcW w:w="1147" w:type="dxa"/>
            <w:vMerge/>
            <w:tcBorders>
              <w:top w:val="single" w:sz="8" w:space="0" w:color="auto"/>
              <w:left w:val="single" w:sz="4" w:space="0" w:color="auto"/>
              <w:bottom w:val="single" w:sz="8" w:space="0" w:color="000000"/>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c>
          <w:tcPr>
            <w:tcW w:w="1061" w:type="dxa"/>
            <w:vMerge w:val="restart"/>
            <w:tcBorders>
              <w:top w:val="nil"/>
              <w:left w:val="single" w:sz="4" w:space="0" w:color="auto"/>
              <w:bottom w:val="single" w:sz="4" w:space="0" w:color="000000"/>
              <w:right w:val="single" w:sz="4" w:space="0" w:color="auto"/>
            </w:tcBorders>
            <w:shd w:val="clear" w:color="auto" w:fill="auto"/>
            <w:vAlign w:val="center"/>
            <w:hideMark/>
          </w:tcPr>
          <w:p w:rsidR="000302A6" w:rsidRPr="00434D15" w:rsidRDefault="000302A6" w:rsidP="000302A6">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Администрация Таежнинского сельсовета</w:t>
            </w:r>
          </w:p>
        </w:tc>
        <w:tc>
          <w:tcPr>
            <w:tcW w:w="478"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890</w:t>
            </w:r>
          </w:p>
        </w:tc>
        <w:tc>
          <w:tcPr>
            <w:tcW w:w="456"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431"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351"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803"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386 960,00</w:t>
            </w:r>
          </w:p>
        </w:tc>
        <w:tc>
          <w:tcPr>
            <w:tcW w:w="1403"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0,00</w:t>
            </w:r>
          </w:p>
        </w:tc>
        <w:tc>
          <w:tcPr>
            <w:tcW w:w="1188"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0,00</w:t>
            </w:r>
          </w:p>
        </w:tc>
        <w:tc>
          <w:tcPr>
            <w:tcW w:w="1158"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0302A6">
            <w:pPr>
              <w:spacing w:after="0" w:line="240" w:lineRule="auto"/>
              <w:jc w:val="center"/>
              <w:rPr>
                <w:rFonts w:ascii="Times New Roman" w:eastAsia="Times New Roman" w:hAnsi="Times New Roman"/>
                <w:sz w:val="14"/>
                <w:szCs w:val="14"/>
              </w:rPr>
            </w:pPr>
            <w:r w:rsidRPr="00434D15">
              <w:rPr>
                <w:rFonts w:ascii="Times New Roman" w:eastAsia="Times New Roman" w:hAnsi="Times New Roman"/>
                <w:sz w:val="14"/>
                <w:szCs w:val="14"/>
              </w:rPr>
              <w:t>386 960,00</w:t>
            </w:r>
          </w:p>
        </w:tc>
      </w:tr>
      <w:tr w:rsidR="00434D15" w:rsidRPr="00434D15" w:rsidTr="008C3E07">
        <w:trPr>
          <w:trHeight w:val="60"/>
        </w:trPr>
        <w:tc>
          <w:tcPr>
            <w:tcW w:w="987" w:type="dxa"/>
            <w:vMerge/>
            <w:tcBorders>
              <w:top w:val="single" w:sz="8" w:space="0" w:color="auto"/>
              <w:left w:val="single" w:sz="8" w:space="0" w:color="auto"/>
              <w:bottom w:val="single" w:sz="8" w:space="0" w:color="000000"/>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c>
          <w:tcPr>
            <w:tcW w:w="1147" w:type="dxa"/>
            <w:vMerge/>
            <w:tcBorders>
              <w:top w:val="single" w:sz="8" w:space="0" w:color="auto"/>
              <w:left w:val="single" w:sz="4" w:space="0" w:color="auto"/>
              <w:bottom w:val="single" w:sz="8" w:space="0" w:color="000000"/>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c>
          <w:tcPr>
            <w:tcW w:w="1061" w:type="dxa"/>
            <w:vMerge/>
            <w:tcBorders>
              <w:top w:val="nil"/>
              <w:left w:val="single" w:sz="4" w:space="0" w:color="auto"/>
              <w:bottom w:val="single" w:sz="4" w:space="0" w:color="000000"/>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c>
          <w:tcPr>
            <w:tcW w:w="478"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914</w:t>
            </w:r>
          </w:p>
        </w:tc>
        <w:tc>
          <w:tcPr>
            <w:tcW w:w="456"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431"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351"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803"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12 000,00</w:t>
            </w:r>
          </w:p>
        </w:tc>
        <w:tc>
          <w:tcPr>
            <w:tcW w:w="1403"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0,00</w:t>
            </w:r>
          </w:p>
        </w:tc>
        <w:tc>
          <w:tcPr>
            <w:tcW w:w="1188"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0,00</w:t>
            </w:r>
          </w:p>
        </w:tc>
        <w:tc>
          <w:tcPr>
            <w:tcW w:w="1158"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0302A6">
            <w:pPr>
              <w:spacing w:after="0" w:line="240" w:lineRule="auto"/>
              <w:jc w:val="center"/>
              <w:rPr>
                <w:rFonts w:ascii="Times New Roman" w:eastAsia="Times New Roman" w:hAnsi="Times New Roman"/>
                <w:sz w:val="14"/>
                <w:szCs w:val="14"/>
              </w:rPr>
            </w:pPr>
            <w:r w:rsidRPr="00434D15">
              <w:rPr>
                <w:rFonts w:ascii="Times New Roman" w:eastAsia="Times New Roman" w:hAnsi="Times New Roman"/>
                <w:sz w:val="14"/>
                <w:szCs w:val="14"/>
              </w:rPr>
              <w:t>12 000,00</w:t>
            </w:r>
          </w:p>
        </w:tc>
      </w:tr>
      <w:tr w:rsidR="00434D15" w:rsidRPr="00434D15" w:rsidTr="00B72B7D">
        <w:trPr>
          <w:trHeight w:val="1620"/>
        </w:trPr>
        <w:tc>
          <w:tcPr>
            <w:tcW w:w="987" w:type="dxa"/>
            <w:vMerge/>
            <w:tcBorders>
              <w:top w:val="single" w:sz="8" w:space="0" w:color="auto"/>
              <w:left w:val="single" w:sz="8" w:space="0" w:color="auto"/>
              <w:bottom w:val="single" w:sz="8" w:space="0" w:color="000000"/>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c>
          <w:tcPr>
            <w:tcW w:w="1147" w:type="dxa"/>
            <w:vMerge/>
            <w:tcBorders>
              <w:top w:val="single" w:sz="8" w:space="0" w:color="auto"/>
              <w:left w:val="single" w:sz="4" w:space="0" w:color="auto"/>
              <w:bottom w:val="single" w:sz="8" w:space="0" w:color="000000"/>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c>
          <w:tcPr>
            <w:tcW w:w="1061" w:type="dxa"/>
            <w:tcBorders>
              <w:top w:val="nil"/>
              <w:left w:val="nil"/>
              <w:bottom w:val="single" w:sz="8" w:space="0" w:color="auto"/>
              <w:right w:val="single" w:sz="4" w:space="0" w:color="auto"/>
            </w:tcBorders>
            <w:shd w:val="clear" w:color="auto" w:fill="auto"/>
            <w:vAlign w:val="center"/>
            <w:hideMark/>
          </w:tcPr>
          <w:p w:rsidR="000302A6" w:rsidRPr="00434D15" w:rsidRDefault="000302A6" w:rsidP="000302A6">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Некоммерческая организация "Региональный фонд капиатльного ремонта многоквартирных домов на территории Красноярского края"</w:t>
            </w:r>
          </w:p>
        </w:tc>
        <w:tc>
          <w:tcPr>
            <w:tcW w:w="478" w:type="dxa"/>
            <w:tcBorders>
              <w:top w:val="nil"/>
              <w:left w:val="nil"/>
              <w:bottom w:val="single" w:sz="8"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456" w:type="dxa"/>
            <w:tcBorders>
              <w:top w:val="nil"/>
              <w:left w:val="nil"/>
              <w:bottom w:val="single" w:sz="8"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431" w:type="dxa"/>
            <w:tcBorders>
              <w:top w:val="nil"/>
              <w:left w:val="nil"/>
              <w:bottom w:val="single" w:sz="8"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351" w:type="dxa"/>
            <w:tcBorders>
              <w:top w:val="nil"/>
              <w:left w:val="nil"/>
              <w:bottom w:val="single" w:sz="8"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803" w:type="dxa"/>
            <w:tcBorders>
              <w:top w:val="nil"/>
              <w:left w:val="nil"/>
              <w:bottom w:val="single" w:sz="8"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bCs/>
                <w:sz w:val="14"/>
                <w:szCs w:val="14"/>
              </w:rPr>
            </w:pPr>
            <w:r w:rsidRPr="00434D15">
              <w:rPr>
                <w:rFonts w:ascii="Times New Roman" w:eastAsia="Times New Roman" w:hAnsi="Times New Roman"/>
                <w:bCs/>
                <w:sz w:val="14"/>
                <w:szCs w:val="14"/>
              </w:rPr>
              <w:t>0,00</w:t>
            </w:r>
          </w:p>
        </w:tc>
        <w:tc>
          <w:tcPr>
            <w:tcW w:w="1403" w:type="dxa"/>
            <w:tcBorders>
              <w:top w:val="nil"/>
              <w:left w:val="nil"/>
              <w:bottom w:val="single" w:sz="8"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bCs/>
                <w:sz w:val="14"/>
                <w:szCs w:val="14"/>
              </w:rPr>
            </w:pPr>
            <w:r w:rsidRPr="00434D15">
              <w:rPr>
                <w:rFonts w:ascii="Times New Roman" w:eastAsia="Times New Roman" w:hAnsi="Times New Roman"/>
                <w:bCs/>
                <w:sz w:val="14"/>
                <w:szCs w:val="14"/>
              </w:rPr>
              <w:t>0,00</w:t>
            </w:r>
          </w:p>
        </w:tc>
        <w:tc>
          <w:tcPr>
            <w:tcW w:w="1188" w:type="dxa"/>
            <w:tcBorders>
              <w:top w:val="nil"/>
              <w:left w:val="nil"/>
              <w:bottom w:val="single" w:sz="8"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bCs/>
                <w:sz w:val="14"/>
                <w:szCs w:val="14"/>
              </w:rPr>
            </w:pPr>
            <w:r w:rsidRPr="00434D15">
              <w:rPr>
                <w:rFonts w:ascii="Times New Roman" w:eastAsia="Times New Roman" w:hAnsi="Times New Roman"/>
                <w:bCs/>
                <w:sz w:val="14"/>
                <w:szCs w:val="14"/>
              </w:rPr>
              <w:t>0,00</w:t>
            </w:r>
          </w:p>
        </w:tc>
        <w:tc>
          <w:tcPr>
            <w:tcW w:w="1158" w:type="dxa"/>
            <w:tcBorders>
              <w:top w:val="nil"/>
              <w:left w:val="nil"/>
              <w:bottom w:val="single" w:sz="8" w:space="0" w:color="auto"/>
              <w:right w:val="single" w:sz="8" w:space="0" w:color="auto"/>
            </w:tcBorders>
            <w:shd w:val="clear" w:color="auto" w:fill="auto"/>
            <w:noWrap/>
            <w:vAlign w:val="center"/>
            <w:hideMark/>
          </w:tcPr>
          <w:p w:rsidR="000302A6" w:rsidRPr="00434D15" w:rsidRDefault="000302A6" w:rsidP="000302A6">
            <w:pPr>
              <w:spacing w:after="0" w:line="240" w:lineRule="auto"/>
              <w:jc w:val="right"/>
              <w:rPr>
                <w:rFonts w:ascii="Times New Roman" w:eastAsia="Times New Roman" w:hAnsi="Times New Roman"/>
                <w:bCs/>
                <w:sz w:val="14"/>
                <w:szCs w:val="14"/>
              </w:rPr>
            </w:pPr>
            <w:r w:rsidRPr="00434D15">
              <w:rPr>
                <w:rFonts w:ascii="Times New Roman" w:eastAsia="Times New Roman" w:hAnsi="Times New Roman"/>
                <w:bCs/>
                <w:sz w:val="14"/>
                <w:szCs w:val="14"/>
              </w:rPr>
              <w:t>0,00</w:t>
            </w:r>
          </w:p>
        </w:tc>
      </w:tr>
      <w:tr w:rsidR="00434D15" w:rsidRPr="00434D15" w:rsidTr="008C3E07">
        <w:trPr>
          <w:trHeight w:val="458"/>
        </w:trPr>
        <w:tc>
          <w:tcPr>
            <w:tcW w:w="987" w:type="dxa"/>
            <w:vMerge w:val="restart"/>
            <w:tcBorders>
              <w:top w:val="nil"/>
              <w:left w:val="single" w:sz="4" w:space="0" w:color="auto"/>
              <w:bottom w:val="single" w:sz="4" w:space="0" w:color="auto"/>
              <w:right w:val="single" w:sz="4" w:space="0" w:color="auto"/>
            </w:tcBorders>
            <w:shd w:val="clear" w:color="auto" w:fill="auto"/>
            <w:vAlign w:val="center"/>
            <w:hideMark/>
          </w:tcPr>
          <w:p w:rsidR="000302A6" w:rsidRPr="00434D15" w:rsidRDefault="000302A6" w:rsidP="000302A6">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Подпрограмма 1</w:t>
            </w:r>
          </w:p>
        </w:tc>
        <w:tc>
          <w:tcPr>
            <w:tcW w:w="1147" w:type="dxa"/>
            <w:vMerge w:val="restart"/>
            <w:tcBorders>
              <w:top w:val="nil"/>
              <w:left w:val="single" w:sz="4" w:space="0" w:color="auto"/>
              <w:bottom w:val="single" w:sz="4" w:space="0" w:color="auto"/>
              <w:right w:val="single" w:sz="4" w:space="0" w:color="auto"/>
            </w:tcBorders>
            <w:shd w:val="clear" w:color="auto" w:fill="auto"/>
            <w:vAlign w:val="center"/>
            <w:hideMark/>
          </w:tcPr>
          <w:p w:rsidR="000302A6" w:rsidRPr="00434D15" w:rsidRDefault="000302A6" w:rsidP="000302A6">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"Развитие и модернизация объектов коммунальной инфраструктуры" на 2014-2016 годы</w:t>
            </w:r>
          </w:p>
        </w:tc>
        <w:tc>
          <w:tcPr>
            <w:tcW w:w="1061" w:type="dxa"/>
            <w:tcBorders>
              <w:top w:val="nil"/>
              <w:left w:val="nil"/>
              <w:bottom w:val="single" w:sz="4" w:space="0" w:color="auto"/>
              <w:right w:val="single" w:sz="4" w:space="0" w:color="auto"/>
            </w:tcBorders>
            <w:shd w:val="clear" w:color="auto" w:fill="auto"/>
            <w:vAlign w:val="center"/>
            <w:hideMark/>
          </w:tcPr>
          <w:p w:rsidR="000302A6" w:rsidRPr="00434D15" w:rsidRDefault="000302A6" w:rsidP="000302A6">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всего расходные обязательства  по подпрограмме</w:t>
            </w:r>
          </w:p>
        </w:tc>
        <w:tc>
          <w:tcPr>
            <w:tcW w:w="478"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456"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431"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351"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803"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bCs/>
                <w:sz w:val="14"/>
                <w:szCs w:val="14"/>
              </w:rPr>
            </w:pPr>
            <w:r w:rsidRPr="00434D15">
              <w:rPr>
                <w:rFonts w:ascii="Times New Roman" w:eastAsia="Times New Roman" w:hAnsi="Times New Roman"/>
                <w:bCs/>
                <w:sz w:val="14"/>
                <w:szCs w:val="14"/>
              </w:rPr>
              <w:t>15 917 949,0</w:t>
            </w:r>
          </w:p>
        </w:tc>
        <w:tc>
          <w:tcPr>
            <w:tcW w:w="1403"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bCs/>
                <w:sz w:val="14"/>
                <w:szCs w:val="14"/>
              </w:rPr>
            </w:pPr>
            <w:r w:rsidRPr="00434D15">
              <w:rPr>
                <w:rFonts w:ascii="Times New Roman" w:eastAsia="Times New Roman" w:hAnsi="Times New Roman"/>
                <w:bCs/>
                <w:sz w:val="14"/>
                <w:szCs w:val="14"/>
              </w:rPr>
              <w:t>150 000,0</w:t>
            </w:r>
          </w:p>
        </w:tc>
        <w:tc>
          <w:tcPr>
            <w:tcW w:w="1188"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bCs/>
                <w:sz w:val="14"/>
                <w:szCs w:val="14"/>
              </w:rPr>
            </w:pPr>
            <w:r w:rsidRPr="00434D15">
              <w:rPr>
                <w:rFonts w:ascii="Times New Roman" w:eastAsia="Times New Roman" w:hAnsi="Times New Roman"/>
                <w:bCs/>
                <w:sz w:val="14"/>
                <w:szCs w:val="14"/>
              </w:rPr>
              <w:t>150 000,0</w:t>
            </w:r>
          </w:p>
        </w:tc>
        <w:tc>
          <w:tcPr>
            <w:tcW w:w="1158"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0302A6">
            <w:pPr>
              <w:spacing w:after="0" w:line="240" w:lineRule="auto"/>
              <w:jc w:val="center"/>
              <w:rPr>
                <w:rFonts w:ascii="Times New Roman" w:eastAsia="Times New Roman" w:hAnsi="Times New Roman"/>
                <w:bCs/>
                <w:sz w:val="14"/>
                <w:szCs w:val="14"/>
              </w:rPr>
            </w:pPr>
            <w:r w:rsidRPr="00434D15">
              <w:rPr>
                <w:rFonts w:ascii="Times New Roman" w:eastAsia="Times New Roman" w:hAnsi="Times New Roman"/>
                <w:bCs/>
                <w:sz w:val="14"/>
                <w:szCs w:val="14"/>
              </w:rPr>
              <w:t>16 217 949,0</w:t>
            </w:r>
          </w:p>
        </w:tc>
      </w:tr>
      <w:tr w:rsidR="00434D15" w:rsidRPr="00434D15" w:rsidTr="008C3E07">
        <w:trPr>
          <w:trHeight w:val="210"/>
        </w:trPr>
        <w:tc>
          <w:tcPr>
            <w:tcW w:w="987" w:type="dxa"/>
            <w:vMerge/>
            <w:tcBorders>
              <w:top w:val="nil"/>
              <w:left w:val="single" w:sz="4" w:space="0" w:color="auto"/>
              <w:bottom w:val="single" w:sz="4" w:space="0" w:color="auto"/>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c>
          <w:tcPr>
            <w:tcW w:w="1147" w:type="dxa"/>
            <w:vMerge/>
            <w:tcBorders>
              <w:top w:val="nil"/>
              <w:left w:val="single" w:sz="4" w:space="0" w:color="auto"/>
              <w:bottom w:val="single" w:sz="4" w:space="0" w:color="auto"/>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c>
          <w:tcPr>
            <w:tcW w:w="1061" w:type="dxa"/>
            <w:tcBorders>
              <w:top w:val="nil"/>
              <w:left w:val="nil"/>
              <w:bottom w:val="single" w:sz="4" w:space="0" w:color="auto"/>
              <w:right w:val="single" w:sz="4" w:space="0" w:color="auto"/>
            </w:tcBorders>
            <w:shd w:val="clear" w:color="auto" w:fill="auto"/>
            <w:vAlign w:val="center"/>
            <w:hideMark/>
          </w:tcPr>
          <w:p w:rsidR="000302A6" w:rsidRPr="00434D15" w:rsidRDefault="000302A6" w:rsidP="000302A6">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в том числе по ГРБС:</w:t>
            </w:r>
          </w:p>
        </w:tc>
        <w:tc>
          <w:tcPr>
            <w:tcW w:w="478"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 </w:t>
            </w:r>
          </w:p>
        </w:tc>
        <w:tc>
          <w:tcPr>
            <w:tcW w:w="456"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 </w:t>
            </w:r>
          </w:p>
        </w:tc>
        <w:tc>
          <w:tcPr>
            <w:tcW w:w="431"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 </w:t>
            </w:r>
          </w:p>
        </w:tc>
        <w:tc>
          <w:tcPr>
            <w:tcW w:w="351"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 </w:t>
            </w:r>
          </w:p>
        </w:tc>
        <w:tc>
          <w:tcPr>
            <w:tcW w:w="803"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 </w:t>
            </w:r>
          </w:p>
        </w:tc>
        <w:tc>
          <w:tcPr>
            <w:tcW w:w="1403"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 </w:t>
            </w:r>
          </w:p>
        </w:tc>
        <w:tc>
          <w:tcPr>
            <w:tcW w:w="1188"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 </w:t>
            </w:r>
          </w:p>
        </w:tc>
        <w:tc>
          <w:tcPr>
            <w:tcW w:w="1158"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0302A6">
            <w:pPr>
              <w:spacing w:after="0" w:line="240" w:lineRule="auto"/>
              <w:jc w:val="center"/>
              <w:rPr>
                <w:rFonts w:ascii="Times New Roman" w:eastAsia="Times New Roman" w:hAnsi="Times New Roman"/>
                <w:sz w:val="14"/>
                <w:szCs w:val="14"/>
              </w:rPr>
            </w:pPr>
            <w:r w:rsidRPr="00434D15">
              <w:rPr>
                <w:rFonts w:ascii="Times New Roman" w:eastAsia="Times New Roman" w:hAnsi="Times New Roman"/>
                <w:sz w:val="14"/>
                <w:szCs w:val="14"/>
              </w:rPr>
              <w:t> </w:t>
            </w:r>
          </w:p>
        </w:tc>
      </w:tr>
      <w:tr w:rsidR="00434D15" w:rsidRPr="00434D15" w:rsidTr="00B72B7D">
        <w:trPr>
          <w:trHeight w:val="525"/>
        </w:trPr>
        <w:tc>
          <w:tcPr>
            <w:tcW w:w="987" w:type="dxa"/>
            <w:vMerge/>
            <w:tcBorders>
              <w:top w:val="nil"/>
              <w:left w:val="single" w:sz="4" w:space="0" w:color="auto"/>
              <w:bottom w:val="single" w:sz="4" w:space="0" w:color="auto"/>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c>
          <w:tcPr>
            <w:tcW w:w="1147" w:type="dxa"/>
            <w:vMerge/>
            <w:tcBorders>
              <w:top w:val="nil"/>
              <w:left w:val="single" w:sz="4" w:space="0" w:color="auto"/>
              <w:bottom w:val="single" w:sz="4" w:space="0" w:color="auto"/>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c>
          <w:tcPr>
            <w:tcW w:w="1061" w:type="dxa"/>
            <w:tcBorders>
              <w:top w:val="nil"/>
              <w:left w:val="nil"/>
              <w:bottom w:val="single" w:sz="4" w:space="0" w:color="auto"/>
              <w:right w:val="single" w:sz="4" w:space="0" w:color="auto"/>
            </w:tcBorders>
            <w:shd w:val="clear" w:color="auto" w:fill="auto"/>
            <w:vAlign w:val="center"/>
            <w:hideMark/>
          </w:tcPr>
          <w:p w:rsidR="000302A6" w:rsidRPr="00434D15" w:rsidRDefault="000302A6" w:rsidP="000302A6">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МКУ "Муниципальная служба Заказчика"</w:t>
            </w:r>
          </w:p>
        </w:tc>
        <w:tc>
          <w:tcPr>
            <w:tcW w:w="478"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830</w:t>
            </w:r>
          </w:p>
        </w:tc>
        <w:tc>
          <w:tcPr>
            <w:tcW w:w="456"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431"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351"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803"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15 917 949,0</w:t>
            </w:r>
          </w:p>
        </w:tc>
        <w:tc>
          <w:tcPr>
            <w:tcW w:w="1403"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150 000,0</w:t>
            </w:r>
          </w:p>
        </w:tc>
        <w:tc>
          <w:tcPr>
            <w:tcW w:w="1188"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150 000,0</w:t>
            </w:r>
          </w:p>
        </w:tc>
        <w:tc>
          <w:tcPr>
            <w:tcW w:w="1158"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0302A6">
            <w:pPr>
              <w:spacing w:after="0" w:line="240" w:lineRule="auto"/>
              <w:jc w:val="center"/>
              <w:rPr>
                <w:rFonts w:ascii="Times New Roman" w:eastAsia="Times New Roman" w:hAnsi="Times New Roman"/>
                <w:sz w:val="14"/>
                <w:szCs w:val="14"/>
              </w:rPr>
            </w:pPr>
            <w:r w:rsidRPr="00434D15">
              <w:rPr>
                <w:rFonts w:ascii="Times New Roman" w:eastAsia="Times New Roman" w:hAnsi="Times New Roman"/>
                <w:sz w:val="14"/>
                <w:szCs w:val="14"/>
              </w:rPr>
              <w:t>16 217 949,0</w:t>
            </w:r>
          </w:p>
        </w:tc>
      </w:tr>
      <w:tr w:rsidR="00434D15" w:rsidRPr="00434D15" w:rsidTr="008C3E07">
        <w:trPr>
          <w:trHeight w:val="483"/>
        </w:trPr>
        <w:tc>
          <w:tcPr>
            <w:tcW w:w="987" w:type="dxa"/>
            <w:vMerge w:val="restart"/>
            <w:tcBorders>
              <w:top w:val="single" w:sz="8" w:space="0" w:color="auto"/>
              <w:left w:val="single" w:sz="8" w:space="0" w:color="auto"/>
              <w:bottom w:val="nil"/>
              <w:right w:val="single" w:sz="4" w:space="0" w:color="auto"/>
            </w:tcBorders>
            <w:shd w:val="clear" w:color="auto" w:fill="auto"/>
            <w:vAlign w:val="center"/>
            <w:hideMark/>
          </w:tcPr>
          <w:p w:rsidR="000302A6" w:rsidRPr="00434D15" w:rsidRDefault="000302A6" w:rsidP="000302A6">
            <w:pPr>
              <w:spacing w:after="0" w:line="240" w:lineRule="auto"/>
              <w:jc w:val="center"/>
              <w:rPr>
                <w:rFonts w:ascii="Times New Roman" w:eastAsia="Times New Roman" w:hAnsi="Times New Roman"/>
                <w:sz w:val="14"/>
                <w:szCs w:val="14"/>
              </w:rPr>
            </w:pPr>
            <w:r w:rsidRPr="00434D15">
              <w:rPr>
                <w:rFonts w:ascii="Times New Roman" w:eastAsia="Times New Roman" w:hAnsi="Times New Roman"/>
                <w:sz w:val="14"/>
                <w:szCs w:val="14"/>
              </w:rPr>
              <w:t>Подпрограмма 2</w:t>
            </w:r>
          </w:p>
        </w:tc>
        <w:tc>
          <w:tcPr>
            <w:tcW w:w="1147" w:type="dxa"/>
            <w:vMerge w:val="restart"/>
            <w:tcBorders>
              <w:top w:val="single" w:sz="8" w:space="0" w:color="auto"/>
              <w:left w:val="single" w:sz="4" w:space="0" w:color="auto"/>
              <w:bottom w:val="nil"/>
              <w:right w:val="single" w:sz="4" w:space="0" w:color="auto"/>
            </w:tcBorders>
            <w:shd w:val="clear" w:color="auto" w:fill="auto"/>
            <w:vAlign w:val="center"/>
            <w:hideMark/>
          </w:tcPr>
          <w:p w:rsidR="000302A6" w:rsidRPr="00434D15" w:rsidRDefault="000302A6" w:rsidP="000302A6">
            <w:pPr>
              <w:spacing w:after="0" w:line="240" w:lineRule="auto"/>
              <w:jc w:val="center"/>
              <w:rPr>
                <w:rFonts w:ascii="Times New Roman" w:eastAsia="Times New Roman" w:hAnsi="Times New Roman"/>
                <w:sz w:val="14"/>
                <w:szCs w:val="14"/>
              </w:rPr>
            </w:pPr>
            <w:r w:rsidRPr="00434D15">
              <w:rPr>
                <w:rFonts w:ascii="Times New Roman" w:eastAsia="Times New Roman" w:hAnsi="Times New Roman"/>
                <w:sz w:val="14"/>
                <w:szCs w:val="14"/>
              </w:rPr>
              <w:t>"Создание условий для безубыточной деятельности организаций жилищно-коммунального комплекса Богучанского района" на 2014-2016 годы</w:t>
            </w:r>
          </w:p>
        </w:tc>
        <w:tc>
          <w:tcPr>
            <w:tcW w:w="1061" w:type="dxa"/>
            <w:tcBorders>
              <w:top w:val="single" w:sz="8" w:space="0" w:color="auto"/>
              <w:left w:val="nil"/>
              <w:bottom w:val="single" w:sz="4" w:space="0" w:color="auto"/>
              <w:right w:val="single" w:sz="4" w:space="0" w:color="auto"/>
            </w:tcBorders>
            <w:shd w:val="clear" w:color="auto" w:fill="auto"/>
            <w:vAlign w:val="center"/>
            <w:hideMark/>
          </w:tcPr>
          <w:p w:rsidR="000302A6" w:rsidRPr="00434D15" w:rsidRDefault="000302A6" w:rsidP="000302A6">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всего расходные обязательства  по программе</w:t>
            </w:r>
          </w:p>
        </w:tc>
        <w:tc>
          <w:tcPr>
            <w:tcW w:w="478" w:type="dxa"/>
            <w:tcBorders>
              <w:top w:val="single" w:sz="8" w:space="0" w:color="auto"/>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456" w:type="dxa"/>
            <w:tcBorders>
              <w:top w:val="single" w:sz="8" w:space="0" w:color="auto"/>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431" w:type="dxa"/>
            <w:tcBorders>
              <w:top w:val="single" w:sz="8" w:space="0" w:color="auto"/>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351" w:type="dxa"/>
            <w:tcBorders>
              <w:top w:val="single" w:sz="8" w:space="0" w:color="auto"/>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803" w:type="dxa"/>
            <w:tcBorders>
              <w:top w:val="single" w:sz="8" w:space="0" w:color="auto"/>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bCs/>
                <w:sz w:val="14"/>
                <w:szCs w:val="14"/>
              </w:rPr>
            </w:pPr>
            <w:r w:rsidRPr="00434D15">
              <w:rPr>
                <w:rFonts w:ascii="Times New Roman" w:eastAsia="Times New Roman" w:hAnsi="Times New Roman"/>
                <w:bCs/>
                <w:sz w:val="14"/>
                <w:szCs w:val="14"/>
              </w:rPr>
              <w:t>153 399 200,0</w:t>
            </w:r>
          </w:p>
        </w:tc>
        <w:tc>
          <w:tcPr>
            <w:tcW w:w="1403" w:type="dxa"/>
            <w:tcBorders>
              <w:top w:val="single" w:sz="8" w:space="0" w:color="auto"/>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bCs/>
                <w:sz w:val="14"/>
                <w:szCs w:val="14"/>
              </w:rPr>
            </w:pPr>
            <w:r w:rsidRPr="00434D15">
              <w:rPr>
                <w:rFonts w:ascii="Times New Roman" w:eastAsia="Times New Roman" w:hAnsi="Times New Roman"/>
                <w:bCs/>
                <w:sz w:val="14"/>
                <w:szCs w:val="14"/>
              </w:rPr>
              <w:t>164 110 700,0</w:t>
            </w:r>
          </w:p>
        </w:tc>
        <w:tc>
          <w:tcPr>
            <w:tcW w:w="1188" w:type="dxa"/>
            <w:tcBorders>
              <w:top w:val="single" w:sz="8" w:space="0" w:color="auto"/>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bCs/>
                <w:sz w:val="14"/>
                <w:szCs w:val="14"/>
              </w:rPr>
            </w:pPr>
            <w:r w:rsidRPr="00434D15">
              <w:rPr>
                <w:rFonts w:ascii="Times New Roman" w:eastAsia="Times New Roman" w:hAnsi="Times New Roman"/>
                <w:bCs/>
                <w:sz w:val="14"/>
                <w:szCs w:val="14"/>
              </w:rPr>
              <w:t>183 834 000,0</w:t>
            </w:r>
          </w:p>
        </w:tc>
        <w:tc>
          <w:tcPr>
            <w:tcW w:w="1158" w:type="dxa"/>
            <w:tcBorders>
              <w:top w:val="single" w:sz="8" w:space="0" w:color="auto"/>
              <w:left w:val="nil"/>
              <w:bottom w:val="single" w:sz="4" w:space="0" w:color="auto"/>
              <w:right w:val="single" w:sz="8" w:space="0" w:color="auto"/>
            </w:tcBorders>
            <w:shd w:val="clear" w:color="auto" w:fill="auto"/>
            <w:noWrap/>
            <w:vAlign w:val="center"/>
            <w:hideMark/>
          </w:tcPr>
          <w:p w:rsidR="000302A6" w:rsidRPr="00434D15" w:rsidRDefault="000302A6" w:rsidP="000302A6">
            <w:pPr>
              <w:spacing w:after="0" w:line="240" w:lineRule="auto"/>
              <w:jc w:val="center"/>
              <w:rPr>
                <w:rFonts w:ascii="Times New Roman" w:eastAsia="Times New Roman" w:hAnsi="Times New Roman"/>
                <w:bCs/>
                <w:sz w:val="14"/>
                <w:szCs w:val="14"/>
              </w:rPr>
            </w:pPr>
            <w:r w:rsidRPr="00434D15">
              <w:rPr>
                <w:rFonts w:ascii="Times New Roman" w:eastAsia="Times New Roman" w:hAnsi="Times New Roman"/>
                <w:bCs/>
                <w:sz w:val="14"/>
                <w:szCs w:val="14"/>
              </w:rPr>
              <w:t>501 343 900,0</w:t>
            </w:r>
          </w:p>
        </w:tc>
      </w:tr>
      <w:tr w:rsidR="00434D15" w:rsidRPr="00434D15" w:rsidTr="008C3E07">
        <w:trPr>
          <w:trHeight w:val="110"/>
        </w:trPr>
        <w:tc>
          <w:tcPr>
            <w:tcW w:w="987" w:type="dxa"/>
            <w:vMerge/>
            <w:tcBorders>
              <w:top w:val="single" w:sz="8" w:space="0" w:color="auto"/>
              <w:left w:val="single" w:sz="8" w:space="0" w:color="auto"/>
              <w:bottom w:val="nil"/>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c>
          <w:tcPr>
            <w:tcW w:w="1147" w:type="dxa"/>
            <w:vMerge/>
            <w:tcBorders>
              <w:top w:val="single" w:sz="8" w:space="0" w:color="auto"/>
              <w:left w:val="single" w:sz="4" w:space="0" w:color="auto"/>
              <w:bottom w:val="nil"/>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c>
          <w:tcPr>
            <w:tcW w:w="1061" w:type="dxa"/>
            <w:tcBorders>
              <w:top w:val="nil"/>
              <w:left w:val="nil"/>
              <w:bottom w:val="single" w:sz="4" w:space="0" w:color="auto"/>
              <w:right w:val="single" w:sz="4" w:space="0" w:color="auto"/>
            </w:tcBorders>
            <w:shd w:val="clear" w:color="auto" w:fill="auto"/>
            <w:vAlign w:val="center"/>
            <w:hideMark/>
          </w:tcPr>
          <w:p w:rsidR="000302A6" w:rsidRPr="00434D15" w:rsidRDefault="000302A6" w:rsidP="000302A6">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в том числе по ГРБС:</w:t>
            </w:r>
          </w:p>
        </w:tc>
        <w:tc>
          <w:tcPr>
            <w:tcW w:w="478"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 </w:t>
            </w:r>
          </w:p>
        </w:tc>
        <w:tc>
          <w:tcPr>
            <w:tcW w:w="456"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 </w:t>
            </w:r>
          </w:p>
        </w:tc>
        <w:tc>
          <w:tcPr>
            <w:tcW w:w="431"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 </w:t>
            </w:r>
          </w:p>
        </w:tc>
        <w:tc>
          <w:tcPr>
            <w:tcW w:w="351"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 </w:t>
            </w:r>
          </w:p>
        </w:tc>
        <w:tc>
          <w:tcPr>
            <w:tcW w:w="803"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 </w:t>
            </w:r>
          </w:p>
        </w:tc>
        <w:tc>
          <w:tcPr>
            <w:tcW w:w="1403"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 </w:t>
            </w:r>
          </w:p>
        </w:tc>
        <w:tc>
          <w:tcPr>
            <w:tcW w:w="1188"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 </w:t>
            </w:r>
          </w:p>
        </w:tc>
        <w:tc>
          <w:tcPr>
            <w:tcW w:w="1158" w:type="dxa"/>
            <w:tcBorders>
              <w:top w:val="nil"/>
              <w:left w:val="nil"/>
              <w:bottom w:val="single" w:sz="4" w:space="0" w:color="auto"/>
              <w:right w:val="single" w:sz="8" w:space="0" w:color="auto"/>
            </w:tcBorders>
            <w:shd w:val="clear" w:color="auto" w:fill="auto"/>
            <w:noWrap/>
            <w:vAlign w:val="center"/>
            <w:hideMark/>
          </w:tcPr>
          <w:p w:rsidR="000302A6" w:rsidRPr="00434D15" w:rsidRDefault="000302A6" w:rsidP="000302A6">
            <w:pPr>
              <w:spacing w:after="0" w:line="240" w:lineRule="auto"/>
              <w:jc w:val="center"/>
              <w:rPr>
                <w:rFonts w:ascii="Times New Roman" w:eastAsia="Times New Roman" w:hAnsi="Times New Roman"/>
                <w:sz w:val="14"/>
                <w:szCs w:val="14"/>
              </w:rPr>
            </w:pPr>
            <w:r w:rsidRPr="00434D15">
              <w:rPr>
                <w:rFonts w:ascii="Times New Roman" w:eastAsia="Times New Roman" w:hAnsi="Times New Roman"/>
                <w:sz w:val="14"/>
                <w:szCs w:val="14"/>
              </w:rPr>
              <w:t> </w:t>
            </w:r>
          </w:p>
        </w:tc>
      </w:tr>
      <w:tr w:rsidR="00434D15" w:rsidRPr="00434D15" w:rsidTr="008C3E07">
        <w:trPr>
          <w:trHeight w:val="328"/>
        </w:trPr>
        <w:tc>
          <w:tcPr>
            <w:tcW w:w="987" w:type="dxa"/>
            <w:vMerge/>
            <w:tcBorders>
              <w:top w:val="single" w:sz="8" w:space="0" w:color="auto"/>
              <w:left w:val="single" w:sz="8" w:space="0" w:color="auto"/>
              <w:bottom w:val="nil"/>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c>
          <w:tcPr>
            <w:tcW w:w="1147" w:type="dxa"/>
            <w:vMerge/>
            <w:tcBorders>
              <w:top w:val="single" w:sz="8" w:space="0" w:color="auto"/>
              <w:left w:val="single" w:sz="4" w:space="0" w:color="auto"/>
              <w:bottom w:val="nil"/>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c>
          <w:tcPr>
            <w:tcW w:w="1061" w:type="dxa"/>
            <w:tcBorders>
              <w:top w:val="nil"/>
              <w:left w:val="nil"/>
              <w:bottom w:val="single" w:sz="4" w:space="0" w:color="auto"/>
              <w:right w:val="single" w:sz="4" w:space="0" w:color="auto"/>
            </w:tcBorders>
            <w:shd w:val="clear" w:color="auto" w:fill="auto"/>
            <w:vAlign w:val="center"/>
            <w:hideMark/>
          </w:tcPr>
          <w:p w:rsidR="000302A6" w:rsidRPr="00434D15" w:rsidRDefault="000302A6" w:rsidP="000302A6">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администрация Богучанского района</w:t>
            </w:r>
          </w:p>
        </w:tc>
        <w:tc>
          <w:tcPr>
            <w:tcW w:w="478"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806</w:t>
            </w:r>
          </w:p>
        </w:tc>
        <w:tc>
          <w:tcPr>
            <w:tcW w:w="456"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431"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351"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803"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153 399 200,0</w:t>
            </w:r>
          </w:p>
        </w:tc>
        <w:tc>
          <w:tcPr>
            <w:tcW w:w="1403"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164 110 700,0</w:t>
            </w:r>
          </w:p>
        </w:tc>
        <w:tc>
          <w:tcPr>
            <w:tcW w:w="1188"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183 834 000,0</w:t>
            </w:r>
          </w:p>
        </w:tc>
        <w:tc>
          <w:tcPr>
            <w:tcW w:w="1158" w:type="dxa"/>
            <w:tcBorders>
              <w:top w:val="nil"/>
              <w:left w:val="nil"/>
              <w:bottom w:val="single" w:sz="4" w:space="0" w:color="auto"/>
              <w:right w:val="single" w:sz="8" w:space="0" w:color="auto"/>
            </w:tcBorders>
            <w:shd w:val="clear" w:color="auto" w:fill="auto"/>
            <w:noWrap/>
            <w:vAlign w:val="center"/>
            <w:hideMark/>
          </w:tcPr>
          <w:p w:rsidR="000302A6" w:rsidRPr="00434D15" w:rsidRDefault="000302A6" w:rsidP="000302A6">
            <w:pPr>
              <w:spacing w:after="0" w:line="240" w:lineRule="auto"/>
              <w:jc w:val="center"/>
              <w:rPr>
                <w:rFonts w:ascii="Times New Roman" w:eastAsia="Times New Roman" w:hAnsi="Times New Roman"/>
                <w:sz w:val="14"/>
                <w:szCs w:val="14"/>
              </w:rPr>
            </w:pPr>
            <w:r w:rsidRPr="00434D15">
              <w:rPr>
                <w:rFonts w:ascii="Times New Roman" w:eastAsia="Times New Roman" w:hAnsi="Times New Roman"/>
                <w:sz w:val="14"/>
                <w:szCs w:val="14"/>
              </w:rPr>
              <w:t>501 343 900,0</w:t>
            </w:r>
          </w:p>
        </w:tc>
      </w:tr>
      <w:tr w:rsidR="00434D15" w:rsidRPr="00434D15" w:rsidTr="008C3E07">
        <w:trPr>
          <w:trHeight w:val="381"/>
        </w:trPr>
        <w:tc>
          <w:tcPr>
            <w:tcW w:w="98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0302A6" w:rsidRPr="00434D15" w:rsidRDefault="000302A6" w:rsidP="000302A6">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Подпрограмма 3</w:t>
            </w:r>
          </w:p>
        </w:tc>
        <w:tc>
          <w:tcPr>
            <w:tcW w:w="114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302A6" w:rsidRPr="00434D15" w:rsidRDefault="000302A6" w:rsidP="000302A6">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"Организация проведения капитального ремонта общего имущества в многоквартирных домах, расположенных на территории Богучанского района" на 2014-2016 годы</w:t>
            </w:r>
          </w:p>
        </w:tc>
        <w:tc>
          <w:tcPr>
            <w:tcW w:w="1061" w:type="dxa"/>
            <w:tcBorders>
              <w:top w:val="single" w:sz="8" w:space="0" w:color="auto"/>
              <w:left w:val="nil"/>
              <w:bottom w:val="single" w:sz="4" w:space="0" w:color="auto"/>
              <w:right w:val="single" w:sz="4" w:space="0" w:color="auto"/>
            </w:tcBorders>
            <w:shd w:val="clear" w:color="auto" w:fill="auto"/>
            <w:vAlign w:val="center"/>
            <w:hideMark/>
          </w:tcPr>
          <w:p w:rsidR="000302A6" w:rsidRPr="00434D15" w:rsidRDefault="000302A6" w:rsidP="000302A6">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всего расходные обязательства  по программе</w:t>
            </w:r>
          </w:p>
        </w:tc>
        <w:tc>
          <w:tcPr>
            <w:tcW w:w="478" w:type="dxa"/>
            <w:tcBorders>
              <w:top w:val="single" w:sz="8" w:space="0" w:color="auto"/>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456" w:type="dxa"/>
            <w:tcBorders>
              <w:top w:val="single" w:sz="8" w:space="0" w:color="auto"/>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431" w:type="dxa"/>
            <w:tcBorders>
              <w:top w:val="single" w:sz="8" w:space="0" w:color="auto"/>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351" w:type="dxa"/>
            <w:tcBorders>
              <w:top w:val="single" w:sz="8" w:space="0" w:color="auto"/>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803" w:type="dxa"/>
            <w:tcBorders>
              <w:top w:val="single" w:sz="8" w:space="0" w:color="auto"/>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bCs/>
                <w:sz w:val="14"/>
                <w:szCs w:val="14"/>
              </w:rPr>
            </w:pPr>
            <w:r w:rsidRPr="00434D15">
              <w:rPr>
                <w:rFonts w:ascii="Times New Roman" w:eastAsia="Times New Roman" w:hAnsi="Times New Roman"/>
                <w:bCs/>
                <w:sz w:val="14"/>
                <w:szCs w:val="14"/>
              </w:rPr>
              <w:t>0,0</w:t>
            </w:r>
          </w:p>
        </w:tc>
        <w:tc>
          <w:tcPr>
            <w:tcW w:w="1403" w:type="dxa"/>
            <w:tcBorders>
              <w:top w:val="single" w:sz="8" w:space="0" w:color="auto"/>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bCs/>
                <w:sz w:val="14"/>
                <w:szCs w:val="14"/>
              </w:rPr>
            </w:pPr>
            <w:r w:rsidRPr="00434D15">
              <w:rPr>
                <w:rFonts w:ascii="Times New Roman" w:eastAsia="Times New Roman" w:hAnsi="Times New Roman"/>
                <w:bCs/>
                <w:sz w:val="14"/>
                <w:szCs w:val="14"/>
              </w:rPr>
              <w:t>0,0</w:t>
            </w:r>
          </w:p>
        </w:tc>
        <w:tc>
          <w:tcPr>
            <w:tcW w:w="1188" w:type="dxa"/>
            <w:tcBorders>
              <w:top w:val="single" w:sz="8" w:space="0" w:color="auto"/>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bCs/>
                <w:sz w:val="14"/>
                <w:szCs w:val="14"/>
              </w:rPr>
            </w:pPr>
            <w:r w:rsidRPr="00434D15">
              <w:rPr>
                <w:rFonts w:ascii="Times New Roman" w:eastAsia="Times New Roman" w:hAnsi="Times New Roman"/>
                <w:bCs/>
                <w:sz w:val="14"/>
                <w:szCs w:val="14"/>
              </w:rPr>
              <w:t>0,0</w:t>
            </w:r>
          </w:p>
        </w:tc>
        <w:tc>
          <w:tcPr>
            <w:tcW w:w="1158" w:type="dxa"/>
            <w:tcBorders>
              <w:top w:val="single" w:sz="8" w:space="0" w:color="auto"/>
              <w:left w:val="nil"/>
              <w:bottom w:val="single" w:sz="4" w:space="0" w:color="auto"/>
              <w:right w:val="single" w:sz="8" w:space="0" w:color="auto"/>
            </w:tcBorders>
            <w:shd w:val="clear" w:color="auto" w:fill="auto"/>
            <w:noWrap/>
            <w:vAlign w:val="center"/>
            <w:hideMark/>
          </w:tcPr>
          <w:p w:rsidR="000302A6" w:rsidRPr="00434D15" w:rsidRDefault="000302A6" w:rsidP="000302A6">
            <w:pPr>
              <w:spacing w:after="0" w:line="240" w:lineRule="auto"/>
              <w:jc w:val="center"/>
              <w:rPr>
                <w:rFonts w:ascii="Times New Roman" w:eastAsia="Times New Roman" w:hAnsi="Times New Roman"/>
                <w:bCs/>
                <w:sz w:val="14"/>
                <w:szCs w:val="14"/>
              </w:rPr>
            </w:pPr>
            <w:r w:rsidRPr="00434D15">
              <w:rPr>
                <w:rFonts w:ascii="Times New Roman" w:eastAsia="Times New Roman" w:hAnsi="Times New Roman"/>
                <w:bCs/>
                <w:sz w:val="14"/>
                <w:szCs w:val="14"/>
              </w:rPr>
              <w:t>0,0</w:t>
            </w:r>
          </w:p>
        </w:tc>
      </w:tr>
      <w:tr w:rsidR="00434D15" w:rsidRPr="00434D15" w:rsidTr="008C3E07">
        <w:trPr>
          <w:trHeight w:val="60"/>
        </w:trPr>
        <w:tc>
          <w:tcPr>
            <w:tcW w:w="987" w:type="dxa"/>
            <w:vMerge/>
            <w:tcBorders>
              <w:top w:val="single" w:sz="8" w:space="0" w:color="auto"/>
              <w:left w:val="single" w:sz="8" w:space="0" w:color="auto"/>
              <w:bottom w:val="single" w:sz="4" w:space="0" w:color="auto"/>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c>
          <w:tcPr>
            <w:tcW w:w="1147" w:type="dxa"/>
            <w:vMerge/>
            <w:tcBorders>
              <w:top w:val="single" w:sz="8" w:space="0" w:color="auto"/>
              <w:left w:val="single" w:sz="4" w:space="0" w:color="auto"/>
              <w:bottom w:val="single" w:sz="4" w:space="0" w:color="auto"/>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c>
          <w:tcPr>
            <w:tcW w:w="1061" w:type="dxa"/>
            <w:tcBorders>
              <w:top w:val="nil"/>
              <w:left w:val="nil"/>
              <w:bottom w:val="single" w:sz="4" w:space="0" w:color="auto"/>
              <w:right w:val="single" w:sz="4" w:space="0" w:color="auto"/>
            </w:tcBorders>
            <w:shd w:val="clear" w:color="auto" w:fill="auto"/>
            <w:vAlign w:val="center"/>
            <w:hideMark/>
          </w:tcPr>
          <w:p w:rsidR="000302A6" w:rsidRPr="00434D15" w:rsidRDefault="000302A6" w:rsidP="000302A6">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в том числе по ГРБС:</w:t>
            </w:r>
          </w:p>
        </w:tc>
        <w:tc>
          <w:tcPr>
            <w:tcW w:w="478"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 </w:t>
            </w:r>
          </w:p>
        </w:tc>
        <w:tc>
          <w:tcPr>
            <w:tcW w:w="456"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 </w:t>
            </w:r>
          </w:p>
        </w:tc>
        <w:tc>
          <w:tcPr>
            <w:tcW w:w="431"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 </w:t>
            </w:r>
          </w:p>
        </w:tc>
        <w:tc>
          <w:tcPr>
            <w:tcW w:w="351"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 </w:t>
            </w:r>
          </w:p>
        </w:tc>
        <w:tc>
          <w:tcPr>
            <w:tcW w:w="803"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 </w:t>
            </w:r>
          </w:p>
        </w:tc>
        <w:tc>
          <w:tcPr>
            <w:tcW w:w="1403"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 </w:t>
            </w:r>
          </w:p>
        </w:tc>
        <w:tc>
          <w:tcPr>
            <w:tcW w:w="1188"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 </w:t>
            </w:r>
          </w:p>
        </w:tc>
        <w:tc>
          <w:tcPr>
            <w:tcW w:w="1158" w:type="dxa"/>
            <w:tcBorders>
              <w:top w:val="nil"/>
              <w:left w:val="nil"/>
              <w:bottom w:val="single" w:sz="4" w:space="0" w:color="auto"/>
              <w:right w:val="single" w:sz="8" w:space="0" w:color="auto"/>
            </w:tcBorders>
            <w:shd w:val="clear" w:color="auto" w:fill="auto"/>
            <w:noWrap/>
            <w:vAlign w:val="center"/>
            <w:hideMark/>
          </w:tcPr>
          <w:p w:rsidR="000302A6" w:rsidRPr="00434D15" w:rsidRDefault="000302A6" w:rsidP="000302A6">
            <w:pPr>
              <w:spacing w:after="0" w:line="240" w:lineRule="auto"/>
              <w:jc w:val="center"/>
              <w:rPr>
                <w:rFonts w:ascii="Times New Roman" w:eastAsia="Times New Roman" w:hAnsi="Times New Roman"/>
                <w:sz w:val="14"/>
                <w:szCs w:val="14"/>
              </w:rPr>
            </w:pPr>
            <w:r w:rsidRPr="00434D15">
              <w:rPr>
                <w:rFonts w:ascii="Times New Roman" w:eastAsia="Times New Roman" w:hAnsi="Times New Roman"/>
                <w:sz w:val="14"/>
                <w:szCs w:val="14"/>
              </w:rPr>
              <w:t> </w:t>
            </w:r>
          </w:p>
        </w:tc>
      </w:tr>
      <w:tr w:rsidR="00434D15" w:rsidRPr="00434D15" w:rsidTr="005B2DEB">
        <w:trPr>
          <w:trHeight w:val="121"/>
        </w:trPr>
        <w:tc>
          <w:tcPr>
            <w:tcW w:w="987" w:type="dxa"/>
            <w:vMerge/>
            <w:tcBorders>
              <w:top w:val="single" w:sz="8" w:space="0" w:color="auto"/>
              <w:left w:val="single" w:sz="8" w:space="0" w:color="auto"/>
              <w:bottom w:val="single" w:sz="4" w:space="0" w:color="auto"/>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c>
          <w:tcPr>
            <w:tcW w:w="1147" w:type="dxa"/>
            <w:vMerge/>
            <w:tcBorders>
              <w:top w:val="single" w:sz="8" w:space="0" w:color="auto"/>
              <w:left w:val="single" w:sz="4" w:space="0" w:color="auto"/>
              <w:bottom w:val="single" w:sz="4" w:space="0" w:color="auto"/>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c>
          <w:tcPr>
            <w:tcW w:w="1061" w:type="dxa"/>
            <w:tcBorders>
              <w:top w:val="nil"/>
              <w:left w:val="nil"/>
              <w:bottom w:val="nil"/>
              <w:right w:val="single" w:sz="4" w:space="0" w:color="auto"/>
            </w:tcBorders>
            <w:shd w:val="clear" w:color="auto" w:fill="auto"/>
            <w:vAlign w:val="center"/>
            <w:hideMark/>
          </w:tcPr>
          <w:p w:rsidR="000302A6" w:rsidRPr="00434D15" w:rsidRDefault="000302A6" w:rsidP="000302A6">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 xml:space="preserve">Некоммерческая организация "Региональный фонд капиатльного ремонта многоквартирных домов на территории </w:t>
            </w:r>
            <w:r w:rsidRPr="00434D15">
              <w:rPr>
                <w:rFonts w:ascii="Times New Roman" w:eastAsia="Times New Roman" w:hAnsi="Times New Roman"/>
                <w:sz w:val="14"/>
                <w:szCs w:val="14"/>
              </w:rPr>
              <w:lastRenderedPageBreak/>
              <w:t>Красноярского края"</w:t>
            </w:r>
          </w:p>
        </w:tc>
        <w:tc>
          <w:tcPr>
            <w:tcW w:w="478" w:type="dxa"/>
            <w:tcBorders>
              <w:top w:val="nil"/>
              <w:left w:val="nil"/>
              <w:bottom w:val="nil"/>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lastRenderedPageBreak/>
              <w:t>Х</w:t>
            </w:r>
          </w:p>
        </w:tc>
        <w:tc>
          <w:tcPr>
            <w:tcW w:w="456" w:type="dxa"/>
            <w:tcBorders>
              <w:top w:val="nil"/>
              <w:left w:val="nil"/>
              <w:bottom w:val="nil"/>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431" w:type="dxa"/>
            <w:tcBorders>
              <w:top w:val="nil"/>
              <w:left w:val="nil"/>
              <w:bottom w:val="nil"/>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351" w:type="dxa"/>
            <w:tcBorders>
              <w:top w:val="nil"/>
              <w:left w:val="nil"/>
              <w:bottom w:val="nil"/>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803" w:type="dxa"/>
            <w:tcBorders>
              <w:top w:val="nil"/>
              <w:left w:val="nil"/>
              <w:bottom w:val="nil"/>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0,0</w:t>
            </w:r>
          </w:p>
        </w:tc>
        <w:tc>
          <w:tcPr>
            <w:tcW w:w="1403" w:type="dxa"/>
            <w:tcBorders>
              <w:top w:val="nil"/>
              <w:left w:val="nil"/>
              <w:bottom w:val="nil"/>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0,0</w:t>
            </w:r>
          </w:p>
        </w:tc>
        <w:tc>
          <w:tcPr>
            <w:tcW w:w="1188" w:type="dxa"/>
            <w:tcBorders>
              <w:top w:val="nil"/>
              <w:left w:val="nil"/>
              <w:bottom w:val="nil"/>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0,0</w:t>
            </w:r>
          </w:p>
        </w:tc>
        <w:tc>
          <w:tcPr>
            <w:tcW w:w="1158" w:type="dxa"/>
            <w:tcBorders>
              <w:top w:val="nil"/>
              <w:left w:val="nil"/>
              <w:bottom w:val="nil"/>
              <w:right w:val="single" w:sz="8" w:space="0" w:color="auto"/>
            </w:tcBorders>
            <w:shd w:val="clear" w:color="auto" w:fill="auto"/>
            <w:noWrap/>
            <w:vAlign w:val="center"/>
            <w:hideMark/>
          </w:tcPr>
          <w:p w:rsidR="000302A6" w:rsidRPr="00434D15" w:rsidRDefault="000302A6" w:rsidP="000302A6">
            <w:pPr>
              <w:spacing w:after="0" w:line="240" w:lineRule="auto"/>
              <w:jc w:val="center"/>
              <w:rPr>
                <w:rFonts w:ascii="Times New Roman" w:eastAsia="Times New Roman" w:hAnsi="Times New Roman"/>
                <w:sz w:val="14"/>
                <w:szCs w:val="14"/>
              </w:rPr>
            </w:pPr>
            <w:r w:rsidRPr="00434D15">
              <w:rPr>
                <w:rFonts w:ascii="Times New Roman" w:eastAsia="Times New Roman" w:hAnsi="Times New Roman"/>
                <w:sz w:val="14"/>
                <w:szCs w:val="14"/>
              </w:rPr>
              <w:t>0,0</w:t>
            </w:r>
          </w:p>
        </w:tc>
      </w:tr>
      <w:tr w:rsidR="00434D15" w:rsidRPr="00434D15" w:rsidTr="008C3E07">
        <w:trPr>
          <w:trHeight w:val="60"/>
        </w:trPr>
        <w:tc>
          <w:tcPr>
            <w:tcW w:w="98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0302A6" w:rsidRPr="00434D15" w:rsidRDefault="000302A6" w:rsidP="000302A6">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lastRenderedPageBreak/>
              <w:t>Подпрограмма 4</w:t>
            </w:r>
          </w:p>
        </w:tc>
        <w:tc>
          <w:tcPr>
            <w:tcW w:w="114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302A6" w:rsidRPr="00434D15" w:rsidRDefault="000302A6" w:rsidP="000302A6">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"Энергосбережение и повышение энергетической эффективности на территории Богучанского района" на 2014-2016 годы</w:t>
            </w:r>
          </w:p>
        </w:tc>
        <w:tc>
          <w:tcPr>
            <w:tcW w:w="1061" w:type="dxa"/>
            <w:tcBorders>
              <w:top w:val="single" w:sz="8" w:space="0" w:color="auto"/>
              <w:left w:val="nil"/>
              <w:bottom w:val="single" w:sz="4" w:space="0" w:color="auto"/>
              <w:right w:val="single" w:sz="4" w:space="0" w:color="auto"/>
            </w:tcBorders>
            <w:shd w:val="clear" w:color="auto" w:fill="auto"/>
            <w:vAlign w:val="center"/>
            <w:hideMark/>
          </w:tcPr>
          <w:p w:rsidR="000302A6" w:rsidRPr="00434D15" w:rsidRDefault="000302A6" w:rsidP="000302A6">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всего расходные обязательства  по программе</w:t>
            </w:r>
          </w:p>
        </w:tc>
        <w:tc>
          <w:tcPr>
            <w:tcW w:w="478" w:type="dxa"/>
            <w:tcBorders>
              <w:top w:val="single" w:sz="8" w:space="0" w:color="auto"/>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456" w:type="dxa"/>
            <w:tcBorders>
              <w:top w:val="single" w:sz="8" w:space="0" w:color="auto"/>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431" w:type="dxa"/>
            <w:tcBorders>
              <w:top w:val="single" w:sz="8" w:space="0" w:color="auto"/>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351" w:type="dxa"/>
            <w:tcBorders>
              <w:top w:val="single" w:sz="8" w:space="0" w:color="auto"/>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803" w:type="dxa"/>
            <w:tcBorders>
              <w:top w:val="single" w:sz="8" w:space="0" w:color="auto"/>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bCs/>
                <w:sz w:val="14"/>
                <w:szCs w:val="14"/>
              </w:rPr>
            </w:pPr>
            <w:r w:rsidRPr="00434D15">
              <w:rPr>
                <w:rFonts w:ascii="Times New Roman" w:eastAsia="Times New Roman" w:hAnsi="Times New Roman"/>
                <w:bCs/>
                <w:sz w:val="14"/>
                <w:szCs w:val="14"/>
              </w:rPr>
              <w:t>8 053 125,32</w:t>
            </w:r>
          </w:p>
        </w:tc>
        <w:tc>
          <w:tcPr>
            <w:tcW w:w="1403" w:type="dxa"/>
            <w:tcBorders>
              <w:top w:val="single" w:sz="8" w:space="0" w:color="auto"/>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bCs/>
                <w:sz w:val="14"/>
                <w:szCs w:val="14"/>
              </w:rPr>
            </w:pPr>
            <w:r w:rsidRPr="00434D15">
              <w:rPr>
                <w:rFonts w:ascii="Times New Roman" w:eastAsia="Times New Roman" w:hAnsi="Times New Roman"/>
                <w:bCs/>
                <w:sz w:val="14"/>
                <w:szCs w:val="14"/>
              </w:rPr>
              <w:t>1 600 000,0</w:t>
            </w:r>
          </w:p>
        </w:tc>
        <w:tc>
          <w:tcPr>
            <w:tcW w:w="1188" w:type="dxa"/>
            <w:tcBorders>
              <w:top w:val="single" w:sz="8" w:space="0" w:color="auto"/>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bCs/>
                <w:sz w:val="14"/>
                <w:szCs w:val="14"/>
              </w:rPr>
            </w:pPr>
            <w:r w:rsidRPr="00434D15">
              <w:rPr>
                <w:rFonts w:ascii="Times New Roman" w:eastAsia="Times New Roman" w:hAnsi="Times New Roman"/>
                <w:bCs/>
                <w:sz w:val="14"/>
                <w:szCs w:val="14"/>
              </w:rPr>
              <w:t>600 000,0</w:t>
            </w:r>
          </w:p>
        </w:tc>
        <w:tc>
          <w:tcPr>
            <w:tcW w:w="1158" w:type="dxa"/>
            <w:tcBorders>
              <w:top w:val="single" w:sz="8" w:space="0" w:color="auto"/>
              <w:left w:val="nil"/>
              <w:bottom w:val="single" w:sz="4" w:space="0" w:color="auto"/>
              <w:right w:val="single" w:sz="8" w:space="0" w:color="auto"/>
            </w:tcBorders>
            <w:shd w:val="clear" w:color="auto" w:fill="auto"/>
            <w:noWrap/>
            <w:vAlign w:val="center"/>
            <w:hideMark/>
          </w:tcPr>
          <w:p w:rsidR="000302A6" w:rsidRPr="00434D15" w:rsidRDefault="000302A6" w:rsidP="000302A6">
            <w:pPr>
              <w:spacing w:after="0" w:line="240" w:lineRule="auto"/>
              <w:jc w:val="center"/>
              <w:rPr>
                <w:rFonts w:ascii="Times New Roman" w:eastAsia="Times New Roman" w:hAnsi="Times New Roman"/>
                <w:bCs/>
                <w:sz w:val="14"/>
                <w:szCs w:val="14"/>
              </w:rPr>
            </w:pPr>
            <w:r w:rsidRPr="00434D15">
              <w:rPr>
                <w:rFonts w:ascii="Times New Roman" w:eastAsia="Times New Roman" w:hAnsi="Times New Roman"/>
                <w:bCs/>
                <w:sz w:val="14"/>
                <w:szCs w:val="14"/>
              </w:rPr>
              <w:t>10 253 125,32</w:t>
            </w:r>
          </w:p>
        </w:tc>
      </w:tr>
      <w:tr w:rsidR="00434D15" w:rsidRPr="00434D15" w:rsidTr="008C3E07">
        <w:trPr>
          <w:trHeight w:val="60"/>
        </w:trPr>
        <w:tc>
          <w:tcPr>
            <w:tcW w:w="987" w:type="dxa"/>
            <w:vMerge/>
            <w:tcBorders>
              <w:top w:val="single" w:sz="8" w:space="0" w:color="auto"/>
              <w:left w:val="single" w:sz="8" w:space="0" w:color="auto"/>
              <w:bottom w:val="single" w:sz="4" w:space="0" w:color="auto"/>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c>
          <w:tcPr>
            <w:tcW w:w="1147" w:type="dxa"/>
            <w:vMerge/>
            <w:tcBorders>
              <w:top w:val="single" w:sz="8" w:space="0" w:color="auto"/>
              <w:left w:val="single" w:sz="4" w:space="0" w:color="auto"/>
              <w:bottom w:val="single" w:sz="4" w:space="0" w:color="auto"/>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c>
          <w:tcPr>
            <w:tcW w:w="1061" w:type="dxa"/>
            <w:tcBorders>
              <w:top w:val="nil"/>
              <w:left w:val="nil"/>
              <w:bottom w:val="single" w:sz="4" w:space="0" w:color="auto"/>
              <w:right w:val="single" w:sz="4" w:space="0" w:color="auto"/>
            </w:tcBorders>
            <w:shd w:val="clear" w:color="auto" w:fill="auto"/>
            <w:vAlign w:val="center"/>
            <w:hideMark/>
          </w:tcPr>
          <w:p w:rsidR="000302A6" w:rsidRPr="00434D15" w:rsidRDefault="000302A6" w:rsidP="000302A6">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в том числе по ГРБС:</w:t>
            </w:r>
          </w:p>
        </w:tc>
        <w:tc>
          <w:tcPr>
            <w:tcW w:w="478"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 </w:t>
            </w:r>
          </w:p>
        </w:tc>
        <w:tc>
          <w:tcPr>
            <w:tcW w:w="456"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 </w:t>
            </w:r>
          </w:p>
        </w:tc>
        <w:tc>
          <w:tcPr>
            <w:tcW w:w="431"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 </w:t>
            </w:r>
          </w:p>
        </w:tc>
        <w:tc>
          <w:tcPr>
            <w:tcW w:w="351"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 </w:t>
            </w:r>
          </w:p>
        </w:tc>
        <w:tc>
          <w:tcPr>
            <w:tcW w:w="803"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 </w:t>
            </w:r>
          </w:p>
        </w:tc>
        <w:tc>
          <w:tcPr>
            <w:tcW w:w="1403"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 </w:t>
            </w:r>
          </w:p>
        </w:tc>
        <w:tc>
          <w:tcPr>
            <w:tcW w:w="1188"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 </w:t>
            </w:r>
          </w:p>
        </w:tc>
        <w:tc>
          <w:tcPr>
            <w:tcW w:w="1158" w:type="dxa"/>
            <w:tcBorders>
              <w:top w:val="nil"/>
              <w:left w:val="nil"/>
              <w:bottom w:val="single" w:sz="4" w:space="0" w:color="auto"/>
              <w:right w:val="single" w:sz="8" w:space="0" w:color="auto"/>
            </w:tcBorders>
            <w:shd w:val="clear" w:color="auto" w:fill="auto"/>
            <w:noWrap/>
            <w:vAlign w:val="center"/>
            <w:hideMark/>
          </w:tcPr>
          <w:p w:rsidR="000302A6" w:rsidRPr="00434D15" w:rsidRDefault="000302A6" w:rsidP="000302A6">
            <w:pPr>
              <w:spacing w:after="0" w:line="240" w:lineRule="auto"/>
              <w:jc w:val="center"/>
              <w:rPr>
                <w:rFonts w:ascii="Times New Roman" w:eastAsia="Times New Roman" w:hAnsi="Times New Roman"/>
                <w:sz w:val="14"/>
                <w:szCs w:val="14"/>
              </w:rPr>
            </w:pPr>
            <w:r w:rsidRPr="00434D15">
              <w:rPr>
                <w:rFonts w:ascii="Times New Roman" w:eastAsia="Times New Roman" w:hAnsi="Times New Roman"/>
                <w:sz w:val="14"/>
                <w:szCs w:val="14"/>
              </w:rPr>
              <w:t> </w:t>
            </w:r>
          </w:p>
        </w:tc>
      </w:tr>
      <w:tr w:rsidR="00434D15" w:rsidRPr="00434D15" w:rsidTr="00B72B7D">
        <w:trPr>
          <w:trHeight w:val="750"/>
        </w:trPr>
        <w:tc>
          <w:tcPr>
            <w:tcW w:w="987" w:type="dxa"/>
            <w:vMerge/>
            <w:tcBorders>
              <w:top w:val="single" w:sz="8" w:space="0" w:color="auto"/>
              <w:left w:val="single" w:sz="8" w:space="0" w:color="auto"/>
              <w:bottom w:val="single" w:sz="4" w:space="0" w:color="auto"/>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c>
          <w:tcPr>
            <w:tcW w:w="1147" w:type="dxa"/>
            <w:vMerge/>
            <w:tcBorders>
              <w:top w:val="single" w:sz="8" w:space="0" w:color="auto"/>
              <w:left w:val="single" w:sz="4" w:space="0" w:color="auto"/>
              <w:bottom w:val="single" w:sz="4" w:space="0" w:color="auto"/>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c>
          <w:tcPr>
            <w:tcW w:w="1061" w:type="dxa"/>
            <w:tcBorders>
              <w:top w:val="nil"/>
              <w:left w:val="nil"/>
              <w:bottom w:val="single" w:sz="4" w:space="0" w:color="auto"/>
              <w:right w:val="single" w:sz="4" w:space="0" w:color="auto"/>
            </w:tcBorders>
            <w:shd w:val="clear" w:color="auto" w:fill="auto"/>
            <w:vAlign w:val="center"/>
            <w:hideMark/>
          </w:tcPr>
          <w:p w:rsidR="000302A6" w:rsidRPr="00434D15" w:rsidRDefault="000302A6" w:rsidP="000302A6">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Управление образования администрации Богучанского района</w:t>
            </w:r>
          </w:p>
        </w:tc>
        <w:tc>
          <w:tcPr>
            <w:tcW w:w="478"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875</w:t>
            </w:r>
          </w:p>
        </w:tc>
        <w:tc>
          <w:tcPr>
            <w:tcW w:w="456"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431"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351"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803"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4 810 449,98</w:t>
            </w:r>
          </w:p>
        </w:tc>
        <w:tc>
          <w:tcPr>
            <w:tcW w:w="1403"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1 600 000,00</w:t>
            </w:r>
          </w:p>
        </w:tc>
        <w:tc>
          <w:tcPr>
            <w:tcW w:w="1188"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600 000,00</w:t>
            </w:r>
          </w:p>
        </w:tc>
        <w:tc>
          <w:tcPr>
            <w:tcW w:w="1158" w:type="dxa"/>
            <w:tcBorders>
              <w:top w:val="nil"/>
              <w:left w:val="nil"/>
              <w:bottom w:val="single" w:sz="4" w:space="0" w:color="auto"/>
              <w:right w:val="single" w:sz="8" w:space="0" w:color="auto"/>
            </w:tcBorders>
            <w:shd w:val="clear" w:color="auto" w:fill="auto"/>
            <w:noWrap/>
            <w:vAlign w:val="center"/>
            <w:hideMark/>
          </w:tcPr>
          <w:p w:rsidR="000302A6" w:rsidRPr="00434D15" w:rsidRDefault="000302A6" w:rsidP="000302A6">
            <w:pPr>
              <w:spacing w:after="0" w:line="240" w:lineRule="auto"/>
              <w:jc w:val="center"/>
              <w:rPr>
                <w:rFonts w:ascii="Times New Roman" w:eastAsia="Times New Roman" w:hAnsi="Times New Roman"/>
                <w:sz w:val="14"/>
                <w:szCs w:val="14"/>
              </w:rPr>
            </w:pPr>
            <w:r w:rsidRPr="00434D15">
              <w:rPr>
                <w:rFonts w:ascii="Times New Roman" w:eastAsia="Times New Roman" w:hAnsi="Times New Roman"/>
                <w:sz w:val="14"/>
                <w:szCs w:val="14"/>
              </w:rPr>
              <w:t>7 010 449,98</w:t>
            </w:r>
          </w:p>
        </w:tc>
      </w:tr>
      <w:tr w:rsidR="00434D15" w:rsidRPr="00434D15" w:rsidTr="00B72B7D">
        <w:trPr>
          <w:trHeight w:val="750"/>
        </w:trPr>
        <w:tc>
          <w:tcPr>
            <w:tcW w:w="987" w:type="dxa"/>
            <w:vMerge/>
            <w:tcBorders>
              <w:top w:val="single" w:sz="8" w:space="0" w:color="auto"/>
              <w:left w:val="single" w:sz="8" w:space="0" w:color="auto"/>
              <w:bottom w:val="single" w:sz="4" w:space="0" w:color="auto"/>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c>
          <w:tcPr>
            <w:tcW w:w="1147" w:type="dxa"/>
            <w:vMerge/>
            <w:tcBorders>
              <w:top w:val="single" w:sz="8" w:space="0" w:color="auto"/>
              <w:left w:val="single" w:sz="4" w:space="0" w:color="auto"/>
              <w:bottom w:val="single" w:sz="4" w:space="0" w:color="auto"/>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c>
          <w:tcPr>
            <w:tcW w:w="1061" w:type="dxa"/>
            <w:tcBorders>
              <w:top w:val="nil"/>
              <w:left w:val="nil"/>
              <w:bottom w:val="single" w:sz="4" w:space="0" w:color="auto"/>
              <w:right w:val="single" w:sz="4" w:space="0" w:color="auto"/>
            </w:tcBorders>
            <w:shd w:val="clear" w:color="auto" w:fill="auto"/>
            <w:vAlign w:val="center"/>
            <w:hideMark/>
          </w:tcPr>
          <w:p w:rsidR="000302A6" w:rsidRPr="00434D15" w:rsidRDefault="000302A6" w:rsidP="000302A6">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МКУ "Управление культуры Богучанского района"</w:t>
            </w:r>
          </w:p>
        </w:tc>
        <w:tc>
          <w:tcPr>
            <w:tcW w:w="478"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856</w:t>
            </w:r>
          </w:p>
        </w:tc>
        <w:tc>
          <w:tcPr>
            <w:tcW w:w="456"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431"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351"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803"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240 414,00</w:t>
            </w:r>
          </w:p>
        </w:tc>
        <w:tc>
          <w:tcPr>
            <w:tcW w:w="1403"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0,00</w:t>
            </w:r>
          </w:p>
        </w:tc>
        <w:tc>
          <w:tcPr>
            <w:tcW w:w="1188"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0,00</w:t>
            </w:r>
          </w:p>
        </w:tc>
        <w:tc>
          <w:tcPr>
            <w:tcW w:w="1158" w:type="dxa"/>
            <w:tcBorders>
              <w:top w:val="nil"/>
              <w:left w:val="nil"/>
              <w:bottom w:val="single" w:sz="4" w:space="0" w:color="auto"/>
              <w:right w:val="single" w:sz="8" w:space="0" w:color="auto"/>
            </w:tcBorders>
            <w:shd w:val="clear" w:color="auto" w:fill="auto"/>
            <w:noWrap/>
            <w:vAlign w:val="center"/>
            <w:hideMark/>
          </w:tcPr>
          <w:p w:rsidR="000302A6" w:rsidRPr="00434D15" w:rsidRDefault="000302A6" w:rsidP="000302A6">
            <w:pPr>
              <w:spacing w:after="0" w:line="240" w:lineRule="auto"/>
              <w:jc w:val="center"/>
              <w:rPr>
                <w:rFonts w:ascii="Times New Roman" w:eastAsia="Times New Roman" w:hAnsi="Times New Roman"/>
                <w:sz w:val="14"/>
                <w:szCs w:val="14"/>
              </w:rPr>
            </w:pPr>
            <w:r w:rsidRPr="00434D15">
              <w:rPr>
                <w:rFonts w:ascii="Times New Roman" w:eastAsia="Times New Roman" w:hAnsi="Times New Roman"/>
                <w:sz w:val="14"/>
                <w:szCs w:val="14"/>
              </w:rPr>
              <w:t>240 414,00</w:t>
            </w:r>
          </w:p>
        </w:tc>
      </w:tr>
      <w:tr w:rsidR="00434D15" w:rsidRPr="00434D15" w:rsidTr="008C3E07">
        <w:trPr>
          <w:trHeight w:val="342"/>
        </w:trPr>
        <w:tc>
          <w:tcPr>
            <w:tcW w:w="987" w:type="dxa"/>
            <w:tcBorders>
              <w:top w:val="nil"/>
              <w:left w:val="single" w:sz="4" w:space="0" w:color="auto"/>
              <w:bottom w:val="single" w:sz="4" w:space="0" w:color="auto"/>
              <w:right w:val="single" w:sz="4" w:space="0" w:color="auto"/>
            </w:tcBorders>
            <w:shd w:val="clear" w:color="auto" w:fill="auto"/>
            <w:vAlign w:val="center"/>
            <w:hideMark/>
          </w:tcPr>
          <w:p w:rsidR="000302A6" w:rsidRPr="00434D15" w:rsidRDefault="000302A6" w:rsidP="000302A6">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 </w:t>
            </w:r>
          </w:p>
        </w:tc>
        <w:tc>
          <w:tcPr>
            <w:tcW w:w="1147" w:type="dxa"/>
            <w:tcBorders>
              <w:top w:val="nil"/>
              <w:left w:val="nil"/>
              <w:bottom w:val="single" w:sz="4" w:space="0" w:color="auto"/>
              <w:right w:val="single" w:sz="4" w:space="0" w:color="auto"/>
            </w:tcBorders>
            <w:shd w:val="clear" w:color="auto" w:fill="auto"/>
            <w:vAlign w:val="center"/>
            <w:hideMark/>
          </w:tcPr>
          <w:p w:rsidR="000302A6" w:rsidRPr="00434D15" w:rsidRDefault="000302A6" w:rsidP="000302A6">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 </w:t>
            </w:r>
          </w:p>
        </w:tc>
        <w:tc>
          <w:tcPr>
            <w:tcW w:w="1061" w:type="dxa"/>
            <w:vMerge w:val="restart"/>
            <w:tcBorders>
              <w:top w:val="nil"/>
              <w:left w:val="single" w:sz="4" w:space="0" w:color="auto"/>
              <w:bottom w:val="nil"/>
              <w:right w:val="single" w:sz="4" w:space="0" w:color="auto"/>
            </w:tcBorders>
            <w:shd w:val="clear" w:color="auto" w:fill="auto"/>
            <w:vAlign w:val="center"/>
            <w:hideMark/>
          </w:tcPr>
          <w:p w:rsidR="000302A6" w:rsidRPr="00434D15" w:rsidRDefault="000302A6" w:rsidP="000302A6">
            <w:pPr>
              <w:spacing w:after="0" w:line="240" w:lineRule="auto"/>
              <w:jc w:val="center"/>
              <w:rPr>
                <w:rFonts w:ascii="Times New Roman" w:eastAsia="Times New Roman" w:hAnsi="Times New Roman"/>
                <w:sz w:val="14"/>
                <w:szCs w:val="14"/>
              </w:rPr>
            </w:pPr>
            <w:r w:rsidRPr="00434D15">
              <w:rPr>
                <w:rFonts w:ascii="Times New Roman" w:eastAsia="Times New Roman" w:hAnsi="Times New Roman"/>
                <w:sz w:val="14"/>
                <w:szCs w:val="14"/>
              </w:rPr>
              <w:t>МКУ "Муниципальная служба Заказчика"</w:t>
            </w:r>
          </w:p>
        </w:tc>
        <w:tc>
          <w:tcPr>
            <w:tcW w:w="478"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830</w:t>
            </w:r>
          </w:p>
        </w:tc>
        <w:tc>
          <w:tcPr>
            <w:tcW w:w="456"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431"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351"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803"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13 347,09</w:t>
            </w:r>
          </w:p>
        </w:tc>
        <w:tc>
          <w:tcPr>
            <w:tcW w:w="1403"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0,00</w:t>
            </w:r>
          </w:p>
        </w:tc>
        <w:tc>
          <w:tcPr>
            <w:tcW w:w="1188"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0,00</w:t>
            </w:r>
          </w:p>
        </w:tc>
        <w:tc>
          <w:tcPr>
            <w:tcW w:w="1158"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0302A6">
            <w:pPr>
              <w:spacing w:after="0" w:line="240" w:lineRule="auto"/>
              <w:jc w:val="center"/>
              <w:rPr>
                <w:rFonts w:ascii="Times New Roman" w:eastAsia="Times New Roman" w:hAnsi="Times New Roman"/>
                <w:sz w:val="14"/>
                <w:szCs w:val="14"/>
              </w:rPr>
            </w:pPr>
            <w:r w:rsidRPr="00434D15">
              <w:rPr>
                <w:rFonts w:ascii="Times New Roman" w:eastAsia="Times New Roman" w:hAnsi="Times New Roman"/>
                <w:sz w:val="14"/>
                <w:szCs w:val="14"/>
              </w:rPr>
              <w:t>13 347,09</w:t>
            </w:r>
          </w:p>
        </w:tc>
      </w:tr>
      <w:tr w:rsidR="00434D15" w:rsidRPr="00434D15" w:rsidTr="008C3E07">
        <w:trPr>
          <w:trHeight w:val="70"/>
        </w:trPr>
        <w:tc>
          <w:tcPr>
            <w:tcW w:w="987" w:type="dxa"/>
            <w:tcBorders>
              <w:top w:val="nil"/>
              <w:left w:val="single" w:sz="8" w:space="0" w:color="auto"/>
              <w:bottom w:val="nil"/>
              <w:right w:val="single" w:sz="4" w:space="0" w:color="auto"/>
            </w:tcBorders>
            <w:shd w:val="clear" w:color="auto" w:fill="auto"/>
            <w:vAlign w:val="center"/>
            <w:hideMark/>
          </w:tcPr>
          <w:p w:rsidR="000302A6" w:rsidRPr="00434D15" w:rsidRDefault="000302A6" w:rsidP="000302A6">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 </w:t>
            </w:r>
          </w:p>
        </w:tc>
        <w:tc>
          <w:tcPr>
            <w:tcW w:w="1147" w:type="dxa"/>
            <w:tcBorders>
              <w:top w:val="nil"/>
              <w:left w:val="nil"/>
              <w:bottom w:val="nil"/>
              <w:right w:val="single" w:sz="4" w:space="0" w:color="auto"/>
            </w:tcBorders>
            <w:shd w:val="clear" w:color="auto" w:fill="auto"/>
            <w:vAlign w:val="center"/>
            <w:hideMark/>
          </w:tcPr>
          <w:p w:rsidR="000302A6" w:rsidRPr="00434D15" w:rsidRDefault="000302A6" w:rsidP="000302A6">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 </w:t>
            </w:r>
          </w:p>
        </w:tc>
        <w:tc>
          <w:tcPr>
            <w:tcW w:w="1061" w:type="dxa"/>
            <w:vMerge/>
            <w:tcBorders>
              <w:top w:val="nil"/>
              <w:left w:val="single" w:sz="4" w:space="0" w:color="auto"/>
              <w:bottom w:val="nil"/>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c>
          <w:tcPr>
            <w:tcW w:w="478" w:type="dxa"/>
            <w:tcBorders>
              <w:top w:val="nil"/>
              <w:left w:val="nil"/>
              <w:bottom w:val="nil"/>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830</w:t>
            </w:r>
          </w:p>
        </w:tc>
        <w:tc>
          <w:tcPr>
            <w:tcW w:w="456" w:type="dxa"/>
            <w:tcBorders>
              <w:top w:val="nil"/>
              <w:left w:val="nil"/>
              <w:bottom w:val="nil"/>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431" w:type="dxa"/>
            <w:tcBorders>
              <w:top w:val="nil"/>
              <w:left w:val="nil"/>
              <w:bottom w:val="nil"/>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351" w:type="dxa"/>
            <w:tcBorders>
              <w:top w:val="nil"/>
              <w:left w:val="nil"/>
              <w:bottom w:val="nil"/>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803" w:type="dxa"/>
            <w:tcBorders>
              <w:top w:val="nil"/>
              <w:left w:val="nil"/>
              <w:bottom w:val="nil"/>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1 317 290,96</w:t>
            </w:r>
          </w:p>
        </w:tc>
        <w:tc>
          <w:tcPr>
            <w:tcW w:w="1403" w:type="dxa"/>
            <w:tcBorders>
              <w:top w:val="nil"/>
              <w:left w:val="nil"/>
              <w:bottom w:val="nil"/>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0,00</w:t>
            </w:r>
          </w:p>
        </w:tc>
        <w:tc>
          <w:tcPr>
            <w:tcW w:w="1188" w:type="dxa"/>
            <w:tcBorders>
              <w:top w:val="nil"/>
              <w:left w:val="nil"/>
              <w:bottom w:val="nil"/>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0,00</w:t>
            </w:r>
          </w:p>
        </w:tc>
        <w:tc>
          <w:tcPr>
            <w:tcW w:w="1158" w:type="dxa"/>
            <w:tcBorders>
              <w:top w:val="nil"/>
              <w:left w:val="nil"/>
              <w:bottom w:val="nil"/>
              <w:right w:val="single" w:sz="4" w:space="0" w:color="auto"/>
            </w:tcBorders>
            <w:shd w:val="clear" w:color="auto" w:fill="auto"/>
            <w:noWrap/>
            <w:vAlign w:val="center"/>
            <w:hideMark/>
          </w:tcPr>
          <w:p w:rsidR="000302A6" w:rsidRPr="00434D15" w:rsidRDefault="000302A6" w:rsidP="000302A6">
            <w:pPr>
              <w:spacing w:after="0" w:line="240" w:lineRule="auto"/>
              <w:jc w:val="center"/>
              <w:rPr>
                <w:rFonts w:ascii="Times New Roman" w:eastAsia="Times New Roman" w:hAnsi="Times New Roman"/>
                <w:sz w:val="14"/>
                <w:szCs w:val="14"/>
              </w:rPr>
            </w:pPr>
            <w:r w:rsidRPr="00434D15">
              <w:rPr>
                <w:rFonts w:ascii="Times New Roman" w:eastAsia="Times New Roman" w:hAnsi="Times New Roman"/>
                <w:sz w:val="14"/>
                <w:szCs w:val="14"/>
              </w:rPr>
              <w:t>1 317 290,96</w:t>
            </w:r>
          </w:p>
        </w:tc>
      </w:tr>
      <w:tr w:rsidR="00434D15" w:rsidRPr="00434D15" w:rsidTr="00B72B7D">
        <w:trPr>
          <w:trHeight w:val="37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2A6" w:rsidRPr="00434D15" w:rsidRDefault="000302A6" w:rsidP="000302A6">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 </w:t>
            </w:r>
          </w:p>
        </w:tc>
        <w:tc>
          <w:tcPr>
            <w:tcW w:w="1147" w:type="dxa"/>
            <w:tcBorders>
              <w:top w:val="single" w:sz="4" w:space="0" w:color="auto"/>
              <w:left w:val="nil"/>
              <w:bottom w:val="single" w:sz="4" w:space="0" w:color="auto"/>
              <w:right w:val="single" w:sz="4" w:space="0" w:color="auto"/>
            </w:tcBorders>
            <w:shd w:val="clear" w:color="auto" w:fill="auto"/>
            <w:vAlign w:val="center"/>
            <w:hideMark/>
          </w:tcPr>
          <w:p w:rsidR="000302A6" w:rsidRPr="00434D15" w:rsidRDefault="000302A6" w:rsidP="000302A6">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 </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0302A6" w:rsidRPr="00434D15" w:rsidRDefault="000302A6" w:rsidP="000302A6">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администрация Богучанского района</w:t>
            </w:r>
          </w:p>
        </w:tc>
        <w:tc>
          <w:tcPr>
            <w:tcW w:w="478" w:type="dxa"/>
            <w:tcBorders>
              <w:top w:val="single" w:sz="4" w:space="0" w:color="auto"/>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806</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431" w:type="dxa"/>
            <w:tcBorders>
              <w:top w:val="single" w:sz="4" w:space="0" w:color="auto"/>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351" w:type="dxa"/>
            <w:tcBorders>
              <w:top w:val="single" w:sz="4" w:space="0" w:color="auto"/>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924 345,31</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0,00</w:t>
            </w:r>
          </w:p>
        </w:tc>
        <w:tc>
          <w:tcPr>
            <w:tcW w:w="1188" w:type="dxa"/>
            <w:tcBorders>
              <w:top w:val="single" w:sz="4" w:space="0" w:color="auto"/>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0,00</w:t>
            </w:r>
          </w:p>
        </w:tc>
        <w:tc>
          <w:tcPr>
            <w:tcW w:w="1158" w:type="dxa"/>
            <w:tcBorders>
              <w:top w:val="single" w:sz="4" w:space="0" w:color="auto"/>
              <w:left w:val="nil"/>
              <w:bottom w:val="single" w:sz="4" w:space="0" w:color="auto"/>
              <w:right w:val="single" w:sz="4" w:space="0" w:color="auto"/>
            </w:tcBorders>
            <w:shd w:val="clear" w:color="auto" w:fill="auto"/>
            <w:noWrap/>
            <w:vAlign w:val="center"/>
            <w:hideMark/>
          </w:tcPr>
          <w:p w:rsidR="000302A6" w:rsidRPr="00434D15" w:rsidRDefault="000302A6" w:rsidP="000302A6">
            <w:pPr>
              <w:spacing w:after="0" w:line="240" w:lineRule="auto"/>
              <w:jc w:val="center"/>
              <w:rPr>
                <w:rFonts w:ascii="Times New Roman" w:eastAsia="Times New Roman" w:hAnsi="Times New Roman"/>
                <w:sz w:val="14"/>
                <w:szCs w:val="14"/>
              </w:rPr>
            </w:pPr>
            <w:r w:rsidRPr="00434D15">
              <w:rPr>
                <w:rFonts w:ascii="Times New Roman" w:eastAsia="Times New Roman" w:hAnsi="Times New Roman"/>
                <w:sz w:val="14"/>
                <w:szCs w:val="14"/>
              </w:rPr>
              <w:t>924 345,31</w:t>
            </w:r>
          </w:p>
        </w:tc>
      </w:tr>
      <w:tr w:rsidR="00434D15" w:rsidRPr="00434D15" w:rsidTr="008C3E07">
        <w:trPr>
          <w:trHeight w:val="70"/>
        </w:trPr>
        <w:tc>
          <w:tcPr>
            <w:tcW w:w="987" w:type="dxa"/>
            <w:tcBorders>
              <w:top w:val="nil"/>
              <w:left w:val="single" w:sz="4" w:space="0" w:color="auto"/>
              <w:bottom w:val="single" w:sz="4" w:space="0" w:color="auto"/>
              <w:right w:val="single" w:sz="4" w:space="0" w:color="auto"/>
            </w:tcBorders>
            <w:shd w:val="clear" w:color="auto" w:fill="auto"/>
            <w:vAlign w:val="center"/>
            <w:hideMark/>
          </w:tcPr>
          <w:p w:rsidR="000302A6" w:rsidRPr="00434D15" w:rsidRDefault="000302A6" w:rsidP="000302A6">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 </w:t>
            </w:r>
          </w:p>
        </w:tc>
        <w:tc>
          <w:tcPr>
            <w:tcW w:w="1147" w:type="dxa"/>
            <w:tcBorders>
              <w:top w:val="nil"/>
              <w:left w:val="nil"/>
              <w:bottom w:val="single" w:sz="4" w:space="0" w:color="auto"/>
              <w:right w:val="single" w:sz="4" w:space="0" w:color="auto"/>
            </w:tcBorders>
            <w:shd w:val="clear" w:color="auto" w:fill="auto"/>
            <w:vAlign w:val="center"/>
            <w:hideMark/>
          </w:tcPr>
          <w:p w:rsidR="000302A6" w:rsidRPr="00434D15" w:rsidRDefault="000302A6" w:rsidP="000302A6">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 </w:t>
            </w:r>
          </w:p>
        </w:tc>
        <w:tc>
          <w:tcPr>
            <w:tcW w:w="1061" w:type="dxa"/>
            <w:vMerge w:val="restart"/>
            <w:tcBorders>
              <w:top w:val="nil"/>
              <w:left w:val="single" w:sz="4" w:space="0" w:color="auto"/>
              <w:bottom w:val="single" w:sz="4" w:space="0" w:color="000000"/>
              <w:right w:val="single" w:sz="4" w:space="0" w:color="auto"/>
            </w:tcBorders>
            <w:shd w:val="clear" w:color="auto" w:fill="auto"/>
            <w:vAlign w:val="center"/>
            <w:hideMark/>
          </w:tcPr>
          <w:p w:rsidR="000302A6" w:rsidRPr="00434D15" w:rsidRDefault="000302A6" w:rsidP="000302A6">
            <w:pPr>
              <w:spacing w:after="0" w:line="240" w:lineRule="auto"/>
              <w:jc w:val="center"/>
              <w:rPr>
                <w:rFonts w:ascii="Times New Roman" w:eastAsia="Times New Roman" w:hAnsi="Times New Roman"/>
                <w:sz w:val="14"/>
                <w:szCs w:val="14"/>
              </w:rPr>
            </w:pPr>
            <w:r w:rsidRPr="00434D15">
              <w:rPr>
                <w:rFonts w:ascii="Times New Roman" w:eastAsia="Times New Roman" w:hAnsi="Times New Roman"/>
                <w:sz w:val="14"/>
                <w:szCs w:val="14"/>
              </w:rPr>
              <w:t>Администрация Богучанского сельсовета</w:t>
            </w:r>
          </w:p>
        </w:tc>
        <w:tc>
          <w:tcPr>
            <w:tcW w:w="478"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890</w:t>
            </w:r>
          </w:p>
        </w:tc>
        <w:tc>
          <w:tcPr>
            <w:tcW w:w="456"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431"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351"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803"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323 317,98</w:t>
            </w:r>
          </w:p>
        </w:tc>
        <w:tc>
          <w:tcPr>
            <w:tcW w:w="1403"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0,00</w:t>
            </w:r>
          </w:p>
        </w:tc>
        <w:tc>
          <w:tcPr>
            <w:tcW w:w="1188"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0,00</w:t>
            </w:r>
          </w:p>
        </w:tc>
        <w:tc>
          <w:tcPr>
            <w:tcW w:w="1158"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0302A6">
            <w:pPr>
              <w:spacing w:after="0" w:line="240" w:lineRule="auto"/>
              <w:jc w:val="center"/>
              <w:rPr>
                <w:rFonts w:ascii="Times New Roman" w:eastAsia="Times New Roman" w:hAnsi="Times New Roman"/>
                <w:sz w:val="14"/>
                <w:szCs w:val="14"/>
              </w:rPr>
            </w:pPr>
            <w:r w:rsidRPr="00434D15">
              <w:rPr>
                <w:rFonts w:ascii="Times New Roman" w:eastAsia="Times New Roman" w:hAnsi="Times New Roman"/>
                <w:sz w:val="14"/>
                <w:szCs w:val="14"/>
              </w:rPr>
              <w:t>323 317,98</w:t>
            </w:r>
          </w:p>
        </w:tc>
      </w:tr>
      <w:tr w:rsidR="00434D15" w:rsidRPr="00434D15" w:rsidTr="008C3E07">
        <w:trPr>
          <w:trHeight w:val="70"/>
        </w:trPr>
        <w:tc>
          <w:tcPr>
            <w:tcW w:w="987" w:type="dxa"/>
            <w:tcBorders>
              <w:top w:val="nil"/>
              <w:left w:val="single" w:sz="4" w:space="0" w:color="auto"/>
              <w:bottom w:val="single" w:sz="4" w:space="0" w:color="auto"/>
              <w:right w:val="single" w:sz="4" w:space="0" w:color="auto"/>
            </w:tcBorders>
            <w:shd w:val="clear" w:color="auto" w:fill="auto"/>
            <w:vAlign w:val="center"/>
            <w:hideMark/>
          </w:tcPr>
          <w:p w:rsidR="000302A6" w:rsidRPr="00434D15" w:rsidRDefault="000302A6" w:rsidP="000302A6">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 </w:t>
            </w:r>
          </w:p>
        </w:tc>
        <w:tc>
          <w:tcPr>
            <w:tcW w:w="1147" w:type="dxa"/>
            <w:tcBorders>
              <w:top w:val="nil"/>
              <w:left w:val="nil"/>
              <w:bottom w:val="single" w:sz="4" w:space="0" w:color="auto"/>
              <w:right w:val="single" w:sz="4" w:space="0" w:color="auto"/>
            </w:tcBorders>
            <w:shd w:val="clear" w:color="auto" w:fill="auto"/>
            <w:vAlign w:val="center"/>
            <w:hideMark/>
          </w:tcPr>
          <w:p w:rsidR="000302A6" w:rsidRPr="00434D15" w:rsidRDefault="000302A6" w:rsidP="000302A6">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 </w:t>
            </w:r>
          </w:p>
        </w:tc>
        <w:tc>
          <w:tcPr>
            <w:tcW w:w="1061" w:type="dxa"/>
            <w:vMerge/>
            <w:tcBorders>
              <w:top w:val="nil"/>
              <w:left w:val="single" w:sz="4" w:space="0" w:color="auto"/>
              <w:bottom w:val="single" w:sz="4" w:space="0" w:color="000000"/>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c>
          <w:tcPr>
            <w:tcW w:w="478"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904</w:t>
            </w:r>
          </w:p>
        </w:tc>
        <w:tc>
          <w:tcPr>
            <w:tcW w:w="456"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431"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351"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803"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25 000,00</w:t>
            </w:r>
          </w:p>
        </w:tc>
        <w:tc>
          <w:tcPr>
            <w:tcW w:w="1403"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0,00</w:t>
            </w:r>
          </w:p>
        </w:tc>
        <w:tc>
          <w:tcPr>
            <w:tcW w:w="1188"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0,00</w:t>
            </w:r>
          </w:p>
        </w:tc>
        <w:tc>
          <w:tcPr>
            <w:tcW w:w="1158"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0302A6">
            <w:pPr>
              <w:spacing w:after="0" w:line="240" w:lineRule="auto"/>
              <w:jc w:val="center"/>
              <w:rPr>
                <w:rFonts w:ascii="Times New Roman" w:eastAsia="Times New Roman" w:hAnsi="Times New Roman"/>
                <w:sz w:val="14"/>
                <w:szCs w:val="14"/>
              </w:rPr>
            </w:pPr>
            <w:r w:rsidRPr="00434D15">
              <w:rPr>
                <w:rFonts w:ascii="Times New Roman" w:eastAsia="Times New Roman" w:hAnsi="Times New Roman"/>
                <w:sz w:val="14"/>
                <w:szCs w:val="14"/>
              </w:rPr>
              <w:t>25 000,00</w:t>
            </w:r>
          </w:p>
        </w:tc>
      </w:tr>
      <w:tr w:rsidR="00434D15" w:rsidRPr="00434D15" w:rsidTr="008C3E07">
        <w:trPr>
          <w:trHeight w:val="70"/>
        </w:trPr>
        <w:tc>
          <w:tcPr>
            <w:tcW w:w="987" w:type="dxa"/>
            <w:tcBorders>
              <w:top w:val="nil"/>
              <w:left w:val="single" w:sz="4" w:space="0" w:color="auto"/>
              <w:bottom w:val="single" w:sz="4" w:space="0" w:color="auto"/>
              <w:right w:val="single" w:sz="4" w:space="0" w:color="auto"/>
            </w:tcBorders>
            <w:shd w:val="clear" w:color="auto" w:fill="auto"/>
            <w:vAlign w:val="center"/>
            <w:hideMark/>
          </w:tcPr>
          <w:p w:rsidR="000302A6" w:rsidRPr="00434D15" w:rsidRDefault="000302A6" w:rsidP="000302A6">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 </w:t>
            </w:r>
          </w:p>
        </w:tc>
        <w:tc>
          <w:tcPr>
            <w:tcW w:w="1147" w:type="dxa"/>
            <w:tcBorders>
              <w:top w:val="nil"/>
              <w:left w:val="nil"/>
              <w:bottom w:val="single" w:sz="4" w:space="0" w:color="auto"/>
              <w:right w:val="single" w:sz="4" w:space="0" w:color="auto"/>
            </w:tcBorders>
            <w:shd w:val="clear" w:color="auto" w:fill="auto"/>
            <w:vAlign w:val="center"/>
            <w:hideMark/>
          </w:tcPr>
          <w:p w:rsidR="000302A6" w:rsidRPr="00434D15" w:rsidRDefault="000302A6" w:rsidP="000302A6">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 </w:t>
            </w:r>
          </w:p>
        </w:tc>
        <w:tc>
          <w:tcPr>
            <w:tcW w:w="1061" w:type="dxa"/>
            <w:vMerge w:val="restart"/>
            <w:tcBorders>
              <w:top w:val="nil"/>
              <w:left w:val="single" w:sz="4" w:space="0" w:color="auto"/>
              <w:bottom w:val="single" w:sz="4" w:space="0" w:color="000000"/>
              <w:right w:val="single" w:sz="4" w:space="0" w:color="auto"/>
            </w:tcBorders>
            <w:shd w:val="clear" w:color="auto" w:fill="auto"/>
            <w:vAlign w:val="center"/>
            <w:hideMark/>
          </w:tcPr>
          <w:p w:rsidR="000302A6" w:rsidRPr="00434D15" w:rsidRDefault="000302A6" w:rsidP="000302A6">
            <w:pPr>
              <w:spacing w:after="0" w:line="240" w:lineRule="auto"/>
              <w:jc w:val="center"/>
              <w:rPr>
                <w:rFonts w:ascii="Times New Roman" w:eastAsia="Times New Roman" w:hAnsi="Times New Roman"/>
                <w:sz w:val="14"/>
                <w:szCs w:val="14"/>
              </w:rPr>
            </w:pPr>
            <w:r w:rsidRPr="00434D15">
              <w:rPr>
                <w:rFonts w:ascii="Times New Roman" w:eastAsia="Times New Roman" w:hAnsi="Times New Roman"/>
                <w:sz w:val="14"/>
                <w:szCs w:val="14"/>
              </w:rPr>
              <w:t>Администрация Таежнинского сельсовета</w:t>
            </w:r>
          </w:p>
        </w:tc>
        <w:tc>
          <w:tcPr>
            <w:tcW w:w="478"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890</w:t>
            </w:r>
          </w:p>
        </w:tc>
        <w:tc>
          <w:tcPr>
            <w:tcW w:w="456"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431"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351"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803"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386 960,00</w:t>
            </w:r>
          </w:p>
        </w:tc>
        <w:tc>
          <w:tcPr>
            <w:tcW w:w="1403"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0,00</w:t>
            </w:r>
          </w:p>
        </w:tc>
        <w:tc>
          <w:tcPr>
            <w:tcW w:w="1188"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0,00</w:t>
            </w:r>
          </w:p>
        </w:tc>
        <w:tc>
          <w:tcPr>
            <w:tcW w:w="1158"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0302A6">
            <w:pPr>
              <w:spacing w:after="0" w:line="240" w:lineRule="auto"/>
              <w:jc w:val="center"/>
              <w:rPr>
                <w:rFonts w:ascii="Times New Roman" w:eastAsia="Times New Roman" w:hAnsi="Times New Roman"/>
                <w:sz w:val="14"/>
                <w:szCs w:val="14"/>
              </w:rPr>
            </w:pPr>
            <w:r w:rsidRPr="00434D15">
              <w:rPr>
                <w:rFonts w:ascii="Times New Roman" w:eastAsia="Times New Roman" w:hAnsi="Times New Roman"/>
                <w:sz w:val="14"/>
                <w:szCs w:val="14"/>
              </w:rPr>
              <w:t>386 960,00</w:t>
            </w:r>
          </w:p>
        </w:tc>
      </w:tr>
      <w:tr w:rsidR="00434D15" w:rsidRPr="00434D15" w:rsidTr="008C3E07">
        <w:trPr>
          <w:trHeight w:val="70"/>
        </w:trPr>
        <w:tc>
          <w:tcPr>
            <w:tcW w:w="987" w:type="dxa"/>
            <w:tcBorders>
              <w:top w:val="nil"/>
              <w:left w:val="single" w:sz="4" w:space="0" w:color="auto"/>
              <w:bottom w:val="single" w:sz="4" w:space="0" w:color="auto"/>
              <w:right w:val="single" w:sz="4" w:space="0" w:color="auto"/>
            </w:tcBorders>
            <w:shd w:val="clear" w:color="auto" w:fill="auto"/>
            <w:vAlign w:val="center"/>
            <w:hideMark/>
          </w:tcPr>
          <w:p w:rsidR="000302A6" w:rsidRPr="00434D15" w:rsidRDefault="000302A6" w:rsidP="000302A6">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 </w:t>
            </w:r>
          </w:p>
        </w:tc>
        <w:tc>
          <w:tcPr>
            <w:tcW w:w="1147" w:type="dxa"/>
            <w:tcBorders>
              <w:top w:val="nil"/>
              <w:left w:val="nil"/>
              <w:bottom w:val="single" w:sz="4" w:space="0" w:color="auto"/>
              <w:right w:val="single" w:sz="4" w:space="0" w:color="auto"/>
            </w:tcBorders>
            <w:shd w:val="clear" w:color="auto" w:fill="auto"/>
            <w:vAlign w:val="center"/>
            <w:hideMark/>
          </w:tcPr>
          <w:p w:rsidR="000302A6" w:rsidRPr="00434D15" w:rsidRDefault="000302A6" w:rsidP="000302A6">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 </w:t>
            </w:r>
          </w:p>
        </w:tc>
        <w:tc>
          <w:tcPr>
            <w:tcW w:w="1061" w:type="dxa"/>
            <w:vMerge/>
            <w:tcBorders>
              <w:top w:val="nil"/>
              <w:left w:val="single" w:sz="4" w:space="0" w:color="auto"/>
              <w:bottom w:val="single" w:sz="4" w:space="0" w:color="000000"/>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c>
          <w:tcPr>
            <w:tcW w:w="478"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914</w:t>
            </w:r>
          </w:p>
        </w:tc>
        <w:tc>
          <w:tcPr>
            <w:tcW w:w="456"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431"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351"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803"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12 000,00</w:t>
            </w:r>
          </w:p>
        </w:tc>
        <w:tc>
          <w:tcPr>
            <w:tcW w:w="1403"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0,00</w:t>
            </w:r>
          </w:p>
        </w:tc>
        <w:tc>
          <w:tcPr>
            <w:tcW w:w="1188"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0,00</w:t>
            </w:r>
          </w:p>
        </w:tc>
        <w:tc>
          <w:tcPr>
            <w:tcW w:w="1158"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0302A6">
            <w:pPr>
              <w:spacing w:after="0" w:line="240" w:lineRule="auto"/>
              <w:jc w:val="center"/>
              <w:rPr>
                <w:rFonts w:ascii="Times New Roman" w:eastAsia="Times New Roman" w:hAnsi="Times New Roman"/>
                <w:sz w:val="14"/>
                <w:szCs w:val="14"/>
              </w:rPr>
            </w:pPr>
            <w:r w:rsidRPr="00434D15">
              <w:rPr>
                <w:rFonts w:ascii="Times New Roman" w:eastAsia="Times New Roman" w:hAnsi="Times New Roman"/>
                <w:sz w:val="14"/>
                <w:szCs w:val="14"/>
              </w:rPr>
              <w:t>12 000,00</w:t>
            </w:r>
          </w:p>
        </w:tc>
      </w:tr>
      <w:tr w:rsidR="00434D15" w:rsidRPr="00434D15" w:rsidTr="008C3E07">
        <w:trPr>
          <w:trHeight w:val="346"/>
        </w:trPr>
        <w:tc>
          <w:tcPr>
            <w:tcW w:w="987" w:type="dxa"/>
            <w:vMerge w:val="restart"/>
            <w:tcBorders>
              <w:top w:val="nil"/>
              <w:left w:val="single" w:sz="8" w:space="0" w:color="auto"/>
              <w:bottom w:val="single" w:sz="8" w:space="0" w:color="000000"/>
              <w:right w:val="single" w:sz="4" w:space="0" w:color="auto"/>
            </w:tcBorders>
            <w:shd w:val="clear" w:color="auto" w:fill="auto"/>
            <w:vAlign w:val="center"/>
            <w:hideMark/>
          </w:tcPr>
          <w:p w:rsidR="000302A6" w:rsidRPr="00434D15" w:rsidRDefault="000302A6" w:rsidP="000302A6">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Подпрограмма 5</w:t>
            </w:r>
          </w:p>
        </w:tc>
        <w:tc>
          <w:tcPr>
            <w:tcW w:w="1147" w:type="dxa"/>
            <w:vMerge w:val="restart"/>
            <w:tcBorders>
              <w:top w:val="nil"/>
              <w:left w:val="single" w:sz="4" w:space="0" w:color="auto"/>
              <w:bottom w:val="single" w:sz="8" w:space="0" w:color="000000"/>
              <w:right w:val="single" w:sz="4" w:space="0" w:color="auto"/>
            </w:tcBorders>
            <w:shd w:val="clear" w:color="auto" w:fill="auto"/>
            <w:vAlign w:val="center"/>
            <w:hideMark/>
          </w:tcPr>
          <w:p w:rsidR="000302A6" w:rsidRPr="00434D15" w:rsidRDefault="000302A6" w:rsidP="000302A6">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"Реконструкция и капитальный ремонт объектов коммунальной инфраструктуры муниципального образования Богучанский район" на 201-2016 годы</w:t>
            </w:r>
          </w:p>
        </w:tc>
        <w:tc>
          <w:tcPr>
            <w:tcW w:w="1061" w:type="dxa"/>
            <w:tcBorders>
              <w:top w:val="nil"/>
              <w:left w:val="nil"/>
              <w:bottom w:val="single" w:sz="4" w:space="0" w:color="auto"/>
              <w:right w:val="single" w:sz="4" w:space="0" w:color="auto"/>
            </w:tcBorders>
            <w:shd w:val="clear" w:color="auto" w:fill="auto"/>
            <w:vAlign w:val="center"/>
            <w:hideMark/>
          </w:tcPr>
          <w:p w:rsidR="000302A6" w:rsidRPr="00434D15" w:rsidRDefault="000302A6" w:rsidP="000302A6">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всего расходные обязательства  по программе</w:t>
            </w:r>
          </w:p>
        </w:tc>
        <w:tc>
          <w:tcPr>
            <w:tcW w:w="478"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456"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431"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351"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803"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bCs/>
                <w:sz w:val="14"/>
                <w:szCs w:val="14"/>
              </w:rPr>
            </w:pPr>
            <w:r w:rsidRPr="00434D15">
              <w:rPr>
                <w:rFonts w:ascii="Times New Roman" w:eastAsia="Times New Roman" w:hAnsi="Times New Roman"/>
                <w:bCs/>
                <w:sz w:val="14"/>
                <w:szCs w:val="14"/>
              </w:rPr>
              <w:t>33 942 051,0</w:t>
            </w:r>
          </w:p>
        </w:tc>
        <w:tc>
          <w:tcPr>
            <w:tcW w:w="1403"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bCs/>
                <w:sz w:val="14"/>
                <w:szCs w:val="14"/>
              </w:rPr>
            </w:pPr>
            <w:r w:rsidRPr="00434D15">
              <w:rPr>
                <w:rFonts w:ascii="Times New Roman" w:eastAsia="Times New Roman" w:hAnsi="Times New Roman"/>
                <w:bCs/>
                <w:sz w:val="14"/>
                <w:szCs w:val="14"/>
              </w:rPr>
              <w:t>35 000 000,0</w:t>
            </w:r>
          </w:p>
        </w:tc>
        <w:tc>
          <w:tcPr>
            <w:tcW w:w="1188"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bCs/>
                <w:sz w:val="14"/>
                <w:szCs w:val="14"/>
              </w:rPr>
            </w:pPr>
            <w:r w:rsidRPr="00434D15">
              <w:rPr>
                <w:rFonts w:ascii="Times New Roman" w:eastAsia="Times New Roman" w:hAnsi="Times New Roman"/>
                <w:bCs/>
                <w:sz w:val="14"/>
                <w:szCs w:val="14"/>
              </w:rPr>
              <w:t>38 250 000,0</w:t>
            </w:r>
          </w:p>
        </w:tc>
        <w:tc>
          <w:tcPr>
            <w:tcW w:w="1158" w:type="dxa"/>
            <w:tcBorders>
              <w:top w:val="nil"/>
              <w:left w:val="nil"/>
              <w:bottom w:val="single" w:sz="4" w:space="0" w:color="auto"/>
              <w:right w:val="single" w:sz="8" w:space="0" w:color="auto"/>
            </w:tcBorders>
            <w:shd w:val="clear" w:color="auto" w:fill="auto"/>
            <w:noWrap/>
            <w:vAlign w:val="center"/>
            <w:hideMark/>
          </w:tcPr>
          <w:p w:rsidR="000302A6" w:rsidRPr="00434D15" w:rsidRDefault="000302A6" w:rsidP="000302A6">
            <w:pPr>
              <w:spacing w:after="0" w:line="240" w:lineRule="auto"/>
              <w:jc w:val="center"/>
              <w:rPr>
                <w:rFonts w:ascii="Times New Roman" w:eastAsia="Times New Roman" w:hAnsi="Times New Roman"/>
                <w:bCs/>
                <w:sz w:val="14"/>
                <w:szCs w:val="14"/>
              </w:rPr>
            </w:pPr>
            <w:r w:rsidRPr="00434D15">
              <w:rPr>
                <w:rFonts w:ascii="Times New Roman" w:eastAsia="Times New Roman" w:hAnsi="Times New Roman"/>
                <w:bCs/>
                <w:sz w:val="14"/>
                <w:szCs w:val="14"/>
              </w:rPr>
              <w:t>107 192 051,0</w:t>
            </w:r>
          </w:p>
        </w:tc>
      </w:tr>
      <w:tr w:rsidR="00434D15" w:rsidRPr="00434D15" w:rsidTr="008C3E07">
        <w:trPr>
          <w:trHeight w:val="60"/>
        </w:trPr>
        <w:tc>
          <w:tcPr>
            <w:tcW w:w="987" w:type="dxa"/>
            <w:vMerge/>
            <w:tcBorders>
              <w:top w:val="nil"/>
              <w:left w:val="single" w:sz="8" w:space="0" w:color="auto"/>
              <w:bottom w:val="single" w:sz="8" w:space="0" w:color="000000"/>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c>
          <w:tcPr>
            <w:tcW w:w="1147" w:type="dxa"/>
            <w:vMerge/>
            <w:tcBorders>
              <w:top w:val="nil"/>
              <w:left w:val="single" w:sz="4" w:space="0" w:color="auto"/>
              <w:bottom w:val="single" w:sz="8" w:space="0" w:color="000000"/>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c>
          <w:tcPr>
            <w:tcW w:w="1061" w:type="dxa"/>
            <w:tcBorders>
              <w:top w:val="nil"/>
              <w:left w:val="nil"/>
              <w:bottom w:val="single" w:sz="4" w:space="0" w:color="auto"/>
              <w:right w:val="single" w:sz="4" w:space="0" w:color="auto"/>
            </w:tcBorders>
            <w:shd w:val="clear" w:color="auto" w:fill="auto"/>
            <w:vAlign w:val="center"/>
            <w:hideMark/>
          </w:tcPr>
          <w:p w:rsidR="000302A6" w:rsidRPr="00434D15" w:rsidRDefault="000302A6" w:rsidP="000302A6">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в том числе по ГРБС:</w:t>
            </w:r>
          </w:p>
        </w:tc>
        <w:tc>
          <w:tcPr>
            <w:tcW w:w="478"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 </w:t>
            </w:r>
          </w:p>
        </w:tc>
        <w:tc>
          <w:tcPr>
            <w:tcW w:w="456"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 </w:t>
            </w:r>
          </w:p>
        </w:tc>
        <w:tc>
          <w:tcPr>
            <w:tcW w:w="431"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 </w:t>
            </w:r>
          </w:p>
        </w:tc>
        <w:tc>
          <w:tcPr>
            <w:tcW w:w="351"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 </w:t>
            </w:r>
          </w:p>
        </w:tc>
        <w:tc>
          <w:tcPr>
            <w:tcW w:w="803"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 </w:t>
            </w:r>
          </w:p>
        </w:tc>
        <w:tc>
          <w:tcPr>
            <w:tcW w:w="1403"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 </w:t>
            </w:r>
          </w:p>
        </w:tc>
        <w:tc>
          <w:tcPr>
            <w:tcW w:w="1188"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 </w:t>
            </w:r>
          </w:p>
        </w:tc>
        <w:tc>
          <w:tcPr>
            <w:tcW w:w="1158" w:type="dxa"/>
            <w:tcBorders>
              <w:top w:val="nil"/>
              <w:left w:val="nil"/>
              <w:bottom w:val="single" w:sz="4" w:space="0" w:color="auto"/>
              <w:right w:val="single" w:sz="8" w:space="0" w:color="auto"/>
            </w:tcBorders>
            <w:shd w:val="clear" w:color="auto" w:fill="auto"/>
            <w:noWrap/>
            <w:vAlign w:val="center"/>
            <w:hideMark/>
          </w:tcPr>
          <w:p w:rsidR="000302A6" w:rsidRPr="00434D15" w:rsidRDefault="000302A6" w:rsidP="000302A6">
            <w:pPr>
              <w:spacing w:after="0" w:line="240" w:lineRule="auto"/>
              <w:jc w:val="center"/>
              <w:rPr>
                <w:rFonts w:ascii="Times New Roman" w:eastAsia="Times New Roman" w:hAnsi="Times New Roman"/>
                <w:sz w:val="14"/>
                <w:szCs w:val="14"/>
              </w:rPr>
            </w:pPr>
            <w:r w:rsidRPr="00434D15">
              <w:rPr>
                <w:rFonts w:ascii="Times New Roman" w:eastAsia="Times New Roman" w:hAnsi="Times New Roman"/>
                <w:sz w:val="14"/>
                <w:szCs w:val="14"/>
              </w:rPr>
              <w:t> </w:t>
            </w:r>
          </w:p>
        </w:tc>
      </w:tr>
      <w:tr w:rsidR="00434D15" w:rsidRPr="00434D15" w:rsidTr="008C3E07">
        <w:trPr>
          <w:trHeight w:val="60"/>
        </w:trPr>
        <w:tc>
          <w:tcPr>
            <w:tcW w:w="987" w:type="dxa"/>
            <w:vMerge/>
            <w:tcBorders>
              <w:top w:val="nil"/>
              <w:left w:val="single" w:sz="8" w:space="0" w:color="auto"/>
              <w:bottom w:val="single" w:sz="8" w:space="0" w:color="000000"/>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c>
          <w:tcPr>
            <w:tcW w:w="1147" w:type="dxa"/>
            <w:vMerge/>
            <w:tcBorders>
              <w:top w:val="nil"/>
              <w:left w:val="single" w:sz="4" w:space="0" w:color="auto"/>
              <w:bottom w:val="single" w:sz="8" w:space="0" w:color="000000"/>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c>
          <w:tcPr>
            <w:tcW w:w="1061" w:type="dxa"/>
            <w:tcBorders>
              <w:top w:val="nil"/>
              <w:left w:val="nil"/>
              <w:bottom w:val="single" w:sz="8" w:space="0" w:color="auto"/>
              <w:right w:val="single" w:sz="4" w:space="0" w:color="auto"/>
            </w:tcBorders>
            <w:shd w:val="clear" w:color="auto" w:fill="auto"/>
            <w:vAlign w:val="center"/>
            <w:hideMark/>
          </w:tcPr>
          <w:p w:rsidR="000302A6" w:rsidRPr="00434D15" w:rsidRDefault="000302A6" w:rsidP="000302A6">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МКУ "Муниципальная служба Заказчика"</w:t>
            </w:r>
          </w:p>
        </w:tc>
        <w:tc>
          <w:tcPr>
            <w:tcW w:w="478" w:type="dxa"/>
            <w:tcBorders>
              <w:top w:val="nil"/>
              <w:left w:val="nil"/>
              <w:bottom w:val="single" w:sz="8"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830</w:t>
            </w:r>
          </w:p>
        </w:tc>
        <w:tc>
          <w:tcPr>
            <w:tcW w:w="456" w:type="dxa"/>
            <w:tcBorders>
              <w:top w:val="nil"/>
              <w:left w:val="nil"/>
              <w:bottom w:val="single" w:sz="8"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431" w:type="dxa"/>
            <w:tcBorders>
              <w:top w:val="nil"/>
              <w:left w:val="nil"/>
              <w:bottom w:val="single" w:sz="8"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351" w:type="dxa"/>
            <w:tcBorders>
              <w:top w:val="nil"/>
              <w:left w:val="nil"/>
              <w:bottom w:val="single" w:sz="8"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803" w:type="dxa"/>
            <w:tcBorders>
              <w:top w:val="nil"/>
              <w:left w:val="nil"/>
              <w:bottom w:val="single" w:sz="8"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33 942 051,0</w:t>
            </w:r>
          </w:p>
        </w:tc>
        <w:tc>
          <w:tcPr>
            <w:tcW w:w="1403" w:type="dxa"/>
            <w:tcBorders>
              <w:top w:val="nil"/>
              <w:left w:val="nil"/>
              <w:bottom w:val="single" w:sz="8"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35 000 000,0</w:t>
            </w:r>
          </w:p>
        </w:tc>
        <w:tc>
          <w:tcPr>
            <w:tcW w:w="1188" w:type="dxa"/>
            <w:tcBorders>
              <w:top w:val="nil"/>
              <w:left w:val="nil"/>
              <w:bottom w:val="single" w:sz="8"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38 250 000,0</w:t>
            </w:r>
          </w:p>
        </w:tc>
        <w:tc>
          <w:tcPr>
            <w:tcW w:w="1158" w:type="dxa"/>
            <w:tcBorders>
              <w:top w:val="nil"/>
              <w:left w:val="nil"/>
              <w:bottom w:val="single" w:sz="8" w:space="0" w:color="auto"/>
              <w:right w:val="single" w:sz="8" w:space="0" w:color="auto"/>
            </w:tcBorders>
            <w:shd w:val="clear" w:color="auto" w:fill="auto"/>
            <w:noWrap/>
            <w:vAlign w:val="center"/>
            <w:hideMark/>
          </w:tcPr>
          <w:p w:rsidR="000302A6" w:rsidRPr="00434D15" w:rsidRDefault="000302A6" w:rsidP="000302A6">
            <w:pPr>
              <w:spacing w:after="0" w:line="240" w:lineRule="auto"/>
              <w:jc w:val="center"/>
              <w:rPr>
                <w:rFonts w:ascii="Times New Roman" w:eastAsia="Times New Roman" w:hAnsi="Times New Roman"/>
                <w:sz w:val="14"/>
                <w:szCs w:val="14"/>
              </w:rPr>
            </w:pPr>
            <w:r w:rsidRPr="00434D15">
              <w:rPr>
                <w:rFonts w:ascii="Times New Roman" w:eastAsia="Times New Roman" w:hAnsi="Times New Roman"/>
                <w:sz w:val="14"/>
                <w:szCs w:val="14"/>
              </w:rPr>
              <w:t>107 192 051,0</w:t>
            </w:r>
          </w:p>
        </w:tc>
      </w:tr>
      <w:tr w:rsidR="00434D15" w:rsidRPr="00434D15" w:rsidTr="008C3E07">
        <w:trPr>
          <w:trHeight w:val="561"/>
        </w:trPr>
        <w:tc>
          <w:tcPr>
            <w:tcW w:w="987" w:type="dxa"/>
            <w:vMerge w:val="restart"/>
            <w:tcBorders>
              <w:top w:val="nil"/>
              <w:left w:val="single" w:sz="8" w:space="0" w:color="auto"/>
              <w:bottom w:val="single" w:sz="8" w:space="0" w:color="000000"/>
              <w:right w:val="single" w:sz="4" w:space="0" w:color="auto"/>
            </w:tcBorders>
            <w:shd w:val="clear" w:color="auto" w:fill="auto"/>
            <w:vAlign w:val="center"/>
            <w:hideMark/>
          </w:tcPr>
          <w:p w:rsidR="000302A6" w:rsidRPr="00434D15" w:rsidRDefault="000302A6" w:rsidP="000302A6">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Подпрограмма 6</w:t>
            </w:r>
          </w:p>
        </w:tc>
        <w:tc>
          <w:tcPr>
            <w:tcW w:w="1147" w:type="dxa"/>
            <w:vMerge w:val="restart"/>
            <w:tcBorders>
              <w:top w:val="nil"/>
              <w:left w:val="single" w:sz="4" w:space="0" w:color="auto"/>
              <w:bottom w:val="single" w:sz="8" w:space="0" w:color="000000"/>
              <w:right w:val="single" w:sz="4" w:space="0" w:color="auto"/>
            </w:tcBorders>
            <w:shd w:val="clear" w:color="auto" w:fill="auto"/>
            <w:vAlign w:val="center"/>
            <w:hideMark/>
          </w:tcPr>
          <w:p w:rsidR="000302A6" w:rsidRPr="00434D15" w:rsidRDefault="000302A6" w:rsidP="000302A6">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"Обращение с отходами на территории Богучанского района" на 2014-2016 годы</w:t>
            </w:r>
          </w:p>
        </w:tc>
        <w:tc>
          <w:tcPr>
            <w:tcW w:w="1061" w:type="dxa"/>
            <w:tcBorders>
              <w:top w:val="nil"/>
              <w:left w:val="nil"/>
              <w:bottom w:val="single" w:sz="4" w:space="0" w:color="auto"/>
              <w:right w:val="single" w:sz="4" w:space="0" w:color="auto"/>
            </w:tcBorders>
            <w:shd w:val="clear" w:color="auto" w:fill="auto"/>
            <w:vAlign w:val="center"/>
            <w:hideMark/>
          </w:tcPr>
          <w:p w:rsidR="000302A6" w:rsidRPr="00434D15" w:rsidRDefault="000302A6" w:rsidP="000302A6">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всего расходные обязательства  по программе</w:t>
            </w:r>
          </w:p>
        </w:tc>
        <w:tc>
          <w:tcPr>
            <w:tcW w:w="478"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456"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431"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351"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803"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bCs/>
                <w:sz w:val="14"/>
                <w:szCs w:val="14"/>
              </w:rPr>
            </w:pPr>
            <w:r w:rsidRPr="00434D15">
              <w:rPr>
                <w:rFonts w:ascii="Times New Roman" w:eastAsia="Times New Roman" w:hAnsi="Times New Roman"/>
                <w:bCs/>
                <w:sz w:val="14"/>
                <w:szCs w:val="14"/>
              </w:rPr>
              <w:t>110 090,0</w:t>
            </w:r>
          </w:p>
        </w:tc>
        <w:tc>
          <w:tcPr>
            <w:tcW w:w="1403"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jc w:val="center"/>
              <w:rPr>
                <w:rFonts w:ascii="Times New Roman" w:eastAsia="Times New Roman" w:hAnsi="Times New Roman"/>
                <w:bCs/>
                <w:sz w:val="14"/>
                <w:szCs w:val="14"/>
              </w:rPr>
            </w:pPr>
            <w:r w:rsidRPr="00434D15">
              <w:rPr>
                <w:rFonts w:ascii="Times New Roman" w:eastAsia="Times New Roman" w:hAnsi="Times New Roman"/>
                <w:bCs/>
                <w:sz w:val="14"/>
                <w:szCs w:val="14"/>
              </w:rPr>
              <w:t>3 365 000,0</w:t>
            </w:r>
          </w:p>
        </w:tc>
        <w:tc>
          <w:tcPr>
            <w:tcW w:w="1188"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bCs/>
                <w:sz w:val="14"/>
                <w:szCs w:val="14"/>
              </w:rPr>
            </w:pPr>
            <w:r w:rsidRPr="00434D15">
              <w:rPr>
                <w:rFonts w:ascii="Times New Roman" w:eastAsia="Times New Roman" w:hAnsi="Times New Roman"/>
                <w:bCs/>
                <w:sz w:val="14"/>
                <w:szCs w:val="14"/>
              </w:rPr>
              <w:t>0,0</w:t>
            </w:r>
          </w:p>
        </w:tc>
        <w:tc>
          <w:tcPr>
            <w:tcW w:w="1158" w:type="dxa"/>
            <w:tcBorders>
              <w:top w:val="nil"/>
              <w:left w:val="nil"/>
              <w:bottom w:val="single" w:sz="4" w:space="0" w:color="auto"/>
              <w:right w:val="single" w:sz="8" w:space="0" w:color="auto"/>
            </w:tcBorders>
            <w:shd w:val="clear" w:color="auto" w:fill="auto"/>
            <w:noWrap/>
            <w:vAlign w:val="center"/>
            <w:hideMark/>
          </w:tcPr>
          <w:p w:rsidR="000302A6" w:rsidRPr="00434D15" w:rsidRDefault="000302A6" w:rsidP="000302A6">
            <w:pPr>
              <w:spacing w:after="0" w:line="240" w:lineRule="auto"/>
              <w:jc w:val="center"/>
              <w:rPr>
                <w:rFonts w:ascii="Times New Roman" w:eastAsia="Times New Roman" w:hAnsi="Times New Roman"/>
                <w:bCs/>
                <w:sz w:val="14"/>
                <w:szCs w:val="14"/>
              </w:rPr>
            </w:pPr>
            <w:r w:rsidRPr="00434D15">
              <w:rPr>
                <w:rFonts w:ascii="Times New Roman" w:eastAsia="Times New Roman" w:hAnsi="Times New Roman"/>
                <w:bCs/>
                <w:sz w:val="14"/>
                <w:szCs w:val="14"/>
              </w:rPr>
              <w:t>3 475 090,0</w:t>
            </w:r>
          </w:p>
        </w:tc>
      </w:tr>
      <w:tr w:rsidR="00434D15" w:rsidRPr="00434D15" w:rsidTr="008C3E07">
        <w:trPr>
          <w:trHeight w:val="60"/>
        </w:trPr>
        <w:tc>
          <w:tcPr>
            <w:tcW w:w="987" w:type="dxa"/>
            <w:vMerge/>
            <w:tcBorders>
              <w:top w:val="nil"/>
              <w:left w:val="single" w:sz="8" w:space="0" w:color="auto"/>
              <w:bottom w:val="single" w:sz="8" w:space="0" w:color="000000"/>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c>
          <w:tcPr>
            <w:tcW w:w="1147" w:type="dxa"/>
            <w:vMerge/>
            <w:tcBorders>
              <w:top w:val="nil"/>
              <w:left w:val="single" w:sz="4" w:space="0" w:color="auto"/>
              <w:bottom w:val="single" w:sz="8" w:space="0" w:color="000000"/>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c>
          <w:tcPr>
            <w:tcW w:w="1061" w:type="dxa"/>
            <w:tcBorders>
              <w:top w:val="nil"/>
              <w:left w:val="nil"/>
              <w:bottom w:val="single" w:sz="4" w:space="0" w:color="auto"/>
              <w:right w:val="single" w:sz="4" w:space="0" w:color="auto"/>
            </w:tcBorders>
            <w:shd w:val="clear" w:color="auto" w:fill="auto"/>
            <w:vAlign w:val="center"/>
            <w:hideMark/>
          </w:tcPr>
          <w:p w:rsidR="000302A6" w:rsidRPr="00434D15" w:rsidRDefault="000302A6" w:rsidP="000302A6">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в том числе по ГРБС:</w:t>
            </w:r>
          </w:p>
        </w:tc>
        <w:tc>
          <w:tcPr>
            <w:tcW w:w="478"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 </w:t>
            </w:r>
          </w:p>
        </w:tc>
        <w:tc>
          <w:tcPr>
            <w:tcW w:w="456"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 </w:t>
            </w:r>
          </w:p>
        </w:tc>
        <w:tc>
          <w:tcPr>
            <w:tcW w:w="431"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 </w:t>
            </w:r>
          </w:p>
        </w:tc>
        <w:tc>
          <w:tcPr>
            <w:tcW w:w="351"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 </w:t>
            </w:r>
          </w:p>
        </w:tc>
        <w:tc>
          <w:tcPr>
            <w:tcW w:w="803"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 </w:t>
            </w:r>
          </w:p>
        </w:tc>
        <w:tc>
          <w:tcPr>
            <w:tcW w:w="1403"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 </w:t>
            </w:r>
          </w:p>
        </w:tc>
        <w:tc>
          <w:tcPr>
            <w:tcW w:w="1188"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 </w:t>
            </w:r>
          </w:p>
        </w:tc>
        <w:tc>
          <w:tcPr>
            <w:tcW w:w="1158" w:type="dxa"/>
            <w:tcBorders>
              <w:top w:val="nil"/>
              <w:left w:val="nil"/>
              <w:bottom w:val="single" w:sz="4" w:space="0" w:color="auto"/>
              <w:right w:val="single" w:sz="8" w:space="0" w:color="auto"/>
            </w:tcBorders>
            <w:shd w:val="clear" w:color="auto" w:fill="auto"/>
            <w:noWrap/>
            <w:vAlign w:val="center"/>
            <w:hideMark/>
          </w:tcPr>
          <w:p w:rsidR="000302A6" w:rsidRPr="00434D15" w:rsidRDefault="000302A6" w:rsidP="000302A6">
            <w:pPr>
              <w:spacing w:after="0" w:line="240" w:lineRule="auto"/>
              <w:jc w:val="center"/>
              <w:rPr>
                <w:rFonts w:ascii="Times New Roman" w:eastAsia="Times New Roman" w:hAnsi="Times New Roman"/>
                <w:sz w:val="14"/>
                <w:szCs w:val="14"/>
              </w:rPr>
            </w:pPr>
            <w:r w:rsidRPr="00434D15">
              <w:rPr>
                <w:rFonts w:ascii="Times New Roman" w:eastAsia="Times New Roman" w:hAnsi="Times New Roman"/>
                <w:sz w:val="14"/>
                <w:szCs w:val="14"/>
              </w:rPr>
              <w:t> </w:t>
            </w:r>
          </w:p>
        </w:tc>
      </w:tr>
      <w:tr w:rsidR="00434D15" w:rsidRPr="00434D15" w:rsidTr="00B72B7D">
        <w:trPr>
          <w:trHeight w:val="600"/>
        </w:trPr>
        <w:tc>
          <w:tcPr>
            <w:tcW w:w="987" w:type="dxa"/>
            <w:vMerge/>
            <w:tcBorders>
              <w:top w:val="nil"/>
              <w:left w:val="single" w:sz="8" w:space="0" w:color="auto"/>
              <w:bottom w:val="single" w:sz="8" w:space="0" w:color="000000"/>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c>
          <w:tcPr>
            <w:tcW w:w="1147" w:type="dxa"/>
            <w:vMerge/>
            <w:tcBorders>
              <w:top w:val="nil"/>
              <w:left w:val="single" w:sz="4" w:space="0" w:color="auto"/>
              <w:bottom w:val="single" w:sz="8" w:space="0" w:color="000000"/>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c>
          <w:tcPr>
            <w:tcW w:w="1061" w:type="dxa"/>
            <w:tcBorders>
              <w:top w:val="nil"/>
              <w:left w:val="nil"/>
              <w:bottom w:val="single" w:sz="4" w:space="0" w:color="auto"/>
              <w:right w:val="single" w:sz="4" w:space="0" w:color="auto"/>
            </w:tcBorders>
            <w:shd w:val="clear" w:color="auto" w:fill="auto"/>
            <w:vAlign w:val="center"/>
            <w:hideMark/>
          </w:tcPr>
          <w:p w:rsidR="000302A6" w:rsidRPr="00434D15" w:rsidRDefault="000302A6" w:rsidP="000302A6">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МКУ "Муниципальная служба Заказчика"</w:t>
            </w:r>
          </w:p>
        </w:tc>
        <w:tc>
          <w:tcPr>
            <w:tcW w:w="478"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830</w:t>
            </w:r>
          </w:p>
        </w:tc>
        <w:tc>
          <w:tcPr>
            <w:tcW w:w="456"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431"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351"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803"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110 090,0</w:t>
            </w:r>
          </w:p>
        </w:tc>
        <w:tc>
          <w:tcPr>
            <w:tcW w:w="1403"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0,0</w:t>
            </w:r>
          </w:p>
        </w:tc>
        <w:tc>
          <w:tcPr>
            <w:tcW w:w="1188"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0,0</w:t>
            </w:r>
          </w:p>
        </w:tc>
        <w:tc>
          <w:tcPr>
            <w:tcW w:w="1158" w:type="dxa"/>
            <w:tcBorders>
              <w:top w:val="nil"/>
              <w:left w:val="nil"/>
              <w:bottom w:val="single" w:sz="4" w:space="0" w:color="auto"/>
              <w:right w:val="single" w:sz="8" w:space="0" w:color="auto"/>
            </w:tcBorders>
            <w:shd w:val="clear" w:color="auto" w:fill="auto"/>
            <w:noWrap/>
            <w:vAlign w:val="center"/>
            <w:hideMark/>
          </w:tcPr>
          <w:p w:rsidR="000302A6" w:rsidRPr="00434D15" w:rsidRDefault="000302A6" w:rsidP="000302A6">
            <w:pPr>
              <w:spacing w:after="0" w:line="240" w:lineRule="auto"/>
              <w:jc w:val="center"/>
              <w:rPr>
                <w:rFonts w:ascii="Times New Roman" w:eastAsia="Times New Roman" w:hAnsi="Times New Roman"/>
                <w:sz w:val="14"/>
                <w:szCs w:val="14"/>
              </w:rPr>
            </w:pPr>
            <w:r w:rsidRPr="00434D15">
              <w:rPr>
                <w:rFonts w:ascii="Times New Roman" w:eastAsia="Times New Roman" w:hAnsi="Times New Roman"/>
                <w:sz w:val="14"/>
                <w:szCs w:val="14"/>
              </w:rPr>
              <w:t>110 090,0</w:t>
            </w:r>
          </w:p>
        </w:tc>
      </w:tr>
      <w:tr w:rsidR="00434D15" w:rsidRPr="00434D15" w:rsidTr="008C3E07">
        <w:trPr>
          <w:trHeight w:val="135"/>
        </w:trPr>
        <w:tc>
          <w:tcPr>
            <w:tcW w:w="987" w:type="dxa"/>
            <w:vMerge/>
            <w:tcBorders>
              <w:top w:val="nil"/>
              <w:left w:val="single" w:sz="8" w:space="0" w:color="auto"/>
              <w:bottom w:val="single" w:sz="8" w:space="0" w:color="000000"/>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c>
          <w:tcPr>
            <w:tcW w:w="1147" w:type="dxa"/>
            <w:vMerge/>
            <w:tcBorders>
              <w:top w:val="nil"/>
              <w:left w:val="single" w:sz="4" w:space="0" w:color="auto"/>
              <w:bottom w:val="single" w:sz="8" w:space="0" w:color="000000"/>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c>
          <w:tcPr>
            <w:tcW w:w="1061" w:type="dxa"/>
            <w:tcBorders>
              <w:top w:val="nil"/>
              <w:left w:val="nil"/>
              <w:bottom w:val="single" w:sz="8" w:space="0" w:color="auto"/>
              <w:right w:val="single" w:sz="4" w:space="0" w:color="auto"/>
            </w:tcBorders>
            <w:shd w:val="clear" w:color="auto" w:fill="auto"/>
            <w:vAlign w:val="center"/>
            <w:hideMark/>
          </w:tcPr>
          <w:p w:rsidR="000302A6" w:rsidRPr="00434D15" w:rsidRDefault="000302A6" w:rsidP="000302A6">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 xml:space="preserve">УМС Богучанского района </w:t>
            </w:r>
          </w:p>
        </w:tc>
        <w:tc>
          <w:tcPr>
            <w:tcW w:w="478" w:type="dxa"/>
            <w:tcBorders>
              <w:top w:val="nil"/>
              <w:left w:val="nil"/>
              <w:bottom w:val="single" w:sz="8"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863</w:t>
            </w:r>
          </w:p>
        </w:tc>
        <w:tc>
          <w:tcPr>
            <w:tcW w:w="456" w:type="dxa"/>
            <w:tcBorders>
              <w:top w:val="nil"/>
              <w:left w:val="nil"/>
              <w:bottom w:val="single" w:sz="8"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431" w:type="dxa"/>
            <w:tcBorders>
              <w:top w:val="nil"/>
              <w:left w:val="nil"/>
              <w:bottom w:val="single" w:sz="8"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351" w:type="dxa"/>
            <w:tcBorders>
              <w:top w:val="nil"/>
              <w:left w:val="nil"/>
              <w:bottom w:val="single" w:sz="8"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803" w:type="dxa"/>
            <w:tcBorders>
              <w:top w:val="nil"/>
              <w:left w:val="nil"/>
              <w:bottom w:val="single" w:sz="8"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0,0</w:t>
            </w:r>
          </w:p>
        </w:tc>
        <w:tc>
          <w:tcPr>
            <w:tcW w:w="1403" w:type="dxa"/>
            <w:tcBorders>
              <w:top w:val="nil"/>
              <w:left w:val="nil"/>
              <w:bottom w:val="single" w:sz="8"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3 365 000,0</w:t>
            </w:r>
          </w:p>
        </w:tc>
        <w:tc>
          <w:tcPr>
            <w:tcW w:w="1188" w:type="dxa"/>
            <w:tcBorders>
              <w:top w:val="nil"/>
              <w:left w:val="nil"/>
              <w:bottom w:val="single" w:sz="8"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0,0</w:t>
            </w:r>
          </w:p>
        </w:tc>
        <w:tc>
          <w:tcPr>
            <w:tcW w:w="1158" w:type="dxa"/>
            <w:tcBorders>
              <w:top w:val="nil"/>
              <w:left w:val="nil"/>
              <w:bottom w:val="single" w:sz="8" w:space="0" w:color="auto"/>
              <w:right w:val="single" w:sz="8" w:space="0" w:color="auto"/>
            </w:tcBorders>
            <w:shd w:val="clear" w:color="auto" w:fill="auto"/>
            <w:noWrap/>
            <w:vAlign w:val="center"/>
            <w:hideMark/>
          </w:tcPr>
          <w:p w:rsidR="000302A6" w:rsidRPr="00434D15" w:rsidRDefault="000302A6" w:rsidP="000302A6">
            <w:pPr>
              <w:spacing w:after="0" w:line="240" w:lineRule="auto"/>
              <w:jc w:val="center"/>
              <w:rPr>
                <w:rFonts w:ascii="Times New Roman" w:eastAsia="Times New Roman" w:hAnsi="Times New Roman"/>
                <w:sz w:val="14"/>
                <w:szCs w:val="14"/>
              </w:rPr>
            </w:pPr>
            <w:r w:rsidRPr="00434D15">
              <w:rPr>
                <w:rFonts w:ascii="Times New Roman" w:eastAsia="Times New Roman" w:hAnsi="Times New Roman"/>
                <w:sz w:val="14"/>
                <w:szCs w:val="14"/>
              </w:rPr>
              <w:t>3 365 000,0</w:t>
            </w:r>
          </w:p>
        </w:tc>
      </w:tr>
      <w:tr w:rsidR="00434D15" w:rsidRPr="00434D15" w:rsidTr="008C3E07">
        <w:trPr>
          <w:trHeight w:val="358"/>
        </w:trPr>
        <w:tc>
          <w:tcPr>
            <w:tcW w:w="987" w:type="dxa"/>
            <w:vMerge w:val="restart"/>
            <w:tcBorders>
              <w:top w:val="nil"/>
              <w:left w:val="single" w:sz="8" w:space="0" w:color="auto"/>
              <w:bottom w:val="single" w:sz="8" w:space="0" w:color="000000"/>
              <w:right w:val="single" w:sz="4" w:space="0" w:color="auto"/>
            </w:tcBorders>
            <w:shd w:val="clear" w:color="auto" w:fill="auto"/>
            <w:vAlign w:val="center"/>
            <w:hideMark/>
          </w:tcPr>
          <w:p w:rsidR="000302A6" w:rsidRPr="00434D15" w:rsidRDefault="000302A6" w:rsidP="000302A6">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Подпрограмма 7</w:t>
            </w:r>
          </w:p>
        </w:tc>
        <w:tc>
          <w:tcPr>
            <w:tcW w:w="1147" w:type="dxa"/>
            <w:vMerge w:val="restart"/>
            <w:tcBorders>
              <w:top w:val="nil"/>
              <w:left w:val="single" w:sz="4" w:space="0" w:color="auto"/>
              <w:bottom w:val="single" w:sz="8" w:space="0" w:color="000000"/>
              <w:right w:val="single" w:sz="4" w:space="0" w:color="auto"/>
            </w:tcBorders>
            <w:shd w:val="clear" w:color="auto" w:fill="auto"/>
            <w:vAlign w:val="center"/>
            <w:hideMark/>
          </w:tcPr>
          <w:p w:rsidR="000302A6" w:rsidRPr="00434D15" w:rsidRDefault="000302A6" w:rsidP="000302A6">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"&lt;Чистая вода&gt; на территории муниципального образования Богучанский район" на 2014-2016 годы</w:t>
            </w:r>
          </w:p>
        </w:tc>
        <w:tc>
          <w:tcPr>
            <w:tcW w:w="1061" w:type="dxa"/>
            <w:tcBorders>
              <w:top w:val="nil"/>
              <w:left w:val="nil"/>
              <w:bottom w:val="single" w:sz="4" w:space="0" w:color="auto"/>
              <w:right w:val="single" w:sz="4" w:space="0" w:color="auto"/>
            </w:tcBorders>
            <w:shd w:val="clear" w:color="auto" w:fill="auto"/>
            <w:vAlign w:val="center"/>
            <w:hideMark/>
          </w:tcPr>
          <w:p w:rsidR="000302A6" w:rsidRPr="00434D15" w:rsidRDefault="000302A6" w:rsidP="000302A6">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всего расходные обязательства  по программе</w:t>
            </w:r>
          </w:p>
        </w:tc>
        <w:tc>
          <w:tcPr>
            <w:tcW w:w="478"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456"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431"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351"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803"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bCs/>
                <w:sz w:val="14"/>
                <w:szCs w:val="14"/>
              </w:rPr>
            </w:pPr>
            <w:r w:rsidRPr="00434D15">
              <w:rPr>
                <w:rFonts w:ascii="Times New Roman" w:eastAsia="Times New Roman" w:hAnsi="Times New Roman"/>
                <w:bCs/>
                <w:sz w:val="14"/>
                <w:szCs w:val="14"/>
              </w:rPr>
              <w:t>3 000 000,0</w:t>
            </w:r>
          </w:p>
        </w:tc>
        <w:tc>
          <w:tcPr>
            <w:tcW w:w="1403"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bCs/>
                <w:sz w:val="14"/>
                <w:szCs w:val="14"/>
              </w:rPr>
            </w:pPr>
            <w:r w:rsidRPr="00434D15">
              <w:rPr>
                <w:rFonts w:ascii="Times New Roman" w:eastAsia="Times New Roman" w:hAnsi="Times New Roman"/>
                <w:bCs/>
                <w:sz w:val="14"/>
                <w:szCs w:val="14"/>
              </w:rPr>
              <w:t>2 625 000,0</w:t>
            </w:r>
          </w:p>
        </w:tc>
        <w:tc>
          <w:tcPr>
            <w:tcW w:w="1188"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bCs/>
                <w:sz w:val="14"/>
                <w:szCs w:val="14"/>
              </w:rPr>
            </w:pPr>
            <w:r w:rsidRPr="00434D15">
              <w:rPr>
                <w:rFonts w:ascii="Times New Roman" w:eastAsia="Times New Roman" w:hAnsi="Times New Roman"/>
                <w:bCs/>
                <w:sz w:val="14"/>
                <w:szCs w:val="14"/>
              </w:rPr>
              <w:t>2 475 000,0</w:t>
            </w:r>
          </w:p>
        </w:tc>
        <w:tc>
          <w:tcPr>
            <w:tcW w:w="1158" w:type="dxa"/>
            <w:tcBorders>
              <w:top w:val="nil"/>
              <w:left w:val="nil"/>
              <w:bottom w:val="single" w:sz="4" w:space="0" w:color="auto"/>
              <w:right w:val="single" w:sz="8" w:space="0" w:color="auto"/>
            </w:tcBorders>
            <w:shd w:val="clear" w:color="auto" w:fill="auto"/>
            <w:noWrap/>
            <w:vAlign w:val="center"/>
            <w:hideMark/>
          </w:tcPr>
          <w:p w:rsidR="000302A6" w:rsidRPr="00434D15" w:rsidRDefault="000302A6" w:rsidP="000302A6">
            <w:pPr>
              <w:spacing w:after="0" w:line="240" w:lineRule="auto"/>
              <w:jc w:val="center"/>
              <w:rPr>
                <w:rFonts w:ascii="Times New Roman" w:eastAsia="Times New Roman" w:hAnsi="Times New Roman"/>
                <w:bCs/>
                <w:sz w:val="14"/>
                <w:szCs w:val="14"/>
              </w:rPr>
            </w:pPr>
            <w:r w:rsidRPr="00434D15">
              <w:rPr>
                <w:rFonts w:ascii="Times New Roman" w:eastAsia="Times New Roman" w:hAnsi="Times New Roman"/>
                <w:bCs/>
                <w:sz w:val="14"/>
                <w:szCs w:val="14"/>
              </w:rPr>
              <w:t>8 100 000,0</w:t>
            </w:r>
          </w:p>
        </w:tc>
      </w:tr>
      <w:tr w:rsidR="00434D15" w:rsidRPr="00434D15" w:rsidTr="008C3E07">
        <w:trPr>
          <w:trHeight w:val="60"/>
        </w:trPr>
        <w:tc>
          <w:tcPr>
            <w:tcW w:w="987" w:type="dxa"/>
            <w:vMerge/>
            <w:tcBorders>
              <w:top w:val="nil"/>
              <w:left w:val="single" w:sz="8" w:space="0" w:color="auto"/>
              <w:bottom w:val="single" w:sz="8" w:space="0" w:color="000000"/>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c>
          <w:tcPr>
            <w:tcW w:w="1147" w:type="dxa"/>
            <w:vMerge/>
            <w:tcBorders>
              <w:top w:val="nil"/>
              <w:left w:val="single" w:sz="4" w:space="0" w:color="auto"/>
              <w:bottom w:val="single" w:sz="8" w:space="0" w:color="000000"/>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c>
          <w:tcPr>
            <w:tcW w:w="1061" w:type="dxa"/>
            <w:tcBorders>
              <w:top w:val="nil"/>
              <w:left w:val="nil"/>
              <w:bottom w:val="single" w:sz="4" w:space="0" w:color="auto"/>
              <w:right w:val="single" w:sz="4" w:space="0" w:color="auto"/>
            </w:tcBorders>
            <w:shd w:val="clear" w:color="auto" w:fill="auto"/>
            <w:vAlign w:val="center"/>
            <w:hideMark/>
          </w:tcPr>
          <w:p w:rsidR="000302A6" w:rsidRPr="00434D15" w:rsidRDefault="000302A6" w:rsidP="000302A6">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в том числе по ГРБС:</w:t>
            </w:r>
          </w:p>
        </w:tc>
        <w:tc>
          <w:tcPr>
            <w:tcW w:w="478"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 </w:t>
            </w:r>
          </w:p>
        </w:tc>
        <w:tc>
          <w:tcPr>
            <w:tcW w:w="456"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 </w:t>
            </w:r>
          </w:p>
        </w:tc>
        <w:tc>
          <w:tcPr>
            <w:tcW w:w="431"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 </w:t>
            </w:r>
          </w:p>
        </w:tc>
        <w:tc>
          <w:tcPr>
            <w:tcW w:w="351"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 </w:t>
            </w:r>
          </w:p>
        </w:tc>
        <w:tc>
          <w:tcPr>
            <w:tcW w:w="803"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 </w:t>
            </w:r>
          </w:p>
        </w:tc>
        <w:tc>
          <w:tcPr>
            <w:tcW w:w="1403"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 </w:t>
            </w:r>
          </w:p>
        </w:tc>
        <w:tc>
          <w:tcPr>
            <w:tcW w:w="1188" w:type="dxa"/>
            <w:tcBorders>
              <w:top w:val="nil"/>
              <w:left w:val="nil"/>
              <w:bottom w:val="single" w:sz="4"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 </w:t>
            </w:r>
          </w:p>
        </w:tc>
        <w:tc>
          <w:tcPr>
            <w:tcW w:w="1158" w:type="dxa"/>
            <w:tcBorders>
              <w:top w:val="nil"/>
              <w:left w:val="nil"/>
              <w:bottom w:val="single" w:sz="4" w:space="0" w:color="auto"/>
              <w:right w:val="single" w:sz="8" w:space="0" w:color="auto"/>
            </w:tcBorders>
            <w:shd w:val="clear" w:color="auto" w:fill="auto"/>
            <w:noWrap/>
            <w:vAlign w:val="center"/>
            <w:hideMark/>
          </w:tcPr>
          <w:p w:rsidR="000302A6" w:rsidRPr="00434D15" w:rsidRDefault="000302A6" w:rsidP="000302A6">
            <w:pPr>
              <w:spacing w:after="0" w:line="240" w:lineRule="auto"/>
              <w:jc w:val="center"/>
              <w:rPr>
                <w:rFonts w:ascii="Times New Roman" w:eastAsia="Times New Roman" w:hAnsi="Times New Roman"/>
                <w:sz w:val="14"/>
                <w:szCs w:val="14"/>
              </w:rPr>
            </w:pPr>
            <w:r w:rsidRPr="00434D15">
              <w:rPr>
                <w:rFonts w:ascii="Times New Roman" w:eastAsia="Times New Roman" w:hAnsi="Times New Roman"/>
                <w:sz w:val="14"/>
                <w:szCs w:val="14"/>
              </w:rPr>
              <w:t> </w:t>
            </w:r>
          </w:p>
        </w:tc>
      </w:tr>
      <w:tr w:rsidR="00434D15" w:rsidRPr="00434D15" w:rsidTr="008C3E07">
        <w:trPr>
          <w:trHeight w:val="60"/>
        </w:trPr>
        <w:tc>
          <w:tcPr>
            <w:tcW w:w="987" w:type="dxa"/>
            <w:vMerge/>
            <w:tcBorders>
              <w:top w:val="nil"/>
              <w:left w:val="single" w:sz="8" w:space="0" w:color="auto"/>
              <w:bottom w:val="single" w:sz="8" w:space="0" w:color="000000"/>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c>
          <w:tcPr>
            <w:tcW w:w="1147" w:type="dxa"/>
            <w:vMerge/>
            <w:tcBorders>
              <w:top w:val="nil"/>
              <w:left w:val="single" w:sz="4" w:space="0" w:color="auto"/>
              <w:bottom w:val="single" w:sz="8" w:space="0" w:color="000000"/>
              <w:right w:val="single" w:sz="4" w:space="0" w:color="auto"/>
            </w:tcBorders>
            <w:vAlign w:val="center"/>
            <w:hideMark/>
          </w:tcPr>
          <w:p w:rsidR="000302A6" w:rsidRPr="00434D15" w:rsidRDefault="000302A6" w:rsidP="000302A6">
            <w:pPr>
              <w:spacing w:after="0" w:line="240" w:lineRule="auto"/>
              <w:rPr>
                <w:rFonts w:ascii="Times New Roman" w:eastAsia="Times New Roman" w:hAnsi="Times New Roman"/>
                <w:sz w:val="14"/>
                <w:szCs w:val="14"/>
              </w:rPr>
            </w:pPr>
          </w:p>
        </w:tc>
        <w:tc>
          <w:tcPr>
            <w:tcW w:w="1061" w:type="dxa"/>
            <w:tcBorders>
              <w:top w:val="nil"/>
              <w:left w:val="nil"/>
              <w:bottom w:val="single" w:sz="8" w:space="0" w:color="auto"/>
              <w:right w:val="single" w:sz="4" w:space="0" w:color="auto"/>
            </w:tcBorders>
            <w:shd w:val="clear" w:color="auto" w:fill="auto"/>
            <w:vAlign w:val="center"/>
            <w:hideMark/>
          </w:tcPr>
          <w:p w:rsidR="000302A6" w:rsidRPr="00434D15" w:rsidRDefault="000302A6" w:rsidP="000302A6">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МКУ "Муниципальная служба Заказчика"</w:t>
            </w:r>
          </w:p>
        </w:tc>
        <w:tc>
          <w:tcPr>
            <w:tcW w:w="478" w:type="dxa"/>
            <w:tcBorders>
              <w:top w:val="nil"/>
              <w:left w:val="nil"/>
              <w:bottom w:val="single" w:sz="8"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830</w:t>
            </w:r>
          </w:p>
        </w:tc>
        <w:tc>
          <w:tcPr>
            <w:tcW w:w="456" w:type="dxa"/>
            <w:tcBorders>
              <w:top w:val="nil"/>
              <w:left w:val="nil"/>
              <w:bottom w:val="single" w:sz="8"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431" w:type="dxa"/>
            <w:tcBorders>
              <w:top w:val="nil"/>
              <w:left w:val="nil"/>
              <w:bottom w:val="single" w:sz="8"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351" w:type="dxa"/>
            <w:tcBorders>
              <w:top w:val="nil"/>
              <w:left w:val="nil"/>
              <w:bottom w:val="single" w:sz="8"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Х</w:t>
            </w:r>
          </w:p>
        </w:tc>
        <w:tc>
          <w:tcPr>
            <w:tcW w:w="803" w:type="dxa"/>
            <w:tcBorders>
              <w:top w:val="nil"/>
              <w:left w:val="nil"/>
              <w:bottom w:val="single" w:sz="8"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3 000 000,0</w:t>
            </w:r>
          </w:p>
        </w:tc>
        <w:tc>
          <w:tcPr>
            <w:tcW w:w="1403" w:type="dxa"/>
            <w:tcBorders>
              <w:top w:val="nil"/>
              <w:left w:val="nil"/>
              <w:bottom w:val="single" w:sz="8"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2 625 000,0</w:t>
            </w:r>
          </w:p>
        </w:tc>
        <w:tc>
          <w:tcPr>
            <w:tcW w:w="1188" w:type="dxa"/>
            <w:tcBorders>
              <w:top w:val="nil"/>
              <w:left w:val="nil"/>
              <w:bottom w:val="single" w:sz="8" w:space="0" w:color="auto"/>
              <w:right w:val="single" w:sz="4" w:space="0" w:color="auto"/>
            </w:tcBorders>
            <w:shd w:val="clear" w:color="auto" w:fill="auto"/>
            <w:noWrap/>
            <w:vAlign w:val="center"/>
            <w:hideMark/>
          </w:tcPr>
          <w:p w:rsidR="000302A6" w:rsidRPr="00434D15" w:rsidRDefault="000302A6" w:rsidP="009A1B0C">
            <w:pPr>
              <w:spacing w:after="0" w:line="240" w:lineRule="auto"/>
              <w:rPr>
                <w:rFonts w:ascii="Times New Roman" w:eastAsia="Times New Roman" w:hAnsi="Times New Roman"/>
                <w:sz w:val="14"/>
                <w:szCs w:val="14"/>
              </w:rPr>
            </w:pPr>
            <w:r w:rsidRPr="00434D15">
              <w:rPr>
                <w:rFonts w:ascii="Times New Roman" w:eastAsia="Times New Roman" w:hAnsi="Times New Roman"/>
                <w:sz w:val="14"/>
                <w:szCs w:val="14"/>
              </w:rPr>
              <w:t>2 475 000,0</w:t>
            </w:r>
          </w:p>
        </w:tc>
        <w:tc>
          <w:tcPr>
            <w:tcW w:w="1158" w:type="dxa"/>
            <w:tcBorders>
              <w:top w:val="nil"/>
              <w:left w:val="nil"/>
              <w:bottom w:val="single" w:sz="8" w:space="0" w:color="auto"/>
              <w:right w:val="single" w:sz="8" w:space="0" w:color="auto"/>
            </w:tcBorders>
            <w:shd w:val="clear" w:color="auto" w:fill="auto"/>
            <w:noWrap/>
            <w:vAlign w:val="center"/>
            <w:hideMark/>
          </w:tcPr>
          <w:p w:rsidR="000302A6" w:rsidRPr="00434D15" w:rsidRDefault="000302A6" w:rsidP="000302A6">
            <w:pPr>
              <w:spacing w:after="0" w:line="240" w:lineRule="auto"/>
              <w:jc w:val="center"/>
              <w:rPr>
                <w:rFonts w:ascii="Times New Roman" w:eastAsia="Times New Roman" w:hAnsi="Times New Roman"/>
                <w:sz w:val="14"/>
                <w:szCs w:val="14"/>
              </w:rPr>
            </w:pPr>
            <w:r w:rsidRPr="00434D15">
              <w:rPr>
                <w:rFonts w:ascii="Times New Roman" w:eastAsia="Times New Roman" w:hAnsi="Times New Roman"/>
                <w:sz w:val="14"/>
                <w:szCs w:val="14"/>
              </w:rPr>
              <w:t>8 100 000,0</w:t>
            </w:r>
          </w:p>
        </w:tc>
      </w:tr>
    </w:tbl>
    <w:p w:rsidR="000302A6" w:rsidRDefault="008A4AEA" w:rsidP="0019356B">
      <w:pPr>
        <w:spacing w:after="0" w:line="240" w:lineRule="auto"/>
        <w:jc w:val="both"/>
        <w:rPr>
          <w:rFonts w:ascii="Times New Roman" w:hAnsi="Times New Roman"/>
          <w:sz w:val="16"/>
        </w:rPr>
      </w:pPr>
      <w:r w:rsidRPr="00B72B7D">
        <w:rPr>
          <w:rFonts w:ascii="Times New Roman" w:hAnsi="Times New Roman"/>
          <w:sz w:val="16"/>
        </w:rPr>
        <w:fldChar w:fldCharType="end"/>
      </w:r>
    </w:p>
    <w:p w:rsidR="009A1B0C" w:rsidRPr="001920A5" w:rsidRDefault="009A1B0C" w:rsidP="009A1B0C">
      <w:pPr>
        <w:spacing w:after="0" w:line="240" w:lineRule="auto"/>
        <w:jc w:val="right"/>
        <w:rPr>
          <w:rFonts w:ascii="Times New Roman" w:hAnsi="Times New Roman"/>
          <w:sz w:val="18"/>
          <w:szCs w:val="18"/>
        </w:rPr>
      </w:pPr>
      <w:r w:rsidRPr="001920A5">
        <w:rPr>
          <w:rFonts w:ascii="Times New Roman" w:hAnsi="Times New Roman"/>
          <w:sz w:val="18"/>
          <w:szCs w:val="18"/>
        </w:rPr>
        <w:t xml:space="preserve">Приложение № </w:t>
      </w:r>
      <w:r>
        <w:rPr>
          <w:rFonts w:ascii="Times New Roman" w:hAnsi="Times New Roman"/>
          <w:sz w:val="18"/>
          <w:szCs w:val="18"/>
        </w:rPr>
        <w:t>5</w:t>
      </w:r>
    </w:p>
    <w:p w:rsidR="009A1B0C" w:rsidRDefault="009A1B0C" w:rsidP="009A1B0C">
      <w:pPr>
        <w:spacing w:after="0" w:line="240" w:lineRule="auto"/>
        <w:jc w:val="right"/>
        <w:rPr>
          <w:rFonts w:ascii="Times New Roman" w:hAnsi="Times New Roman"/>
          <w:sz w:val="18"/>
          <w:szCs w:val="18"/>
        </w:rPr>
      </w:pPr>
      <w:r>
        <w:rPr>
          <w:rFonts w:ascii="Times New Roman" w:hAnsi="Times New Roman"/>
          <w:sz w:val="18"/>
          <w:szCs w:val="18"/>
        </w:rPr>
        <w:t xml:space="preserve">к </w:t>
      </w:r>
      <w:r w:rsidRPr="001920A5">
        <w:rPr>
          <w:rFonts w:ascii="Times New Roman" w:hAnsi="Times New Roman"/>
          <w:sz w:val="18"/>
          <w:szCs w:val="18"/>
        </w:rPr>
        <w:t xml:space="preserve"> постановлению</w:t>
      </w:r>
      <w:r>
        <w:rPr>
          <w:rFonts w:ascii="Times New Roman" w:hAnsi="Times New Roman"/>
          <w:sz w:val="18"/>
          <w:szCs w:val="18"/>
        </w:rPr>
        <w:t xml:space="preserve"> администрации</w:t>
      </w:r>
    </w:p>
    <w:p w:rsidR="009A1B0C" w:rsidRDefault="009A1B0C" w:rsidP="009A1B0C">
      <w:pPr>
        <w:spacing w:after="0" w:line="240" w:lineRule="auto"/>
        <w:jc w:val="right"/>
        <w:rPr>
          <w:rFonts w:ascii="Times New Roman" w:hAnsi="Times New Roman"/>
          <w:sz w:val="18"/>
          <w:szCs w:val="18"/>
        </w:rPr>
      </w:pPr>
      <w:r>
        <w:rPr>
          <w:rFonts w:ascii="Times New Roman" w:hAnsi="Times New Roman"/>
          <w:sz w:val="18"/>
          <w:szCs w:val="18"/>
        </w:rPr>
        <w:t>Богучанского района от 23.05.2014 г. № 621-П</w:t>
      </w:r>
    </w:p>
    <w:p w:rsidR="009A1B0C" w:rsidRDefault="009A1B0C" w:rsidP="009A1B0C">
      <w:pPr>
        <w:spacing w:after="0" w:line="240" w:lineRule="auto"/>
        <w:jc w:val="right"/>
        <w:rPr>
          <w:rFonts w:ascii="Times New Roman" w:hAnsi="Times New Roman"/>
          <w:sz w:val="18"/>
          <w:szCs w:val="18"/>
        </w:rPr>
      </w:pPr>
    </w:p>
    <w:p w:rsidR="009A1B0C" w:rsidRDefault="009A1B0C" w:rsidP="009A1B0C">
      <w:pPr>
        <w:spacing w:after="0" w:line="240" w:lineRule="auto"/>
        <w:jc w:val="right"/>
        <w:rPr>
          <w:rFonts w:ascii="Times New Roman" w:hAnsi="Times New Roman"/>
          <w:sz w:val="18"/>
          <w:szCs w:val="18"/>
        </w:rPr>
      </w:pPr>
      <w:r>
        <w:rPr>
          <w:rFonts w:ascii="Times New Roman" w:hAnsi="Times New Roman"/>
          <w:sz w:val="18"/>
          <w:szCs w:val="18"/>
        </w:rPr>
        <w:t>Приложение № 3</w:t>
      </w:r>
    </w:p>
    <w:p w:rsidR="009A1B0C" w:rsidRDefault="009A1B0C" w:rsidP="009A1B0C">
      <w:pPr>
        <w:spacing w:after="0" w:line="240" w:lineRule="auto"/>
        <w:jc w:val="right"/>
        <w:rPr>
          <w:rFonts w:ascii="Times New Roman" w:hAnsi="Times New Roman"/>
          <w:sz w:val="18"/>
          <w:szCs w:val="18"/>
        </w:rPr>
      </w:pPr>
      <w:r>
        <w:rPr>
          <w:rFonts w:ascii="Times New Roman" w:hAnsi="Times New Roman"/>
          <w:sz w:val="18"/>
          <w:szCs w:val="18"/>
        </w:rPr>
        <w:t>к муниципальной программе</w:t>
      </w:r>
    </w:p>
    <w:p w:rsidR="009A1B0C" w:rsidRDefault="009A1B0C" w:rsidP="009A1B0C">
      <w:pPr>
        <w:spacing w:after="0" w:line="240" w:lineRule="auto"/>
        <w:jc w:val="right"/>
        <w:rPr>
          <w:rFonts w:ascii="Times New Roman" w:hAnsi="Times New Roman"/>
          <w:sz w:val="18"/>
          <w:szCs w:val="18"/>
        </w:rPr>
      </w:pPr>
      <w:r>
        <w:rPr>
          <w:rFonts w:ascii="Times New Roman" w:hAnsi="Times New Roman"/>
          <w:sz w:val="18"/>
          <w:szCs w:val="18"/>
        </w:rPr>
        <w:t>Богучанского района «Реформирование и модернизация жилищно-коммунального</w:t>
      </w:r>
    </w:p>
    <w:p w:rsidR="009A1B0C" w:rsidRDefault="009A1B0C" w:rsidP="009A1B0C">
      <w:pPr>
        <w:spacing w:after="0" w:line="240" w:lineRule="auto"/>
        <w:jc w:val="right"/>
        <w:rPr>
          <w:rFonts w:ascii="Times New Roman" w:hAnsi="Times New Roman"/>
          <w:sz w:val="20"/>
          <w:szCs w:val="20"/>
        </w:rPr>
      </w:pPr>
      <w:r>
        <w:rPr>
          <w:rFonts w:ascii="Times New Roman" w:hAnsi="Times New Roman"/>
          <w:sz w:val="18"/>
          <w:szCs w:val="18"/>
        </w:rPr>
        <w:t>хозяйства и повышение энергетической эффективности» на 2014-2016 годы</w:t>
      </w:r>
    </w:p>
    <w:p w:rsidR="009A1B0C" w:rsidRPr="009A1B0C" w:rsidRDefault="009A1B0C" w:rsidP="009A1B0C">
      <w:pPr>
        <w:spacing w:after="0" w:line="240" w:lineRule="auto"/>
        <w:jc w:val="right"/>
        <w:rPr>
          <w:rFonts w:ascii="Times New Roman" w:hAnsi="Times New Roman"/>
          <w:sz w:val="18"/>
          <w:szCs w:val="18"/>
        </w:rPr>
      </w:pPr>
    </w:p>
    <w:tbl>
      <w:tblPr>
        <w:tblW w:w="5000" w:type="pct"/>
        <w:tblLook w:val="04A0"/>
      </w:tblPr>
      <w:tblGrid>
        <w:gridCol w:w="222"/>
        <w:gridCol w:w="1590"/>
        <w:gridCol w:w="1858"/>
        <w:gridCol w:w="1703"/>
        <w:gridCol w:w="1252"/>
        <w:gridCol w:w="1072"/>
        <w:gridCol w:w="1072"/>
        <w:gridCol w:w="802"/>
      </w:tblGrid>
      <w:tr w:rsidR="009A1B0C" w:rsidRPr="00772945" w:rsidTr="009A1B0C">
        <w:trPr>
          <w:trHeight w:val="499"/>
        </w:trPr>
        <w:tc>
          <w:tcPr>
            <w:tcW w:w="115" w:type="pct"/>
            <w:tcBorders>
              <w:top w:val="nil"/>
              <w:left w:val="nil"/>
              <w:bottom w:val="nil"/>
              <w:right w:val="nil"/>
            </w:tcBorders>
            <w:shd w:val="clear" w:color="auto" w:fill="auto"/>
            <w:noWrap/>
            <w:vAlign w:val="center"/>
            <w:hideMark/>
          </w:tcPr>
          <w:p w:rsidR="009A1B0C" w:rsidRPr="00772945" w:rsidRDefault="009A1B0C" w:rsidP="009A1B0C">
            <w:pPr>
              <w:spacing w:after="0" w:line="240" w:lineRule="auto"/>
              <w:rPr>
                <w:rFonts w:ascii="Times New Roman" w:eastAsia="Times New Roman" w:hAnsi="Times New Roman"/>
                <w:sz w:val="20"/>
                <w:szCs w:val="20"/>
              </w:rPr>
            </w:pPr>
          </w:p>
        </w:tc>
        <w:tc>
          <w:tcPr>
            <w:tcW w:w="4885" w:type="pct"/>
            <w:gridSpan w:val="7"/>
            <w:tcBorders>
              <w:top w:val="nil"/>
              <w:left w:val="nil"/>
              <w:bottom w:val="nil"/>
              <w:right w:val="nil"/>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bCs/>
                <w:sz w:val="20"/>
                <w:szCs w:val="20"/>
              </w:rPr>
            </w:pPr>
            <w:r w:rsidRPr="009A1B0C">
              <w:rPr>
                <w:rFonts w:ascii="Times New Roman" w:eastAsia="Times New Roman" w:hAnsi="Times New Roman"/>
                <w:bCs/>
                <w:sz w:val="20"/>
                <w:szCs w:val="20"/>
              </w:rPr>
              <w:t>Ресурсное обеспечение и прогнозная оценка расходов на реализацию целей муниципально</w:t>
            </w:r>
            <w:r>
              <w:rPr>
                <w:rFonts w:ascii="Times New Roman" w:eastAsia="Times New Roman" w:hAnsi="Times New Roman"/>
                <w:bCs/>
                <w:sz w:val="20"/>
                <w:szCs w:val="20"/>
              </w:rPr>
              <w:t xml:space="preserve">й программы Богучанского района </w:t>
            </w:r>
            <w:r w:rsidRPr="009A1B0C">
              <w:rPr>
                <w:rFonts w:ascii="Times New Roman" w:eastAsia="Times New Roman" w:hAnsi="Times New Roman"/>
                <w:bCs/>
                <w:sz w:val="20"/>
                <w:szCs w:val="20"/>
              </w:rPr>
              <w:t>с учетом источников финансирования, в том числе по уровням бюджетной системы</w:t>
            </w:r>
          </w:p>
        </w:tc>
      </w:tr>
      <w:tr w:rsidR="009A1B0C" w:rsidRPr="00772945" w:rsidTr="009A1B0C">
        <w:trPr>
          <w:trHeight w:val="360"/>
        </w:trPr>
        <w:tc>
          <w:tcPr>
            <w:tcW w:w="115"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jc w:val="center"/>
              <w:rPr>
                <w:rFonts w:ascii="Times New Roman" w:eastAsia="Times New Roman" w:hAnsi="Times New Roman"/>
                <w:b/>
                <w:bCs/>
                <w:sz w:val="40"/>
                <w:szCs w:val="40"/>
              </w:rPr>
            </w:pPr>
          </w:p>
        </w:tc>
        <w:tc>
          <w:tcPr>
            <w:tcW w:w="831"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rPr>
                <w:rFonts w:ascii="Times New Roman" w:eastAsia="Times New Roman" w:hAnsi="Times New Roman"/>
                <w:sz w:val="18"/>
                <w:szCs w:val="20"/>
              </w:rPr>
            </w:pPr>
          </w:p>
        </w:tc>
        <w:tc>
          <w:tcPr>
            <w:tcW w:w="971"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rPr>
                <w:rFonts w:ascii="Times New Roman" w:eastAsia="Times New Roman" w:hAnsi="Times New Roman"/>
                <w:sz w:val="18"/>
                <w:szCs w:val="20"/>
              </w:rPr>
            </w:pPr>
          </w:p>
        </w:tc>
        <w:tc>
          <w:tcPr>
            <w:tcW w:w="890"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rPr>
                <w:rFonts w:ascii="Times New Roman" w:eastAsia="Times New Roman" w:hAnsi="Times New Roman"/>
                <w:sz w:val="18"/>
                <w:szCs w:val="20"/>
              </w:rPr>
            </w:pPr>
          </w:p>
        </w:tc>
        <w:tc>
          <w:tcPr>
            <w:tcW w:w="654"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rPr>
                <w:rFonts w:ascii="Times New Roman" w:eastAsia="Times New Roman" w:hAnsi="Times New Roman"/>
                <w:sz w:val="20"/>
                <w:szCs w:val="20"/>
              </w:rPr>
            </w:pPr>
          </w:p>
        </w:tc>
        <w:tc>
          <w:tcPr>
            <w:tcW w:w="560"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rPr>
                <w:rFonts w:ascii="Times New Roman" w:eastAsia="Times New Roman" w:hAnsi="Times New Roman"/>
                <w:sz w:val="20"/>
                <w:szCs w:val="20"/>
              </w:rPr>
            </w:pPr>
          </w:p>
        </w:tc>
        <w:tc>
          <w:tcPr>
            <w:tcW w:w="560"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rPr>
                <w:rFonts w:ascii="Times New Roman" w:eastAsia="Times New Roman" w:hAnsi="Times New Roman"/>
                <w:sz w:val="20"/>
                <w:szCs w:val="20"/>
              </w:rPr>
            </w:pPr>
          </w:p>
        </w:tc>
        <w:tc>
          <w:tcPr>
            <w:tcW w:w="420"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rPr>
                <w:rFonts w:ascii="Times New Roman" w:eastAsia="Times New Roman" w:hAnsi="Times New Roman"/>
                <w:sz w:val="20"/>
                <w:szCs w:val="20"/>
              </w:rPr>
            </w:pPr>
          </w:p>
        </w:tc>
      </w:tr>
      <w:tr w:rsidR="009A1B0C" w:rsidRPr="00772945" w:rsidTr="009A1B0C">
        <w:trPr>
          <w:trHeight w:val="105"/>
        </w:trPr>
        <w:tc>
          <w:tcPr>
            <w:tcW w:w="115"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rPr>
                <w:rFonts w:ascii="Times New Roman" w:eastAsia="Times New Roman" w:hAnsi="Times New Roman"/>
                <w:sz w:val="14"/>
                <w:szCs w:val="20"/>
              </w:rPr>
            </w:pPr>
          </w:p>
        </w:tc>
        <w:tc>
          <w:tcPr>
            <w:tcW w:w="83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Статус</w:t>
            </w:r>
          </w:p>
        </w:tc>
        <w:tc>
          <w:tcPr>
            <w:tcW w:w="97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 xml:space="preserve">Наименование муниципальной программы, </w:t>
            </w:r>
            <w:r w:rsidRPr="009A1B0C">
              <w:rPr>
                <w:rFonts w:ascii="Times New Roman" w:eastAsia="Times New Roman" w:hAnsi="Times New Roman"/>
                <w:sz w:val="16"/>
                <w:szCs w:val="16"/>
              </w:rPr>
              <w:lastRenderedPageBreak/>
              <w:t>подпрограммы муниципальной программы</w:t>
            </w:r>
          </w:p>
        </w:tc>
        <w:tc>
          <w:tcPr>
            <w:tcW w:w="89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lastRenderedPageBreak/>
              <w:t>Ответственный исполнитель, соисполнители</w:t>
            </w:r>
          </w:p>
        </w:tc>
        <w:tc>
          <w:tcPr>
            <w:tcW w:w="2193" w:type="pct"/>
            <w:gridSpan w:val="4"/>
            <w:tcBorders>
              <w:top w:val="single" w:sz="4" w:space="0" w:color="auto"/>
              <w:left w:val="nil"/>
              <w:bottom w:val="single" w:sz="4" w:space="0" w:color="auto"/>
              <w:right w:val="single" w:sz="4" w:space="0" w:color="auto"/>
            </w:tcBorders>
            <w:shd w:val="clear" w:color="auto" w:fill="auto"/>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Оценка расходов (рублей), годы</w:t>
            </w:r>
          </w:p>
        </w:tc>
      </w:tr>
      <w:tr w:rsidR="009A1B0C" w:rsidRPr="00772945" w:rsidTr="009A1B0C">
        <w:trPr>
          <w:trHeight w:val="336"/>
        </w:trPr>
        <w:tc>
          <w:tcPr>
            <w:tcW w:w="115"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jc w:val="center"/>
              <w:rPr>
                <w:rFonts w:ascii="Times New Roman" w:eastAsia="Times New Roman" w:hAnsi="Times New Roman"/>
                <w:sz w:val="20"/>
                <w:szCs w:val="28"/>
              </w:rPr>
            </w:pPr>
          </w:p>
        </w:tc>
        <w:tc>
          <w:tcPr>
            <w:tcW w:w="831" w:type="pct"/>
            <w:vMerge/>
            <w:tcBorders>
              <w:top w:val="single" w:sz="4" w:space="0" w:color="auto"/>
              <w:left w:val="single" w:sz="4" w:space="0" w:color="auto"/>
              <w:bottom w:val="single" w:sz="4" w:space="0" w:color="auto"/>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971" w:type="pct"/>
            <w:vMerge/>
            <w:tcBorders>
              <w:top w:val="single" w:sz="4" w:space="0" w:color="auto"/>
              <w:left w:val="single" w:sz="4" w:space="0" w:color="auto"/>
              <w:bottom w:val="single" w:sz="4" w:space="0" w:color="auto"/>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890" w:type="pct"/>
            <w:vMerge/>
            <w:tcBorders>
              <w:top w:val="single" w:sz="4" w:space="0" w:color="auto"/>
              <w:left w:val="single" w:sz="4" w:space="0" w:color="auto"/>
              <w:bottom w:val="single" w:sz="4" w:space="0" w:color="auto"/>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654" w:type="pct"/>
            <w:tcBorders>
              <w:top w:val="nil"/>
              <w:left w:val="nil"/>
              <w:bottom w:val="single" w:sz="4" w:space="0" w:color="auto"/>
              <w:right w:val="single" w:sz="4" w:space="0" w:color="auto"/>
            </w:tcBorders>
            <w:shd w:val="clear" w:color="auto" w:fill="auto"/>
            <w:hideMark/>
          </w:tcPr>
          <w:p w:rsidR="009A1B0C" w:rsidRPr="009A1B0C" w:rsidRDefault="009A1B0C" w:rsidP="009A1B0C">
            <w:pPr>
              <w:spacing w:after="28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 xml:space="preserve">очередной финансовый </w:t>
            </w:r>
            <w:r w:rsidRPr="009A1B0C">
              <w:rPr>
                <w:rFonts w:ascii="Times New Roman" w:eastAsia="Times New Roman" w:hAnsi="Times New Roman"/>
                <w:sz w:val="16"/>
                <w:szCs w:val="16"/>
              </w:rPr>
              <w:lastRenderedPageBreak/>
              <w:t xml:space="preserve">год </w:t>
            </w:r>
          </w:p>
        </w:tc>
        <w:tc>
          <w:tcPr>
            <w:tcW w:w="560" w:type="pct"/>
            <w:tcBorders>
              <w:top w:val="nil"/>
              <w:left w:val="nil"/>
              <w:bottom w:val="single" w:sz="4" w:space="0" w:color="auto"/>
              <w:right w:val="single" w:sz="4" w:space="0" w:color="auto"/>
            </w:tcBorders>
            <w:shd w:val="clear" w:color="auto" w:fill="auto"/>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lastRenderedPageBreak/>
              <w:t xml:space="preserve">первый год планового </w:t>
            </w:r>
            <w:r w:rsidRPr="009A1B0C">
              <w:rPr>
                <w:rFonts w:ascii="Times New Roman" w:eastAsia="Times New Roman" w:hAnsi="Times New Roman"/>
                <w:sz w:val="16"/>
                <w:szCs w:val="16"/>
              </w:rPr>
              <w:lastRenderedPageBreak/>
              <w:t xml:space="preserve">периода </w:t>
            </w:r>
          </w:p>
        </w:tc>
        <w:tc>
          <w:tcPr>
            <w:tcW w:w="560" w:type="pct"/>
            <w:tcBorders>
              <w:top w:val="nil"/>
              <w:left w:val="nil"/>
              <w:bottom w:val="single" w:sz="4" w:space="0" w:color="auto"/>
              <w:right w:val="single" w:sz="4" w:space="0" w:color="auto"/>
            </w:tcBorders>
            <w:shd w:val="clear" w:color="auto" w:fill="auto"/>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lastRenderedPageBreak/>
              <w:t xml:space="preserve">второй год планового </w:t>
            </w:r>
            <w:r w:rsidRPr="009A1B0C">
              <w:rPr>
                <w:rFonts w:ascii="Times New Roman" w:eastAsia="Times New Roman" w:hAnsi="Times New Roman"/>
                <w:sz w:val="16"/>
                <w:szCs w:val="16"/>
              </w:rPr>
              <w:lastRenderedPageBreak/>
              <w:t>периода</w:t>
            </w:r>
          </w:p>
        </w:tc>
        <w:tc>
          <w:tcPr>
            <w:tcW w:w="420" w:type="pct"/>
            <w:vMerge w:val="restart"/>
            <w:tcBorders>
              <w:top w:val="nil"/>
              <w:left w:val="single" w:sz="4" w:space="0" w:color="auto"/>
              <w:bottom w:val="nil"/>
              <w:right w:val="single" w:sz="4" w:space="0" w:color="auto"/>
            </w:tcBorders>
            <w:shd w:val="clear" w:color="auto" w:fill="auto"/>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lastRenderedPageBreak/>
              <w:t xml:space="preserve">итого на период </w:t>
            </w:r>
            <w:r w:rsidRPr="009A1B0C">
              <w:rPr>
                <w:rFonts w:ascii="Times New Roman" w:eastAsia="Times New Roman" w:hAnsi="Times New Roman"/>
                <w:sz w:val="16"/>
                <w:szCs w:val="16"/>
              </w:rPr>
              <w:br/>
            </w:r>
            <w:r w:rsidRPr="009A1B0C">
              <w:rPr>
                <w:rFonts w:ascii="Times New Roman" w:eastAsia="Times New Roman" w:hAnsi="Times New Roman"/>
                <w:sz w:val="16"/>
                <w:szCs w:val="16"/>
              </w:rPr>
              <w:lastRenderedPageBreak/>
              <w:t>2014-2016 годы</w:t>
            </w:r>
          </w:p>
        </w:tc>
      </w:tr>
      <w:tr w:rsidR="009A1B0C" w:rsidRPr="00772945" w:rsidTr="009A1B0C">
        <w:trPr>
          <w:trHeight w:val="70"/>
        </w:trPr>
        <w:tc>
          <w:tcPr>
            <w:tcW w:w="115"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jc w:val="center"/>
              <w:rPr>
                <w:rFonts w:ascii="Times New Roman" w:eastAsia="Times New Roman" w:hAnsi="Times New Roman"/>
                <w:sz w:val="20"/>
                <w:szCs w:val="28"/>
              </w:rPr>
            </w:pPr>
          </w:p>
        </w:tc>
        <w:tc>
          <w:tcPr>
            <w:tcW w:w="831" w:type="pct"/>
            <w:vMerge/>
            <w:tcBorders>
              <w:top w:val="single" w:sz="4" w:space="0" w:color="auto"/>
              <w:left w:val="single" w:sz="4" w:space="0" w:color="auto"/>
              <w:bottom w:val="single" w:sz="4" w:space="0" w:color="auto"/>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971" w:type="pct"/>
            <w:vMerge/>
            <w:tcBorders>
              <w:top w:val="single" w:sz="4" w:space="0" w:color="auto"/>
              <w:left w:val="single" w:sz="4" w:space="0" w:color="auto"/>
              <w:bottom w:val="single" w:sz="4" w:space="0" w:color="auto"/>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890" w:type="pct"/>
            <w:vMerge/>
            <w:tcBorders>
              <w:top w:val="single" w:sz="4" w:space="0" w:color="auto"/>
              <w:left w:val="single" w:sz="4" w:space="0" w:color="auto"/>
              <w:bottom w:val="single" w:sz="4" w:space="0" w:color="auto"/>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654" w:type="pct"/>
            <w:tcBorders>
              <w:top w:val="nil"/>
              <w:left w:val="nil"/>
              <w:bottom w:val="single" w:sz="4" w:space="0" w:color="auto"/>
              <w:right w:val="single" w:sz="4" w:space="0" w:color="auto"/>
            </w:tcBorders>
            <w:shd w:val="clear" w:color="auto" w:fill="auto"/>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 xml:space="preserve">2014 </w:t>
            </w:r>
          </w:p>
        </w:tc>
        <w:tc>
          <w:tcPr>
            <w:tcW w:w="560" w:type="pct"/>
            <w:tcBorders>
              <w:top w:val="nil"/>
              <w:left w:val="nil"/>
              <w:bottom w:val="single" w:sz="4" w:space="0" w:color="auto"/>
              <w:right w:val="single" w:sz="4" w:space="0" w:color="auto"/>
            </w:tcBorders>
            <w:shd w:val="clear" w:color="auto" w:fill="auto"/>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 xml:space="preserve">2015 </w:t>
            </w:r>
          </w:p>
        </w:tc>
        <w:tc>
          <w:tcPr>
            <w:tcW w:w="560" w:type="pct"/>
            <w:tcBorders>
              <w:top w:val="nil"/>
              <w:left w:val="nil"/>
              <w:bottom w:val="single" w:sz="4" w:space="0" w:color="auto"/>
              <w:right w:val="single" w:sz="4" w:space="0" w:color="auto"/>
            </w:tcBorders>
            <w:shd w:val="clear" w:color="auto" w:fill="auto"/>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 xml:space="preserve">2016 </w:t>
            </w:r>
          </w:p>
        </w:tc>
        <w:tc>
          <w:tcPr>
            <w:tcW w:w="420" w:type="pct"/>
            <w:vMerge/>
            <w:tcBorders>
              <w:top w:val="nil"/>
              <w:left w:val="single" w:sz="4" w:space="0" w:color="auto"/>
              <w:bottom w:val="nil"/>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r>
      <w:tr w:rsidR="009A1B0C" w:rsidRPr="00772945" w:rsidTr="009A1B0C">
        <w:trPr>
          <w:trHeight w:val="70"/>
        </w:trPr>
        <w:tc>
          <w:tcPr>
            <w:tcW w:w="115"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jc w:val="center"/>
              <w:rPr>
                <w:rFonts w:ascii="Times New Roman" w:eastAsia="Times New Roman" w:hAnsi="Times New Roman"/>
                <w:sz w:val="20"/>
                <w:szCs w:val="28"/>
              </w:rPr>
            </w:pPr>
          </w:p>
        </w:tc>
        <w:tc>
          <w:tcPr>
            <w:tcW w:w="831" w:type="pct"/>
            <w:tcBorders>
              <w:top w:val="nil"/>
              <w:left w:val="single" w:sz="4" w:space="0" w:color="auto"/>
              <w:bottom w:val="single" w:sz="4" w:space="0" w:color="auto"/>
              <w:right w:val="single" w:sz="4" w:space="0" w:color="auto"/>
            </w:tcBorders>
            <w:shd w:val="clear" w:color="auto" w:fill="auto"/>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1</w:t>
            </w:r>
          </w:p>
        </w:tc>
        <w:tc>
          <w:tcPr>
            <w:tcW w:w="971" w:type="pct"/>
            <w:tcBorders>
              <w:top w:val="nil"/>
              <w:left w:val="nil"/>
              <w:bottom w:val="single" w:sz="4" w:space="0" w:color="auto"/>
              <w:right w:val="single" w:sz="4" w:space="0" w:color="auto"/>
            </w:tcBorders>
            <w:shd w:val="clear" w:color="auto" w:fill="auto"/>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2</w:t>
            </w:r>
          </w:p>
        </w:tc>
        <w:tc>
          <w:tcPr>
            <w:tcW w:w="890" w:type="pct"/>
            <w:tcBorders>
              <w:top w:val="nil"/>
              <w:left w:val="nil"/>
              <w:bottom w:val="single" w:sz="4" w:space="0" w:color="auto"/>
              <w:right w:val="single" w:sz="4" w:space="0" w:color="auto"/>
            </w:tcBorders>
            <w:shd w:val="clear" w:color="auto" w:fill="auto"/>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3</w:t>
            </w:r>
          </w:p>
        </w:tc>
        <w:tc>
          <w:tcPr>
            <w:tcW w:w="654" w:type="pct"/>
            <w:tcBorders>
              <w:top w:val="nil"/>
              <w:left w:val="nil"/>
              <w:bottom w:val="single" w:sz="4" w:space="0" w:color="auto"/>
              <w:right w:val="single" w:sz="4" w:space="0" w:color="auto"/>
            </w:tcBorders>
            <w:shd w:val="clear" w:color="auto" w:fill="auto"/>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4</w:t>
            </w:r>
          </w:p>
        </w:tc>
        <w:tc>
          <w:tcPr>
            <w:tcW w:w="560" w:type="pct"/>
            <w:tcBorders>
              <w:top w:val="nil"/>
              <w:left w:val="nil"/>
              <w:bottom w:val="single" w:sz="4" w:space="0" w:color="auto"/>
              <w:right w:val="single" w:sz="4" w:space="0" w:color="auto"/>
            </w:tcBorders>
            <w:shd w:val="clear" w:color="auto" w:fill="auto"/>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5</w:t>
            </w:r>
          </w:p>
        </w:tc>
        <w:tc>
          <w:tcPr>
            <w:tcW w:w="560" w:type="pct"/>
            <w:tcBorders>
              <w:top w:val="nil"/>
              <w:left w:val="nil"/>
              <w:bottom w:val="single" w:sz="4" w:space="0" w:color="auto"/>
              <w:right w:val="single" w:sz="4" w:space="0" w:color="auto"/>
            </w:tcBorders>
            <w:shd w:val="clear" w:color="auto" w:fill="auto"/>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6</w:t>
            </w:r>
          </w:p>
        </w:tc>
        <w:tc>
          <w:tcPr>
            <w:tcW w:w="420" w:type="pct"/>
            <w:tcBorders>
              <w:top w:val="nil"/>
              <w:left w:val="nil"/>
              <w:bottom w:val="single" w:sz="4" w:space="0" w:color="auto"/>
              <w:right w:val="single" w:sz="4" w:space="0" w:color="auto"/>
            </w:tcBorders>
            <w:shd w:val="clear" w:color="auto" w:fill="auto"/>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7</w:t>
            </w:r>
          </w:p>
        </w:tc>
      </w:tr>
      <w:tr w:rsidR="009A1B0C" w:rsidRPr="00772945" w:rsidTr="009A1B0C">
        <w:trPr>
          <w:trHeight w:val="70"/>
        </w:trPr>
        <w:tc>
          <w:tcPr>
            <w:tcW w:w="115"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jc w:val="center"/>
              <w:rPr>
                <w:rFonts w:ascii="Times New Roman" w:eastAsia="Times New Roman" w:hAnsi="Times New Roman"/>
                <w:sz w:val="20"/>
                <w:szCs w:val="28"/>
              </w:rPr>
            </w:pPr>
          </w:p>
        </w:tc>
        <w:tc>
          <w:tcPr>
            <w:tcW w:w="831" w:type="pct"/>
            <w:vMerge w:val="restart"/>
            <w:tcBorders>
              <w:top w:val="nil"/>
              <w:left w:val="single" w:sz="4" w:space="0" w:color="auto"/>
              <w:bottom w:val="single" w:sz="4" w:space="0" w:color="000000"/>
              <w:right w:val="single" w:sz="4" w:space="0" w:color="auto"/>
            </w:tcBorders>
            <w:shd w:val="clear" w:color="auto" w:fill="auto"/>
            <w:vAlign w:val="center"/>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Муниципальная программа</w:t>
            </w:r>
          </w:p>
        </w:tc>
        <w:tc>
          <w:tcPr>
            <w:tcW w:w="971" w:type="pct"/>
            <w:vMerge w:val="restart"/>
            <w:tcBorders>
              <w:top w:val="nil"/>
              <w:left w:val="single" w:sz="4" w:space="0" w:color="auto"/>
              <w:bottom w:val="single" w:sz="4" w:space="0" w:color="000000"/>
              <w:right w:val="single" w:sz="4" w:space="0" w:color="auto"/>
            </w:tcBorders>
            <w:shd w:val="clear" w:color="auto" w:fill="auto"/>
            <w:vAlign w:val="center"/>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"Реформирование и модернизация жилищно-коммунального хозяйства и повышение энергетической эффективности" на 2014-2016 годы</w:t>
            </w:r>
          </w:p>
        </w:tc>
        <w:tc>
          <w:tcPr>
            <w:tcW w:w="890" w:type="pct"/>
            <w:tcBorders>
              <w:top w:val="nil"/>
              <w:left w:val="nil"/>
              <w:bottom w:val="single" w:sz="4" w:space="0" w:color="auto"/>
              <w:right w:val="single" w:sz="4" w:space="0" w:color="auto"/>
            </w:tcBorders>
            <w:shd w:val="clear" w:color="auto" w:fill="auto"/>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 xml:space="preserve">Всего                    </w:t>
            </w:r>
          </w:p>
        </w:tc>
        <w:tc>
          <w:tcPr>
            <w:tcW w:w="654"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214 422 415,32</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206 850 700,00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225 309 000,00</w:t>
            </w:r>
          </w:p>
        </w:tc>
        <w:tc>
          <w:tcPr>
            <w:tcW w:w="42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646 582 115,32</w:t>
            </w:r>
          </w:p>
        </w:tc>
      </w:tr>
      <w:tr w:rsidR="009A1B0C" w:rsidRPr="00772945" w:rsidTr="009A1B0C">
        <w:trPr>
          <w:trHeight w:val="70"/>
        </w:trPr>
        <w:tc>
          <w:tcPr>
            <w:tcW w:w="115"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jc w:val="center"/>
              <w:rPr>
                <w:rFonts w:ascii="Times New Roman" w:eastAsia="Times New Roman" w:hAnsi="Times New Roman"/>
                <w:sz w:val="20"/>
                <w:szCs w:val="28"/>
              </w:rPr>
            </w:pPr>
          </w:p>
        </w:tc>
        <w:tc>
          <w:tcPr>
            <w:tcW w:w="83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97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890" w:type="pct"/>
            <w:tcBorders>
              <w:top w:val="nil"/>
              <w:left w:val="nil"/>
              <w:bottom w:val="single" w:sz="4" w:space="0" w:color="auto"/>
              <w:right w:val="single" w:sz="4" w:space="0" w:color="auto"/>
            </w:tcBorders>
            <w:shd w:val="clear" w:color="auto" w:fill="auto"/>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 xml:space="preserve">в том числе:             </w:t>
            </w:r>
          </w:p>
        </w:tc>
        <w:tc>
          <w:tcPr>
            <w:tcW w:w="654"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 </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 </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 </w:t>
            </w:r>
          </w:p>
        </w:tc>
        <w:tc>
          <w:tcPr>
            <w:tcW w:w="42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 </w:t>
            </w:r>
          </w:p>
        </w:tc>
      </w:tr>
      <w:tr w:rsidR="009A1B0C" w:rsidRPr="00772945" w:rsidTr="009A1B0C">
        <w:trPr>
          <w:trHeight w:val="70"/>
        </w:trPr>
        <w:tc>
          <w:tcPr>
            <w:tcW w:w="115"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jc w:val="center"/>
              <w:rPr>
                <w:rFonts w:ascii="Times New Roman" w:eastAsia="Times New Roman" w:hAnsi="Times New Roman"/>
                <w:sz w:val="20"/>
                <w:szCs w:val="28"/>
              </w:rPr>
            </w:pPr>
          </w:p>
        </w:tc>
        <w:tc>
          <w:tcPr>
            <w:tcW w:w="83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97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890" w:type="pct"/>
            <w:tcBorders>
              <w:top w:val="nil"/>
              <w:left w:val="nil"/>
              <w:bottom w:val="single" w:sz="4" w:space="0" w:color="auto"/>
              <w:right w:val="single" w:sz="4" w:space="0" w:color="auto"/>
            </w:tcBorders>
            <w:shd w:val="clear" w:color="auto" w:fill="auto"/>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федеральный бюджет</w:t>
            </w:r>
          </w:p>
        </w:tc>
        <w:tc>
          <w:tcPr>
            <w:tcW w:w="654"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42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r>
      <w:tr w:rsidR="009A1B0C" w:rsidRPr="00772945" w:rsidTr="009A1B0C">
        <w:trPr>
          <w:trHeight w:val="70"/>
        </w:trPr>
        <w:tc>
          <w:tcPr>
            <w:tcW w:w="115"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jc w:val="center"/>
              <w:rPr>
                <w:rFonts w:ascii="Times New Roman" w:eastAsia="Times New Roman" w:hAnsi="Times New Roman"/>
                <w:sz w:val="20"/>
                <w:szCs w:val="28"/>
              </w:rPr>
            </w:pPr>
          </w:p>
        </w:tc>
        <w:tc>
          <w:tcPr>
            <w:tcW w:w="83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97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890" w:type="pct"/>
            <w:tcBorders>
              <w:top w:val="nil"/>
              <w:left w:val="nil"/>
              <w:bottom w:val="single" w:sz="4" w:space="0" w:color="auto"/>
              <w:right w:val="single" w:sz="4" w:space="0" w:color="auto"/>
            </w:tcBorders>
            <w:shd w:val="clear" w:color="auto" w:fill="auto"/>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 xml:space="preserve">краевой бюджет           </w:t>
            </w:r>
          </w:p>
        </w:tc>
        <w:tc>
          <w:tcPr>
            <w:tcW w:w="654"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173 878 528,23</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164 110 700,0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183 834 000,0</w:t>
            </w:r>
          </w:p>
        </w:tc>
        <w:tc>
          <w:tcPr>
            <w:tcW w:w="42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521 823 228,23</w:t>
            </w:r>
          </w:p>
        </w:tc>
      </w:tr>
      <w:tr w:rsidR="009A1B0C" w:rsidRPr="00772945" w:rsidTr="009A1B0C">
        <w:trPr>
          <w:trHeight w:val="70"/>
        </w:trPr>
        <w:tc>
          <w:tcPr>
            <w:tcW w:w="115"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jc w:val="center"/>
              <w:rPr>
                <w:rFonts w:ascii="Times New Roman" w:eastAsia="Times New Roman" w:hAnsi="Times New Roman"/>
                <w:sz w:val="20"/>
                <w:szCs w:val="28"/>
              </w:rPr>
            </w:pPr>
          </w:p>
        </w:tc>
        <w:tc>
          <w:tcPr>
            <w:tcW w:w="83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97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890" w:type="pct"/>
            <w:tcBorders>
              <w:top w:val="nil"/>
              <w:left w:val="nil"/>
              <w:bottom w:val="single" w:sz="4" w:space="0" w:color="auto"/>
              <w:right w:val="single" w:sz="4" w:space="0" w:color="auto"/>
            </w:tcBorders>
            <w:shd w:val="clear" w:color="auto" w:fill="auto"/>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районный бюджет</w:t>
            </w:r>
          </w:p>
        </w:tc>
        <w:tc>
          <w:tcPr>
            <w:tcW w:w="654"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40 506 887,09</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42 740 000,0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41 475 000,0</w:t>
            </w:r>
          </w:p>
        </w:tc>
        <w:tc>
          <w:tcPr>
            <w:tcW w:w="42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124 721 887,09</w:t>
            </w:r>
          </w:p>
        </w:tc>
      </w:tr>
      <w:tr w:rsidR="009A1B0C" w:rsidRPr="00772945" w:rsidTr="009A1B0C">
        <w:trPr>
          <w:trHeight w:val="70"/>
        </w:trPr>
        <w:tc>
          <w:tcPr>
            <w:tcW w:w="115"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jc w:val="center"/>
              <w:rPr>
                <w:rFonts w:ascii="Times New Roman" w:eastAsia="Times New Roman" w:hAnsi="Times New Roman"/>
                <w:sz w:val="20"/>
                <w:szCs w:val="28"/>
              </w:rPr>
            </w:pPr>
          </w:p>
        </w:tc>
        <w:tc>
          <w:tcPr>
            <w:tcW w:w="83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97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890" w:type="pct"/>
            <w:tcBorders>
              <w:top w:val="nil"/>
              <w:left w:val="nil"/>
              <w:bottom w:val="single" w:sz="4" w:space="0" w:color="auto"/>
              <w:right w:val="single" w:sz="4" w:space="0" w:color="auto"/>
            </w:tcBorders>
            <w:shd w:val="clear" w:color="auto" w:fill="auto"/>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внебюджетные  источники</w:t>
            </w:r>
          </w:p>
        </w:tc>
        <w:tc>
          <w:tcPr>
            <w:tcW w:w="654"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42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r>
      <w:tr w:rsidR="009A1B0C" w:rsidRPr="00772945" w:rsidTr="009A1B0C">
        <w:trPr>
          <w:trHeight w:val="70"/>
        </w:trPr>
        <w:tc>
          <w:tcPr>
            <w:tcW w:w="115"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jc w:val="center"/>
              <w:rPr>
                <w:rFonts w:ascii="Times New Roman" w:eastAsia="Times New Roman" w:hAnsi="Times New Roman"/>
                <w:sz w:val="20"/>
                <w:szCs w:val="28"/>
              </w:rPr>
            </w:pPr>
          </w:p>
        </w:tc>
        <w:tc>
          <w:tcPr>
            <w:tcW w:w="83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97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890" w:type="pct"/>
            <w:tcBorders>
              <w:top w:val="nil"/>
              <w:left w:val="nil"/>
              <w:bottom w:val="single" w:sz="4" w:space="0" w:color="auto"/>
              <w:right w:val="single" w:sz="4" w:space="0" w:color="auto"/>
            </w:tcBorders>
            <w:shd w:val="clear" w:color="auto" w:fill="auto"/>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бюджеты муниципальных   образований</w:t>
            </w:r>
          </w:p>
        </w:tc>
        <w:tc>
          <w:tcPr>
            <w:tcW w:w="654"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37 000,0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42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37 000,0</w:t>
            </w:r>
          </w:p>
        </w:tc>
      </w:tr>
      <w:tr w:rsidR="009A1B0C" w:rsidRPr="00772945" w:rsidTr="009A1B0C">
        <w:trPr>
          <w:trHeight w:val="70"/>
        </w:trPr>
        <w:tc>
          <w:tcPr>
            <w:tcW w:w="115"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jc w:val="center"/>
              <w:rPr>
                <w:rFonts w:ascii="Times New Roman" w:eastAsia="Times New Roman" w:hAnsi="Times New Roman"/>
                <w:sz w:val="20"/>
                <w:szCs w:val="28"/>
              </w:rPr>
            </w:pPr>
          </w:p>
        </w:tc>
        <w:tc>
          <w:tcPr>
            <w:tcW w:w="83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97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890" w:type="pct"/>
            <w:tcBorders>
              <w:top w:val="nil"/>
              <w:left w:val="nil"/>
              <w:bottom w:val="single" w:sz="4" w:space="0" w:color="auto"/>
              <w:right w:val="single" w:sz="4" w:space="0" w:color="auto"/>
            </w:tcBorders>
            <w:shd w:val="clear" w:color="auto" w:fill="auto"/>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юридические лица</w:t>
            </w:r>
          </w:p>
        </w:tc>
        <w:tc>
          <w:tcPr>
            <w:tcW w:w="654"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42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r>
      <w:tr w:rsidR="009A1B0C" w:rsidRPr="00772945" w:rsidTr="009A1B0C">
        <w:trPr>
          <w:trHeight w:val="70"/>
        </w:trPr>
        <w:tc>
          <w:tcPr>
            <w:tcW w:w="115"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jc w:val="center"/>
              <w:rPr>
                <w:rFonts w:ascii="Times New Roman" w:eastAsia="Times New Roman" w:hAnsi="Times New Roman"/>
                <w:sz w:val="20"/>
                <w:szCs w:val="28"/>
              </w:rPr>
            </w:pPr>
          </w:p>
        </w:tc>
        <w:tc>
          <w:tcPr>
            <w:tcW w:w="831" w:type="pct"/>
            <w:vMerge w:val="restart"/>
            <w:tcBorders>
              <w:top w:val="nil"/>
              <w:left w:val="single" w:sz="4" w:space="0" w:color="auto"/>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Подпрограмма 1</w:t>
            </w:r>
          </w:p>
        </w:tc>
        <w:tc>
          <w:tcPr>
            <w:tcW w:w="971" w:type="pct"/>
            <w:vMerge w:val="restart"/>
            <w:tcBorders>
              <w:top w:val="nil"/>
              <w:left w:val="single" w:sz="4" w:space="0" w:color="auto"/>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"Развитие и модернизация объектов коммунальной инфраструктуры" на 2014-2016 годы</w:t>
            </w:r>
          </w:p>
        </w:tc>
        <w:tc>
          <w:tcPr>
            <w:tcW w:w="89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МКУ "Муниципальная служба Заказчика"</w:t>
            </w:r>
          </w:p>
        </w:tc>
        <w:tc>
          <w:tcPr>
            <w:tcW w:w="654"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 </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 </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 </w:t>
            </w:r>
          </w:p>
        </w:tc>
        <w:tc>
          <w:tcPr>
            <w:tcW w:w="42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 </w:t>
            </w:r>
          </w:p>
        </w:tc>
      </w:tr>
      <w:tr w:rsidR="009A1B0C" w:rsidRPr="00772945" w:rsidTr="009A1B0C">
        <w:trPr>
          <w:trHeight w:val="70"/>
        </w:trPr>
        <w:tc>
          <w:tcPr>
            <w:tcW w:w="115"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jc w:val="center"/>
              <w:rPr>
                <w:rFonts w:ascii="Times New Roman" w:eastAsia="Times New Roman" w:hAnsi="Times New Roman"/>
                <w:sz w:val="20"/>
                <w:szCs w:val="28"/>
              </w:rPr>
            </w:pPr>
          </w:p>
        </w:tc>
        <w:tc>
          <w:tcPr>
            <w:tcW w:w="831" w:type="pct"/>
            <w:vMerge/>
            <w:tcBorders>
              <w:top w:val="nil"/>
              <w:left w:val="single" w:sz="4" w:space="0" w:color="auto"/>
              <w:bottom w:val="single" w:sz="4" w:space="0" w:color="auto"/>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971" w:type="pct"/>
            <w:vMerge/>
            <w:tcBorders>
              <w:top w:val="nil"/>
              <w:left w:val="single" w:sz="4" w:space="0" w:color="auto"/>
              <w:bottom w:val="single" w:sz="4" w:space="0" w:color="auto"/>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890" w:type="pct"/>
            <w:tcBorders>
              <w:top w:val="nil"/>
              <w:left w:val="nil"/>
              <w:bottom w:val="single" w:sz="4" w:space="0" w:color="auto"/>
              <w:right w:val="single" w:sz="4" w:space="0" w:color="auto"/>
            </w:tcBorders>
            <w:shd w:val="clear" w:color="auto" w:fill="auto"/>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 xml:space="preserve">Всего                    </w:t>
            </w:r>
          </w:p>
        </w:tc>
        <w:tc>
          <w:tcPr>
            <w:tcW w:w="654"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bCs/>
                <w:sz w:val="16"/>
                <w:szCs w:val="16"/>
              </w:rPr>
            </w:pPr>
            <w:r w:rsidRPr="009A1B0C">
              <w:rPr>
                <w:rFonts w:ascii="Times New Roman" w:eastAsia="Times New Roman" w:hAnsi="Times New Roman"/>
                <w:bCs/>
                <w:sz w:val="16"/>
                <w:szCs w:val="16"/>
              </w:rPr>
              <w:t>15 917 949,0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bCs/>
                <w:sz w:val="16"/>
                <w:szCs w:val="16"/>
              </w:rPr>
            </w:pPr>
            <w:r w:rsidRPr="009A1B0C">
              <w:rPr>
                <w:rFonts w:ascii="Times New Roman" w:eastAsia="Times New Roman" w:hAnsi="Times New Roman"/>
                <w:bCs/>
                <w:sz w:val="16"/>
                <w:szCs w:val="16"/>
              </w:rPr>
              <w:t>150 000,0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bCs/>
                <w:sz w:val="16"/>
                <w:szCs w:val="16"/>
              </w:rPr>
            </w:pPr>
            <w:r w:rsidRPr="009A1B0C">
              <w:rPr>
                <w:rFonts w:ascii="Times New Roman" w:eastAsia="Times New Roman" w:hAnsi="Times New Roman"/>
                <w:bCs/>
                <w:sz w:val="16"/>
                <w:szCs w:val="16"/>
              </w:rPr>
              <w:t>150 000,0</w:t>
            </w:r>
          </w:p>
        </w:tc>
        <w:tc>
          <w:tcPr>
            <w:tcW w:w="42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bCs/>
                <w:sz w:val="16"/>
                <w:szCs w:val="16"/>
              </w:rPr>
            </w:pPr>
            <w:r w:rsidRPr="009A1B0C">
              <w:rPr>
                <w:rFonts w:ascii="Times New Roman" w:eastAsia="Times New Roman" w:hAnsi="Times New Roman"/>
                <w:bCs/>
                <w:sz w:val="16"/>
                <w:szCs w:val="16"/>
              </w:rPr>
              <w:t>16 217 949,0</w:t>
            </w:r>
          </w:p>
        </w:tc>
      </w:tr>
      <w:tr w:rsidR="009A1B0C" w:rsidRPr="00772945" w:rsidTr="009A1B0C">
        <w:trPr>
          <w:trHeight w:val="70"/>
        </w:trPr>
        <w:tc>
          <w:tcPr>
            <w:tcW w:w="115"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jc w:val="center"/>
              <w:rPr>
                <w:rFonts w:ascii="Times New Roman" w:eastAsia="Times New Roman" w:hAnsi="Times New Roman"/>
                <w:b/>
                <w:bCs/>
                <w:sz w:val="20"/>
                <w:szCs w:val="28"/>
              </w:rPr>
            </w:pPr>
          </w:p>
        </w:tc>
        <w:tc>
          <w:tcPr>
            <w:tcW w:w="831" w:type="pct"/>
            <w:vMerge/>
            <w:tcBorders>
              <w:top w:val="nil"/>
              <w:left w:val="single" w:sz="4" w:space="0" w:color="auto"/>
              <w:bottom w:val="single" w:sz="4" w:space="0" w:color="auto"/>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971" w:type="pct"/>
            <w:vMerge/>
            <w:tcBorders>
              <w:top w:val="nil"/>
              <w:left w:val="single" w:sz="4" w:space="0" w:color="auto"/>
              <w:bottom w:val="single" w:sz="4" w:space="0" w:color="auto"/>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890" w:type="pct"/>
            <w:tcBorders>
              <w:top w:val="nil"/>
              <w:left w:val="nil"/>
              <w:bottom w:val="single" w:sz="4" w:space="0" w:color="auto"/>
              <w:right w:val="single" w:sz="4" w:space="0" w:color="auto"/>
            </w:tcBorders>
            <w:shd w:val="clear" w:color="auto" w:fill="auto"/>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 xml:space="preserve">в том числе:             </w:t>
            </w:r>
          </w:p>
        </w:tc>
        <w:tc>
          <w:tcPr>
            <w:tcW w:w="654"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 </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 </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 </w:t>
            </w:r>
          </w:p>
        </w:tc>
        <w:tc>
          <w:tcPr>
            <w:tcW w:w="42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 </w:t>
            </w:r>
          </w:p>
        </w:tc>
      </w:tr>
      <w:tr w:rsidR="009A1B0C" w:rsidRPr="00772945" w:rsidTr="009A1B0C">
        <w:trPr>
          <w:trHeight w:val="70"/>
        </w:trPr>
        <w:tc>
          <w:tcPr>
            <w:tcW w:w="115"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jc w:val="center"/>
              <w:rPr>
                <w:rFonts w:ascii="Times New Roman" w:eastAsia="Times New Roman" w:hAnsi="Times New Roman"/>
                <w:sz w:val="20"/>
                <w:szCs w:val="28"/>
              </w:rPr>
            </w:pPr>
          </w:p>
        </w:tc>
        <w:tc>
          <w:tcPr>
            <w:tcW w:w="831" w:type="pct"/>
            <w:vMerge/>
            <w:tcBorders>
              <w:top w:val="nil"/>
              <w:left w:val="single" w:sz="4" w:space="0" w:color="auto"/>
              <w:bottom w:val="single" w:sz="4" w:space="0" w:color="auto"/>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971" w:type="pct"/>
            <w:vMerge/>
            <w:tcBorders>
              <w:top w:val="nil"/>
              <w:left w:val="single" w:sz="4" w:space="0" w:color="auto"/>
              <w:bottom w:val="single" w:sz="4" w:space="0" w:color="auto"/>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890" w:type="pct"/>
            <w:tcBorders>
              <w:top w:val="nil"/>
              <w:left w:val="nil"/>
              <w:bottom w:val="single" w:sz="4" w:space="0" w:color="auto"/>
              <w:right w:val="single" w:sz="4" w:space="0" w:color="auto"/>
            </w:tcBorders>
            <w:shd w:val="clear" w:color="auto" w:fill="auto"/>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 xml:space="preserve">федеральный бюджет    </w:t>
            </w:r>
          </w:p>
        </w:tc>
        <w:tc>
          <w:tcPr>
            <w:tcW w:w="654"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42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r>
      <w:tr w:rsidR="009A1B0C" w:rsidRPr="00772945" w:rsidTr="009A1B0C">
        <w:trPr>
          <w:trHeight w:val="70"/>
        </w:trPr>
        <w:tc>
          <w:tcPr>
            <w:tcW w:w="115"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jc w:val="center"/>
              <w:rPr>
                <w:rFonts w:ascii="Times New Roman" w:eastAsia="Times New Roman" w:hAnsi="Times New Roman"/>
                <w:sz w:val="20"/>
                <w:szCs w:val="28"/>
              </w:rPr>
            </w:pPr>
          </w:p>
        </w:tc>
        <w:tc>
          <w:tcPr>
            <w:tcW w:w="831" w:type="pct"/>
            <w:vMerge/>
            <w:tcBorders>
              <w:top w:val="nil"/>
              <w:left w:val="single" w:sz="4" w:space="0" w:color="auto"/>
              <w:bottom w:val="single" w:sz="4" w:space="0" w:color="auto"/>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971" w:type="pct"/>
            <w:vMerge/>
            <w:tcBorders>
              <w:top w:val="nil"/>
              <w:left w:val="single" w:sz="4" w:space="0" w:color="auto"/>
              <w:bottom w:val="single" w:sz="4" w:space="0" w:color="auto"/>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890" w:type="pct"/>
            <w:tcBorders>
              <w:top w:val="nil"/>
              <w:left w:val="nil"/>
              <w:bottom w:val="single" w:sz="4" w:space="0" w:color="auto"/>
              <w:right w:val="single" w:sz="4" w:space="0" w:color="auto"/>
            </w:tcBorders>
            <w:shd w:val="clear" w:color="auto" w:fill="auto"/>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 xml:space="preserve">краевой бюджет           </w:t>
            </w:r>
          </w:p>
        </w:tc>
        <w:tc>
          <w:tcPr>
            <w:tcW w:w="654"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14 800 000,0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42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14 800 000,0</w:t>
            </w:r>
          </w:p>
        </w:tc>
      </w:tr>
      <w:tr w:rsidR="009A1B0C" w:rsidRPr="00772945" w:rsidTr="009A1B0C">
        <w:trPr>
          <w:trHeight w:val="70"/>
        </w:trPr>
        <w:tc>
          <w:tcPr>
            <w:tcW w:w="115"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jc w:val="center"/>
              <w:rPr>
                <w:rFonts w:ascii="Times New Roman" w:eastAsia="Times New Roman" w:hAnsi="Times New Roman"/>
                <w:sz w:val="20"/>
                <w:szCs w:val="28"/>
              </w:rPr>
            </w:pPr>
          </w:p>
        </w:tc>
        <w:tc>
          <w:tcPr>
            <w:tcW w:w="831" w:type="pct"/>
            <w:vMerge/>
            <w:tcBorders>
              <w:top w:val="nil"/>
              <w:left w:val="single" w:sz="4" w:space="0" w:color="auto"/>
              <w:bottom w:val="single" w:sz="4" w:space="0" w:color="auto"/>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971" w:type="pct"/>
            <w:vMerge/>
            <w:tcBorders>
              <w:top w:val="nil"/>
              <w:left w:val="single" w:sz="4" w:space="0" w:color="auto"/>
              <w:bottom w:val="single" w:sz="4" w:space="0" w:color="auto"/>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890" w:type="pct"/>
            <w:tcBorders>
              <w:top w:val="nil"/>
              <w:left w:val="nil"/>
              <w:bottom w:val="single" w:sz="4" w:space="0" w:color="auto"/>
              <w:right w:val="single" w:sz="4" w:space="0" w:color="auto"/>
            </w:tcBorders>
            <w:shd w:val="clear" w:color="auto" w:fill="auto"/>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районный бюджет</w:t>
            </w:r>
          </w:p>
        </w:tc>
        <w:tc>
          <w:tcPr>
            <w:tcW w:w="654"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1 117 949,0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150 000,0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150 000,0</w:t>
            </w:r>
          </w:p>
        </w:tc>
        <w:tc>
          <w:tcPr>
            <w:tcW w:w="42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1 417 949,0</w:t>
            </w:r>
          </w:p>
        </w:tc>
      </w:tr>
      <w:tr w:rsidR="009A1B0C" w:rsidRPr="00772945" w:rsidTr="009A1B0C">
        <w:trPr>
          <w:trHeight w:val="70"/>
        </w:trPr>
        <w:tc>
          <w:tcPr>
            <w:tcW w:w="115"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jc w:val="center"/>
              <w:rPr>
                <w:rFonts w:ascii="Times New Roman" w:eastAsia="Times New Roman" w:hAnsi="Times New Roman"/>
                <w:sz w:val="20"/>
                <w:szCs w:val="28"/>
              </w:rPr>
            </w:pPr>
          </w:p>
        </w:tc>
        <w:tc>
          <w:tcPr>
            <w:tcW w:w="831" w:type="pct"/>
            <w:vMerge/>
            <w:tcBorders>
              <w:top w:val="nil"/>
              <w:left w:val="single" w:sz="4" w:space="0" w:color="auto"/>
              <w:bottom w:val="single" w:sz="4" w:space="0" w:color="auto"/>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971" w:type="pct"/>
            <w:vMerge/>
            <w:tcBorders>
              <w:top w:val="nil"/>
              <w:left w:val="single" w:sz="4" w:space="0" w:color="auto"/>
              <w:bottom w:val="single" w:sz="4" w:space="0" w:color="auto"/>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890" w:type="pct"/>
            <w:tcBorders>
              <w:top w:val="nil"/>
              <w:left w:val="nil"/>
              <w:bottom w:val="single" w:sz="4" w:space="0" w:color="auto"/>
              <w:right w:val="single" w:sz="4" w:space="0" w:color="auto"/>
            </w:tcBorders>
            <w:shd w:val="clear" w:color="auto" w:fill="auto"/>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внебюджетные  источники</w:t>
            </w:r>
          </w:p>
        </w:tc>
        <w:tc>
          <w:tcPr>
            <w:tcW w:w="654"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42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r>
      <w:tr w:rsidR="009A1B0C" w:rsidRPr="00772945" w:rsidTr="009A1B0C">
        <w:trPr>
          <w:trHeight w:val="70"/>
        </w:trPr>
        <w:tc>
          <w:tcPr>
            <w:tcW w:w="115"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jc w:val="center"/>
              <w:rPr>
                <w:rFonts w:ascii="Times New Roman" w:eastAsia="Times New Roman" w:hAnsi="Times New Roman"/>
                <w:sz w:val="20"/>
                <w:szCs w:val="28"/>
              </w:rPr>
            </w:pPr>
          </w:p>
        </w:tc>
        <w:tc>
          <w:tcPr>
            <w:tcW w:w="831" w:type="pct"/>
            <w:vMerge/>
            <w:tcBorders>
              <w:top w:val="nil"/>
              <w:left w:val="single" w:sz="4" w:space="0" w:color="auto"/>
              <w:bottom w:val="single" w:sz="4" w:space="0" w:color="auto"/>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971" w:type="pct"/>
            <w:vMerge/>
            <w:tcBorders>
              <w:top w:val="nil"/>
              <w:left w:val="single" w:sz="4" w:space="0" w:color="auto"/>
              <w:bottom w:val="single" w:sz="4" w:space="0" w:color="auto"/>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890" w:type="pct"/>
            <w:tcBorders>
              <w:top w:val="nil"/>
              <w:left w:val="nil"/>
              <w:bottom w:val="single" w:sz="4" w:space="0" w:color="auto"/>
              <w:right w:val="single" w:sz="4" w:space="0" w:color="auto"/>
            </w:tcBorders>
            <w:shd w:val="clear" w:color="auto" w:fill="auto"/>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 xml:space="preserve">бюджеты муниципальных   образований </w:t>
            </w:r>
          </w:p>
        </w:tc>
        <w:tc>
          <w:tcPr>
            <w:tcW w:w="654"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42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r>
      <w:tr w:rsidR="009A1B0C" w:rsidRPr="00772945" w:rsidTr="009A1B0C">
        <w:trPr>
          <w:trHeight w:val="70"/>
        </w:trPr>
        <w:tc>
          <w:tcPr>
            <w:tcW w:w="115"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jc w:val="center"/>
              <w:rPr>
                <w:rFonts w:ascii="Times New Roman" w:eastAsia="Times New Roman" w:hAnsi="Times New Roman"/>
                <w:sz w:val="20"/>
                <w:szCs w:val="28"/>
              </w:rPr>
            </w:pPr>
          </w:p>
        </w:tc>
        <w:tc>
          <w:tcPr>
            <w:tcW w:w="831" w:type="pct"/>
            <w:vMerge/>
            <w:tcBorders>
              <w:top w:val="nil"/>
              <w:left w:val="single" w:sz="4" w:space="0" w:color="auto"/>
              <w:bottom w:val="single" w:sz="4" w:space="0" w:color="auto"/>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971" w:type="pct"/>
            <w:vMerge/>
            <w:tcBorders>
              <w:top w:val="nil"/>
              <w:left w:val="single" w:sz="4" w:space="0" w:color="auto"/>
              <w:bottom w:val="single" w:sz="4" w:space="0" w:color="auto"/>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890" w:type="pct"/>
            <w:tcBorders>
              <w:top w:val="nil"/>
              <w:left w:val="nil"/>
              <w:bottom w:val="single" w:sz="4" w:space="0" w:color="auto"/>
              <w:right w:val="single" w:sz="4" w:space="0" w:color="auto"/>
            </w:tcBorders>
            <w:shd w:val="clear" w:color="auto" w:fill="auto"/>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юридические лица</w:t>
            </w:r>
          </w:p>
        </w:tc>
        <w:tc>
          <w:tcPr>
            <w:tcW w:w="654"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42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r>
      <w:tr w:rsidR="009A1B0C" w:rsidRPr="00772945" w:rsidTr="009A1B0C">
        <w:trPr>
          <w:trHeight w:val="70"/>
        </w:trPr>
        <w:tc>
          <w:tcPr>
            <w:tcW w:w="115"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jc w:val="center"/>
              <w:rPr>
                <w:rFonts w:ascii="Times New Roman" w:eastAsia="Times New Roman" w:hAnsi="Times New Roman"/>
                <w:sz w:val="20"/>
                <w:szCs w:val="28"/>
              </w:rPr>
            </w:pPr>
          </w:p>
        </w:tc>
        <w:tc>
          <w:tcPr>
            <w:tcW w:w="831" w:type="pct"/>
            <w:vMerge w:val="restart"/>
            <w:tcBorders>
              <w:top w:val="nil"/>
              <w:left w:val="single" w:sz="4" w:space="0" w:color="auto"/>
              <w:bottom w:val="single" w:sz="4" w:space="0" w:color="000000"/>
              <w:right w:val="single" w:sz="4" w:space="0" w:color="auto"/>
            </w:tcBorders>
            <w:shd w:val="clear" w:color="auto" w:fill="auto"/>
            <w:vAlign w:val="center"/>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Подпрограмма 2</w:t>
            </w:r>
          </w:p>
        </w:tc>
        <w:tc>
          <w:tcPr>
            <w:tcW w:w="971" w:type="pct"/>
            <w:vMerge w:val="restart"/>
            <w:tcBorders>
              <w:top w:val="nil"/>
              <w:left w:val="single" w:sz="4" w:space="0" w:color="auto"/>
              <w:bottom w:val="single" w:sz="4" w:space="0" w:color="000000"/>
              <w:right w:val="single" w:sz="4" w:space="0" w:color="auto"/>
            </w:tcBorders>
            <w:shd w:val="clear" w:color="auto" w:fill="auto"/>
            <w:vAlign w:val="center"/>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"Создание условий для безубыточной деятельности организаций жилищно-коммунального комплекса Богучанского района" на 2014-2016 годы</w:t>
            </w:r>
          </w:p>
        </w:tc>
        <w:tc>
          <w:tcPr>
            <w:tcW w:w="890" w:type="pct"/>
            <w:tcBorders>
              <w:top w:val="nil"/>
              <w:left w:val="nil"/>
              <w:bottom w:val="single" w:sz="4" w:space="0" w:color="auto"/>
              <w:right w:val="single" w:sz="4" w:space="0" w:color="auto"/>
            </w:tcBorders>
            <w:shd w:val="clear" w:color="auto" w:fill="auto"/>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администрация Богучанского района</w:t>
            </w:r>
          </w:p>
        </w:tc>
        <w:tc>
          <w:tcPr>
            <w:tcW w:w="654"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 </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 </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 </w:t>
            </w:r>
          </w:p>
        </w:tc>
        <w:tc>
          <w:tcPr>
            <w:tcW w:w="42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 </w:t>
            </w:r>
          </w:p>
        </w:tc>
      </w:tr>
      <w:tr w:rsidR="009A1B0C" w:rsidRPr="00772945" w:rsidTr="009A1B0C">
        <w:trPr>
          <w:trHeight w:val="70"/>
        </w:trPr>
        <w:tc>
          <w:tcPr>
            <w:tcW w:w="115"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jc w:val="center"/>
              <w:rPr>
                <w:rFonts w:ascii="Times New Roman" w:eastAsia="Times New Roman" w:hAnsi="Times New Roman"/>
                <w:sz w:val="20"/>
                <w:szCs w:val="28"/>
              </w:rPr>
            </w:pPr>
          </w:p>
        </w:tc>
        <w:tc>
          <w:tcPr>
            <w:tcW w:w="83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97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890" w:type="pct"/>
            <w:tcBorders>
              <w:top w:val="nil"/>
              <w:left w:val="nil"/>
              <w:bottom w:val="single" w:sz="4" w:space="0" w:color="auto"/>
              <w:right w:val="single" w:sz="4" w:space="0" w:color="auto"/>
            </w:tcBorders>
            <w:shd w:val="clear" w:color="auto" w:fill="auto"/>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 xml:space="preserve">Всего                    </w:t>
            </w:r>
          </w:p>
        </w:tc>
        <w:tc>
          <w:tcPr>
            <w:tcW w:w="654"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bCs/>
                <w:sz w:val="16"/>
                <w:szCs w:val="16"/>
              </w:rPr>
            </w:pPr>
            <w:r w:rsidRPr="009A1B0C">
              <w:rPr>
                <w:rFonts w:ascii="Times New Roman" w:eastAsia="Times New Roman" w:hAnsi="Times New Roman"/>
                <w:bCs/>
                <w:sz w:val="16"/>
                <w:szCs w:val="16"/>
              </w:rPr>
              <w:t>153 399 200,0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bCs/>
                <w:sz w:val="16"/>
                <w:szCs w:val="16"/>
              </w:rPr>
            </w:pPr>
            <w:r w:rsidRPr="009A1B0C">
              <w:rPr>
                <w:rFonts w:ascii="Times New Roman" w:eastAsia="Times New Roman" w:hAnsi="Times New Roman"/>
                <w:bCs/>
                <w:sz w:val="16"/>
                <w:szCs w:val="16"/>
              </w:rPr>
              <w:t>164 110 700,0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bCs/>
                <w:sz w:val="16"/>
                <w:szCs w:val="16"/>
              </w:rPr>
            </w:pPr>
            <w:r w:rsidRPr="009A1B0C">
              <w:rPr>
                <w:rFonts w:ascii="Times New Roman" w:eastAsia="Times New Roman" w:hAnsi="Times New Roman"/>
                <w:bCs/>
                <w:sz w:val="16"/>
                <w:szCs w:val="16"/>
              </w:rPr>
              <w:t>183 834 000,0</w:t>
            </w:r>
          </w:p>
        </w:tc>
        <w:tc>
          <w:tcPr>
            <w:tcW w:w="42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bCs/>
                <w:sz w:val="16"/>
                <w:szCs w:val="16"/>
              </w:rPr>
            </w:pPr>
            <w:r w:rsidRPr="009A1B0C">
              <w:rPr>
                <w:rFonts w:ascii="Times New Roman" w:eastAsia="Times New Roman" w:hAnsi="Times New Roman"/>
                <w:bCs/>
                <w:sz w:val="16"/>
                <w:szCs w:val="16"/>
              </w:rPr>
              <w:t>501 343 900,0</w:t>
            </w:r>
          </w:p>
        </w:tc>
      </w:tr>
      <w:tr w:rsidR="009A1B0C" w:rsidRPr="00772945" w:rsidTr="009A1B0C">
        <w:trPr>
          <w:trHeight w:val="70"/>
        </w:trPr>
        <w:tc>
          <w:tcPr>
            <w:tcW w:w="115"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jc w:val="center"/>
              <w:rPr>
                <w:rFonts w:ascii="Times New Roman" w:eastAsia="Times New Roman" w:hAnsi="Times New Roman"/>
                <w:b/>
                <w:bCs/>
                <w:sz w:val="20"/>
                <w:szCs w:val="28"/>
              </w:rPr>
            </w:pPr>
          </w:p>
        </w:tc>
        <w:tc>
          <w:tcPr>
            <w:tcW w:w="83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97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890" w:type="pct"/>
            <w:tcBorders>
              <w:top w:val="nil"/>
              <w:left w:val="nil"/>
              <w:bottom w:val="single" w:sz="4" w:space="0" w:color="auto"/>
              <w:right w:val="single" w:sz="4" w:space="0" w:color="auto"/>
            </w:tcBorders>
            <w:shd w:val="clear" w:color="auto" w:fill="auto"/>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 xml:space="preserve">в том числе:             </w:t>
            </w:r>
          </w:p>
        </w:tc>
        <w:tc>
          <w:tcPr>
            <w:tcW w:w="654"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 </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 </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 </w:t>
            </w:r>
          </w:p>
        </w:tc>
        <w:tc>
          <w:tcPr>
            <w:tcW w:w="42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 </w:t>
            </w:r>
          </w:p>
        </w:tc>
      </w:tr>
      <w:tr w:rsidR="009A1B0C" w:rsidRPr="00772945" w:rsidTr="009A1B0C">
        <w:trPr>
          <w:trHeight w:val="70"/>
        </w:trPr>
        <w:tc>
          <w:tcPr>
            <w:tcW w:w="115"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jc w:val="center"/>
              <w:rPr>
                <w:rFonts w:ascii="Times New Roman" w:eastAsia="Times New Roman" w:hAnsi="Times New Roman"/>
                <w:sz w:val="20"/>
                <w:szCs w:val="28"/>
              </w:rPr>
            </w:pPr>
          </w:p>
        </w:tc>
        <w:tc>
          <w:tcPr>
            <w:tcW w:w="83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97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890" w:type="pct"/>
            <w:tcBorders>
              <w:top w:val="nil"/>
              <w:left w:val="nil"/>
              <w:bottom w:val="single" w:sz="4" w:space="0" w:color="auto"/>
              <w:right w:val="single" w:sz="4" w:space="0" w:color="auto"/>
            </w:tcBorders>
            <w:shd w:val="clear" w:color="auto" w:fill="auto"/>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 xml:space="preserve">федеральный бюджет </w:t>
            </w:r>
          </w:p>
        </w:tc>
        <w:tc>
          <w:tcPr>
            <w:tcW w:w="654"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42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r>
      <w:tr w:rsidR="009A1B0C" w:rsidRPr="00772945" w:rsidTr="009A1B0C">
        <w:trPr>
          <w:trHeight w:val="70"/>
        </w:trPr>
        <w:tc>
          <w:tcPr>
            <w:tcW w:w="115"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jc w:val="center"/>
              <w:rPr>
                <w:rFonts w:ascii="Times New Roman" w:eastAsia="Times New Roman" w:hAnsi="Times New Roman"/>
                <w:sz w:val="20"/>
                <w:szCs w:val="28"/>
              </w:rPr>
            </w:pPr>
          </w:p>
        </w:tc>
        <w:tc>
          <w:tcPr>
            <w:tcW w:w="83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97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890" w:type="pct"/>
            <w:tcBorders>
              <w:top w:val="nil"/>
              <w:left w:val="nil"/>
              <w:bottom w:val="single" w:sz="4" w:space="0" w:color="auto"/>
              <w:right w:val="single" w:sz="4" w:space="0" w:color="auto"/>
            </w:tcBorders>
            <w:shd w:val="clear" w:color="auto" w:fill="auto"/>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 xml:space="preserve">краевой бюджет           </w:t>
            </w:r>
          </w:p>
        </w:tc>
        <w:tc>
          <w:tcPr>
            <w:tcW w:w="654"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153 399 200,0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164 110 700,0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183 834 000,0</w:t>
            </w:r>
          </w:p>
        </w:tc>
        <w:tc>
          <w:tcPr>
            <w:tcW w:w="42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501 343 900,0</w:t>
            </w:r>
          </w:p>
        </w:tc>
      </w:tr>
      <w:tr w:rsidR="009A1B0C" w:rsidRPr="00772945" w:rsidTr="009A1B0C">
        <w:trPr>
          <w:trHeight w:val="70"/>
        </w:trPr>
        <w:tc>
          <w:tcPr>
            <w:tcW w:w="115"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jc w:val="center"/>
              <w:rPr>
                <w:rFonts w:ascii="Times New Roman" w:eastAsia="Times New Roman" w:hAnsi="Times New Roman"/>
                <w:sz w:val="20"/>
                <w:szCs w:val="28"/>
              </w:rPr>
            </w:pPr>
          </w:p>
        </w:tc>
        <w:tc>
          <w:tcPr>
            <w:tcW w:w="83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97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890" w:type="pct"/>
            <w:tcBorders>
              <w:top w:val="nil"/>
              <w:left w:val="nil"/>
              <w:bottom w:val="single" w:sz="4" w:space="0" w:color="auto"/>
              <w:right w:val="single" w:sz="4" w:space="0" w:color="auto"/>
            </w:tcBorders>
            <w:shd w:val="clear" w:color="auto" w:fill="auto"/>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районный бюджет</w:t>
            </w:r>
          </w:p>
        </w:tc>
        <w:tc>
          <w:tcPr>
            <w:tcW w:w="654"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42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r>
      <w:tr w:rsidR="009A1B0C" w:rsidRPr="00772945" w:rsidTr="009A1B0C">
        <w:trPr>
          <w:trHeight w:val="70"/>
        </w:trPr>
        <w:tc>
          <w:tcPr>
            <w:tcW w:w="115"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jc w:val="center"/>
              <w:rPr>
                <w:rFonts w:ascii="Times New Roman" w:eastAsia="Times New Roman" w:hAnsi="Times New Roman"/>
                <w:sz w:val="20"/>
                <w:szCs w:val="28"/>
              </w:rPr>
            </w:pPr>
          </w:p>
        </w:tc>
        <w:tc>
          <w:tcPr>
            <w:tcW w:w="83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97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890" w:type="pct"/>
            <w:tcBorders>
              <w:top w:val="nil"/>
              <w:left w:val="nil"/>
              <w:bottom w:val="single" w:sz="4" w:space="0" w:color="auto"/>
              <w:right w:val="single" w:sz="4" w:space="0" w:color="auto"/>
            </w:tcBorders>
            <w:shd w:val="clear" w:color="auto" w:fill="auto"/>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внебюджетные  источники</w:t>
            </w:r>
          </w:p>
        </w:tc>
        <w:tc>
          <w:tcPr>
            <w:tcW w:w="654"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42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r>
      <w:tr w:rsidR="009A1B0C" w:rsidRPr="00772945" w:rsidTr="009A1B0C">
        <w:trPr>
          <w:trHeight w:val="70"/>
        </w:trPr>
        <w:tc>
          <w:tcPr>
            <w:tcW w:w="115"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jc w:val="center"/>
              <w:rPr>
                <w:rFonts w:ascii="Times New Roman" w:eastAsia="Times New Roman" w:hAnsi="Times New Roman"/>
                <w:sz w:val="20"/>
                <w:szCs w:val="28"/>
              </w:rPr>
            </w:pPr>
          </w:p>
        </w:tc>
        <w:tc>
          <w:tcPr>
            <w:tcW w:w="83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97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890" w:type="pct"/>
            <w:tcBorders>
              <w:top w:val="nil"/>
              <w:left w:val="nil"/>
              <w:bottom w:val="single" w:sz="4" w:space="0" w:color="auto"/>
              <w:right w:val="single" w:sz="4" w:space="0" w:color="auto"/>
            </w:tcBorders>
            <w:shd w:val="clear" w:color="auto" w:fill="auto"/>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 xml:space="preserve">бюджеты муниципальных   образований </w:t>
            </w:r>
          </w:p>
        </w:tc>
        <w:tc>
          <w:tcPr>
            <w:tcW w:w="654"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42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r>
      <w:tr w:rsidR="009A1B0C" w:rsidRPr="00772945" w:rsidTr="009A1B0C">
        <w:trPr>
          <w:trHeight w:val="70"/>
        </w:trPr>
        <w:tc>
          <w:tcPr>
            <w:tcW w:w="115"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jc w:val="center"/>
              <w:rPr>
                <w:rFonts w:ascii="Times New Roman" w:eastAsia="Times New Roman" w:hAnsi="Times New Roman"/>
                <w:sz w:val="20"/>
                <w:szCs w:val="28"/>
              </w:rPr>
            </w:pPr>
          </w:p>
        </w:tc>
        <w:tc>
          <w:tcPr>
            <w:tcW w:w="83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97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890" w:type="pct"/>
            <w:tcBorders>
              <w:top w:val="nil"/>
              <w:left w:val="nil"/>
              <w:bottom w:val="single" w:sz="4" w:space="0" w:color="auto"/>
              <w:right w:val="single" w:sz="4" w:space="0" w:color="auto"/>
            </w:tcBorders>
            <w:shd w:val="clear" w:color="auto" w:fill="auto"/>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юридические лица</w:t>
            </w:r>
          </w:p>
        </w:tc>
        <w:tc>
          <w:tcPr>
            <w:tcW w:w="654"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42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r>
      <w:tr w:rsidR="009A1B0C" w:rsidRPr="00772945" w:rsidTr="009A1B0C">
        <w:trPr>
          <w:trHeight w:val="216"/>
        </w:trPr>
        <w:tc>
          <w:tcPr>
            <w:tcW w:w="115"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jc w:val="center"/>
              <w:rPr>
                <w:rFonts w:ascii="Times New Roman" w:eastAsia="Times New Roman" w:hAnsi="Times New Roman"/>
                <w:sz w:val="20"/>
                <w:szCs w:val="28"/>
              </w:rPr>
            </w:pPr>
          </w:p>
        </w:tc>
        <w:tc>
          <w:tcPr>
            <w:tcW w:w="831" w:type="pct"/>
            <w:vMerge w:val="restart"/>
            <w:tcBorders>
              <w:top w:val="nil"/>
              <w:left w:val="single" w:sz="4" w:space="0" w:color="auto"/>
              <w:bottom w:val="single" w:sz="4" w:space="0" w:color="000000"/>
              <w:right w:val="single" w:sz="4" w:space="0" w:color="auto"/>
            </w:tcBorders>
            <w:shd w:val="clear" w:color="auto" w:fill="auto"/>
            <w:vAlign w:val="center"/>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Подпрограмма 3</w:t>
            </w:r>
          </w:p>
        </w:tc>
        <w:tc>
          <w:tcPr>
            <w:tcW w:w="971" w:type="pct"/>
            <w:vMerge w:val="restart"/>
            <w:tcBorders>
              <w:top w:val="nil"/>
              <w:left w:val="single" w:sz="4" w:space="0" w:color="auto"/>
              <w:bottom w:val="single" w:sz="4" w:space="0" w:color="000000"/>
              <w:right w:val="single" w:sz="4" w:space="0" w:color="auto"/>
            </w:tcBorders>
            <w:shd w:val="clear" w:color="auto" w:fill="auto"/>
            <w:vAlign w:val="center"/>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"Организация проведения капитального ремонта общего имущества в многоквартирных домах, расположенных на территории Богучанского района" на 2014-2016 годы</w:t>
            </w:r>
          </w:p>
        </w:tc>
        <w:tc>
          <w:tcPr>
            <w:tcW w:w="890" w:type="pct"/>
            <w:tcBorders>
              <w:top w:val="nil"/>
              <w:left w:val="nil"/>
              <w:bottom w:val="single" w:sz="4" w:space="0" w:color="auto"/>
              <w:right w:val="single" w:sz="4" w:space="0" w:color="auto"/>
            </w:tcBorders>
            <w:shd w:val="clear" w:color="auto" w:fill="auto"/>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Некоммерческая организация "Региональный фонд капиатльного ремонта многоквартирных домов на территории Красноярского края"</w:t>
            </w:r>
          </w:p>
        </w:tc>
        <w:tc>
          <w:tcPr>
            <w:tcW w:w="654"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 </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 </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 </w:t>
            </w:r>
          </w:p>
        </w:tc>
        <w:tc>
          <w:tcPr>
            <w:tcW w:w="42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 </w:t>
            </w:r>
          </w:p>
        </w:tc>
      </w:tr>
      <w:tr w:rsidR="009A1B0C" w:rsidRPr="00772945" w:rsidTr="009A1B0C">
        <w:trPr>
          <w:trHeight w:val="70"/>
        </w:trPr>
        <w:tc>
          <w:tcPr>
            <w:tcW w:w="115"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jc w:val="center"/>
              <w:rPr>
                <w:rFonts w:ascii="Times New Roman" w:eastAsia="Times New Roman" w:hAnsi="Times New Roman"/>
                <w:sz w:val="20"/>
                <w:szCs w:val="28"/>
              </w:rPr>
            </w:pPr>
          </w:p>
        </w:tc>
        <w:tc>
          <w:tcPr>
            <w:tcW w:w="83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97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890" w:type="pct"/>
            <w:tcBorders>
              <w:top w:val="nil"/>
              <w:left w:val="nil"/>
              <w:bottom w:val="single" w:sz="4" w:space="0" w:color="auto"/>
              <w:right w:val="single" w:sz="4" w:space="0" w:color="auto"/>
            </w:tcBorders>
            <w:shd w:val="clear" w:color="auto" w:fill="auto"/>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 xml:space="preserve">Всего                    </w:t>
            </w:r>
          </w:p>
        </w:tc>
        <w:tc>
          <w:tcPr>
            <w:tcW w:w="654"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bCs/>
                <w:sz w:val="16"/>
                <w:szCs w:val="16"/>
              </w:rPr>
            </w:pPr>
            <w:r w:rsidRPr="009A1B0C">
              <w:rPr>
                <w:rFonts w:ascii="Times New Roman" w:eastAsia="Times New Roman" w:hAnsi="Times New Roman"/>
                <w:bCs/>
                <w:sz w:val="16"/>
                <w:szCs w:val="16"/>
              </w:rPr>
              <w:t>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bCs/>
                <w:sz w:val="16"/>
                <w:szCs w:val="16"/>
              </w:rPr>
            </w:pPr>
            <w:r w:rsidRPr="009A1B0C">
              <w:rPr>
                <w:rFonts w:ascii="Times New Roman" w:eastAsia="Times New Roman" w:hAnsi="Times New Roman"/>
                <w:bCs/>
                <w:sz w:val="16"/>
                <w:szCs w:val="16"/>
              </w:rPr>
              <w:t>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bCs/>
                <w:sz w:val="16"/>
                <w:szCs w:val="16"/>
              </w:rPr>
            </w:pPr>
            <w:r w:rsidRPr="009A1B0C">
              <w:rPr>
                <w:rFonts w:ascii="Times New Roman" w:eastAsia="Times New Roman" w:hAnsi="Times New Roman"/>
                <w:bCs/>
                <w:sz w:val="16"/>
                <w:szCs w:val="16"/>
              </w:rPr>
              <w:t>0,0</w:t>
            </w:r>
          </w:p>
        </w:tc>
        <w:tc>
          <w:tcPr>
            <w:tcW w:w="42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bCs/>
                <w:sz w:val="16"/>
                <w:szCs w:val="16"/>
              </w:rPr>
            </w:pPr>
            <w:r w:rsidRPr="009A1B0C">
              <w:rPr>
                <w:rFonts w:ascii="Times New Roman" w:eastAsia="Times New Roman" w:hAnsi="Times New Roman"/>
                <w:bCs/>
                <w:sz w:val="16"/>
                <w:szCs w:val="16"/>
              </w:rPr>
              <w:t>0,0</w:t>
            </w:r>
          </w:p>
        </w:tc>
      </w:tr>
      <w:tr w:rsidR="009A1B0C" w:rsidRPr="00772945" w:rsidTr="009A1B0C">
        <w:trPr>
          <w:trHeight w:val="70"/>
        </w:trPr>
        <w:tc>
          <w:tcPr>
            <w:tcW w:w="115"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jc w:val="center"/>
              <w:rPr>
                <w:rFonts w:ascii="Times New Roman" w:eastAsia="Times New Roman" w:hAnsi="Times New Roman"/>
                <w:b/>
                <w:bCs/>
                <w:sz w:val="20"/>
                <w:szCs w:val="28"/>
              </w:rPr>
            </w:pPr>
          </w:p>
        </w:tc>
        <w:tc>
          <w:tcPr>
            <w:tcW w:w="83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97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890" w:type="pct"/>
            <w:tcBorders>
              <w:top w:val="nil"/>
              <w:left w:val="nil"/>
              <w:bottom w:val="single" w:sz="4" w:space="0" w:color="auto"/>
              <w:right w:val="single" w:sz="4" w:space="0" w:color="auto"/>
            </w:tcBorders>
            <w:shd w:val="clear" w:color="auto" w:fill="auto"/>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 xml:space="preserve">в том числе:             </w:t>
            </w:r>
          </w:p>
        </w:tc>
        <w:tc>
          <w:tcPr>
            <w:tcW w:w="654"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 </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 </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 </w:t>
            </w:r>
          </w:p>
        </w:tc>
        <w:tc>
          <w:tcPr>
            <w:tcW w:w="42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 </w:t>
            </w:r>
          </w:p>
        </w:tc>
      </w:tr>
      <w:tr w:rsidR="009A1B0C" w:rsidRPr="00772945" w:rsidTr="009A1B0C">
        <w:trPr>
          <w:trHeight w:val="70"/>
        </w:trPr>
        <w:tc>
          <w:tcPr>
            <w:tcW w:w="115"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jc w:val="center"/>
              <w:rPr>
                <w:rFonts w:ascii="Times New Roman" w:eastAsia="Times New Roman" w:hAnsi="Times New Roman"/>
                <w:sz w:val="20"/>
                <w:szCs w:val="28"/>
              </w:rPr>
            </w:pPr>
          </w:p>
        </w:tc>
        <w:tc>
          <w:tcPr>
            <w:tcW w:w="83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97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890" w:type="pct"/>
            <w:tcBorders>
              <w:top w:val="nil"/>
              <w:left w:val="nil"/>
              <w:bottom w:val="single" w:sz="4" w:space="0" w:color="auto"/>
              <w:right w:val="single" w:sz="4" w:space="0" w:color="auto"/>
            </w:tcBorders>
            <w:shd w:val="clear" w:color="auto" w:fill="auto"/>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 xml:space="preserve">федеральный бюджет </w:t>
            </w:r>
          </w:p>
        </w:tc>
        <w:tc>
          <w:tcPr>
            <w:tcW w:w="654"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42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r>
      <w:tr w:rsidR="009A1B0C" w:rsidRPr="00772945" w:rsidTr="009A1B0C">
        <w:trPr>
          <w:trHeight w:val="70"/>
        </w:trPr>
        <w:tc>
          <w:tcPr>
            <w:tcW w:w="115"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jc w:val="center"/>
              <w:rPr>
                <w:rFonts w:ascii="Times New Roman" w:eastAsia="Times New Roman" w:hAnsi="Times New Roman"/>
                <w:sz w:val="20"/>
                <w:szCs w:val="28"/>
              </w:rPr>
            </w:pPr>
          </w:p>
        </w:tc>
        <w:tc>
          <w:tcPr>
            <w:tcW w:w="83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97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890" w:type="pct"/>
            <w:tcBorders>
              <w:top w:val="nil"/>
              <w:left w:val="nil"/>
              <w:bottom w:val="single" w:sz="4" w:space="0" w:color="auto"/>
              <w:right w:val="single" w:sz="4" w:space="0" w:color="auto"/>
            </w:tcBorders>
            <w:shd w:val="clear" w:color="auto" w:fill="auto"/>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 xml:space="preserve">краевой бюджет           </w:t>
            </w:r>
          </w:p>
        </w:tc>
        <w:tc>
          <w:tcPr>
            <w:tcW w:w="654"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42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r>
      <w:tr w:rsidR="009A1B0C" w:rsidRPr="00772945" w:rsidTr="009A1B0C">
        <w:trPr>
          <w:trHeight w:val="70"/>
        </w:trPr>
        <w:tc>
          <w:tcPr>
            <w:tcW w:w="115"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jc w:val="center"/>
              <w:rPr>
                <w:rFonts w:ascii="Times New Roman" w:eastAsia="Times New Roman" w:hAnsi="Times New Roman"/>
                <w:sz w:val="20"/>
                <w:szCs w:val="28"/>
              </w:rPr>
            </w:pPr>
          </w:p>
        </w:tc>
        <w:tc>
          <w:tcPr>
            <w:tcW w:w="83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97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890" w:type="pct"/>
            <w:tcBorders>
              <w:top w:val="nil"/>
              <w:left w:val="nil"/>
              <w:bottom w:val="single" w:sz="4" w:space="0" w:color="auto"/>
              <w:right w:val="single" w:sz="4" w:space="0" w:color="auto"/>
            </w:tcBorders>
            <w:shd w:val="clear" w:color="auto" w:fill="auto"/>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районный бюджет</w:t>
            </w:r>
          </w:p>
        </w:tc>
        <w:tc>
          <w:tcPr>
            <w:tcW w:w="654"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42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r>
      <w:tr w:rsidR="009A1B0C" w:rsidRPr="00772945" w:rsidTr="009A1B0C">
        <w:trPr>
          <w:trHeight w:val="70"/>
        </w:trPr>
        <w:tc>
          <w:tcPr>
            <w:tcW w:w="115"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jc w:val="center"/>
              <w:rPr>
                <w:rFonts w:ascii="Times New Roman" w:eastAsia="Times New Roman" w:hAnsi="Times New Roman"/>
                <w:sz w:val="20"/>
                <w:szCs w:val="28"/>
              </w:rPr>
            </w:pPr>
          </w:p>
        </w:tc>
        <w:tc>
          <w:tcPr>
            <w:tcW w:w="83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97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890" w:type="pct"/>
            <w:tcBorders>
              <w:top w:val="nil"/>
              <w:left w:val="nil"/>
              <w:bottom w:val="single" w:sz="4" w:space="0" w:color="auto"/>
              <w:right w:val="single" w:sz="4" w:space="0" w:color="auto"/>
            </w:tcBorders>
            <w:shd w:val="clear" w:color="auto" w:fill="auto"/>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внебюджетные  источники</w:t>
            </w:r>
          </w:p>
        </w:tc>
        <w:tc>
          <w:tcPr>
            <w:tcW w:w="654"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42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r>
      <w:tr w:rsidR="009A1B0C" w:rsidRPr="00772945" w:rsidTr="009A1B0C">
        <w:trPr>
          <w:trHeight w:val="70"/>
        </w:trPr>
        <w:tc>
          <w:tcPr>
            <w:tcW w:w="115"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jc w:val="center"/>
              <w:rPr>
                <w:rFonts w:ascii="Times New Roman" w:eastAsia="Times New Roman" w:hAnsi="Times New Roman"/>
                <w:sz w:val="20"/>
                <w:szCs w:val="28"/>
              </w:rPr>
            </w:pPr>
          </w:p>
        </w:tc>
        <w:tc>
          <w:tcPr>
            <w:tcW w:w="83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97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890" w:type="pct"/>
            <w:tcBorders>
              <w:top w:val="nil"/>
              <w:left w:val="nil"/>
              <w:bottom w:val="single" w:sz="4" w:space="0" w:color="auto"/>
              <w:right w:val="single" w:sz="4" w:space="0" w:color="auto"/>
            </w:tcBorders>
            <w:shd w:val="clear" w:color="auto" w:fill="auto"/>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 xml:space="preserve">бюджеты муниципальных   образований </w:t>
            </w:r>
          </w:p>
        </w:tc>
        <w:tc>
          <w:tcPr>
            <w:tcW w:w="654"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42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r>
      <w:tr w:rsidR="009A1B0C" w:rsidRPr="00772945" w:rsidTr="009A1B0C">
        <w:trPr>
          <w:trHeight w:val="70"/>
        </w:trPr>
        <w:tc>
          <w:tcPr>
            <w:tcW w:w="115"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jc w:val="center"/>
              <w:rPr>
                <w:rFonts w:ascii="Times New Roman" w:eastAsia="Times New Roman" w:hAnsi="Times New Roman"/>
                <w:sz w:val="20"/>
                <w:szCs w:val="28"/>
              </w:rPr>
            </w:pPr>
          </w:p>
        </w:tc>
        <w:tc>
          <w:tcPr>
            <w:tcW w:w="83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97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890" w:type="pct"/>
            <w:tcBorders>
              <w:top w:val="nil"/>
              <w:left w:val="nil"/>
              <w:bottom w:val="single" w:sz="4" w:space="0" w:color="auto"/>
              <w:right w:val="single" w:sz="4" w:space="0" w:color="auto"/>
            </w:tcBorders>
            <w:shd w:val="clear" w:color="auto" w:fill="auto"/>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юридические лица</w:t>
            </w:r>
          </w:p>
        </w:tc>
        <w:tc>
          <w:tcPr>
            <w:tcW w:w="654"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42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r>
      <w:tr w:rsidR="009A1B0C" w:rsidRPr="00772945" w:rsidTr="009A1B0C">
        <w:trPr>
          <w:trHeight w:val="593"/>
        </w:trPr>
        <w:tc>
          <w:tcPr>
            <w:tcW w:w="115"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jc w:val="center"/>
              <w:rPr>
                <w:rFonts w:ascii="Times New Roman" w:eastAsia="Times New Roman" w:hAnsi="Times New Roman"/>
                <w:sz w:val="20"/>
                <w:szCs w:val="28"/>
              </w:rPr>
            </w:pPr>
          </w:p>
        </w:tc>
        <w:tc>
          <w:tcPr>
            <w:tcW w:w="831" w:type="pct"/>
            <w:vMerge w:val="restart"/>
            <w:tcBorders>
              <w:top w:val="nil"/>
              <w:left w:val="single" w:sz="4" w:space="0" w:color="auto"/>
              <w:bottom w:val="single" w:sz="4" w:space="0" w:color="000000"/>
              <w:right w:val="single" w:sz="4" w:space="0" w:color="auto"/>
            </w:tcBorders>
            <w:shd w:val="clear" w:color="auto" w:fill="auto"/>
            <w:vAlign w:val="center"/>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Подпрограмма 4</w:t>
            </w:r>
          </w:p>
        </w:tc>
        <w:tc>
          <w:tcPr>
            <w:tcW w:w="971" w:type="pct"/>
            <w:vMerge w:val="restart"/>
            <w:tcBorders>
              <w:top w:val="nil"/>
              <w:left w:val="single" w:sz="4" w:space="0" w:color="auto"/>
              <w:bottom w:val="single" w:sz="4" w:space="0" w:color="000000"/>
              <w:right w:val="single" w:sz="4" w:space="0" w:color="auto"/>
            </w:tcBorders>
            <w:shd w:val="clear" w:color="auto" w:fill="auto"/>
            <w:vAlign w:val="center"/>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"Энергосбережение и повышение энергетической эффективности в на территории Богучанского района" на 2014-2016 годы</w:t>
            </w:r>
          </w:p>
        </w:tc>
        <w:tc>
          <w:tcPr>
            <w:tcW w:w="890" w:type="pct"/>
            <w:tcBorders>
              <w:top w:val="nil"/>
              <w:left w:val="nil"/>
              <w:bottom w:val="single" w:sz="4" w:space="0" w:color="auto"/>
              <w:right w:val="single" w:sz="4" w:space="0" w:color="auto"/>
            </w:tcBorders>
            <w:shd w:val="clear" w:color="auto" w:fill="auto"/>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 xml:space="preserve">Управление образования администрации Богучанского района;  МКУ "Управление культуры Богучанского </w:t>
            </w:r>
            <w:r w:rsidRPr="009A1B0C">
              <w:rPr>
                <w:rFonts w:ascii="Times New Roman" w:eastAsia="Times New Roman" w:hAnsi="Times New Roman"/>
                <w:sz w:val="16"/>
                <w:szCs w:val="16"/>
              </w:rPr>
              <w:lastRenderedPageBreak/>
              <w:t>района";</w:t>
            </w:r>
            <w:r w:rsidRPr="009A1B0C">
              <w:rPr>
                <w:rFonts w:ascii="Times New Roman" w:eastAsia="Times New Roman" w:hAnsi="Times New Roman"/>
                <w:sz w:val="16"/>
                <w:szCs w:val="16"/>
              </w:rPr>
              <w:br/>
              <w:t>МКУ "Муниципальная служба "Заказчика".</w:t>
            </w:r>
          </w:p>
        </w:tc>
        <w:tc>
          <w:tcPr>
            <w:tcW w:w="654"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lastRenderedPageBreak/>
              <w:t> </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 </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 </w:t>
            </w:r>
          </w:p>
        </w:tc>
        <w:tc>
          <w:tcPr>
            <w:tcW w:w="42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 </w:t>
            </w:r>
          </w:p>
        </w:tc>
      </w:tr>
      <w:tr w:rsidR="009A1B0C" w:rsidRPr="00772945" w:rsidTr="009A1B0C">
        <w:trPr>
          <w:trHeight w:val="70"/>
        </w:trPr>
        <w:tc>
          <w:tcPr>
            <w:tcW w:w="115"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jc w:val="center"/>
              <w:rPr>
                <w:rFonts w:ascii="Times New Roman" w:eastAsia="Times New Roman" w:hAnsi="Times New Roman"/>
                <w:sz w:val="20"/>
                <w:szCs w:val="28"/>
              </w:rPr>
            </w:pPr>
          </w:p>
        </w:tc>
        <w:tc>
          <w:tcPr>
            <w:tcW w:w="83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97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890" w:type="pct"/>
            <w:tcBorders>
              <w:top w:val="nil"/>
              <w:left w:val="nil"/>
              <w:bottom w:val="single" w:sz="4" w:space="0" w:color="auto"/>
              <w:right w:val="single" w:sz="4" w:space="0" w:color="auto"/>
            </w:tcBorders>
            <w:shd w:val="clear" w:color="auto" w:fill="auto"/>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 xml:space="preserve">Всего                    </w:t>
            </w:r>
          </w:p>
        </w:tc>
        <w:tc>
          <w:tcPr>
            <w:tcW w:w="654"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bCs/>
                <w:sz w:val="16"/>
                <w:szCs w:val="16"/>
              </w:rPr>
            </w:pPr>
            <w:r w:rsidRPr="009A1B0C">
              <w:rPr>
                <w:rFonts w:ascii="Times New Roman" w:eastAsia="Times New Roman" w:hAnsi="Times New Roman"/>
                <w:bCs/>
                <w:sz w:val="16"/>
                <w:szCs w:val="16"/>
              </w:rPr>
              <w:t>8 053 125,32</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bCs/>
                <w:sz w:val="16"/>
                <w:szCs w:val="16"/>
              </w:rPr>
            </w:pPr>
            <w:r w:rsidRPr="009A1B0C">
              <w:rPr>
                <w:rFonts w:ascii="Times New Roman" w:eastAsia="Times New Roman" w:hAnsi="Times New Roman"/>
                <w:bCs/>
                <w:sz w:val="16"/>
                <w:szCs w:val="16"/>
              </w:rPr>
              <w:t>1 600 000,00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bCs/>
                <w:sz w:val="16"/>
                <w:szCs w:val="16"/>
              </w:rPr>
            </w:pPr>
            <w:r w:rsidRPr="009A1B0C">
              <w:rPr>
                <w:rFonts w:ascii="Times New Roman" w:eastAsia="Times New Roman" w:hAnsi="Times New Roman"/>
                <w:bCs/>
                <w:sz w:val="16"/>
                <w:szCs w:val="16"/>
              </w:rPr>
              <w:t>600 000,00</w:t>
            </w:r>
          </w:p>
        </w:tc>
        <w:tc>
          <w:tcPr>
            <w:tcW w:w="42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bCs/>
                <w:sz w:val="16"/>
                <w:szCs w:val="16"/>
              </w:rPr>
            </w:pPr>
            <w:r w:rsidRPr="009A1B0C">
              <w:rPr>
                <w:rFonts w:ascii="Times New Roman" w:eastAsia="Times New Roman" w:hAnsi="Times New Roman"/>
                <w:bCs/>
                <w:sz w:val="16"/>
                <w:szCs w:val="16"/>
              </w:rPr>
              <w:t>10 253 125,32</w:t>
            </w:r>
          </w:p>
        </w:tc>
      </w:tr>
      <w:tr w:rsidR="009A1B0C" w:rsidRPr="00772945" w:rsidTr="009A1B0C">
        <w:trPr>
          <w:trHeight w:val="70"/>
        </w:trPr>
        <w:tc>
          <w:tcPr>
            <w:tcW w:w="115"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jc w:val="center"/>
              <w:rPr>
                <w:rFonts w:ascii="Times New Roman" w:eastAsia="Times New Roman" w:hAnsi="Times New Roman"/>
                <w:b/>
                <w:bCs/>
                <w:sz w:val="20"/>
                <w:szCs w:val="28"/>
              </w:rPr>
            </w:pPr>
          </w:p>
        </w:tc>
        <w:tc>
          <w:tcPr>
            <w:tcW w:w="83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97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890" w:type="pct"/>
            <w:tcBorders>
              <w:top w:val="nil"/>
              <w:left w:val="nil"/>
              <w:bottom w:val="single" w:sz="4" w:space="0" w:color="auto"/>
              <w:right w:val="single" w:sz="4" w:space="0" w:color="auto"/>
            </w:tcBorders>
            <w:shd w:val="clear" w:color="auto" w:fill="auto"/>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 xml:space="preserve">в том числе:             </w:t>
            </w:r>
          </w:p>
        </w:tc>
        <w:tc>
          <w:tcPr>
            <w:tcW w:w="654"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 </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 </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 </w:t>
            </w:r>
          </w:p>
        </w:tc>
        <w:tc>
          <w:tcPr>
            <w:tcW w:w="42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 </w:t>
            </w:r>
          </w:p>
        </w:tc>
      </w:tr>
      <w:tr w:rsidR="009A1B0C" w:rsidRPr="00772945" w:rsidTr="009A1B0C">
        <w:trPr>
          <w:trHeight w:val="70"/>
        </w:trPr>
        <w:tc>
          <w:tcPr>
            <w:tcW w:w="115"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jc w:val="center"/>
              <w:rPr>
                <w:rFonts w:ascii="Times New Roman" w:eastAsia="Times New Roman" w:hAnsi="Times New Roman"/>
                <w:sz w:val="20"/>
                <w:szCs w:val="28"/>
              </w:rPr>
            </w:pPr>
          </w:p>
        </w:tc>
        <w:tc>
          <w:tcPr>
            <w:tcW w:w="83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97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890" w:type="pct"/>
            <w:tcBorders>
              <w:top w:val="nil"/>
              <w:left w:val="nil"/>
              <w:bottom w:val="single" w:sz="4" w:space="0" w:color="auto"/>
              <w:right w:val="single" w:sz="4" w:space="0" w:color="auto"/>
            </w:tcBorders>
            <w:shd w:val="clear" w:color="auto" w:fill="auto"/>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 xml:space="preserve">федеральный бюджет </w:t>
            </w:r>
          </w:p>
        </w:tc>
        <w:tc>
          <w:tcPr>
            <w:tcW w:w="654"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0,00</w:t>
            </w:r>
          </w:p>
        </w:tc>
        <w:tc>
          <w:tcPr>
            <w:tcW w:w="42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0,00</w:t>
            </w:r>
          </w:p>
        </w:tc>
      </w:tr>
      <w:tr w:rsidR="009A1B0C" w:rsidRPr="00772945" w:rsidTr="009A1B0C">
        <w:trPr>
          <w:trHeight w:val="70"/>
        </w:trPr>
        <w:tc>
          <w:tcPr>
            <w:tcW w:w="115"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jc w:val="center"/>
              <w:rPr>
                <w:rFonts w:ascii="Times New Roman" w:eastAsia="Times New Roman" w:hAnsi="Times New Roman"/>
                <w:sz w:val="20"/>
                <w:szCs w:val="28"/>
              </w:rPr>
            </w:pPr>
          </w:p>
        </w:tc>
        <w:tc>
          <w:tcPr>
            <w:tcW w:w="83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97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890" w:type="pct"/>
            <w:tcBorders>
              <w:top w:val="nil"/>
              <w:left w:val="nil"/>
              <w:bottom w:val="single" w:sz="4" w:space="0" w:color="auto"/>
              <w:right w:val="single" w:sz="4" w:space="0" w:color="auto"/>
            </w:tcBorders>
            <w:shd w:val="clear" w:color="auto" w:fill="auto"/>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 xml:space="preserve">краевой бюджет           </w:t>
            </w:r>
          </w:p>
        </w:tc>
        <w:tc>
          <w:tcPr>
            <w:tcW w:w="654"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5 679 328,23</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0,00</w:t>
            </w:r>
          </w:p>
        </w:tc>
        <w:tc>
          <w:tcPr>
            <w:tcW w:w="42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5 679 328,23</w:t>
            </w:r>
          </w:p>
        </w:tc>
      </w:tr>
      <w:tr w:rsidR="009A1B0C" w:rsidRPr="00772945" w:rsidTr="009A1B0C">
        <w:trPr>
          <w:trHeight w:val="70"/>
        </w:trPr>
        <w:tc>
          <w:tcPr>
            <w:tcW w:w="115"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jc w:val="center"/>
              <w:rPr>
                <w:rFonts w:ascii="Times New Roman" w:eastAsia="Times New Roman" w:hAnsi="Times New Roman"/>
                <w:sz w:val="20"/>
                <w:szCs w:val="28"/>
              </w:rPr>
            </w:pPr>
          </w:p>
        </w:tc>
        <w:tc>
          <w:tcPr>
            <w:tcW w:w="83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97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890" w:type="pct"/>
            <w:tcBorders>
              <w:top w:val="nil"/>
              <w:left w:val="nil"/>
              <w:bottom w:val="single" w:sz="4" w:space="0" w:color="auto"/>
              <w:right w:val="single" w:sz="4" w:space="0" w:color="auto"/>
            </w:tcBorders>
            <w:shd w:val="clear" w:color="auto" w:fill="auto"/>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районный бюджет</w:t>
            </w:r>
          </w:p>
        </w:tc>
        <w:tc>
          <w:tcPr>
            <w:tcW w:w="654"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2 336 797,09</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1 600 000,00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600 000,00</w:t>
            </w:r>
          </w:p>
        </w:tc>
        <w:tc>
          <w:tcPr>
            <w:tcW w:w="42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4 536 797,09</w:t>
            </w:r>
          </w:p>
        </w:tc>
      </w:tr>
      <w:tr w:rsidR="009A1B0C" w:rsidRPr="00772945" w:rsidTr="009A1B0C">
        <w:trPr>
          <w:trHeight w:val="70"/>
        </w:trPr>
        <w:tc>
          <w:tcPr>
            <w:tcW w:w="115"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jc w:val="center"/>
              <w:rPr>
                <w:rFonts w:ascii="Times New Roman" w:eastAsia="Times New Roman" w:hAnsi="Times New Roman"/>
                <w:sz w:val="20"/>
                <w:szCs w:val="28"/>
              </w:rPr>
            </w:pPr>
          </w:p>
        </w:tc>
        <w:tc>
          <w:tcPr>
            <w:tcW w:w="83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97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890" w:type="pct"/>
            <w:tcBorders>
              <w:top w:val="nil"/>
              <w:left w:val="nil"/>
              <w:bottom w:val="single" w:sz="4" w:space="0" w:color="auto"/>
              <w:right w:val="single" w:sz="4" w:space="0" w:color="auto"/>
            </w:tcBorders>
            <w:shd w:val="clear" w:color="auto" w:fill="auto"/>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внебюджетные  источники</w:t>
            </w:r>
          </w:p>
        </w:tc>
        <w:tc>
          <w:tcPr>
            <w:tcW w:w="654"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0,00</w:t>
            </w:r>
          </w:p>
        </w:tc>
        <w:tc>
          <w:tcPr>
            <w:tcW w:w="42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0,00</w:t>
            </w:r>
          </w:p>
        </w:tc>
      </w:tr>
      <w:tr w:rsidR="009A1B0C" w:rsidRPr="00772945" w:rsidTr="009A1B0C">
        <w:trPr>
          <w:trHeight w:val="435"/>
        </w:trPr>
        <w:tc>
          <w:tcPr>
            <w:tcW w:w="115"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jc w:val="center"/>
              <w:rPr>
                <w:rFonts w:ascii="Times New Roman" w:eastAsia="Times New Roman" w:hAnsi="Times New Roman"/>
                <w:sz w:val="20"/>
                <w:szCs w:val="28"/>
              </w:rPr>
            </w:pPr>
          </w:p>
        </w:tc>
        <w:tc>
          <w:tcPr>
            <w:tcW w:w="83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97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890" w:type="pct"/>
            <w:tcBorders>
              <w:top w:val="nil"/>
              <w:left w:val="nil"/>
              <w:bottom w:val="single" w:sz="4" w:space="0" w:color="auto"/>
              <w:right w:val="single" w:sz="4" w:space="0" w:color="auto"/>
            </w:tcBorders>
            <w:shd w:val="clear" w:color="auto" w:fill="auto"/>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 xml:space="preserve">бюджеты муниципальных   образований </w:t>
            </w:r>
          </w:p>
        </w:tc>
        <w:tc>
          <w:tcPr>
            <w:tcW w:w="654"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37 000,00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0,00</w:t>
            </w:r>
          </w:p>
        </w:tc>
        <w:tc>
          <w:tcPr>
            <w:tcW w:w="42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37 000,00</w:t>
            </w:r>
          </w:p>
        </w:tc>
      </w:tr>
      <w:tr w:rsidR="009A1B0C" w:rsidRPr="00772945" w:rsidTr="009A1B0C">
        <w:trPr>
          <w:trHeight w:val="70"/>
        </w:trPr>
        <w:tc>
          <w:tcPr>
            <w:tcW w:w="115"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jc w:val="center"/>
              <w:rPr>
                <w:rFonts w:ascii="Times New Roman" w:eastAsia="Times New Roman" w:hAnsi="Times New Roman"/>
                <w:sz w:val="20"/>
                <w:szCs w:val="28"/>
              </w:rPr>
            </w:pPr>
          </w:p>
        </w:tc>
        <w:tc>
          <w:tcPr>
            <w:tcW w:w="83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97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890" w:type="pct"/>
            <w:tcBorders>
              <w:top w:val="nil"/>
              <w:left w:val="nil"/>
              <w:bottom w:val="single" w:sz="4" w:space="0" w:color="auto"/>
              <w:right w:val="single" w:sz="4" w:space="0" w:color="auto"/>
            </w:tcBorders>
            <w:shd w:val="clear" w:color="auto" w:fill="auto"/>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юридические лица</w:t>
            </w:r>
          </w:p>
        </w:tc>
        <w:tc>
          <w:tcPr>
            <w:tcW w:w="654"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0,00</w:t>
            </w:r>
          </w:p>
        </w:tc>
        <w:tc>
          <w:tcPr>
            <w:tcW w:w="42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0,00</w:t>
            </w:r>
          </w:p>
        </w:tc>
      </w:tr>
      <w:tr w:rsidR="009A1B0C" w:rsidRPr="00772945" w:rsidTr="009A1B0C">
        <w:trPr>
          <w:trHeight w:val="70"/>
        </w:trPr>
        <w:tc>
          <w:tcPr>
            <w:tcW w:w="115"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jc w:val="center"/>
              <w:rPr>
                <w:rFonts w:ascii="Times New Roman" w:eastAsia="Times New Roman" w:hAnsi="Times New Roman"/>
                <w:sz w:val="20"/>
                <w:szCs w:val="28"/>
              </w:rPr>
            </w:pPr>
          </w:p>
        </w:tc>
        <w:tc>
          <w:tcPr>
            <w:tcW w:w="831" w:type="pct"/>
            <w:vMerge w:val="restart"/>
            <w:tcBorders>
              <w:top w:val="nil"/>
              <w:left w:val="single" w:sz="4" w:space="0" w:color="auto"/>
              <w:bottom w:val="single" w:sz="4" w:space="0" w:color="000000"/>
              <w:right w:val="single" w:sz="4" w:space="0" w:color="auto"/>
            </w:tcBorders>
            <w:shd w:val="clear" w:color="auto" w:fill="auto"/>
            <w:vAlign w:val="center"/>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Подпрограмма 5</w:t>
            </w:r>
          </w:p>
        </w:tc>
        <w:tc>
          <w:tcPr>
            <w:tcW w:w="971" w:type="pct"/>
            <w:vMerge w:val="restart"/>
            <w:tcBorders>
              <w:top w:val="nil"/>
              <w:left w:val="single" w:sz="4" w:space="0" w:color="auto"/>
              <w:bottom w:val="single" w:sz="4" w:space="0" w:color="000000"/>
              <w:right w:val="single" w:sz="4" w:space="0" w:color="auto"/>
            </w:tcBorders>
            <w:shd w:val="clear" w:color="auto" w:fill="auto"/>
            <w:vAlign w:val="center"/>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"Реконструкция и капитальный ремонт объектов коммунальной инфраструктуры муниципального образования Богучанский район" на 2014-2016 годы</w:t>
            </w:r>
          </w:p>
        </w:tc>
        <w:tc>
          <w:tcPr>
            <w:tcW w:w="89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МКУ "Муниципальная служба Заказчика"</w:t>
            </w:r>
          </w:p>
        </w:tc>
        <w:tc>
          <w:tcPr>
            <w:tcW w:w="654"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 </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 </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 </w:t>
            </w:r>
          </w:p>
        </w:tc>
        <w:tc>
          <w:tcPr>
            <w:tcW w:w="42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 </w:t>
            </w:r>
          </w:p>
        </w:tc>
      </w:tr>
      <w:tr w:rsidR="009A1B0C" w:rsidRPr="00772945" w:rsidTr="009A1B0C">
        <w:trPr>
          <w:trHeight w:val="70"/>
        </w:trPr>
        <w:tc>
          <w:tcPr>
            <w:tcW w:w="115"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jc w:val="center"/>
              <w:rPr>
                <w:rFonts w:ascii="Times New Roman" w:eastAsia="Times New Roman" w:hAnsi="Times New Roman"/>
                <w:sz w:val="20"/>
                <w:szCs w:val="28"/>
              </w:rPr>
            </w:pPr>
          </w:p>
        </w:tc>
        <w:tc>
          <w:tcPr>
            <w:tcW w:w="83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97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890" w:type="pct"/>
            <w:tcBorders>
              <w:top w:val="nil"/>
              <w:left w:val="nil"/>
              <w:bottom w:val="single" w:sz="4" w:space="0" w:color="auto"/>
              <w:right w:val="single" w:sz="4" w:space="0" w:color="auto"/>
            </w:tcBorders>
            <w:shd w:val="clear" w:color="auto" w:fill="auto"/>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 xml:space="preserve">Всего                    </w:t>
            </w:r>
          </w:p>
        </w:tc>
        <w:tc>
          <w:tcPr>
            <w:tcW w:w="654"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bCs/>
                <w:sz w:val="16"/>
                <w:szCs w:val="16"/>
              </w:rPr>
            </w:pPr>
            <w:r w:rsidRPr="009A1B0C">
              <w:rPr>
                <w:rFonts w:ascii="Times New Roman" w:eastAsia="Times New Roman" w:hAnsi="Times New Roman"/>
                <w:bCs/>
                <w:sz w:val="16"/>
                <w:szCs w:val="16"/>
              </w:rPr>
              <w:t>33 942 051,0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bCs/>
                <w:sz w:val="16"/>
                <w:szCs w:val="16"/>
              </w:rPr>
            </w:pPr>
            <w:r w:rsidRPr="009A1B0C">
              <w:rPr>
                <w:rFonts w:ascii="Times New Roman" w:eastAsia="Times New Roman" w:hAnsi="Times New Roman"/>
                <w:bCs/>
                <w:sz w:val="16"/>
                <w:szCs w:val="16"/>
              </w:rPr>
              <w:t>35 000 000,0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bCs/>
                <w:sz w:val="16"/>
                <w:szCs w:val="16"/>
              </w:rPr>
            </w:pPr>
            <w:r w:rsidRPr="009A1B0C">
              <w:rPr>
                <w:rFonts w:ascii="Times New Roman" w:eastAsia="Times New Roman" w:hAnsi="Times New Roman"/>
                <w:bCs/>
                <w:sz w:val="16"/>
                <w:szCs w:val="16"/>
              </w:rPr>
              <w:t>38 250 000,0</w:t>
            </w:r>
          </w:p>
        </w:tc>
        <w:tc>
          <w:tcPr>
            <w:tcW w:w="42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bCs/>
                <w:sz w:val="16"/>
                <w:szCs w:val="16"/>
              </w:rPr>
            </w:pPr>
            <w:r w:rsidRPr="009A1B0C">
              <w:rPr>
                <w:rFonts w:ascii="Times New Roman" w:eastAsia="Times New Roman" w:hAnsi="Times New Roman"/>
                <w:bCs/>
                <w:sz w:val="16"/>
                <w:szCs w:val="16"/>
              </w:rPr>
              <w:t>107 192 051,0</w:t>
            </w:r>
          </w:p>
        </w:tc>
      </w:tr>
      <w:tr w:rsidR="009A1B0C" w:rsidRPr="00772945" w:rsidTr="009A1B0C">
        <w:trPr>
          <w:trHeight w:val="70"/>
        </w:trPr>
        <w:tc>
          <w:tcPr>
            <w:tcW w:w="115"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jc w:val="center"/>
              <w:rPr>
                <w:rFonts w:ascii="Times New Roman" w:eastAsia="Times New Roman" w:hAnsi="Times New Roman"/>
                <w:b/>
                <w:bCs/>
                <w:sz w:val="20"/>
                <w:szCs w:val="28"/>
              </w:rPr>
            </w:pPr>
          </w:p>
        </w:tc>
        <w:tc>
          <w:tcPr>
            <w:tcW w:w="83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97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890" w:type="pct"/>
            <w:tcBorders>
              <w:top w:val="nil"/>
              <w:left w:val="nil"/>
              <w:bottom w:val="single" w:sz="4" w:space="0" w:color="auto"/>
              <w:right w:val="single" w:sz="4" w:space="0" w:color="auto"/>
            </w:tcBorders>
            <w:shd w:val="clear" w:color="auto" w:fill="auto"/>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 xml:space="preserve">в том числе:             </w:t>
            </w:r>
          </w:p>
        </w:tc>
        <w:tc>
          <w:tcPr>
            <w:tcW w:w="654"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 </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 </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 </w:t>
            </w:r>
          </w:p>
        </w:tc>
        <w:tc>
          <w:tcPr>
            <w:tcW w:w="42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 </w:t>
            </w:r>
          </w:p>
        </w:tc>
      </w:tr>
      <w:tr w:rsidR="009A1B0C" w:rsidRPr="00772945" w:rsidTr="009A1B0C">
        <w:trPr>
          <w:trHeight w:val="70"/>
        </w:trPr>
        <w:tc>
          <w:tcPr>
            <w:tcW w:w="115"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jc w:val="center"/>
              <w:rPr>
                <w:rFonts w:ascii="Times New Roman" w:eastAsia="Times New Roman" w:hAnsi="Times New Roman"/>
                <w:sz w:val="20"/>
                <w:szCs w:val="28"/>
              </w:rPr>
            </w:pPr>
          </w:p>
        </w:tc>
        <w:tc>
          <w:tcPr>
            <w:tcW w:w="83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97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890" w:type="pct"/>
            <w:tcBorders>
              <w:top w:val="nil"/>
              <w:left w:val="nil"/>
              <w:bottom w:val="single" w:sz="4" w:space="0" w:color="auto"/>
              <w:right w:val="single" w:sz="4" w:space="0" w:color="auto"/>
            </w:tcBorders>
            <w:shd w:val="clear" w:color="auto" w:fill="auto"/>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 xml:space="preserve">федеральный бюджет </w:t>
            </w:r>
          </w:p>
        </w:tc>
        <w:tc>
          <w:tcPr>
            <w:tcW w:w="654"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42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r>
      <w:tr w:rsidR="009A1B0C" w:rsidRPr="00772945" w:rsidTr="009A1B0C">
        <w:trPr>
          <w:trHeight w:val="70"/>
        </w:trPr>
        <w:tc>
          <w:tcPr>
            <w:tcW w:w="115"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jc w:val="center"/>
              <w:rPr>
                <w:rFonts w:ascii="Times New Roman" w:eastAsia="Times New Roman" w:hAnsi="Times New Roman"/>
                <w:sz w:val="20"/>
                <w:szCs w:val="28"/>
              </w:rPr>
            </w:pPr>
          </w:p>
        </w:tc>
        <w:tc>
          <w:tcPr>
            <w:tcW w:w="83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97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890" w:type="pct"/>
            <w:tcBorders>
              <w:top w:val="nil"/>
              <w:left w:val="nil"/>
              <w:bottom w:val="single" w:sz="4" w:space="0" w:color="auto"/>
              <w:right w:val="single" w:sz="4" w:space="0" w:color="auto"/>
            </w:tcBorders>
            <w:shd w:val="clear" w:color="auto" w:fill="auto"/>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 xml:space="preserve">краевой бюджет           </w:t>
            </w:r>
          </w:p>
        </w:tc>
        <w:tc>
          <w:tcPr>
            <w:tcW w:w="654"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42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r>
      <w:tr w:rsidR="009A1B0C" w:rsidRPr="00772945" w:rsidTr="009A1B0C">
        <w:trPr>
          <w:trHeight w:val="70"/>
        </w:trPr>
        <w:tc>
          <w:tcPr>
            <w:tcW w:w="115"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jc w:val="center"/>
              <w:rPr>
                <w:rFonts w:ascii="Times New Roman" w:eastAsia="Times New Roman" w:hAnsi="Times New Roman"/>
                <w:sz w:val="20"/>
                <w:szCs w:val="28"/>
              </w:rPr>
            </w:pPr>
          </w:p>
        </w:tc>
        <w:tc>
          <w:tcPr>
            <w:tcW w:w="83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97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890" w:type="pct"/>
            <w:tcBorders>
              <w:top w:val="nil"/>
              <w:left w:val="nil"/>
              <w:bottom w:val="single" w:sz="4" w:space="0" w:color="auto"/>
              <w:right w:val="single" w:sz="4" w:space="0" w:color="auto"/>
            </w:tcBorders>
            <w:shd w:val="clear" w:color="auto" w:fill="auto"/>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районный бюджет</w:t>
            </w:r>
          </w:p>
        </w:tc>
        <w:tc>
          <w:tcPr>
            <w:tcW w:w="654"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33 942 051,0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35 000 000,0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38 250 000,0</w:t>
            </w:r>
          </w:p>
        </w:tc>
        <w:tc>
          <w:tcPr>
            <w:tcW w:w="42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107 192 051,0</w:t>
            </w:r>
          </w:p>
        </w:tc>
      </w:tr>
      <w:tr w:rsidR="009A1B0C" w:rsidRPr="00772945" w:rsidTr="009A1B0C">
        <w:trPr>
          <w:trHeight w:val="70"/>
        </w:trPr>
        <w:tc>
          <w:tcPr>
            <w:tcW w:w="115"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jc w:val="center"/>
              <w:rPr>
                <w:rFonts w:ascii="Times New Roman" w:eastAsia="Times New Roman" w:hAnsi="Times New Roman"/>
                <w:sz w:val="20"/>
                <w:szCs w:val="28"/>
              </w:rPr>
            </w:pPr>
          </w:p>
        </w:tc>
        <w:tc>
          <w:tcPr>
            <w:tcW w:w="83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97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890" w:type="pct"/>
            <w:tcBorders>
              <w:top w:val="nil"/>
              <w:left w:val="nil"/>
              <w:bottom w:val="single" w:sz="4" w:space="0" w:color="auto"/>
              <w:right w:val="single" w:sz="4" w:space="0" w:color="auto"/>
            </w:tcBorders>
            <w:shd w:val="clear" w:color="auto" w:fill="auto"/>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внебюджетные  источники</w:t>
            </w:r>
          </w:p>
        </w:tc>
        <w:tc>
          <w:tcPr>
            <w:tcW w:w="654"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42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r>
      <w:tr w:rsidR="009A1B0C" w:rsidRPr="00772945" w:rsidTr="009A1B0C">
        <w:trPr>
          <w:trHeight w:val="70"/>
        </w:trPr>
        <w:tc>
          <w:tcPr>
            <w:tcW w:w="115"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jc w:val="center"/>
              <w:rPr>
                <w:rFonts w:ascii="Times New Roman" w:eastAsia="Times New Roman" w:hAnsi="Times New Roman"/>
                <w:sz w:val="20"/>
                <w:szCs w:val="28"/>
              </w:rPr>
            </w:pPr>
          </w:p>
        </w:tc>
        <w:tc>
          <w:tcPr>
            <w:tcW w:w="83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97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890" w:type="pct"/>
            <w:tcBorders>
              <w:top w:val="nil"/>
              <w:left w:val="nil"/>
              <w:bottom w:val="single" w:sz="4" w:space="0" w:color="auto"/>
              <w:right w:val="single" w:sz="4" w:space="0" w:color="auto"/>
            </w:tcBorders>
            <w:shd w:val="clear" w:color="auto" w:fill="auto"/>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 xml:space="preserve">бюджеты муниципальных   образований </w:t>
            </w:r>
          </w:p>
        </w:tc>
        <w:tc>
          <w:tcPr>
            <w:tcW w:w="654"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42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r>
      <w:tr w:rsidR="009A1B0C" w:rsidRPr="00772945" w:rsidTr="009A1B0C">
        <w:trPr>
          <w:trHeight w:val="70"/>
        </w:trPr>
        <w:tc>
          <w:tcPr>
            <w:tcW w:w="115"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jc w:val="center"/>
              <w:rPr>
                <w:rFonts w:ascii="Times New Roman" w:eastAsia="Times New Roman" w:hAnsi="Times New Roman"/>
                <w:sz w:val="20"/>
                <w:szCs w:val="28"/>
              </w:rPr>
            </w:pPr>
          </w:p>
        </w:tc>
        <w:tc>
          <w:tcPr>
            <w:tcW w:w="83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97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890" w:type="pct"/>
            <w:tcBorders>
              <w:top w:val="nil"/>
              <w:left w:val="nil"/>
              <w:bottom w:val="single" w:sz="4" w:space="0" w:color="auto"/>
              <w:right w:val="single" w:sz="4" w:space="0" w:color="auto"/>
            </w:tcBorders>
            <w:shd w:val="clear" w:color="auto" w:fill="auto"/>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юридические лица</w:t>
            </w:r>
          </w:p>
        </w:tc>
        <w:tc>
          <w:tcPr>
            <w:tcW w:w="654"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42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r>
      <w:tr w:rsidR="009A1B0C" w:rsidRPr="00772945" w:rsidTr="009A1B0C">
        <w:trPr>
          <w:trHeight w:val="915"/>
        </w:trPr>
        <w:tc>
          <w:tcPr>
            <w:tcW w:w="115"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jc w:val="center"/>
              <w:rPr>
                <w:rFonts w:ascii="Times New Roman" w:eastAsia="Times New Roman" w:hAnsi="Times New Roman"/>
                <w:sz w:val="20"/>
                <w:szCs w:val="28"/>
              </w:rPr>
            </w:pPr>
          </w:p>
        </w:tc>
        <w:tc>
          <w:tcPr>
            <w:tcW w:w="83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Подпрограмма 6</w:t>
            </w:r>
          </w:p>
        </w:tc>
        <w:tc>
          <w:tcPr>
            <w:tcW w:w="971" w:type="pct"/>
            <w:vMerge w:val="restart"/>
            <w:tcBorders>
              <w:top w:val="nil"/>
              <w:left w:val="single" w:sz="4" w:space="0" w:color="auto"/>
              <w:bottom w:val="single" w:sz="4" w:space="0" w:color="000000"/>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"Обращение с отходами на территории Богучанского района" на 2014-2016 годы</w:t>
            </w:r>
          </w:p>
        </w:tc>
        <w:tc>
          <w:tcPr>
            <w:tcW w:w="89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МКУ "Муниципальная служба Заказчика";</w:t>
            </w:r>
            <w:r w:rsidRPr="009A1B0C">
              <w:rPr>
                <w:rFonts w:ascii="Times New Roman" w:eastAsia="Times New Roman" w:hAnsi="Times New Roman"/>
                <w:sz w:val="16"/>
                <w:szCs w:val="16"/>
              </w:rPr>
              <w:br/>
              <w:t>УМС Богучанского района</w:t>
            </w:r>
          </w:p>
        </w:tc>
        <w:tc>
          <w:tcPr>
            <w:tcW w:w="654"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 </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 </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 </w:t>
            </w:r>
          </w:p>
        </w:tc>
        <w:tc>
          <w:tcPr>
            <w:tcW w:w="42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 </w:t>
            </w:r>
          </w:p>
        </w:tc>
      </w:tr>
      <w:tr w:rsidR="009A1B0C" w:rsidRPr="00772945" w:rsidTr="009A1B0C">
        <w:trPr>
          <w:trHeight w:val="70"/>
        </w:trPr>
        <w:tc>
          <w:tcPr>
            <w:tcW w:w="115"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jc w:val="center"/>
              <w:rPr>
                <w:rFonts w:ascii="Times New Roman" w:eastAsia="Times New Roman" w:hAnsi="Times New Roman"/>
                <w:sz w:val="20"/>
                <w:szCs w:val="28"/>
              </w:rPr>
            </w:pPr>
          </w:p>
        </w:tc>
        <w:tc>
          <w:tcPr>
            <w:tcW w:w="83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97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890" w:type="pct"/>
            <w:tcBorders>
              <w:top w:val="nil"/>
              <w:left w:val="nil"/>
              <w:bottom w:val="single" w:sz="4" w:space="0" w:color="auto"/>
              <w:right w:val="single" w:sz="4" w:space="0" w:color="auto"/>
            </w:tcBorders>
            <w:shd w:val="clear" w:color="auto" w:fill="auto"/>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 xml:space="preserve">Всего                    </w:t>
            </w:r>
          </w:p>
        </w:tc>
        <w:tc>
          <w:tcPr>
            <w:tcW w:w="654"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bCs/>
                <w:sz w:val="16"/>
                <w:szCs w:val="16"/>
              </w:rPr>
            </w:pPr>
            <w:r w:rsidRPr="009A1B0C">
              <w:rPr>
                <w:rFonts w:ascii="Times New Roman" w:eastAsia="Times New Roman" w:hAnsi="Times New Roman"/>
                <w:bCs/>
                <w:sz w:val="16"/>
                <w:szCs w:val="16"/>
              </w:rPr>
              <w:t>110 090,0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bCs/>
                <w:sz w:val="16"/>
                <w:szCs w:val="16"/>
              </w:rPr>
            </w:pPr>
            <w:r w:rsidRPr="009A1B0C">
              <w:rPr>
                <w:rFonts w:ascii="Times New Roman" w:eastAsia="Times New Roman" w:hAnsi="Times New Roman"/>
                <w:bCs/>
                <w:sz w:val="16"/>
                <w:szCs w:val="16"/>
              </w:rPr>
              <w:t>3 365 000,0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bCs/>
                <w:sz w:val="16"/>
                <w:szCs w:val="16"/>
              </w:rPr>
            </w:pPr>
            <w:r w:rsidRPr="009A1B0C">
              <w:rPr>
                <w:rFonts w:ascii="Times New Roman" w:eastAsia="Times New Roman" w:hAnsi="Times New Roman"/>
                <w:bCs/>
                <w:sz w:val="16"/>
                <w:szCs w:val="16"/>
              </w:rPr>
              <w:t>0,0</w:t>
            </w:r>
          </w:p>
        </w:tc>
        <w:tc>
          <w:tcPr>
            <w:tcW w:w="42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bCs/>
                <w:sz w:val="16"/>
                <w:szCs w:val="16"/>
              </w:rPr>
            </w:pPr>
            <w:r w:rsidRPr="009A1B0C">
              <w:rPr>
                <w:rFonts w:ascii="Times New Roman" w:eastAsia="Times New Roman" w:hAnsi="Times New Roman"/>
                <w:bCs/>
                <w:sz w:val="16"/>
                <w:szCs w:val="16"/>
              </w:rPr>
              <w:t>3 475 090,0</w:t>
            </w:r>
          </w:p>
        </w:tc>
      </w:tr>
      <w:tr w:rsidR="009A1B0C" w:rsidRPr="00772945" w:rsidTr="009A1B0C">
        <w:trPr>
          <w:trHeight w:val="70"/>
        </w:trPr>
        <w:tc>
          <w:tcPr>
            <w:tcW w:w="115"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jc w:val="center"/>
              <w:rPr>
                <w:rFonts w:ascii="Times New Roman" w:eastAsia="Times New Roman" w:hAnsi="Times New Roman"/>
                <w:b/>
                <w:bCs/>
                <w:sz w:val="20"/>
                <w:szCs w:val="28"/>
              </w:rPr>
            </w:pPr>
          </w:p>
        </w:tc>
        <w:tc>
          <w:tcPr>
            <w:tcW w:w="83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97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890" w:type="pct"/>
            <w:tcBorders>
              <w:top w:val="nil"/>
              <w:left w:val="nil"/>
              <w:bottom w:val="single" w:sz="4" w:space="0" w:color="auto"/>
              <w:right w:val="single" w:sz="4" w:space="0" w:color="auto"/>
            </w:tcBorders>
            <w:shd w:val="clear" w:color="auto" w:fill="auto"/>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 xml:space="preserve">в том числе:             </w:t>
            </w:r>
          </w:p>
        </w:tc>
        <w:tc>
          <w:tcPr>
            <w:tcW w:w="654"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 </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 </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 </w:t>
            </w:r>
          </w:p>
        </w:tc>
        <w:tc>
          <w:tcPr>
            <w:tcW w:w="42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 </w:t>
            </w:r>
          </w:p>
        </w:tc>
      </w:tr>
      <w:tr w:rsidR="009A1B0C" w:rsidRPr="00772945" w:rsidTr="009A1B0C">
        <w:trPr>
          <w:trHeight w:val="335"/>
        </w:trPr>
        <w:tc>
          <w:tcPr>
            <w:tcW w:w="115"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jc w:val="center"/>
              <w:rPr>
                <w:rFonts w:ascii="Times New Roman" w:eastAsia="Times New Roman" w:hAnsi="Times New Roman"/>
                <w:sz w:val="20"/>
                <w:szCs w:val="28"/>
              </w:rPr>
            </w:pPr>
          </w:p>
        </w:tc>
        <w:tc>
          <w:tcPr>
            <w:tcW w:w="83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97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890" w:type="pct"/>
            <w:tcBorders>
              <w:top w:val="nil"/>
              <w:left w:val="nil"/>
              <w:bottom w:val="single" w:sz="4" w:space="0" w:color="auto"/>
              <w:right w:val="single" w:sz="4" w:space="0" w:color="auto"/>
            </w:tcBorders>
            <w:shd w:val="clear" w:color="auto" w:fill="auto"/>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 xml:space="preserve">федеральный бюджет </w:t>
            </w:r>
          </w:p>
        </w:tc>
        <w:tc>
          <w:tcPr>
            <w:tcW w:w="654"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42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r>
      <w:tr w:rsidR="009A1B0C" w:rsidRPr="00772945" w:rsidTr="009A1B0C">
        <w:trPr>
          <w:trHeight w:val="70"/>
        </w:trPr>
        <w:tc>
          <w:tcPr>
            <w:tcW w:w="115"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jc w:val="center"/>
              <w:rPr>
                <w:rFonts w:ascii="Times New Roman" w:eastAsia="Times New Roman" w:hAnsi="Times New Roman"/>
                <w:sz w:val="20"/>
                <w:szCs w:val="28"/>
              </w:rPr>
            </w:pPr>
          </w:p>
        </w:tc>
        <w:tc>
          <w:tcPr>
            <w:tcW w:w="83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97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890" w:type="pct"/>
            <w:tcBorders>
              <w:top w:val="nil"/>
              <w:left w:val="nil"/>
              <w:bottom w:val="single" w:sz="4" w:space="0" w:color="auto"/>
              <w:right w:val="single" w:sz="4" w:space="0" w:color="auto"/>
            </w:tcBorders>
            <w:shd w:val="clear" w:color="auto" w:fill="auto"/>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 xml:space="preserve">краевой бюджет           </w:t>
            </w:r>
          </w:p>
        </w:tc>
        <w:tc>
          <w:tcPr>
            <w:tcW w:w="654"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42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r>
      <w:tr w:rsidR="009A1B0C" w:rsidRPr="00772945" w:rsidTr="009A1B0C">
        <w:trPr>
          <w:trHeight w:val="70"/>
        </w:trPr>
        <w:tc>
          <w:tcPr>
            <w:tcW w:w="115"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jc w:val="center"/>
              <w:rPr>
                <w:rFonts w:ascii="Times New Roman" w:eastAsia="Times New Roman" w:hAnsi="Times New Roman"/>
                <w:sz w:val="20"/>
                <w:szCs w:val="28"/>
              </w:rPr>
            </w:pPr>
          </w:p>
        </w:tc>
        <w:tc>
          <w:tcPr>
            <w:tcW w:w="83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97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890" w:type="pct"/>
            <w:tcBorders>
              <w:top w:val="nil"/>
              <w:left w:val="nil"/>
              <w:bottom w:val="single" w:sz="4" w:space="0" w:color="auto"/>
              <w:right w:val="single" w:sz="4" w:space="0" w:color="auto"/>
            </w:tcBorders>
            <w:shd w:val="clear" w:color="auto" w:fill="auto"/>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районный бюджет</w:t>
            </w:r>
          </w:p>
        </w:tc>
        <w:tc>
          <w:tcPr>
            <w:tcW w:w="654"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110 090,0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3 365 000,0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42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3 475 090,0</w:t>
            </w:r>
          </w:p>
        </w:tc>
      </w:tr>
      <w:tr w:rsidR="009A1B0C" w:rsidRPr="00772945" w:rsidTr="009A1B0C">
        <w:trPr>
          <w:trHeight w:val="70"/>
        </w:trPr>
        <w:tc>
          <w:tcPr>
            <w:tcW w:w="115"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jc w:val="center"/>
              <w:rPr>
                <w:rFonts w:ascii="Times New Roman" w:eastAsia="Times New Roman" w:hAnsi="Times New Roman"/>
                <w:sz w:val="20"/>
                <w:szCs w:val="28"/>
              </w:rPr>
            </w:pPr>
          </w:p>
        </w:tc>
        <w:tc>
          <w:tcPr>
            <w:tcW w:w="83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97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890" w:type="pct"/>
            <w:tcBorders>
              <w:top w:val="nil"/>
              <w:left w:val="nil"/>
              <w:bottom w:val="single" w:sz="4" w:space="0" w:color="auto"/>
              <w:right w:val="single" w:sz="4" w:space="0" w:color="auto"/>
            </w:tcBorders>
            <w:shd w:val="clear" w:color="auto" w:fill="auto"/>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внебюджетные  источники</w:t>
            </w:r>
          </w:p>
        </w:tc>
        <w:tc>
          <w:tcPr>
            <w:tcW w:w="654"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42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r>
      <w:tr w:rsidR="009A1B0C" w:rsidRPr="00772945" w:rsidTr="009A1B0C">
        <w:trPr>
          <w:trHeight w:val="70"/>
        </w:trPr>
        <w:tc>
          <w:tcPr>
            <w:tcW w:w="115"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jc w:val="center"/>
              <w:rPr>
                <w:rFonts w:ascii="Times New Roman" w:eastAsia="Times New Roman" w:hAnsi="Times New Roman"/>
                <w:sz w:val="20"/>
                <w:szCs w:val="28"/>
              </w:rPr>
            </w:pPr>
          </w:p>
        </w:tc>
        <w:tc>
          <w:tcPr>
            <w:tcW w:w="83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97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890" w:type="pct"/>
            <w:tcBorders>
              <w:top w:val="nil"/>
              <w:left w:val="nil"/>
              <w:bottom w:val="single" w:sz="4" w:space="0" w:color="auto"/>
              <w:right w:val="single" w:sz="4" w:space="0" w:color="auto"/>
            </w:tcBorders>
            <w:shd w:val="clear" w:color="auto" w:fill="auto"/>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 xml:space="preserve">бюджеты муниципальных   образований </w:t>
            </w:r>
          </w:p>
        </w:tc>
        <w:tc>
          <w:tcPr>
            <w:tcW w:w="654"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42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r>
      <w:tr w:rsidR="009A1B0C" w:rsidRPr="00772945" w:rsidTr="009A1B0C">
        <w:trPr>
          <w:trHeight w:val="70"/>
        </w:trPr>
        <w:tc>
          <w:tcPr>
            <w:tcW w:w="115"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jc w:val="center"/>
              <w:rPr>
                <w:rFonts w:ascii="Times New Roman" w:eastAsia="Times New Roman" w:hAnsi="Times New Roman"/>
                <w:sz w:val="20"/>
                <w:szCs w:val="28"/>
              </w:rPr>
            </w:pPr>
          </w:p>
        </w:tc>
        <w:tc>
          <w:tcPr>
            <w:tcW w:w="83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97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890" w:type="pct"/>
            <w:tcBorders>
              <w:top w:val="nil"/>
              <w:left w:val="nil"/>
              <w:bottom w:val="single" w:sz="4" w:space="0" w:color="auto"/>
              <w:right w:val="single" w:sz="4" w:space="0" w:color="auto"/>
            </w:tcBorders>
            <w:shd w:val="clear" w:color="auto" w:fill="auto"/>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юридические лица</w:t>
            </w:r>
          </w:p>
        </w:tc>
        <w:tc>
          <w:tcPr>
            <w:tcW w:w="654"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42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r>
      <w:tr w:rsidR="009A1B0C" w:rsidRPr="00772945" w:rsidTr="009A1B0C">
        <w:trPr>
          <w:trHeight w:val="70"/>
        </w:trPr>
        <w:tc>
          <w:tcPr>
            <w:tcW w:w="115"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jc w:val="center"/>
              <w:rPr>
                <w:rFonts w:ascii="Times New Roman" w:eastAsia="Times New Roman" w:hAnsi="Times New Roman"/>
                <w:sz w:val="20"/>
                <w:szCs w:val="28"/>
              </w:rPr>
            </w:pPr>
          </w:p>
        </w:tc>
        <w:tc>
          <w:tcPr>
            <w:tcW w:w="831" w:type="pct"/>
            <w:vMerge w:val="restart"/>
            <w:tcBorders>
              <w:top w:val="nil"/>
              <w:left w:val="single" w:sz="4" w:space="0" w:color="auto"/>
              <w:bottom w:val="single" w:sz="4" w:space="0" w:color="000000"/>
              <w:right w:val="single" w:sz="4" w:space="0" w:color="auto"/>
            </w:tcBorders>
            <w:shd w:val="clear" w:color="auto" w:fill="auto"/>
            <w:vAlign w:val="center"/>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Подпрограмма 7</w:t>
            </w:r>
          </w:p>
        </w:tc>
        <w:tc>
          <w:tcPr>
            <w:tcW w:w="971" w:type="pct"/>
            <w:vMerge w:val="restart"/>
            <w:tcBorders>
              <w:top w:val="nil"/>
              <w:left w:val="single" w:sz="4" w:space="0" w:color="auto"/>
              <w:bottom w:val="single" w:sz="4" w:space="0" w:color="000000"/>
              <w:right w:val="single" w:sz="4" w:space="0" w:color="auto"/>
            </w:tcBorders>
            <w:shd w:val="clear" w:color="auto" w:fill="auto"/>
            <w:vAlign w:val="center"/>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"&lt;Чистая вода&gt; на территории муниципального образования Богучанский район" на 2014-2016 годы</w:t>
            </w:r>
          </w:p>
        </w:tc>
        <w:tc>
          <w:tcPr>
            <w:tcW w:w="89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МКУ "Муниципальная служба Заказчика"</w:t>
            </w:r>
          </w:p>
        </w:tc>
        <w:tc>
          <w:tcPr>
            <w:tcW w:w="654"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 </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 </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 </w:t>
            </w:r>
          </w:p>
        </w:tc>
        <w:tc>
          <w:tcPr>
            <w:tcW w:w="42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 </w:t>
            </w:r>
          </w:p>
        </w:tc>
      </w:tr>
      <w:tr w:rsidR="009A1B0C" w:rsidRPr="00772945" w:rsidTr="009A1B0C">
        <w:trPr>
          <w:trHeight w:val="70"/>
        </w:trPr>
        <w:tc>
          <w:tcPr>
            <w:tcW w:w="115"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jc w:val="center"/>
              <w:rPr>
                <w:rFonts w:ascii="Times New Roman" w:eastAsia="Times New Roman" w:hAnsi="Times New Roman"/>
                <w:sz w:val="20"/>
                <w:szCs w:val="28"/>
              </w:rPr>
            </w:pPr>
          </w:p>
        </w:tc>
        <w:tc>
          <w:tcPr>
            <w:tcW w:w="83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97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890" w:type="pct"/>
            <w:tcBorders>
              <w:top w:val="nil"/>
              <w:left w:val="nil"/>
              <w:bottom w:val="single" w:sz="4" w:space="0" w:color="auto"/>
              <w:right w:val="single" w:sz="4" w:space="0" w:color="auto"/>
            </w:tcBorders>
            <w:shd w:val="clear" w:color="auto" w:fill="auto"/>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 xml:space="preserve">Всего                    </w:t>
            </w:r>
          </w:p>
        </w:tc>
        <w:tc>
          <w:tcPr>
            <w:tcW w:w="654"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bCs/>
                <w:sz w:val="16"/>
                <w:szCs w:val="16"/>
              </w:rPr>
            </w:pPr>
            <w:r w:rsidRPr="009A1B0C">
              <w:rPr>
                <w:rFonts w:ascii="Times New Roman" w:eastAsia="Times New Roman" w:hAnsi="Times New Roman"/>
                <w:bCs/>
                <w:sz w:val="16"/>
                <w:szCs w:val="16"/>
              </w:rPr>
              <w:t>3 000 000,0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bCs/>
                <w:sz w:val="16"/>
                <w:szCs w:val="16"/>
              </w:rPr>
            </w:pPr>
            <w:r w:rsidRPr="009A1B0C">
              <w:rPr>
                <w:rFonts w:ascii="Times New Roman" w:eastAsia="Times New Roman" w:hAnsi="Times New Roman"/>
                <w:bCs/>
                <w:sz w:val="16"/>
                <w:szCs w:val="16"/>
              </w:rPr>
              <w:t>2 625 000,0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bCs/>
                <w:sz w:val="16"/>
                <w:szCs w:val="16"/>
              </w:rPr>
            </w:pPr>
            <w:r w:rsidRPr="009A1B0C">
              <w:rPr>
                <w:rFonts w:ascii="Times New Roman" w:eastAsia="Times New Roman" w:hAnsi="Times New Roman"/>
                <w:bCs/>
                <w:sz w:val="16"/>
                <w:szCs w:val="16"/>
              </w:rPr>
              <w:t>2 475 000,0</w:t>
            </w:r>
          </w:p>
        </w:tc>
        <w:tc>
          <w:tcPr>
            <w:tcW w:w="42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bCs/>
                <w:sz w:val="16"/>
                <w:szCs w:val="16"/>
              </w:rPr>
            </w:pPr>
            <w:r w:rsidRPr="009A1B0C">
              <w:rPr>
                <w:rFonts w:ascii="Times New Roman" w:eastAsia="Times New Roman" w:hAnsi="Times New Roman"/>
                <w:bCs/>
                <w:sz w:val="16"/>
                <w:szCs w:val="16"/>
              </w:rPr>
              <w:t>8 100 000,0</w:t>
            </w:r>
          </w:p>
        </w:tc>
      </w:tr>
      <w:tr w:rsidR="009A1B0C" w:rsidRPr="00772945" w:rsidTr="009A1B0C">
        <w:trPr>
          <w:trHeight w:val="70"/>
        </w:trPr>
        <w:tc>
          <w:tcPr>
            <w:tcW w:w="115"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jc w:val="center"/>
              <w:rPr>
                <w:rFonts w:ascii="Times New Roman" w:eastAsia="Times New Roman" w:hAnsi="Times New Roman"/>
                <w:b/>
                <w:bCs/>
                <w:sz w:val="20"/>
                <w:szCs w:val="28"/>
              </w:rPr>
            </w:pPr>
          </w:p>
        </w:tc>
        <w:tc>
          <w:tcPr>
            <w:tcW w:w="83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97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890" w:type="pct"/>
            <w:tcBorders>
              <w:top w:val="nil"/>
              <w:left w:val="nil"/>
              <w:bottom w:val="single" w:sz="4" w:space="0" w:color="auto"/>
              <w:right w:val="single" w:sz="4" w:space="0" w:color="auto"/>
            </w:tcBorders>
            <w:shd w:val="clear" w:color="auto" w:fill="auto"/>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 xml:space="preserve">в том числе:             </w:t>
            </w:r>
          </w:p>
        </w:tc>
        <w:tc>
          <w:tcPr>
            <w:tcW w:w="654"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 </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 </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 </w:t>
            </w:r>
          </w:p>
        </w:tc>
        <w:tc>
          <w:tcPr>
            <w:tcW w:w="42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 </w:t>
            </w:r>
          </w:p>
        </w:tc>
      </w:tr>
      <w:tr w:rsidR="009A1B0C" w:rsidRPr="00772945" w:rsidTr="009A1B0C">
        <w:trPr>
          <w:trHeight w:val="70"/>
        </w:trPr>
        <w:tc>
          <w:tcPr>
            <w:tcW w:w="115"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jc w:val="center"/>
              <w:rPr>
                <w:rFonts w:ascii="Times New Roman" w:eastAsia="Times New Roman" w:hAnsi="Times New Roman"/>
                <w:sz w:val="20"/>
                <w:szCs w:val="28"/>
              </w:rPr>
            </w:pPr>
          </w:p>
        </w:tc>
        <w:tc>
          <w:tcPr>
            <w:tcW w:w="83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97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890" w:type="pct"/>
            <w:tcBorders>
              <w:top w:val="nil"/>
              <w:left w:val="nil"/>
              <w:bottom w:val="single" w:sz="4" w:space="0" w:color="auto"/>
              <w:right w:val="single" w:sz="4" w:space="0" w:color="auto"/>
            </w:tcBorders>
            <w:shd w:val="clear" w:color="auto" w:fill="auto"/>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 xml:space="preserve">федеральный бюджет </w:t>
            </w:r>
          </w:p>
        </w:tc>
        <w:tc>
          <w:tcPr>
            <w:tcW w:w="654"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42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r>
      <w:tr w:rsidR="009A1B0C" w:rsidRPr="00772945" w:rsidTr="009A1B0C">
        <w:trPr>
          <w:trHeight w:val="70"/>
        </w:trPr>
        <w:tc>
          <w:tcPr>
            <w:tcW w:w="115"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jc w:val="center"/>
              <w:rPr>
                <w:rFonts w:ascii="Times New Roman" w:eastAsia="Times New Roman" w:hAnsi="Times New Roman"/>
                <w:sz w:val="20"/>
                <w:szCs w:val="28"/>
              </w:rPr>
            </w:pPr>
          </w:p>
        </w:tc>
        <w:tc>
          <w:tcPr>
            <w:tcW w:w="83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97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890" w:type="pct"/>
            <w:tcBorders>
              <w:top w:val="nil"/>
              <w:left w:val="nil"/>
              <w:bottom w:val="single" w:sz="4" w:space="0" w:color="auto"/>
              <w:right w:val="single" w:sz="4" w:space="0" w:color="auto"/>
            </w:tcBorders>
            <w:shd w:val="clear" w:color="auto" w:fill="auto"/>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 xml:space="preserve">краевой бюджет           </w:t>
            </w:r>
          </w:p>
        </w:tc>
        <w:tc>
          <w:tcPr>
            <w:tcW w:w="654"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42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r>
      <w:tr w:rsidR="009A1B0C" w:rsidRPr="00772945" w:rsidTr="009A1B0C">
        <w:trPr>
          <w:trHeight w:val="70"/>
        </w:trPr>
        <w:tc>
          <w:tcPr>
            <w:tcW w:w="115"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jc w:val="center"/>
              <w:rPr>
                <w:rFonts w:ascii="Times New Roman" w:eastAsia="Times New Roman" w:hAnsi="Times New Roman"/>
                <w:sz w:val="20"/>
                <w:szCs w:val="28"/>
              </w:rPr>
            </w:pPr>
          </w:p>
        </w:tc>
        <w:tc>
          <w:tcPr>
            <w:tcW w:w="83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97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890" w:type="pct"/>
            <w:tcBorders>
              <w:top w:val="nil"/>
              <w:left w:val="nil"/>
              <w:bottom w:val="single" w:sz="4" w:space="0" w:color="auto"/>
              <w:right w:val="single" w:sz="4" w:space="0" w:color="auto"/>
            </w:tcBorders>
            <w:shd w:val="clear" w:color="auto" w:fill="auto"/>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районный бюджет</w:t>
            </w:r>
          </w:p>
        </w:tc>
        <w:tc>
          <w:tcPr>
            <w:tcW w:w="654"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3 000 000,0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2 625 000,0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2 475 000,0</w:t>
            </w:r>
          </w:p>
        </w:tc>
        <w:tc>
          <w:tcPr>
            <w:tcW w:w="42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8 100 000,0</w:t>
            </w:r>
          </w:p>
        </w:tc>
      </w:tr>
      <w:tr w:rsidR="009A1B0C" w:rsidRPr="00772945" w:rsidTr="009A1B0C">
        <w:trPr>
          <w:trHeight w:val="80"/>
        </w:trPr>
        <w:tc>
          <w:tcPr>
            <w:tcW w:w="115"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jc w:val="center"/>
              <w:rPr>
                <w:rFonts w:ascii="Times New Roman" w:eastAsia="Times New Roman" w:hAnsi="Times New Roman"/>
                <w:sz w:val="20"/>
                <w:szCs w:val="28"/>
              </w:rPr>
            </w:pPr>
          </w:p>
        </w:tc>
        <w:tc>
          <w:tcPr>
            <w:tcW w:w="83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97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890" w:type="pct"/>
            <w:tcBorders>
              <w:top w:val="nil"/>
              <w:left w:val="nil"/>
              <w:bottom w:val="single" w:sz="4" w:space="0" w:color="auto"/>
              <w:right w:val="single" w:sz="4" w:space="0" w:color="auto"/>
            </w:tcBorders>
            <w:shd w:val="clear" w:color="auto" w:fill="auto"/>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внебюджетные  источники</w:t>
            </w:r>
          </w:p>
        </w:tc>
        <w:tc>
          <w:tcPr>
            <w:tcW w:w="654"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42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r>
      <w:tr w:rsidR="009A1B0C" w:rsidRPr="00772945" w:rsidTr="009A1B0C">
        <w:trPr>
          <w:trHeight w:val="435"/>
        </w:trPr>
        <w:tc>
          <w:tcPr>
            <w:tcW w:w="115"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jc w:val="center"/>
              <w:rPr>
                <w:rFonts w:ascii="Times New Roman" w:eastAsia="Times New Roman" w:hAnsi="Times New Roman"/>
                <w:sz w:val="20"/>
                <w:szCs w:val="28"/>
              </w:rPr>
            </w:pPr>
          </w:p>
        </w:tc>
        <w:tc>
          <w:tcPr>
            <w:tcW w:w="83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97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890" w:type="pct"/>
            <w:tcBorders>
              <w:top w:val="nil"/>
              <w:left w:val="nil"/>
              <w:bottom w:val="single" w:sz="4" w:space="0" w:color="auto"/>
              <w:right w:val="single" w:sz="4" w:space="0" w:color="auto"/>
            </w:tcBorders>
            <w:shd w:val="clear" w:color="auto" w:fill="auto"/>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 xml:space="preserve">бюджеты муниципальных   образований </w:t>
            </w:r>
          </w:p>
        </w:tc>
        <w:tc>
          <w:tcPr>
            <w:tcW w:w="654"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42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r>
      <w:tr w:rsidR="009A1B0C" w:rsidRPr="00772945" w:rsidTr="009A1B0C">
        <w:trPr>
          <w:trHeight w:val="70"/>
        </w:trPr>
        <w:tc>
          <w:tcPr>
            <w:tcW w:w="115" w:type="pct"/>
            <w:tcBorders>
              <w:top w:val="nil"/>
              <w:left w:val="nil"/>
              <w:bottom w:val="nil"/>
              <w:right w:val="nil"/>
            </w:tcBorders>
            <w:shd w:val="clear" w:color="auto" w:fill="auto"/>
            <w:noWrap/>
            <w:vAlign w:val="bottom"/>
            <w:hideMark/>
          </w:tcPr>
          <w:p w:rsidR="009A1B0C" w:rsidRPr="00772945" w:rsidRDefault="009A1B0C" w:rsidP="009A1B0C">
            <w:pPr>
              <w:spacing w:after="0" w:line="240" w:lineRule="auto"/>
              <w:jc w:val="center"/>
              <w:rPr>
                <w:rFonts w:ascii="Times New Roman" w:eastAsia="Times New Roman" w:hAnsi="Times New Roman"/>
                <w:sz w:val="20"/>
                <w:szCs w:val="28"/>
              </w:rPr>
            </w:pPr>
          </w:p>
        </w:tc>
        <w:tc>
          <w:tcPr>
            <w:tcW w:w="83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971" w:type="pct"/>
            <w:vMerge/>
            <w:tcBorders>
              <w:top w:val="nil"/>
              <w:left w:val="single" w:sz="4" w:space="0" w:color="auto"/>
              <w:bottom w:val="single" w:sz="4" w:space="0" w:color="000000"/>
              <w:right w:val="single" w:sz="4" w:space="0" w:color="auto"/>
            </w:tcBorders>
            <w:vAlign w:val="center"/>
            <w:hideMark/>
          </w:tcPr>
          <w:p w:rsidR="009A1B0C" w:rsidRPr="009A1B0C" w:rsidRDefault="009A1B0C" w:rsidP="009A1B0C">
            <w:pPr>
              <w:spacing w:after="0" w:line="240" w:lineRule="auto"/>
              <w:rPr>
                <w:rFonts w:ascii="Times New Roman" w:eastAsia="Times New Roman" w:hAnsi="Times New Roman"/>
                <w:sz w:val="16"/>
                <w:szCs w:val="16"/>
              </w:rPr>
            </w:pPr>
          </w:p>
        </w:tc>
        <w:tc>
          <w:tcPr>
            <w:tcW w:w="890" w:type="pct"/>
            <w:tcBorders>
              <w:top w:val="nil"/>
              <w:left w:val="nil"/>
              <w:bottom w:val="single" w:sz="4" w:space="0" w:color="auto"/>
              <w:right w:val="single" w:sz="4" w:space="0" w:color="auto"/>
            </w:tcBorders>
            <w:shd w:val="clear" w:color="auto" w:fill="auto"/>
            <w:hideMark/>
          </w:tcPr>
          <w:p w:rsidR="009A1B0C" w:rsidRPr="009A1B0C" w:rsidRDefault="009A1B0C" w:rsidP="009A1B0C">
            <w:pPr>
              <w:spacing w:after="0" w:line="240" w:lineRule="auto"/>
              <w:rPr>
                <w:rFonts w:ascii="Times New Roman" w:eastAsia="Times New Roman" w:hAnsi="Times New Roman"/>
                <w:sz w:val="16"/>
                <w:szCs w:val="16"/>
              </w:rPr>
            </w:pPr>
            <w:r w:rsidRPr="009A1B0C">
              <w:rPr>
                <w:rFonts w:ascii="Times New Roman" w:eastAsia="Times New Roman" w:hAnsi="Times New Roman"/>
                <w:sz w:val="16"/>
                <w:szCs w:val="16"/>
              </w:rPr>
              <w:t>юридические лица</w:t>
            </w:r>
          </w:p>
        </w:tc>
        <w:tc>
          <w:tcPr>
            <w:tcW w:w="654"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56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c>
          <w:tcPr>
            <w:tcW w:w="420" w:type="pct"/>
            <w:tcBorders>
              <w:top w:val="nil"/>
              <w:left w:val="nil"/>
              <w:bottom w:val="single" w:sz="4" w:space="0" w:color="auto"/>
              <w:right w:val="single" w:sz="4" w:space="0" w:color="auto"/>
            </w:tcBorders>
            <w:shd w:val="clear" w:color="auto" w:fill="auto"/>
            <w:vAlign w:val="center"/>
            <w:hideMark/>
          </w:tcPr>
          <w:p w:rsidR="009A1B0C" w:rsidRPr="009A1B0C" w:rsidRDefault="009A1B0C" w:rsidP="009A1B0C">
            <w:pPr>
              <w:spacing w:after="0" w:line="240" w:lineRule="auto"/>
              <w:jc w:val="center"/>
              <w:rPr>
                <w:rFonts w:ascii="Times New Roman" w:eastAsia="Times New Roman" w:hAnsi="Times New Roman"/>
                <w:sz w:val="16"/>
                <w:szCs w:val="16"/>
              </w:rPr>
            </w:pPr>
            <w:r w:rsidRPr="009A1B0C">
              <w:rPr>
                <w:rFonts w:ascii="Times New Roman" w:eastAsia="Times New Roman" w:hAnsi="Times New Roman"/>
                <w:sz w:val="16"/>
                <w:szCs w:val="16"/>
              </w:rPr>
              <w:t>0,0</w:t>
            </w:r>
          </w:p>
        </w:tc>
      </w:tr>
    </w:tbl>
    <w:p w:rsidR="009A1B0C" w:rsidRDefault="009A1B0C" w:rsidP="009A1B0C">
      <w:pPr>
        <w:spacing w:after="0" w:line="0" w:lineRule="atLeast"/>
        <w:rPr>
          <w:rFonts w:ascii="Times New Roman" w:hAnsi="Times New Roman"/>
          <w:sz w:val="10"/>
        </w:rPr>
      </w:pPr>
    </w:p>
    <w:p w:rsidR="007C024E" w:rsidRPr="001920A5" w:rsidRDefault="007C024E" w:rsidP="007C024E">
      <w:pPr>
        <w:spacing w:after="0" w:line="240" w:lineRule="auto"/>
        <w:jc w:val="right"/>
        <w:rPr>
          <w:rFonts w:ascii="Times New Roman" w:hAnsi="Times New Roman"/>
          <w:sz w:val="18"/>
          <w:szCs w:val="18"/>
        </w:rPr>
      </w:pPr>
      <w:r w:rsidRPr="001920A5">
        <w:rPr>
          <w:rFonts w:ascii="Times New Roman" w:hAnsi="Times New Roman"/>
          <w:sz w:val="18"/>
          <w:szCs w:val="18"/>
        </w:rPr>
        <w:t xml:space="preserve">Приложение № </w:t>
      </w:r>
      <w:r>
        <w:rPr>
          <w:rFonts w:ascii="Times New Roman" w:hAnsi="Times New Roman"/>
          <w:sz w:val="18"/>
          <w:szCs w:val="18"/>
        </w:rPr>
        <w:t>6</w:t>
      </w:r>
    </w:p>
    <w:p w:rsidR="007C024E" w:rsidRDefault="007C024E" w:rsidP="007C024E">
      <w:pPr>
        <w:spacing w:after="0" w:line="240" w:lineRule="auto"/>
        <w:jc w:val="right"/>
        <w:rPr>
          <w:rFonts w:ascii="Times New Roman" w:hAnsi="Times New Roman"/>
          <w:sz w:val="18"/>
          <w:szCs w:val="18"/>
        </w:rPr>
      </w:pPr>
      <w:r>
        <w:rPr>
          <w:rFonts w:ascii="Times New Roman" w:hAnsi="Times New Roman"/>
          <w:sz w:val="18"/>
          <w:szCs w:val="18"/>
        </w:rPr>
        <w:t xml:space="preserve">к </w:t>
      </w:r>
      <w:r w:rsidRPr="001920A5">
        <w:rPr>
          <w:rFonts w:ascii="Times New Roman" w:hAnsi="Times New Roman"/>
          <w:sz w:val="18"/>
          <w:szCs w:val="18"/>
        </w:rPr>
        <w:t xml:space="preserve"> постановлению</w:t>
      </w:r>
      <w:r>
        <w:rPr>
          <w:rFonts w:ascii="Times New Roman" w:hAnsi="Times New Roman"/>
          <w:sz w:val="18"/>
          <w:szCs w:val="18"/>
        </w:rPr>
        <w:t xml:space="preserve"> администрации</w:t>
      </w:r>
    </w:p>
    <w:p w:rsidR="007C024E" w:rsidRDefault="007C024E" w:rsidP="007C024E">
      <w:pPr>
        <w:spacing w:after="0" w:line="240" w:lineRule="auto"/>
        <w:jc w:val="right"/>
        <w:rPr>
          <w:rFonts w:ascii="Times New Roman" w:hAnsi="Times New Roman"/>
          <w:sz w:val="18"/>
          <w:szCs w:val="18"/>
        </w:rPr>
      </w:pPr>
      <w:r>
        <w:rPr>
          <w:rFonts w:ascii="Times New Roman" w:hAnsi="Times New Roman"/>
          <w:sz w:val="18"/>
          <w:szCs w:val="18"/>
        </w:rPr>
        <w:t>Богучанского района от 23.05.2014 г. № 621-П</w:t>
      </w:r>
    </w:p>
    <w:p w:rsidR="007C024E" w:rsidRDefault="007C024E" w:rsidP="007C024E">
      <w:pPr>
        <w:spacing w:after="0" w:line="240" w:lineRule="auto"/>
        <w:jc w:val="right"/>
        <w:rPr>
          <w:rFonts w:ascii="Times New Roman" w:hAnsi="Times New Roman"/>
          <w:sz w:val="18"/>
          <w:szCs w:val="18"/>
        </w:rPr>
      </w:pPr>
    </w:p>
    <w:p w:rsidR="005B2DEB" w:rsidRDefault="005B2DEB" w:rsidP="007C024E">
      <w:pPr>
        <w:spacing w:after="0" w:line="240" w:lineRule="auto"/>
        <w:jc w:val="right"/>
        <w:rPr>
          <w:rFonts w:ascii="Times New Roman" w:hAnsi="Times New Roman"/>
          <w:sz w:val="18"/>
          <w:szCs w:val="18"/>
        </w:rPr>
      </w:pPr>
    </w:p>
    <w:p w:rsidR="005B2DEB" w:rsidRDefault="005B2DEB" w:rsidP="007C024E">
      <w:pPr>
        <w:spacing w:after="0" w:line="240" w:lineRule="auto"/>
        <w:jc w:val="right"/>
        <w:rPr>
          <w:rFonts w:ascii="Times New Roman" w:hAnsi="Times New Roman"/>
          <w:sz w:val="18"/>
          <w:szCs w:val="18"/>
        </w:rPr>
      </w:pPr>
    </w:p>
    <w:p w:rsidR="007C024E" w:rsidRDefault="007C024E" w:rsidP="007C024E">
      <w:pPr>
        <w:spacing w:after="0" w:line="240" w:lineRule="auto"/>
        <w:jc w:val="right"/>
        <w:rPr>
          <w:rFonts w:ascii="Times New Roman" w:hAnsi="Times New Roman"/>
          <w:sz w:val="18"/>
          <w:szCs w:val="18"/>
        </w:rPr>
      </w:pPr>
      <w:r>
        <w:rPr>
          <w:rFonts w:ascii="Times New Roman" w:hAnsi="Times New Roman"/>
          <w:sz w:val="18"/>
          <w:szCs w:val="18"/>
        </w:rPr>
        <w:lastRenderedPageBreak/>
        <w:t>Приложение № 5</w:t>
      </w:r>
    </w:p>
    <w:p w:rsidR="007C024E" w:rsidRDefault="007C024E" w:rsidP="007C024E">
      <w:pPr>
        <w:spacing w:after="0" w:line="240" w:lineRule="auto"/>
        <w:jc w:val="right"/>
        <w:rPr>
          <w:rFonts w:ascii="Times New Roman" w:hAnsi="Times New Roman"/>
          <w:sz w:val="18"/>
          <w:szCs w:val="18"/>
        </w:rPr>
      </w:pPr>
      <w:r>
        <w:rPr>
          <w:rFonts w:ascii="Times New Roman" w:hAnsi="Times New Roman"/>
          <w:sz w:val="18"/>
          <w:szCs w:val="18"/>
        </w:rPr>
        <w:t>к муниципальной программе</w:t>
      </w:r>
    </w:p>
    <w:p w:rsidR="007C024E" w:rsidRDefault="007C024E" w:rsidP="007C024E">
      <w:pPr>
        <w:spacing w:after="0" w:line="240" w:lineRule="auto"/>
        <w:jc w:val="right"/>
        <w:rPr>
          <w:rFonts w:ascii="Times New Roman" w:hAnsi="Times New Roman"/>
          <w:sz w:val="18"/>
          <w:szCs w:val="18"/>
        </w:rPr>
      </w:pPr>
      <w:r>
        <w:rPr>
          <w:rFonts w:ascii="Times New Roman" w:hAnsi="Times New Roman"/>
          <w:sz w:val="18"/>
          <w:szCs w:val="18"/>
        </w:rPr>
        <w:t>Богучанского района «Реформирование и модернизация жилищно-коммунального</w:t>
      </w:r>
    </w:p>
    <w:p w:rsidR="007C024E" w:rsidRDefault="007C024E" w:rsidP="007C024E">
      <w:pPr>
        <w:spacing w:after="0" w:line="240" w:lineRule="auto"/>
        <w:jc w:val="right"/>
        <w:rPr>
          <w:rFonts w:ascii="Times New Roman" w:hAnsi="Times New Roman"/>
          <w:sz w:val="20"/>
          <w:szCs w:val="20"/>
        </w:rPr>
      </w:pPr>
      <w:r>
        <w:rPr>
          <w:rFonts w:ascii="Times New Roman" w:hAnsi="Times New Roman"/>
          <w:sz w:val="18"/>
          <w:szCs w:val="18"/>
        </w:rPr>
        <w:t>хозяйства и повышение энергетической эффективности» на 2014-2016 годы</w:t>
      </w:r>
    </w:p>
    <w:p w:rsidR="009A1B0C" w:rsidRPr="007C024E" w:rsidRDefault="009A1B0C" w:rsidP="007C024E">
      <w:pPr>
        <w:spacing w:after="0" w:line="240" w:lineRule="auto"/>
        <w:ind w:left="5103"/>
        <w:jc w:val="right"/>
        <w:rPr>
          <w:rFonts w:ascii="Times New Roman" w:eastAsia="Times New Roman" w:hAnsi="Times New Roman"/>
          <w:color w:val="00B0F0"/>
          <w:sz w:val="20"/>
          <w:szCs w:val="20"/>
        </w:rPr>
      </w:pPr>
    </w:p>
    <w:p w:rsidR="009A1B0C" w:rsidRPr="007C024E" w:rsidRDefault="009A1B0C" w:rsidP="007C024E">
      <w:pPr>
        <w:spacing w:after="0" w:line="240" w:lineRule="auto"/>
        <w:ind w:left="720" w:hanging="720"/>
        <w:jc w:val="center"/>
        <w:rPr>
          <w:rFonts w:ascii="Times New Roman" w:eastAsia="Times New Roman" w:hAnsi="Times New Roman"/>
          <w:color w:val="000000"/>
          <w:sz w:val="20"/>
          <w:szCs w:val="20"/>
        </w:rPr>
      </w:pPr>
      <w:r w:rsidRPr="007C024E">
        <w:rPr>
          <w:rFonts w:ascii="Times New Roman" w:eastAsia="Times New Roman" w:hAnsi="Times New Roman"/>
          <w:color w:val="000000"/>
          <w:sz w:val="20"/>
          <w:szCs w:val="20"/>
        </w:rPr>
        <w:t>Подпрограмма</w:t>
      </w:r>
    </w:p>
    <w:p w:rsidR="009A1B0C" w:rsidRPr="007C024E" w:rsidRDefault="009A1B0C" w:rsidP="007C024E">
      <w:pPr>
        <w:spacing w:after="0" w:line="240" w:lineRule="auto"/>
        <w:ind w:left="720" w:hanging="720"/>
        <w:jc w:val="center"/>
        <w:rPr>
          <w:rFonts w:ascii="Times New Roman" w:eastAsia="Times New Roman" w:hAnsi="Times New Roman"/>
          <w:color w:val="000000"/>
          <w:sz w:val="20"/>
          <w:szCs w:val="20"/>
        </w:rPr>
      </w:pPr>
      <w:r w:rsidRPr="007C024E">
        <w:rPr>
          <w:rFonts w:ascii="Times New Roman" w:eastAsia="Times New Roman" w:hAnsi="Times New Roman"/>
          <w:color w:val="000000"/>
          <w:sz w:val="20"/>
          <w:szCs w:val="20"/>
        </w:rPr>
        <w:t xml:space="preserve">«Развитие и модернизация объектов коммунальной инфраструктуры» </w:t>
      </w:r>
    </w:p>
    <w:p w:rsidR="009A1B0C" w:rsidRPr="007C024E" w:rsidRDefault="009A1B0C" w:rsidP="007C024E">
      <w:pPr>
        <w:spacing w:after="0" w:line="240" w:lineRule="auto"/>
        <w:ind w:left="720" w:hanging="720"/>
        <w:jc w:val="center"/>
        <w:rPr>
          <w:rFonts w:ascii="Times New Roman" w:eastAsia="Times New Roman" w:hAnsi="Times New Roman"/>
          <w:color w:val="000000"/>
          <w:sz w:val="20"/>
          <w:szCs w:val="20"/>
        </w:rPr>
      </w:pPr>
      <w:r w:rsidRPr="007C024E">
        <w:rPr>
          <w:rFonts w:ascii="Times New Roman" w:eastAsia="Times New Roman" w:hAnsi="Times New Roman"/>
          <w:color w:val="000000"/>
          <w:sz w:val="20"/>
          <w:szCs w:val="20"/>
        </w:rPr>
        <w:t>на 2014-2016 годы</w:t>
      </w:r>
    </w:p>
    <w:p w:rsidR="009A1B0C" w:rsidRPr="007C024E" w:rsidRDefault="009A1B0C" w:rsidP="007C024E">
      <w:pPr>
        <w:spacing w:after="0" w:line="240" w:lineRule="auto"/>
        <w:ind w:left="720"/>
        <w:jc w:val="center"/>
        <w:rPr>
          <w:rFonts w:ascii="Times New Roman" w:eastAsia="Times New Roman" w:hAnsi="Times New Roman"/>
          <w:color w:val="000000"/>
          <w:sz w:val="20"/>
          <w:szCs w:val="20"/>
        </w:rPr>
      </w:pPr>
    </w:p>
    <w:p w:rsidR="009A1B0C" w:rsidRPr="007C024E" w:rsidRDefault="009A1B0C" w:rsidP="007C024E">
      <w:pPr>
        <w:numPr>
          <w:ilvl w:val="0"/>
          <w:numId w:val="25"/>
        </w:numPr>
        <w:spacing w:after="0" w:line="240" w:lineRule="auto"/>
        <w:contextualSpacing/>
        <w:jc w:val="center"/>
        <w:rPr>
          <w:rFonts w:ascii="Times New Roman" w:eastAsia="Times New Roman" w:hAnsi="Times New Roman"/>
          <w:color w:val="000000"/>
          <w:sz w:val="20"/>
          <w:szCs w:val="20"/>
        </w:rPr>
      </w:pPr>
      <w:r w:rsidRPr="007C024E">
        <w:rPr>
          <w:rFonts w:ascii="Times New Roman" w:eastAsia="Times New Roman" w:hAnsi="Times New Roman"/>
          <w:sz w:val="20"/>
          <w:szCs w:val="20"/>
        </w:rPr>
        <w:t xml:space="preserve">Паспорт подпрограммы </w:t>
      </w:r>
    </w:p>
    <w:p w:rsidR="009A1B0C" w:rsidRPr="007C024E" w:rsidRDefault="009A1B0C" w:rsidP="007C024E">
      <w:pPr>
        <w:spacing w:after="0" w:line="240" w:lineRule="auto"/>
        <w:ind w:left="720"/>
        <w:rPr>
          <w:rFonts w:ascii="Times New Roman" w:eastAsia="Times New Roman" w:hAnsi="Times New Roman"/>
          <w:color w:val="000000"/>
          <w:sz w:val="20"/>
          <w:szCs w:val="20"/>
        </w:rPr>
      </w:pPr>
    </w:p>
    <w:tbl>
      <w:tblPr>
        <w:tblW w:w="5000" w:type="pct"/>
        <w:tblCellMar>
          <w:left w:w="10" w:type="dxa"/>
          <w:right w:w="10" w:type="dxa"/>
        </w:tblCellMar>
        <w:tblLook w:val="04A0"/>
      </w:tblPr>
      <w:tblGrid>
        <w:gridCol w:w="3702"/>
        <w:gridCol w:w="5869"/>
      </w:tblGrid>
      <w:tr w:rsidR="009A1B0C" w:rsidRPr="007C024E" w:rsidTr="007C024E">
        <w:trPr>
          <w:trHeight w:val="1"/>
        </w:trPr>
        <w:tc>
          <w:tcPr>
            <w:tcW w:w="19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1B0C" w:rsidRPr="007C024E" w:rsidRDefault="009A1B0C" w:rsidP="007C024E">
            <w:pPr>
              <w:spacing w:after="0" w:line="240" w:lineRule="auto"/>
              <w:jc w:val="both"/>
              <w:rPr>
                <w:rFonts w:ascii="Times New Roman" w:eastAsia="Times New Roman" w:hAnsi="Times New Roman"/>
                <w:sz w:val="16"/>
                <w:szCs w:val="16"/>
              </w:rPr>
            </w:pPr>
            <w:r w:rsidRPr="007C024E">
              <w:rPr>
                <w:rFonts w:ascii="Times New Roman" w:eastAsia="Times New Roman" w:hAnsi="Times New Roman"/>
                <w:sz w:val="16"/>
                <w:szCs w:val="16"/>
              </w:rPr>
              <w:t>Наименование подпрограммы</w:t>
            </w:r>
          </w:p>
        </w:tc>
        <w:tc>
          <w:tcPr>
            <w:tcW w:w="30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1B0C" w:rsidRPr="007C024E" w:rsidRDefault="009A1B0C" w:rsidP="007C024E">
            <w:pPr>
              <w:spacing w:after="0" w:line="240" w:lineRule="auto"/>
              <w:jc w:val="both"/>
              <w:rPr>
                <w:rFonts w:ascii="Times New Roman" w:eastAsia="Times New Roman" w:hAnsi="Times New Roman"/>
                <w:sz w:val="16"/>
                <w:szCs w:val="16"/>
              </w:rPr>
            </w:pPr>
            <w:r w:rsidRPr="007C024E">
              <w:rPr>
                <w:rFonts w:ascii="Times New Roman" w:eastAsia="Times New Roman" w:hAnsi="Times New Roman"/>
                <w:sz w:val="16"/>
                <w:szCs w:val="16"/>
              </w:rPr>
              <w:t>«Развитие и модернизация объектов коммунальной инфраструктуры» на 2014-2016 годы (далее - подпрограмма)</w:t>
            </w:r>
          </w:p>
        </w:tc>
      </w:tr>
      <w:tr w:rsidR="009A1B0C" w:rsidRPr="007C024E" w:rsidTr="007C024E">
        <w:trPr>
          <w:trHeight w:val="1"/>
        </w:trPr>
        <w:tc>
          <w:tcPr>
            <w:tcW w:w="19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1B0C" w:rsidRPr="007C024E" w:rsidRDefault="009A1B0C" w:rsidP="007C024E">
            <w:pPr>
              <w:spacing w:after="0" w:line="240" w:lineRule="auto"/>
              <w:rPr>
                <w:rFonts w:ascii="Times New Roman" w:eastAsia="Times New Roman" w:hAnsi="Times New Roman"/>
                <w:sz w:val="16"/>
                <w:szCs w:val="16"/>
              </w:rPr>
            </w:pPr>
            <w:r w:rsidRPr="007C024E">
              <w:rPr>
                <w:rFonts w:ascii="Times New Roman" w:eastAsia="Times New Roman" w:hAnsi="Times New Roman"/>
                <w:sz w:val="16"/>
                <w:szCs w:val="16"/>
              </w:rPr>
              <w:t>Наименование муниципальной программы, в рамках которой реализуется подпрограмма</w:t>
            </w:r>
          </w:p>
        </w:tc>
        <w:tc>
          <w:tcPr>
            <w:tcW w:w="30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1B0C" w:rsidRPr="007C024E" w:rsidRDefault="009A1B0C" w:rsidP="007C024E">
            <w:pPr>
              <w:spacing w:after="0" w:line="240" w:lineRule="auto"/>
              <w:rPr>
                <w:rFonts w:ascii="Times New Roman" w:eastAsia="Times New Roman" w:hAnsi="Times New Roman"/>
                <w:sz w:val="16"/>
                <w:szCs w:val="16"/>
              </w:rPr>
            </w:pPr>
            <w:r w:rsidRPr="007C024E">
              <w:rPr>
                <w:rFonts w:ascii="Times New Roman" w:eastAsia="Times New Roman" w:hAnsi="Times New Roman"/>
                <w:sz w:val="16"/>
                <w:szCs w:val="16"/>
              </w:rPr>
              <w:t>«Реформирование и модернизация жилищно-коммунального хозяйства и повышение энергетической эффективности» на 2014-2016 годы</w:t>
            </w:r>
          </w:p>
        </w:tc>
      </w:tr>
      <w:tr w:rsidR="009A1B0C" w:rsidRPr="007C024E" w:rsidTr="007C024E">
        <w:trPr>
          <w:trHeight w:val="325"/>
        </w:trPr>
        <w:tc>
          <w:tcPr>
            <w:tcW w:w="19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1B0C" w:rsidRPr="007C024E" w:rsidRDefault="009A1B0C" w:rsidP="007C024E">
            <w:pPr>
              <w:spacing w:after="0" w:line="240" w:lineRule="auto"/>
              <w:jc w:val="both"/>
              <w:rPr>
                <w:rFonts w:ascii="Times New Roman" w:eastAsia="Times New Roman" w:hAnsi="Times New Roman"/>
                <w:sz w:val="16"/>
                <w:szCs w:val="16"/>
              </w:rPr>
            </w:pPr>
            <w:r w:rsidRPr="007C024E">
              <w:rPr>
                <w:rFonts w:ascii="Times New Roman" w:eastAsia="Times New Roman" w:hAnsi="Times New Roman"/>
                <w:sz w:val="16"/>
                <w:szCs w:val="16"/>
              </w:rPr>
              <w:t>Муниципальный заказчик – координатор подпрограммы</w:t>
            </w:r>
          </w:p>
          <w:p w:rsidR="009A1B0C" w:rsidRPr="007C024E" w:rsidRDefault="009A1B0C" w:rsidP="007C024E">
            <w:pPr>
              <w:spacing w:after="0" w:line="240" w:lineRule="auto"/>
              <w:jc w:val="both"/>
              <w:rPr>
                <w:rFonts w:ascii="Times New Roman" w:eastAsia="Times New Roman" w:hAnsi="Times New Roman"/>
                <w:sz w:val="16"/>
                <w:szCs w:val="16"/>
              </w:rPr>
            </w:pPr>
          </w:p>
        </w:tc>
        <w:tc>
          <w:tcPr>
            <w:tcW w:w="30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1B0C" w:rsidRPr="007C024E" w:rsidRDefault="009A1B0C" w:rsidP="007C024E">
            <w:pPr>
              <w:spacing w:after="0" w:line="240" w:lineRule="auto"/>
              <w:jc w:val="both"/>
              <w:rPr>
                <w:rFonts w:ascii="Times New Roman" w:eastAsia="Times New Roman" w:hAnsi="Times New Roman"/>
                <w:sz w:val="16"/>
                <w:szCs w:val="16"/>
              </w:rPr>
            </w:pPr>
            <w:r w:rsidRPr="007C024E">
              <w:rPr>
                <w:rFonts w:ascii="Times New Roman" w:eastAsia="Times New Roman" w:hAnsi="Times New Roman"/>
                <w:sz w:val="16"/>
                <w:szCs w:val="16"/>
              </w:rPr>
              <w:t>Администрация Богучанского района</w:t>
            </w:r>
          </w:p>
          <w:p w:rsidR="009A1B0C" w:rsidRPr="007C024E" w:rsidRDefault="009A1B0C" w:rsidP="007C024E">
            <w:pPr>
              <w:spacing w:after="0" w:line="240" w:lineRule="auto"/>
              <w:jc w:val="both"/>
              <w:rPr>
                <w:rFonts w:ascii="Times New Roman" w:eastAsia="Times New Roman" w:hAnsi="Times New Roman"/>
                <w:sz w:val="16"/>
                <w:szCs w:val="16"/>
              </w:rPr>
            </w:pPr>
            <w:r w:rsidRPr="007C024E">
              <w:rPr>
                <w:rFonts w:ascii="Times New Roman" w:eastAsia="Times New Roman" w:hAnsi="Times New Roman"/>
                <w:sz w:val="16"/>
                <w:szCs w:val="16"/>
              </w:rPr>
              <w:t>(отдел лесного хозяйства, жилищной политики, транспорта и связи)</w:t>
            </w:r>
          </w:p>
        </w:tc>
      </w:tr>
      <w:tr w:rsidR="009A1B0C" w:rsidRPr="007C024E" w:rsidTr="007C024E">
        <w:trPr>
          <w:trHeight w:val="1"/>
        </w:trPr>
        <w:tc>
          <w:tcPr>
            <w:tcW w:w="19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1B0C" w:rsidRPr="007C024E" w:rsidRDefault="009A1B0C" w:rsidP="007C024E">
            <w:pPr>
              <w:spacing w:after="0" w:line="240" w:lineRule="auto"/>
              <w:jc w:val="both"/>
              <w:rPr>
                <w:rFonts w:ascii="Times New Roman" w:eastAsia="Times New Roman" w:hAnsi="Times New Roman"/>
                <w:sz w:val="16"/>
                <w:szCs w:val="16"/>
              </w:rPr>
            </w:pPr>
            <w:r w:rsidRPr="007C024E">
              <w:rPr>
                <w:rFonts w:ascii="Times New Roman" w:eastAsia="Times New Roman" w:hAnsi="Times New Roman"/>
                <w:sz w:val="16"/>
                <w:szCs w:val="16"/>
              </w:rPr>
              <w:t>Исполнитель мероприятий подпрограммы, главный распорядитель бюджетных средств</w:t>
            </w:r>
          </w:p>
        </w:tc>
        <w:tc>
          <w:tcPr>
            <w:tcW w:w="30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1B0C" w:rsidRPr="007C024E" w:rsidRDefault="009A1B0C" w:rsidP="007C024E">
            <w:pPr>
              <w:spacing w:after="0" w:line="240" w:lineRule="auto"/>
              <w:jc w:val="both"/>
              <w:rPr>
                <w:rFonts w:ascii="Times New Roman" w:eastAsia="Times New Roman" w:hAnsi="Times New Roman"/>
                <w:sz w:val="16"/>
                <w:szCs w:val="16"/>
              </w:rPr>
            </w:pPr>
            <w:r w:rsidRPr="007C024E">
              <w:rPr>
                <w:rFonts w:ascii="Times New Roman" w:eastAsia="Times New Roman" w:hAnsi="Times New Roman"/>
                <w:sz w:val="16"/>
                <w:szCs w:val="16"/>
              </w:rPr>
              <w:t>МКУ «Муниципальная служба Заказчика»</w:t>
            </w:r>
          </w:p>
          <w:p w:rsidR="009A1B0C" w:rsidRPr="007C024E" w:rsidRDefault="009A1B0C" w:rsidP="007C024E">
            <w:pPr>
              <w:spacing w:after="0" w:line="240" w:lineRule="auto"/>
              <w:jc w:val="both"/>
              <w:rPr>
                <w:rFonts w:ascii="Times New Roman" w:eastAsia="Times New Roman" w:hAnsi="Times New Roman"/>
                <w:sz w:val="16"/>
                <w:szCs w:val="16"/>
              </w:rPr>
            </w:pPr>
          </w:p>
        </w:tc>
      </w:tr>
      <w:tr w:rsidR="009A1B0C" w:rsidRPr="007C024E" w:rsidTr="007C024E">
        <w:trPr>
          <w:trHeight w:val="1"/>
        </w:trPr>
        <w:tc>
          <w:tcPr>
            <w:tcW w:w="19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1B0C" w:rsidRPr="007C024E" w:rsidRDefault="009A1B0C" w:rsidP="007C024E">
            <w:pPr>
              <w:spacing w:after="0" w:line="240" w:lineRule="auto"/>
              <w:rPr>
                <w:rFonts w:ascii="Times New Roman" w:eastAsia="Times New Roman" w:hAnsi="Times New Roman"/>
                <w:sz w:val="16"/>
                <w:szCs w:val="16"/>
              </w:rPr>
            </w:pPr>
            <w:r w:rsidRPr="007C024E">
              <w:rPr>
                <w:rFonts w:ascii="Times New Roman" w:eastAsia="Times New Roman" w:hAnsi="Times New Roman"/>
                <w:sz w:val="16"/>
                <w:szCs w:val="16"/>
              </w:rPr>
              <w:t>Цели и задачи подпрограммы</w:t>
            </w:r>
          </w:p>
        </w:tc>
        <w:tc>
          <w:tcPr>
            <w:tcW w:w="30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1B0C" w:rsidRPr="007C024E" w:rsidRDefault="009A1B0C" w:rsidP="007C024E">
            <w:pPr>
              <w:spacing w:after="0" w:line="240" w:lineRule="auto"/>
              <w:jc w:val="both"/>
              <w:rPr>
                <w:rFonts w:ascii="Times New Roman" w:eastAsia="Times New Roman" w:hAnsi="Times New Roman"/>
                <w:color w:val="000000"/>
                <w:sz w:val="16"/>
                <w:szCs w:val="16"/>
              </w:rPr>
            </w:pPr>
            <w:r w:rsidRPr="007C024E">
              <w:rPr>
                <w:rFonts w:ascii="Times New Roman" w:eastAsia="Times New Roman" w:hAnsi="Times New Roman"/>
                <w:color w:val="000000"/>
                <w:sz w:val="16"/>
                <w:szCs w:val="16"/>
              </w:rPr>
              <w:t>Содержание жилищно - коммунального хозяйства района в надлежащем состоянии.</w:t>
            </w:r>
          </w:p>
          <w:p w:rsidR="009A1B0C" w:rsidRPr="007C024E" w:rsidRDefault="009A1B0C" w:rsidP="007C024E">
            <w:pPr>
              <w:spacing w:after="0" w:line="240" w:lineRule="auto"/>
              <w:jc w:val="both"/>
              <w:rPr>
                <w:rFonts w:ascii="Times New Roman" w:eastAsia="Times New Roman" w:hAnsi="Times New Roman"/>
                <w:sz w:val="16"/>
                <w:szCs w:val="16"/>
              </w:rPr>
            </w:pPr>
            <w:r w:rsidRPr="007C024E">
              <w:rPr>
                <w:rFonts w:ascii="Times New Roman" w:eastAsia="Times New Roman" w:hAnsi="Times New Roman"/>
                <w:sz w:val="16"/>
                <w:szCs w:val="16"/>
              </w:rPr>
              <w:t>Для реализации цели необходимо решить следующую задачу:</w:t>
            </w:r>
          </w:p>
          <w:p w:rsidR="009A1B0C" w:rsidRPr="007C024E" w:rsidRDefault="009A1B0C" w:rsidP="007C024E">
            <w:pPr>
              <w:numPr>
                <w:ilvl w:val="0"/>
                <w:numId w:val="26"/>
              </w:numPr>
              <w:spacing w:after="0" w:line="240" w:lineRule="auto"/>
              <w:ind w:left="60" w:firstLine="276"/>
              <w:contextualSpacing/>
              <w:jc w:val="both"/>
              <w:rPr>
                <w:rFonts w:ascii="Times New Roman" w:eastAsia="Times New Roman" w:hAnsi="Times New Roman"/>
                <w:sz w:val="16"/>
                <w:szCs w:val="16"/>
              </w:rPr>
            </w:pPr>
            <w:r w:rsidRPr="007C024E">
              <w:rPr>
                <w:rFonts w:ascii="Times New Roman" w:eastAsia="Times New Roman" w:hAnsi="Times New Roman"/>
                <w:color w:val="000000"/>
                <w:sz w:val="16"/>
                <w:szCs w:val="16"/>
              </w:rPr>
              <w:t>Создание условий для обеспечения энергосбережения и повышения</w:t>
            </w:r>
            <w:r w:rsidRPr="007C024E">
              <w:rPr>
                <w:rFonts w:ascii="Times New Roman" w:eastAsia="Times New Roman" w:hAnsi="Times New Roman"/>
                <w:sz w:val="16"/>
                <w:szCs w:val="16"/>
              </w:rPr>
              <w:t xml:space="preserve"> энергетической эффективности на объектах инженерной инфраструктуры.</w:t>
            </w:r>
          </w:p>
        </w:tc>
      </w:tr>
      <w:tr w:rsidR="009A1B0C" w:rsidRPr="007C024E" w:rsidTr="007C024E">
        <w:trPr>
          <w:trHeight w:val="1"/>
        </w:trPr>
        <w:tc>
          <w:tcPr>
            <w:tcW w:w="19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1B0C" w:rsidRPr="007C024E" w:rsidRDefault="009A1B0C" w:rsidP="007C024E">
            <w:pPr>
              <w:spacing w:after="0" w:line="240" w:lineRule="auto"/>
              <w:jc w:val="both"/>
              <w:rPr>
                <w:rFonts w:ascii="Times New Roman" w:eastAsia="Times New Roman" w:hAnsi="Times New Roman"/>
                <w:sz w:val="16"/>
                <w:szCs w:val="16"/>
              </w:rPr>
            </w:pPr>
            <w:r w:rsidRPr="007C024E">
              <w:rPr>
                <w:rFonts w:ascii="Times New Roman" w:eastAsia="Times New Roman" w:hAnsi="Times New Roman"/>
                <w:sz w:val="16"/>
                <w:szCs w:val="16"/>
              </w:rPr>
              <w:t xml:space="preserve">Целевые индикаторы </w:t>
            </w:r>
          </w:p>
        </w:tc>
        <w:tc>
          <w:tcPr>
            <w:tcW w:w="30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1B0C" w:rsidRPr="007C024E" w:rsidRDefault="009A1B0C" w:rsidP="007C024E">
            <w:pPr>
              <w:spacing w:after="0" w:line="240" w:lineRule="auto"/>
              <w:jc w:val="both"/>
              <w:rPr>
                <w:rFonts w:ascii="Times New Roman" w:eastAsia="Times New Roman" w:hAnsi="Times New Roman"/>
                <w:sz w:val="16"/>
                <w:szCs w:val="16"/>
              </w:rPr>
            </w:pPr>
            <w:r w:rsidRPr="007C024E">
              <w:rPr>
                <w:rFonts w:ascii="Times New Roman" w:eastAsia="Times New Roman" w:hAnsi="Times New Roman"/>
                <w:sz w:val="16"/>
                <w:szCs w:val="16"/>
              </w:rPr>
              <w:t>- снижение интегрального показателя аварийности инженерных сетей: теплоснабжение с 4,7 ед. на 100 км инженерных сетей в 2014 году до 4,6 ед. на 100 км инженерных сетей в 2016 году; водоснабжение и водоотведение с 0,1 ед. на 100 км инженерных сетей в 2014 году до 0,09 ед. на 100 км инженерных сетей в 2016 году;</w:t>
            </w:r>
          </w:p>
          <w:p w:rsidR="009A1B0C" w:rsidRPr="007C024E" w:rsidRDefault="009A1B0C" w:rsidP="007C024E">
            <w:pPr>
              <w:spacing w:after="0" w:line="240" w:lineRule="auto"/>
              <w:jc w:val="both"/>
              <w:rPr>
                <w:rFonts w:ascii="Times New Roman" w:eastAsia="Times New Roman" w:hAnsi="Times New Roman"/>
                <w:sz w:val="16"/>
                <w:szCs w:val="16"/>
              </w:rPr>
            </w:pPr>
            <w:r w:rsidRPr="007C024E">
              <w:rPr>
                <w:rFonts w:ascii="Times New Roman" w:eastAsia="Times New Roman" w:hAnsi="Times New Roman"/>
                <w:sz w:val="16"/>
                <w:szCs w:val="16"/>
              </w:rPr>
              <w:t>- снижение потерь энергоресурсов в инженерных сетях с 30% в 2014 году до 29,9% в 2016 году;</w:t>
            </w:r>
          </w:p>
          <w:p w:rsidR="009A1B0C" w:rsidRPr="007C024E" w:rsidRDefault="009A1B0C" w:rsidP="007C024E">
            <w:pPr>
              <w:spacing w:after="0" w:line="240" w:lineRule="auto"/>
              <w:jc w:val="both"/>
              <w:rPr>
                <w:rFonts w:ascii="Times New Roman" w:eastAsia="Times New Roman" w:hAnsi="Times New Roman"/>
                <w:sz w:val="16"/>
                <w:szCs w:val="16"/>
              </w:rPr>
            </w:pPr>
            <w:r w:rsidRPr="007C024E">
              <w:rPr>
                <w:rFonts w:ascii="Times New Roman" w:eastAsia="Times New Roman" w:hAnsi="Times New Roman"/>
                <w:sz w:val="16"/>
                <w:szCs w:val="16"/>
              </w:rPr>
              <w:t>- увеличение доли населения, обеспеченного питьевой водой, отвечающей требованиям безопасности, с 36,4% в 2014 году до 41% в 2016 году.</w:t>
            </w:r>
          </w:p>
        </w:tc>
      </w:tr>
      <w:tr w:rsidR="009A1B0C" w:rsidRPr="007C024E" w:rsidTr="007C024E">
        <w:trPr>
          <w:trHeight w:val="1"/>
        </w:trPr>
        <w:tc>
          <w:tcPr>
            <w:tcW w:w="19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1B0C" w:rsidRPr="007C024E" w:rsidRDefault="009A1B0C" w:rsidP="007C024E">
            <w:pPr>
              <w:spacing w:after="0" w:line="240" w:lineRule="auto"/>
              <w:rPr>
                <w:rFonts w:ascii="Times New Roman" w:eastAsia="Times New Roman" w:hAnsi="Times New Roman"/>
                <w:sz w:val="16"/>
                <w:szCs w:val="16"/>
              </w:rPr>
            </w:pPr>
            <w:r w:rsidRPr="007C024E">
              <w:rPr>
                <w:rFonts w:ascii="Times New Roman" w:eastAsia="Times New Roman" w:hAnsi="Times New Roman"/>
                <w:sz w:val="16"/>
                <w:szCs w:val="16"/>
              </w:rPr>
              <w:t>Сроки реализации подпрограммы</w:t>
            </w:r>
          </w:p>
        </w:tc>
        <w:tc>
          <w:tcPr>
            <w:tcW w:w="30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1B0C" w:rsidRPr="007C024E" w:rsidRDefault="009A1B0C" w:rsidP="007C024E">
            <w:pPr>
              <w:spacing w:after="0" w:line="240" w:lineRule="auto"/>
              <w:jc w:val="both"/>
              <w:rPr>
                <w:rFonts w:ascii="Times New Roman" w:eastAsia="Times New Roman" w:hAnsi="Times New Roman"/>
                <w:sz w:val="16"/>
                <w:szCs w:val="16"/>
              </w:rPr>
            </w:pPr>
            <w:r w:rsidRPr="007C024E">
              <w:rPr>
                <w:rFonts w:ascii="Times New Roman" w:eastAsia="Times New Roman" w:hAnsi="Times New Roman"/>
                <w:sz w:val="16"/>
                <w:szCs w:val="16"/>
              </w:rPr>
              <w:t>2014 - 2016 годы</w:t>
            </w:r>
          </w:p>
          <w:p w:rsidR="009A1B0C" w:rsidRPr="007C024E" w:rsidRDefault="009A1B0C" w:rsidP="007C024E">
            <w:pPr>
              <w:spacing w:after="0" w:line="240" w:lineRule="auto"/>
              <w:jc w:val="both"/>
              <w:rPr>
                <w:rFonts w:ascii="Times New Roman" w:eastAsia="Times New Roman" w:hAnsi="Times New Roman"/>
                <w:sz w:val="16"/>
                <w:szCs w:val="16"/>
              </w:rPr>
            </w:pPr>
          </w:p>
        </w:tc>
      </w:tr>
      <w:tr w:rsidR="009A1B0C" w:rsidRPr="007C024E" w:rsidTr="007C024E">
        <w:trPr>
          <w:trHeight w:val="1"/>
        </w:trPr>
        <w:tc>
          <w:tcPr>
            <w:tcW w:w="19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1B0C" w:rsidRPr="007C024E" w:rsidRDefault="009A1B0C" w:rsidP="007C024E">
            <w:pPr>
              <w:spacing w:after="0" w:line="240" w:lineRule="auto"/>
              <w:rPr>
                <w:rFonts w:ascii="Times New Roman" w:eastAsia="Times New Roman" w:hAnsi="Times New Roman"/>
                <w:sz w:val="16"/>
                <w:szCs w:val="16"/>
              </w:rPr>
            </w:pPr>
            <w:r w:rsidRPr="007C024E">
              <w:rPr>
                <w:rFonts w:ascii="Times New Roman" w:eastAsia="Times New Roman" w:hAnsi="Times New Roman"/>
                <w:sz w:val="16"/>
                <w:szCs w:val="16"/>
              </w:rPr>
              <w:t>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0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1B0C" w:rsidRPr="007C024E" w:rsidRDefault="009A1B0C" w:rsidP="007C024E">
            <w:pPr>
              <w:spacing w:after="0" w:line="240" w:lineRule="auto"/>
              <w:rPr>
                <w:rFonts w:ascii="Times New Roman" w:eastAsia="Times New Roman" w:hAnsi="Times New Roman"/>
                <w:sz w:val="16"/>
                <w:szCs w:val="16"/>
              </w:rPr>
            </w:pPr>
            <w:r w:rsidRPr="007C024E">
              <w:rPr>
                <w:rFonts w:ascii="Times New Roman" w:eastAsia="Times New Roman" w:hAnsi="Times New Roman"/>
                <w:sz w:val="16"/>
                <w:szCs w:val="16"/>
              </w:rPr>
              <w:t>Общий объем финансирования подпрограммы составляет:  16 217 949,0 рублей, в том числе:</w:t>
            </w:r>
          </w:p>
          <w:p w:rsidR="009A1B0C" w:rsidRPr="007C024E" w:rsidRDefault="009A1B0C" w:rsidP="007C024E">
            <w:pPr>
              <w:spacing w:after="0" w:line="240" w:lineRule="auto"/>
              <w:rPr>
                <w:rFonts w:ascii="Times New Roman" w:eastAsia="Times New Roman" w:hAnsi="Times New Roman"/>
                <w:sz w:val="16"/>
                <w:szCs w:val="16"/>
              </w:rPr>
            </w:pPr>
            <w:r w:rsidRPr="007C024E">
              <w:rPr>
                <w:rFonts w:ascii="Times New Roman" w:eastAsia="Times New Roman" w:hAnsi="Times New Roman"/>
                <w:sz w:val="16"/>
                <w:szCs w:val="16"/>
              </w:rPr>
              <w:t>2014 год – 15 917 949,0 рублей;</w:t>
            </w:r>
          </w:p>
          <w:p w:rsidR="009A1B0C" w:rsidRPr="007C024E" w:rsidRDefault="009A1B0C" w:rsidP="007C024E">
            <w:pPr>
              <w:spacing w:after="0" w:line="240" w:lineRule="auto"/>
              <w:rPr>
                <w:rFonts w:ascii="Times New Roman" w:eastAsia="Times New Roman" w:hAnsi="Times New Roman"/>
                <w:sz w:val="16"/>
                <w:szCs w:val="16"/>
              </w:rPr>
            </w:pPr>
            <w:r w:rsidRPr="007C024E">
              <w:rPr>
                <w:rFonts w:ascii="Times New Roman" w:eastAsia="Times New Roman" w:hAnsi="Times New Roman"/>
                <w:sz w:val="16"/>
                <w:szCs w:val="16"/>
              </w:rPr>
              <w:t>2015 год – 150 000,0 рублей;</w:t>
            </w:r>
          </w:p>
          <w:p w:rsidR="009A1B0C" w:rsidRPr="007C024E" w:rsidRDefault="009A1B0C" w:rsidP="007C024E">
            <w:pPr>
              <w:spacing w:after="0" w:line="240" w:lineRule="auto"/>
              <w:rPr>
                <w:rFonts w:ascii="Times New Roman" w:eastAsia="Times New Roman" w:hAnsi="Times New Roman"/>
                <w:sz w:val="16"/>
                <w:szCs w:val="16"/>
              </w:rPr>
            </w:pPr>
            <w:r w:rsidRPr="007C024E">
              <w:rPr>
                <w:rFonts w:ascii="Times New Roman" w:eastAsia="Times New Roman" w:hAnsi="Times New Roman"/>
                <w:sz w:val="16"/>
                <w:szCs w:val="16"/>
              </w:rPr>
              <w:t>2016 год – 150 000,0 рублей.</w:t>
            </w:r>
          </w:p>
          <w:p w:rsidR="009A1B0C" w:rsidRPr="007C024E" w:rsidRDefault="009A1B0C" w:rsidP="007C024E">
            <w:pPr>
              <w:spacing w:after="0" w:line="240" w:lineRule="auto"/>
              <w:rPr>
                <w:rFonts w:ascii="Times New Roman" w:eastAsia="Times New Roman" w:hAnsi="Times New Roman"/>
                <w:sz w:val="16"/>
                <w:szCs w:val="16"/>
              </w:rPr>
            </w:pPr>
            <w:r w:rsidRPr="007C024E">
              <w:rPr>
                <w:rFonts w:ascii="Times New Roman" w:eastAsia="Times New Roman" w:hAnsi="Times New Roman"/>
                <w:sz w:val="16"/>
                <w:szCs w:val="16"/>
              </w:rPr>
              <w:t>Краевой бюджет: 14 800 000,0 рублей, в том числе:</w:t>
            </w:r>
          </w:p>
          <w:p w:rsidR="009A1B0C" w:rsidRPr="007C024E" w:rsidRDefault="009A1B0C" w:rsidP="007C024E">
            <w:pPr>
              <w:spacing w:after="0" w:line="240" w:lineRule="auto"/>
              <w:rPr>
                <w:rFonts w:ascii="Times New Roman" w:eastAsia="Times New Roman" w:hAnsi="Times New Roman"/>
                <w:sz w:val="16"/>
                <w:szCs w:val="16"/>
              </w:rPr>
            </w:pPr>
            <w:r w:rsidRPr="007C024E">
              <w:rPr>
                <w:rFonts w:ascii="Times New Roman" w:eastAsia="Times New Roman" w:hAnsi="Times New Roman"/>
                <w:sz w:val="16"/>
                <w:szCs w:val="16"/>
              </w:rPr>
              <w:t>2014 год –  14 800 000,0 рублей;</w:t>
            </w:r>
          </w:p>
          <w:p w:rsidR="009A1B0C" w:rsidRPr="007C024E" w:rsidRDefault="009A1B0C" w:rsidP="007C024E">
            <w:pPr>
              <w:spacing w:after="0" w:line="240" w:lineRule="auto"/>
              <w:rPr>
                <w:rFonts w:ascii="Times New Roman" w:eastAsia="Times New Roman" w:hAnsi="Times New Roman"/>
                <w:sz w:val="16"/>
                <w:szCs w:val="16"/>
              </w:rPr>
            </w:pPr>
            <w:r w:rsidRPr="007C024E">
              <w:rPr>
                <w:rFonts w:ascii="Times New Roman" w:eastAsia="Times New Roman" w:hAnsi="Times New Roman"/>
                <w:sz w:val="16"/>
                <w:szCs w:val="16"/>
              </w:rPr>
              <w:t>2015 год –  0,0 рублей;</w:t>
            </w:r>
          </w:p>
          <w:p w:rsidR="009A1B0C" w:rsidRPr="007C024E" w:rsidRDefault="009A1B0C" w:rsidP="007C024E">
            <w:pPr>
              <w:spacing w:after="0" w:line="240" w:lineRule="auto"/>
              <w:jc w:val="both"/>
              <w:rPr>
                <w:rFonts w:ascii="Times New Roman" w:eastAsia="Times New Roman" w:hAnsi="Times New Roman"/>
                <w:sz w:val="16"/>
                <w:szCs w:val="16"/>
              </w:rPr>
            </w:pPr>
            <w:r w:rsidRPr="007C024E">
              <w:rPr>
                <w:rFonts w:ascii="Times New Roman" w:eastAsia="Times New Roman" w:hAnsi="Times New Roman"/>
                <w:sz w:val="16"/>
                <w:szCs w:val="16"/>
              </w:rPr>
              <w:t>2016 год –  0,0 рублей;</w:t>
            </w:r>
          </w:p>
          <w:p w:rsidR="009A1B0C" w:rsidRPr="007C024E" w:rsidRDefault="009A1B0C" w:rsidP="007C024E">
            <w:pPr>
              <w:spacing w:after="0" w:line="240" w:lineRule="auto"/>
              <w:rPr>
                <w:rFonts w:ascii="Times New Roman" w:eastAsia="Times New Roman" w:hAnsi="Times New Roman"/>
                <w:sz w:val="16"/>
                <w:szCs w:val="16"/>
              </w:rPr>
            </w:pPr>
            <w:r w:rsidRPr="007C024E">
              <w:rPr>
                <w:rFonts w:ascii="Times New Roman" w:eastAsia="Times New Roman" w:hAnsi="Times New Roman"/>
                <w:sz w:val="16"/>
                <w:szCs w:val="16"/>
              </w:rPr>
              <w:t>Районный бюджет:  1 417 949,0 рублей, в том числе:</w:t>
            </w:r>
          </w:p>
          <w:p w:rsidR="009A1B0C" w:rsidRPr="007C024E" w:rsidRDefault="009A1B0C" w:rsidP="007C024E">
            <w:pPr>
              <w:spacing w:after="0" w:line="240" w:lineRule="auto"/>
              <w:ind w:firstLine="34"/>
              <w:rPr>
                <w:rFonts w:ascii="Times New Roman" w:eastAsia="Times New Roman" w:hAnsi="Times New Roman"/>
                <w:sz w:val="16"/>
                <w:szCs w:val="16"/>
              </w:rPr>
            </w:pPr>
            <w:r w:rsidRPr="007C024E">
              <w:rPr>
                <w:rFonts w:ascii="Times New Roman" w:eastAsia="Times New Roman" w:hAnsi="Times New Roman"/>
                <w:sz w:val="16"/>
                <w:szCs w:val="16"/>
              </w:rPr>
              <w:t xml:space="preserve">2014 год –  1 117  949,0 рублей; </w:t>
            </w:r>
          </w:p>
          <w:p w:rsidR="009A1B0C" w:rsidRPr="007C024E" w:rsidRDefault="009A1B0C" w:rsidP="007C024E">
            <w:pPr>
              <w:spacing w:after="0" w:line="240" w:lineRule="auto"/>
              <w:ind w:firstLine="34"/>
              <w:rPr>
                <w:rFonts w:ascii="Times New Roman" w:eastAsia="Times New Roman" w:hAnsi="Times New Roman"/>
                <w:sz w:val="16"/>
                <w:szCs w:val="16"/>
              </w:rPr>
            </w:pPr>
            <w:r w:rsidRPr="007C024E">
              <w:rPr>
                <w:rFonts w:ascii="Times New Roman" w:eastAsia="Times New Roman" w:hAnsi="Times New Roman"/>
                <w:sz w:val="16"/>
                <w:szCs w:val="16"/>
              </w:rPr>
              <w:t xml:space="preserve">2015 год –  150 000,0 рублей; </w:t>
            </w:r>
          </w:p>
          <w:p w:rsidR="009A1B0C" w:rsidRPr="007C024E" w:rsidRDefault="009A1B0C" w:rsidP="007C024E">
            <w:pPr>
              <w:spacing w:after="0" w:line="240" w:lineRule="auto"/>
              <w:ind w:firstLine="34"/>
              <w:rPr>
                <w:rFonts w:ascii="Times New Roman" w:eastAsia="Times New Roman" w:hAnsi="Times New Roman"/>
                <w:sz w:val="16"/>
                <w:szCs w:val="16"/>
              </w:rPr>
            </w:pPr>
            <w:r w:rsidRPr="007C024E">
              <w:rPr>
                <w:rFonts w:ascii="Times New Roman" w:eastAsia="Times New Roman" w:hAnsi="Times New Roman"/>
                <w:sz w:val="16"/>
                <w:szCs w:val="16"/>
              </w:rPr>
              <w:t>2016 год –  150 000,0 рублей.</w:t>
            </w:r>
          </w:p>
        </w:tc>
      </w:tr>
      <w:tr w:rsidR="009A1B0C" w:rsidRPr="007C024E" w:rsidTr="007C024E">
        <w:trPr>
          <w:trHeight w:val="1"/>
        </w:trPr>
        <w:tc>
          <w:tcPr>
            <w:tcW w:w="19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1B0C" w:rsidRPr="007C024E" w:rsidRDefault="009A1B0C" w:rsidP="007C024E">
            <w:pPr>
              <w:spacing w:after="0" w:line="240" w:lineRule="auto"/>
              <w:rPr>
                <w:rFonts w:ascii="Times New Roman" w:eastAsia="Times New Roman" w:hAnsi="Times New Roman"/>
                <w:sz w:val="16"/>
                <w:szCs w:val="16"/>
              </w:rPr>
            </w:pPr>
            <w:r w:rsidRPr="007C024E">
              <w:rPr>
                <w:rFonts w:ascii="Times New Roman" w:eastAsia="Times New Roman" w:hAnsi="Times New Roman"/>
                <w:sz w:val="16"/>
                <w:szCs w:val="16"/>
              </w:rPr>
              <w:t>Система организации контроля за исполнением подпрограммы</w:t>
            </w:r>
          </w:p>
        </w:tc>
        <w:tc>
          <w:tcPr>
            <w:tcW w:w="30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1B0C" w:rsidRPr="007C024E" w:rsidRDefault="009A1B0C" w:rsidP="007C024E">
            <w:pPr>
              <w:spacing w:after="0" w:line="240" w:lineRule="auto"/>
              <w:jc w:val="both"/>
              <w:rPr>
                <w:rFonts w:ascii="Times New Roman" w:eastAsia="Times New Roman" w:hAnsi="Times New Roman"/>
                <w:sz w:val="16"/>
                <w:szCs w:val="16"/>
              </w:rPr>
            </w:pPr>
            <w:r w:rsidRPr="007C024E">
              <w:rPr>
                <w:rFonts w:ascii="Times New Roman" w:eastAsia="Times New Roman" w:hAnsi="Times New Roman"/>
                <w:sz w:val="16"/>
                <w:szCs w:val="16"/>
              </w:rPr>
              <w:t xml:space="preserve">Администрация Богучанского района </w:t>
            </w:r>
          </w:p>
          <w:p w:rsidR="009A1B0C" w:rsidRPr="007C024E" w:rsidRDefault="009A1B0C" w:rsidP="007C024E">
            <w:pPr>
              <w:spacing w:after="0" w:line="240" w:lineRule="auto"/>
              <w:jc w:val="both"/>
              <w:rPr>
                <w:rFonts w:ascii="Times New Roman" w:eastAsia="Times New Roman" w:hAnsi="Times New Roman"/>
                <w:sz w:val="16"/>
                <w:szCs w:val="16"/>
              </w:rPr>
            </w:pPr>
            <w:r w:rsidRPr="007C024E">
              <w:rPr>
                <w:rFonts w:ascii="Times New Roman" w:eastAsia="Times New Roman" w:hAnsi="Times New Roman"/>
                <w:sz w:val="16"/>
                <w:szCs w:val="16"/>
              </w:rPr>
              <w:t>(отдел лесного хозяйства, жилищной политики, транспорта и связи);</w:t>
            </w:r>
          </w:p>
          <w:p w:rsidR="009A1B0C" w:rsidRPr="007C024E" w:rsidRDefault="009A1B0C" w:rsidP="007C024E">
            <w:pPr>
              <w:spacing w:after="0" w:line="240" w:lineRule="auto"/>
              <w:jc w:val="both"/>
              <w:rPr>
                <w:rFonts w:ascii="Times New Roman" w:eastAsia="Times New Roman" w:hAnsi="Times New Roman"/>
                <w:sz w:val="16"/>
                <w:szCs w:val="16"/>
              </w:rPr>
            </w:pPr>
            <w:r w:rsidRPr="007C024E">
              <w:rPr>
                <w:rFonts w:ascii="Times New Roman" w:eastAsia="Times New Roman" w:hAnsi="Times New Roman"/>
                <w:sz w:val="16"/>
                <w:szCs w:val="16"/>
              </w:rPr>
              <w:t>МКУ «Муниципальная служба Заказчика».</w:t>
            </w:r>
          </w:p>
        </w:tc>
      </w:tr>
    </w:tbl>
    <w:p w:rsidR="009A1B0C" w:rsidRPr="007C024E" w:rsidRDefault="009A1B0C" w:rsidP="007C024E">
      <w:pPr>
        <w:spacing w:after="0" w:line="240" w:lineRule="auto"/>
        <w:jc w:val="center"/>
        <w:rPr>
          <w:rFonts w:ascii="Times New Roman" w:eastAsia="Times New Roman" w:hAnsi="Times New Roman"/>
          <w:sz w:val="20"/>
          <w:szCs w:val="20"/>
        </w:rPr>
      </w:pPr>
    </w:p>
    <w:p w:rsidR="009A1B0C" w:rsidRPr="007C024E" w:rsidRDefault="009A1B0C" w:rsidP="007C024E">
      <w:pPr>
        <w:spacing w:after="0" w:line="240" w:lineRule="auto"/>
        <w:jc w:val="center"/>
        <w:rPr>
          <w:rFonts w:ascii="Times New Roman" w:eastAsia="Times New Roman" w:hAnsi="Times New Roman"/>
          <w:sz w:val="20"/>
          <w:szCs w:val="20"/>
        </w:rPr>
      </w:pPr>
      <w:r w:rsidRPr="007C024E">
        <w:rPr>
          <w:rFonts w:ascii="Times New Roman" w:eastAsia="Times New Roman" w:hAnsi="Times New Roman"/>
          <w:sz w:val="20"/>
          <w:szCs w:val="20"/>
        </w:rPr>
        <w:t>2.</w:t>
      </w:r>
      <w:r w:rsidRPr="007C024E">
        <w:rPr>
          <w:rFonts w:ascii="Times New Roman" w:eastAsia="Times New Roman" w:hAnsi="Times New Roman"/>
          <w:sz w:val="20"/>
          <w:szCs w:val="20"/>
        </w:rPr>
        <w:tab/>
        <w:t>Основные разделы подпрограммы</w:t>
      </w:r>
    </w:p>
    <w:p w:rsidR="009A1B0C" w:rsidRPr="007C024E" w:rsidRDefault="009A1B0C" w:rsidP="007C024E">
      <w:pPr>
        <w:spacing w:after="0" w:line="240" w:lineRule="auto"/>
        <w:jc w:val="center"/>
        <w:rPr>
          <w:rFonts w:ascii="Times New Roman" w:eastAsia="Times New Roman" w:hAnsi="Times New Roman"/>
          <w:sz w:val="20"/>
          <w:szCs w:val="20"/>
        </w:rPr>
      </w:pPr>
    </w:p>
    <w:p w:rsidR="009A1B0C" w:rsidRPr="007C024E" w:rsidRDefault="009A1B0C" w:rsidP="007C024E">
      <w:pPr>
        <w:spacing w:after="0" w:line="240" w:lineRule="auto"/>
        <w:jc w:val="center"/>
        <w:rPr>
          <w:rFonts w:ascii="Times New Roman" w:eastAsia="Times New Roman" w:hAnsi="Times New Roman"/>
          <w:sz w:val="20"/>
          <w:szCs w:val="20"/>
        </w:rPr>
      </w:pPr>
      <w:r w:rsidRPr="007C024E">
        <w:rPr>
          <w:rFonts w:ascii="Times New Roman" w:eastAsia="Times New Roman" w:hAnsi="Times New Roman"/>
          <w:sz w:val="20"/>
          <w:szCs w:val="20"/>
        </w:rPr>
        <w:tab/>
        <w:t>2.1. Постановка общерайонной проблемы и обоснование необходимости разработки подпрограммы.</w:t>
      </w:r>
    </w:p>
    <w:p w:rsidR="009A1B0C" w:rsidRPr="007C024E" w:rsidRDefault="009A1B0C" w:rsidP="007C024E">
      <w:pPr>
        <w:spacing w:after="0" w:line="240" w:lineRule="auto"/>
        <w:jc w:val="center"/>
        <w:rPr>
          <w:rFonts w:ascii="Times New Roman" w:eastAsia="Times New Roman" w:hAnsi="Times New Roman"/>
          <w:sz w:val="20"/>
          <w:szCs w:val="20"/>
        </w:rPr>
      </w:pPr>
    </w:p>
    <w:p w:rsidR="009A1B0C" w:rsidRPr="007C024E" w:rsidRDefault="009A1B0C" w:rsidP="007C024E">
      <w:pPr>
        <w:spacing w:after="0" w:line="240" w:lineRule="auto"/>
        <w:ind w:firstLine="708"/>
        <w:jc w:val="both"/>
        <w:rPr>
          <w:rFonts w:ascii="Times New Roman" w:eastAsia="Times New Roman" w:hAnsi="Times New Roman"/>
          <w:sz w:val="20"/>
          <w:szCs w:val="20"/>
        </w:rPr>
      </w:pPr>
      <w:r w:rsidRPr="007C024E">
        <w:rPr>
          <w:rFonts w:ascii="Times New Roman" w:eastAsia="Times New Roman" w:hAnsi="Times New Roman"/>
          <w:sz w:val="20"/>
          <w:szCs w:val="20"/>
        </w:rPr>
        <w:t>Причины возникновения проблем, связанных с коммунальным комплексом района, обусловлены:</w:t>
      </w:r>
    </w:p>
    <w:p w:rsidR="009A1B0C" w:rsidRPr="007C024E" w:rsidRDefault="009A1B0C" w:rsidP="007C024E">
      <w:pPr>
        <w:spacing w:after="0" w:line="240" w:lineRule="auto"/>
        <w:ind w:firstLine="708"/>
        <w:jc w:val="both"/>
        <w:rPr>
          <w:rFonts w:ascii="Times New Roman" w:eastAsia="Times New Roman" w:hAnsi="Times New Roman"/>
          <w:sz w:val="20"/>
          <w:szCs w:val="20"/>
        </w:rPr>
      </w:pPr>
      <w:r w:rsidRPr="007C024E">
        <w:rPr>
          <w:rFonts w:ascii="Times New Roman" w:eastAsia="Times New Roman" w:hAnsi="Times New Roman"/>
          <w:sz w:val="20"/>
          <w:szCs w:val="20"/>
        </w:rPr>
        <w:t>значительным уровнем износа объектов коммунального назначения;</w:t>
      </w:r>
    </w:p>
    <w:p w:rsidR="009A1B0C" w:rsidRPr="007C024E" w:rsidRDefault="009A1B0C" w:rsidP="007C024E">
      <w:pPr>
        <w:spacing w:after="0" w:line="240" w:lineRule="auto"/>
        <w:ind w:firstLine="708"/>
        <w:jc w:val="both"/>
        <w:rPr>
          <w:rFonts w:ascii="Times New Roman" w:eastAsia="Times New Roman" w:hAnsi="Times New Roman"/>
          <w:sz w:val="20"/>
          <w:szCs w:val="20"/>
        </w:rPr>
      </w:pPr>
      <w:r w:rsidRPr="007C024E">
        <w:rPr>
          <w:rFonts w:ascii="Times New Roman" w:eastAsia="Times New Roman" w:hAnsi="Times New Roman"/>
          <w:sz w:val="20"/>
          <w:szCs w:val="20"/>
        </w:rPr>
        <w:t xml:space="preserve">сверхнормативными потерями </w:t>
      </w:r>
      <w:r w:rsidR="007C024E">
        <w:rPr>
          <w:rFonts w:ascii="Times New Roman" w:eastAsia="Times New Roman" w:hAnsi="Times New Roman"/>
          <w:sz w:val="20"/>
          <w:szCs w:val="20"/>
        </w:rPr>
        <w:t xml:space="preserve">энергоресурсов на всех стадиях </w:t>
      </w:r>
      <w:r w:rsidRPr="007C024E">
        <w:rPr>
          <w:rFonts w:ascii="Times New Roman" w:eastAsia="Times New Roman" w:hAnsi="Times New Roman"/>
          <w:sz w:val="20"/>
          <w:szCs w:val="20"/>
        </w:rPr>
        <w:t>от производства до потребления, составляющие до 50%, вследствие эксплуатации устаревшего технологического оборудования с низким коэффициентом полезного действия;</w:t>
      </w:r>
    </w:p>
    <w:p w:rsidR="009A1B0C" w:rsidRPr="007C024E" w:rsidRDefault="009A1B0C" w:rsidP="007C024E">
      <w:pPr>
        <w:spacing w:after="0" w:line="240" w:lineRule="auto"/>
        <w:ind w:firstLine="709"/>
        <w:jc w:val="both"/>
        <w:rPr>
          <w:rFonts w:ascii="Times New Roman" w:eastAsia="Times New Roman" w:hAnsi="Times New Roman"/>
          <w:sz w:val="20"/>
          <w:szCs w:val="20"/>
        </w:rPr>
      </w:pPr>
      <w:r w:rsidRPr="007C024E">
        <w:rPr>
          <w:rFonts w:ascii="Times New Roman" w:eastAsia="Times New Roman" w:hAnsi="Times New Roman"/>
          <w:sz w:val="20"/>
          <w:szCs w:val="20"/>
        </w:rPr>
        <w:t>высокой себестоимостью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незначительной инвестиционной привлекательностью объектов;</w:t>
      </w:r>
    </w:p>
    <w:p w:rsidR="009A1B0C" w:rsidRPr="007C024E" w:rsidRDefault="009A1B0C" w:rsidP="007C024E">
      <w:pPr>
        <w:spacing w:after="0" w:line="240" w:lineRule="auto"/>
        <w:ind w:firstLine="709"/>
        <w:jc w:val="both"/>
        <w:rPr>
          <w:rFonts w:ascii="Times New Roman" w:eastAsia="Times New Roman" w:hAnsi="Times New Roman"/>
          <w:sz w:val="20"/>
          <w:szCs w:val="20"/>
        </w:rPr>
      </w:pPr>
      <w:r w:rsidRPr="007C024E">
        <w:rPr>
          <w:rFonts w:ascii="Times New Roman" w:eastAsia="Times New Roman" w:hAnsi="Times New Roman"/>
          <w:sz w:val="20"/>
          <w:szCs w:val="20"/>
        </w:rPr>
        <w:t>отсутствием на некоторых водозаборных сооружениях очистки питьевой воды и недостаточной степенью очистки сточных вод на значительном числе объектов водопроводно-канализационного хозяйства.</w:t>
      </w:r>
    </w:p>
    <w:p w:rsidR="009A1B0C" w:rsidRPr="007C024E" w:rsidRDefault="009A1B0C" w:rsidP="007C024E">
      <w:pPr>
        <w:spacing w:after="0" w:line="240" w:lineRule="auto"/>
        <w:ind w:firstLine="709"/>
        <w:jc w:val="both"/>
        <w:rPr>
          <w:rFonts w:ascii="Times New Roman" w:eastAsia="Times New Roman" w:hAnsi="Times New Roman"/>
          <w:sz w:val="20"/>
          <w:szCs w:val="20"/>
        </w:rPr>
      </w:pPr>
      <w:r w:rsidRPr="007C024E">
        <w:rPr>
          <w:rFonts w:ascii="Times New Roman" w:eastAsia="Times New Roman" w:hAnsi="Times New Roman"/>
          <w:sz w:val="20"/>
          <w:szCs w:val="20"/>
        </w:rPr>
        <w:t xml:space="preserve">Услуги в сфере теплоснабжения жилищно-коммунального хозяйства предоставляют 45 котельных, из них 24 теплоисточника мощностью менее 3 Гкал/ч (60%), которые обеспечивают реализацию </w:t>
      </w:r>
      <w:r w:rsidRPr="007C024E">
        <w:rPr>
          <w:rFonts w:ascii="Times New Roman" w:eastAsia="Times New Roman" w:hAnsi="Times New Roman"/>
          <w:sz w:val="20"/>
          <w:szCs w:val="20"/>
        </w:rPr>
        <w:lastRenderedPageBreak/>
        <w:t>потребителям тепловой энергии. Котельные крайне неэкономичны, характеризуются устаревшими конструкциями, отсутствием автоматического регулирования и средств контроля, высокой долей ручного труда.</w:t>
      </w:r>
    </w:p>
    <w:p w:rsidR="009A1B0C" w:rsidRPr="007C024E" w:rsidRDefault="009A1B0C" w:rsidP="007C024E">
      <w:pPr>
        <w:spacing w:after="0" w:line="240" w:lineRule="auto"/>
        <w:ind w:firstLine="709"/>
        <w:jc w:val="both"/>
        <w:rPr>
          <w:rFonts w:ascii="Times New Roman" w:eastAsia="Times New Roman" w:hAnsi="Times New Roman"/>
          <w:sz w:val="20"/>
          <w:szCs w:val="20"/>
        </w:rPr>
      </w:pPr>
      <w:r w:rsidRPr="007C024E">
        <w:rPr>
          <w:rFonts w:ascii="Times New Roman" w:eastAsia="Times New Roman" w:hAnsi="Times New Roman"/>
          <w:sz w:val="20"/>
          <w:szCs w:val="20"/>
        </w:rPr>
        <w:t>Установленное котельное и вспомогательное оборудование в большей части морально устарело. Фактические потери тепловой энергии в некоторых коммунальных сетях достигают до 30%. Из общего количества установленных котлов в котельных коммунального комплекса только 35% автоматизированы. Отсутствие на котельных малой мощности водоподготовки ведет к сокращению срока эксплуатации котельного оборудования, отсутствие в котельных оборудования по очистке дымовых газов создает неблагоприятную экологическую обстановку в поселениях района.</w:t>
      </w:r>
    </w:p>
    <w:p w:rsidR="009A1B0C" w:rsidRPr="007C024E" w:rsidRDefault="009A1B0C" w:rsidP="007C024E">
      <w:pPr>
        <w:spacing w:after="0" w:line="240" w:lineRule="auto"/>
        <w:ind w:firstLine="709"/>
        <w:jc w:val="both"/>
        <w:rPr>
          <w:rFonts w:ascii="Times New Roman" w:eastAsia="Times New Roman" w:hAnsi="Times New Roman"/>
          <w:sz w:val="20"/>
          <w:szCs w:val="20"/>
        </w:rPr>
      </w:pPr>
      <w:r w:rsidRPr="007C024E">
        <w:rPr>
          <w:rFonts w:ascii="Times New Roman" w:eastAsia="Times New Roman" w:hAnsi="Times New Roman"/>
          <w:sz w:val="20"/>
          <w:szCs w:val="20"/>
        </w:rPr>
        <w:t>В настоящее время из 156 км сетей теплоснабжения - 38,51 км требуют замены.</w:t>
      </w:r>
    </w:p>
    <w:p w:rsidR="009A1B0C" w:rsidRPr="007C024E" w:rsidRDefault="009A1B0C" w:rsidP="007C024E">
      <w:pPr>
        <w:spacing w:after="0" w:line="240" w:lineRule="auto"/>
        <w:ind w:firstLine="709"/>
        <w:jc w:val="both"/>
        <w:rPr>
          <w:rFonts w:ascii="Times New Roman" w:eastAsia="Times New Roman" w:hAnsi="Times New Roman"/>
          <w:sz w:val="20"/>
          <w:szCs w:val="20"/>
        </w:rPr>
      </w:pPr>
      <w:r w:rsidRPr="007C024E">
        <w:rPr>
          <w:rFonts w:ascii="Times New Roman" w:eastAsia="Times New Roman" w:hAnsi="Times New Roman"/>
          <w:sz w:val="20"/>
          <w:szCs w:val="20"/>
        </w:rPr>
        <w:t>Основными источниками водоснабжения населения района являются напорные и безнапорные подземные источники.</w:t>
      </w:r>
    </w:p>
    <w:p w:rsidR="009A1B0C" w:rsidRPr="007C024E" w:rsidRDefault="009A1B0C" w:rsidP="007C024E">
      <w:pPr>
        <w:spacing w:after="0" w:line="240" w:lineRule="auto"/>
        <w:ind w:firstLine="709"/>
        <w:jc w:val="both"/>
        <w:rPr>
          <w:rFonts w:ascii="Times New Roman" w:eastAsia="Times New Roman" w:hAnsi="Times New Roman"/>
          <w:sz w:val="20"/>
          <w:szCs w:val="20"/>
        </w:rPr>
      </w:pPr>
      <w:r w:rsidRPr="007C024E">
        <w:rPr>
          <w:rFonts w:ascii="Times New Roman" w:eastAsia="Times New Roman" w:hAnsi="Times New Roman"/>
          <w:sz w:val="20"/>
          <w:szCs w:val="20"/>
        </w:rPr>
        <w:t xml:space="preserve">Централизованным водоснабжением в районе обеспечено 36,1% населения, нецентрализованными водоисточниками пользуется 63,9% потребителей. Доля жителей, пользующихся привозной водой составляет 30,0%. </w:t>
      </w:r>
    </w:p>
    <w:p w:rsidR="009A1B0C" w:rsidRPr="007C024E" w:rsidRDefault="009A1B0C" w:rsidP="007C024E">
      <w:pPr>
        <w:tabs>
          <w:tab w:val="left" w:pos="0"/>
          <w:tab w:val="left" w:pos="1080"/>
        </w:tabs>
        <w:spacing w:after="0" w:line="240" w:lineRule="auto"/>
        <w:ind w:right="76" w:firstLine="709"/>
        <w:jc w:val="both"/>
        <w:rPr>
          <w:rFonts w:ascii="Times New Roman" w:eastAsia="Times New Roman" w:hAnsi="Times New Roman"/>
          <w:sz w:val="20"/>
          <w:szCs w:val="20"/>
        </w:rPr>
      </w:pPr>
      <w:r w:rsidRPr="007C024E">
        <w:rPr>
          <w:rFonts w:ascii="Times New Roman" w:eastAsia="Times New Roman" w:hAnsi="Times New Roman"/>
          <w:sz w:val="20"/>
          <w:szCs w:val="20"/>
        </w:rPr>
        <w:t>Доля населения района, обеспеченного доброкачественной питьевого водой, составляет 88,4%.</w:t>
      </w:r>
    </w:p>
    <w:p w:rsidR="009A1B0C" w:rsidRPr="007C024E" w:rsidRDefault="009A1B0C" w:rsidP="007C024E">
      <w:pPr>
        <w:spacing w:after="0" w:line="240" w:lineRule="auto"/>
        <w:ind w:firstLine="709"/>
        <w:jc w:val="both"/>
        <w:rPr>
          <w:rFonts w:ascii="Times New Roman" w:eastAsia="Times New Roman" w:hAnsi="Times New Roman"/>
          <w:sz w:val="20"/>
          <w:szCs w:val="20"/>
        </w:rPr>
      </w:pPr>
      <w:r w:rsidRPr="007C024E">
        <w:rPr>
          <w:rFonts w:ascii="Times New Roman" w:eastAsia="Times New Roman" w:hAnsi="Times New Roman"/>
          <w:sz w:val="20"/>
          <w:szCs w:val="20"/>
        </w:rPr>
        <w:t>Несоответствие качества подземных водоисточников требованиям СанПиН по санитарно-химическим показателям обуславливается повышенным природным содержанием в воде железа, солей жесткости, фторидов, марганца. Из-за повышенного загрязнения водоисточников традиционно применяемые технологии обработки воды стали в большинстве случаев недостаточно эффективными.</w:t>
      </w:r>
    </w:p>
    <w:p w:rsidR="009A1B0C" w:rsidRPr="007C024E" w:rsidRDefault="009A1B0C" w:rsidP="007C024E">
      <w:pPr>
        <w:spacing w:after="0" w:line="240" w:lineRule="auto"/>
        <w:ind w:firstLine="709"/>
        <w:jc w:val="both"/>
        <w:rPr>
          <w:rFonts w:ascii="Times New Roman" w:eastAsia="Times New Roman" w:hAnsi="Times New Roman"/>
          <w:sz w:val="20"/>
          <w:szCs w:val="20"/>
        </w:rPr>
      </w:pPr>
      <w:r w:rsidRPr="007C024E">
        <w:rPr>
          <w:rFonts w:ascii="Times New Roman" w:eastAsia="Times New Roman" w:hAnsi="Times New Roman"/>
          <w:sz w:val="20"/>
          <w:szCs w:val="20"/>
        </w:rPr>
        <w:t>В настоящее время из 191 км сетей водоснабжения - 43 км требуют замены.</w:t>
      </w:r>
    </w:p>
    <w:p w:rsidR="009A1B0C" w:rsidRPr="007C024E" w:rsidRDefault="009A1B0C" w:rsidP="007C024E">
      <w:pPr>
        <w:spacing w:after="0" w:line="240" w:lineRule="auto"/>
        <w:ind w:firstLine="709"/>
        <w:jc w:val="both"/>
        <w:rPr>
          <w:rFonts w:ascii="Times New Roman" w:eastAsia="Times New Roman" w:hAnsi="Times New Roman"/>
          <w:sz w:val="20"/>
          <w:szCs w:val="20"/>
        </w:rPr>
      </w:pPr>
      <w:r w:rsidRPr="007C024E">
        <w:rPr>
          <w:rFonts w:ascii="Times New Roman" w:eastAsia="Times New Roman" w:hAnsi="Times New Roman"/>
          <w:sz w:val="20"/>
          <w:szCs w:val="20"/>
        </w:rPr>
        <w:t xml:space="preserve">Действующие очистные сооружения канализации не обеспечивают требуемой степени очистки сточных вод. Очистные сооружения канализации 1976 года приняты в эксплуатацию и требуют капитального ремонта. </w:t>
      </w:r>
    </w:p>
    <w:p w:rsidR="009A1B0C" w:rsidRPr="007C024E" w:rsidRDefault="009A1B0C" w:rsidP="007C024E">
      <w:pPr>
        <w:spacing w:after="0" w:line="240" w:lineRule="auto"/>
        <w:ind w:firstLine="709"/>
        <w:jc w:val="both"/>
        <w:rPr>
          <w:rFonts w:ascii="Times New Roman" w:eastAsia="Times New Roman" w:hAnsi="Times New Roman"/>
          <w:sz w:val="20"/>
          <w:szCs w:val="20"/>
        </w:rPr>
      </w:pPr>
      <w:r w:rsidRPr="007C024E">
        <w:rPr>
          <w:rFonts w:ascii="Times New Roman" w:eastAsia="Times New Roman" w:hAnsi="Times New Roman"/>
          <w:sz w:val="20"/>
          <w:szCs w:val="20"/>
        </w:rPr>
        <w:t>Канализационные очистные сооружения, выполняющие барьерную функцию и осуществляющие очистку сточных вод, эксплуатируются в течении 40 лет без проведения реконструкции, не обеспечивают необходимую степень очистки в соответствии с требованием действующего природоохранного законодательства.</w:t>
      </w:r>
    </w:p>
    <w:p w:rsidR="009A1B0C" w:rsidRPr="007C024E" w:rsidRDefault="009A1B0C" w:rsidP="007C024E">
      <w:pPr>
        <w:spacing w:after="0" w:line="240" w:lineRule="auto"/>
        <w:ind w:firstLine="720"/>
        <w:jc w:val="both"/>
        <w:rPr>
          <w:rFonts w:ascii="Times New Roman" w:eastAsia="Times New Roman" w:hAnsi="Times New Roman"/>
          <w:sz w:val="20"/>
          <w:szCs w:val="20"/>
        </w:rPr>
      </w:pPr>
      <w:r w:rsidRPr="007C024E">
        <w:rPr>
          <w:rFonts w:ascii="Times New Roman" w:eastAsia="Times New Roman" w:hAnsi="Times New Roman"/>
          <w:sz w:val="20"/>
          <w:szCs w:val="20"/>
        </w:rPr>
        <w:t>В районе существует проблема обеспечения объектов теплоснабжения, водозаборных и водоочистных сооружений, сооружений канализации резервными, в т.ч. автономными, источниками электроснабжения. Отсутствие резервного электроснабжения было обусловлено и объективными причинами, такими как наличие одной подстанции на вводе в населенный пункт и отсутствием независимого резервного ввода линии электропередач, а также значительной удаленностью от магистральных электрических сетей.</w:t>
      </w:r>
    </w:p>
    <w:p w:rsidR="009A1B0C" w:rsidRPr="007C024E" w:rsidRDefault="009A1B0C" w:rsidP="007C024E">
      <w:pPr>
        <w:spacing w:after="0" w:line="240" w:lineRule="auto"/>
        <w:ind w:firstLine="709"/>
        <w:jc w:val="both"/>
        <w:rPr>
          <w:rFonts w:ascii="Times New Roman" w:eastAsia="Times New Roman" w:hAnsi="Times New Roman"/>
          <w:sz w:val="20"/>
          <w:szCs w:val="20"/>
        </w:rPr>
      </w:pPr>
      <w:r w:rsidRPr="007C024E">
        <w:rPr>
          <w:rFonts w:ascii="Times New Roman" w:eastAsia="Times New Roman" w:hAnsi="Times New Roman"/>
          <w:sz w:val="20"/>
          <w:szCs w:val="20"/>
        </w:rPr>
        <w:t>Электроснабжение северных территорий и поселений, удаленных от централизованной системы энергоснабжения, обеспечивается 4 автономными энергоисточниками (дизельными электростанциями) суммарной мощностью 430 кВт, работающими на жидком топливе. Энергооборудование большинства станций имеет износ 60 %. Подача электроэнергии потребителям производится по электрическим сетям, протяженностью более 13 км.</w:t>
      </w:r>
    </w:p>
    <w:p w:rsidR="009A1B0C" w:rsidRPr="007C024E" w:rsidRDefault="009A1B0C" w:rsidP="007C024E">
      <w:pPr>
        <w:spacing w:after="0" w:line="240" w:lineRule="auto"/>
        <w:ind w:firstLine="709"/>
        <w:jc w:val="both"/>
        <w:rPr>
          <w:rFonts w:ascii="Times New Roman" w:eastAsia="Times New Roman" w:hAnsi="Times New Roman"/>
          <w:sz w:val="20"/>
          <w:szCs w:val="20"/>
        </w:rPr>
      </w:pPr>
      <w:r w:rsidRPr="007C024E">
        <w:rPr>
          <w:rFonts w:ascii="Times New Roman" w:eastAsia="Times New Roman" w:hAnsi="Times New Roman"/>
          <w:sz w:val="20"/>
          <w:szCs w:val="20"/>
        </w:rPr>
        <w:t xml:space="preserve">В настоящее время проблемой муниципальных образований района остается изношенность основных фондов предприятий жилищно-коммунального комплекса и связанные с этим качество и гарантия предоставления коммунальных услуг потребителям. </w:t>
      </w:r>
    </w:p>
    <w:p w:rsidR="009A1B0C" w:rsidRPr="007C024E" w:rsidRDefault="009A1B0C" w:rsidP="007C024E">
      <w:pPr>
        <w:spacing w:after="0" w:line="240" w:lineRule="auto"/>
        <w:ind w:firstLine="709"/>
        <w:jc w:val="both"/>
        <w:rPr>
          <w:rFonts w:ascii="Times New Roman" w:eastAsia="Times New Roman" w:hAnsi="Times New Roman"/>
          <w:sz w:val="20"/>
          <w:szCs w:val="20"/>
        </w:rPr>
      </w:pPr>
      <w:r w:rsidRPr="007C024E">
        <w:rPr>
          <w:rFonts w:ascii="Times New Roman" w:eastAsia="Times New Roman" w:hAnsi="Times New Roman"/>
          <w:sz w:val="20"/>
          <w:szCs w:val="20"/>
        </w:rPr>
        <w:t>Высокий износ основных фондов предприятий жилищно-коммунального комплекса района обусловлен:</w:t>
      </w:r>
    </w:p>
    <w:p w:rsidR="009A1B0C" w:rsidRPr="007C024E" w:rsidRDefault="009A1B0C" w:rsidP="007C024E">
      <w:pPr>
        <w:spacing w:after="0" w:line="240" w:lineRule="auto"/>
        <w:ind w:firstLine="709"/>
        <w:jc w:val="both"/>
        <w:rPr>
          <w:rFonts w:ascii="Times New Roman" w:eastAsia="Times New Roman" w:hAnsi="Times New Roman"/>
          <w:sz w:val="20"/>
          <w:szCs w:val="20"/>
        </w:rPr>
      </w:pPr>
      <w:r w:rsidRPr="007C024E">
        <w:rPr>
          <w:rFonts w:ascii="Times New Roman" w:eastAsia="Times New Roman" w:hAnsi="Times New Roman"/>
          <w:sz w:val="20"/>
          <w:szCs w:val="20"/>
        </w:rPr>
        <w:t>недостаточным объемом бюджетного и частного финансирования;</w:t>
      </w:r>
    </w:p>
    <w:p w:rsidR="009A1B0C" w:rsidRPr="007C024E" w:rsidRDefault="009A1B0C" w:rsidP="007C024E">
      <w:pPr>
        <w:spacing w:after="0" w:line="240" w:lineRule="auto"/>
        <w:ind w:firstLine="709"/>
        <w:jc w:val="both"/>
        <w:rPr>
          <w:rFonts w:ascii="Times New Roman" w:eastAsia="Times New Roman" w:hAnsi="Times New Roman"/>
          <w:sz w:val="20"/>
          <w:szCs w:val="20"/>
        </w:rPr>
      </w:pPr>
      <w:r w:rsidRPr="007C024E">
        <w:rPr>
          <w:rFonts w:ascii="Times New Roman" w:eastAsia="Times New Roman" w:hAnsi="Times New Roman"/>
          <w:sz w:val="20"/>
          <w:szCs w:val="20"/>
        </w:rPr>
        <w:t>ограниченностью собственных средств предприятий на капитальный  ремонт, реконструкцию и обновление основных фондов;</w:t>
      </w:r>
    </w:p>
    <w:p w:rsidR="009A1B0C" w:rsidRPr="007C024E" w:rsidRDefault="009A1B0C" w:rsidP="007C024E">
      <w:pPr>
        <w:spacing w:after="0" w:line="240" w:lineRule="auto"/>
        <w:ind w:firstLine="709"/>
        <w:jc w:val="both"/>
        <w:rPr>
          <w:rFonts w:ascii="Times New Roman" w:eastAsia="Times New Roman" w:hAnsi="Times New Roman"/>
          <w:sz w:val="20"/>
          <w:szCs w:val="20"/>
        </w:rPr>
      </w:pPr>
      <w:r w:rsidRPr="007C024E">
        <w:rPr>
          <w:rFonts w:ascii="Times New Roman" w:eastAsia="Times New Roman" w:hAnsi="Times New Roman"/>
          <w:sz w:val="20"/>
          <w:szCs w:val="20"/>
        </w:rPr>
        <w:t>наличием сверхнормативных затрат энергетических ресурсов на производство;</w:t>
      </w:r>
    </w:p>
    <w:p w:rsidR="009A1B0C" w:rsidRPr="007C024E" w:rsidRDefault="009A1B0C" w:rsidP="007C024E">
      <w:pPr>
        <w:spacing w:after="0" w:line="240" w:lineRule="auto"/>
        <w:ind w:firstLine="709"/>
        <w:jc w:val="both"/>
        <w:rPr>
          <w:rFonts w:ascii="Times New Roman" w:eastAsia="Times New Roman" w:hAnsi="Times New Roman"/>
          <w:sz w:val="20"/>
          <w:szCs w:val="20"/>
        </w:rPr>
      </w:pPr>
      <w:r w:rsidRPr="007C024E">
        <w:rPr>
          <w:rFonts w:ascii="Times New Roman" w:eastAsia="Times New Roman" w:hAnsi="Times New Roman"/>
          <w:sz w:val="20"/>
          <w:szCs w:val="20"/>
        </w:rPr>
        <w:t>высоким уровнем потерь воды и тепловой энергии в процессе производства и транспортировки ресурсов до потребителей.</w:t>
      </w:r>
    </w:p>
    <w:p w:rsidR="009A1B0C" w:rsidRPr="007C024E" w:rsidRDefault="009A1B0C" w:rsidP="007C024E">
      <w:pPr>
        <w:spacing w:after="0" w:line="240" w:lineRule="auto"/>
        <w:ind w:firstLine="720"/>
        <w:jc w:val="both"/>
        <w:rPr>
          <w:rFonts w:ascii="Times New Roman" w:eastAsia="Times New Roman" w:hAnsi="Times New Roman"/>
          <w:sz w:val="20"/>
          <w:szCs w:val="20"/>
        </w:rPr>
      </w:pPr>
      <w:r w:rsidRPr="007C024E">
        <w:rPr>
          <w:rFonts w:ascii="Times New Roman" w:eastAsia="Times New Roman" w:hAnsi="Times New Roman"/>
          <w:sz w:val="20"/>
          <w:szCs w:val="20"/>
        </w:rPr>
        <w:t>Морально и физически устаревшее оборудование является энергоёмким с низким коэффициентом полезного действия и значительным расходом энергоресурсов. Существующие технологические схемы функционируют нерационально и имеют низкий коэффициент использования мощности установленного оборудования. Транспортные схемы (инженерные коммуникации) формировались зачастую хаотично без соответствующих гидравлических расчётов и схем развития населенных пунктов, используемые материалы проложенных коммуникаций не долговечны.</w:t>
      </w:r>
    </w:p>
    <w:p w:rsidR="009A1B0C" w:rsidRPr="007C024E" w:rsidRDefault="009A1B0C" w:rsidP="007C024E">
      <w:pPr>
        <w:spacing w:after="0" w:line="240" w:lineRule="auto"/>
        <w:jc w:val="both"/>
        <w:rPr>
          <w:rFonts w:ascii="Times New Roman" w:eastAsia="Times New Roman" w:hAnsi="Times New Roman"/>
          <w:sz w:val="20"/>
          <w:szCs w:val="20"/>
        </w:rPr>
      </w:pPr>
      <w:r w:rsidRPr="007C024E">
        <w:rPr>
          <w:rFonts w:ascii="Times New Roman" w:eastAsia="Times New Roman" w:hAnsi="Times New Roman"/>
          <w:sz w:val="20"/>
          <w:szCs w:val="20"/>
        </w:rPr>
        <w:tab/>
        <w:t>Для решения проблем, связанных с техническим состоянием объектов коммунальной инфраструктуры, необходимо увеличение объемов реконструкции и модернизации таких объектов с применением энергосберегающих материалов и технологий.</w:t>
      </w:r>
    </w:p>
    <w:p w:rsidR="009A1B0C" w:rsidRPr="007C024E" w:rsidRDefault="009A1B0C" w:rsidP="007C024E">
      <w:pPr>
        <w:spacing w:after="0" w:line="240" w:lineRule="auto"/>
        <w:ind w:firstLine="708"/>
        <w:jc w:val="both"/>
        <w:rPr>
          <w:rFonts w:ascii="Times New Roman" w:eastAsia="Times New Roman" w:hAnsi="Times New Roman"/>
          <w:sz w:val="20"/>
          <w:szCs w:val="20"/>
        </w:rPr>
      </w:pPr>
      <w:r w:rsidRPr="007C024E">
        <w:rPr>
          <w:rFonts w:ascii="Times New Roman" w:eastAsia="Times New Roman" w:hAnsi="Times New Roman"/>
          <w:sz w:val="20"/>
          <w:szCs w:val="20"/>
        </w:rPr>
        <w:t xml:space="preserve">Принятие подпрограммы обусловлено необходимостью предупреждения ситуаций, которые могут привести к нарушению функционирования систем жизнеобеспечения населения муниципальных образований Богучанского района, предотвращения критического уровня износа объектов коммунальной </w:t>
      </w:r>
      <w:r w:rsidRPr="007C024E">
        <w:rPr>
          <w:rFonts w:ascii="Times New Roman" w:eastAsia="Times New Roman" w:hAnsi="Times New Roman"/>
          <w:sz w:val="20"/>
          <w:szCs w:val="20"/>
        </w:rPr>
        <w:lastRenderedPageBreak/>
        <w:t xml:space="preserve">инфраструктуры, повышения надежности предоставления коммунальных услуг потребителям требуемого объема и качества. </w:t>
      </w:r>
    </w:p>
    <w:p w:rsidR="009A1B0C" w:rsidRPr="007C024E" w:rsidRDefault="009A1B0C" w:rsidP="007C024E">
      <w:pPr>
        <w:spacing w:after="0" w:line="240" w:lineRule="auto"/>
        <w:ind w:firstLine="708"/>
        <w:jc w:val="both"/>
        <w:rPr>
          <w:rFonts w:ascii="Times New Roman" w:eastAsia="Times New Roman" w:hAnsi="Times New Roman"/>
          <w:sz w:val="20"/>
          <w:szCs w:val="20"/>
        </w:rPr>
      </w:pPr>
      <w:r w:rsidRPr="007C024E">
        <w:rPr>
          <w:rFonts w:ascii="Times New Roman" w:eastAsia="Times New Roman" w:hAnsi="Times New Roman"/>
          <w:sz w:val="20"/>
          <w:szCs w:val="20"/>
        </w:rPr>
        <w:t>Решение поставленных задач восстановления и модернизации коммунального комплекса района соответствует установленным приоритетам социально-экономического развития района и возможно только программными плановыми методами, в том числе с использованием мер краевой поддержки.</w:t>
      </w:r>
    </w:p>
    <w:p w:rsidR="009A1B0C" w:rsidRPr="007C024E" w:rsidRDefault="009A1B0C" w:rsidP="007C024E">
      <w:pPr>
        <w:spacing w:after="0" w:line="240" w:lineRule="auto"/>
        <w:ind w:firstLine="708"/>
        <w:jc w:val="both"/>
        <w:rPr>
          <w:rFonts w:ascii="Times New Roman" w:eastAsia="Times New Roman" w:hAnsi="Times New Roman"/>
          <w:sz w:val="20"/>
          <w:szCs w:val="20"/>
        </w:rPr>
      </w:pPr>
      <w:r w:rsidRPr="007C024E">
        <w:rPr>
          <w:rFonts w:ascii="Times New Roman" w:eastAsia="Times New Roman" w:hAnsi="Times New Roman"/>
          <w:sz w:val="20"/>
          <w:szCs w:val="20"/>
        </w:rPr>
        <w:t>Промежуточными и конечными социально-экономическими результатами решения данной проблемы, является:</w:t>
      </w:r>
    </w:p>
    <w:p w:rsidR="009A1B0C" w:rsidRPr="007C024E" w:rsidRDefault="009A1B0C" w:rsidP="007C024E">
      <w:pPr>
        <w:spacing w:after="0" w:line="240" w:lineRule="auto"/>
        <w:ind w:firstLine="708"/>
        <w:jc w:val="both"/>
        <w:rPr>
          <w:rFonts w:ascii="Times New Roman" w:hAnsi="Times New Roman"/>
          <w:sz w:val="20"/>
          <w:szCs w:val="20"/>
        </w:rPr>
      </w:pPr>
      <w:r w:rsidRPr="007C024E">
        <w:rPr>
          <w:rFonts w:ascii="Times New Roman" w:eastAsia="Times New Roman" w:hAnsi="Times New Roman"/>
          <w:sz w:val="20"/>
          <w:szCs w:val="20"/>
        </w:rPr>
        <w:t>- снижение интегрального показателя аварийности инженерных сетей;</w:t>
      </w:r>
    </w:p>
    <w:p w:rsidR="009A1B0C" w:rsidRPr="007C024E" w:rsidRDefault="009A1B0C" w:rsidP="007C024E">
      <w:pPr>
        <w:spacing w:after="0" w:line="240" w:lineRule="auto"/>
        <w:ind w:firstLine="708"/>
        <w:jc w:val="both"/>
        <w:rPr>
          <w:rFonts w:ascii="Times New Roman" w:hAnsi="Times New Roman"/>
          <w:sz w:val="20"/>
          <w:szCs w:val="20"/>
        </w:rPr>
      </w:pPr>
      <w:r w:rsidRPr="007C024E">
        <w:rPr>
          <w:rFonts w:ascii="Times New Roman" w:eastAsia="Times New Roman" w:hAnsi="Times New Roman"/>
          <w:sz w:val="20"/>
          <w:szCs w:val="20"/>
        </w:rPr>
        <w:t>- снижение потерь энергоресурсов в инженерных сетях;</w:t>
      </w:r>
    </w:p>
    <w:p w:rsidR="009A1B0C" w:rsidRPr="007C024E" w:rsidRDefault="009A1B0C" w:rsidP="007C024E">
      <w:pPr>
        <w:spacing w:after="0" w:line="240" w:lineRule="auto"/>
        <w:ind w:firstLine="708"/>
        <w:jc w:val="both"/>
        <w:rPr>
          <w:rFonts w:ascii="Times New Roman" w:hAnsi="Times New Roman"/>
          <w:sz w:val="20"/>
          <w:szCs w:val="20"/>
        </w:rPr>
      </w:pPr>
      <w:r w:rsidRPr="007C024E">
        <w:rPr>
          <w:rFonts w:ascii="Times New Roman" w:eastAsia="Times New Roman" w:hAnsi="Times New Roman"/>
          <w:sz w:val="20"/>
          <w:szCs w:val="20"/>
        </w:rPr>
        <w:t>- увеличение доли населения, обеспеченного питьевой водой, отвечающей требованиям безопасности.</w:t>
      </w:r>
    </w:p>
    <w:p w:rsidR="009A1B0C" w:rsidRPr="007C024E" w:rsidRDefault="009A1B0C" w:rsidP="007C024E">
      <w:pPr>
        <w:spacing w:after="0" w:line="240" w:lineRule="auto"/>
        <w:ind w:firstLine="540"/>
        <w:jc w:val="both"/>
        <w:rPr>
          <w:rFonts w:ascii="Times New Roman" w:eastAsia="Times New Roman" w:hAnsi="Times New Roman"/>
          <w:sz w:val="20"/>
          <w:szCs w:val="20"/>
        </w:rPr>
      </w:pPr>
    </w:p>
    <w:p w:rsidR="009A1B0C" w:rsidRPr="007C024E" w:rsidRDefault="009A1B0C" w:rsidP="007C024E">
      <w:pPr>
        <w:spacing w:after="0" w:line="240" w:lineRule="auto"/>
        <w:jc w:val="center"/>
        <w:rPr>
          <w:rFonts w:ascii="Times New Roman" w:eastAsia="Times New Roman" w:hAnsi="Times New Roman"/>
          <w:sz w:val="20"/>
          <w:szCs w:val="20"/>
        </w:rPr>
      </w:pPr>
      <w:r w:rsidRPr="007C024E">
        <w:rPr>
          <w:rFonts w:ascii="Times New Roman" w:eastAsia="Times New Roman" w:hAnsi="Times New Roman"/>
          <w:sz w:val="20"/>
          <w:szCs w:val="20"/>
        </w:rPr>
        <w:t xml:space="preserve">2.2. Основная цель, задачи, этапы и сроки выполнения </w:t>
      </w:r>
    </w:p>
    <w:p w:rsidR="009A1B0C" w:rsidRPr="007C024E" w:rsidRDefault="009A1B0C" w:rsidP="007C024E">
      <w:pPr>
        <w:spacing w:after="0" w:line="240" w:lineRule="auto"/>
        <w:jc w:val="center"/>
        <w:rPr>
          <w:rFonts w:ascii="Times New Roman" w:eastAsia="Times New Roman" w:hAnsi="Times New Roman"/>
          <w:sz w:val="20"/>
          <w:szCs w:val="20"/>
        </w:rPr>
      </w:pPr>
      <w:r w:rsidRPr="007C024E">
        <w:rPr>
          <w:rFonts w:ascii="Times New Roman" w:eastAsia="Times New Roman" w:hAnsi="Times New Roman"/>
          <w:sz w:val="20"/>
          <w:szCs w:val="20"/>
        </w:rPr>
        <w:t xml:space="preserve">подпрограммы, целевые индикаторы </w:t>
      </w:r>
    </w:p>
    <w:p w:rsidR="009A1B0C" w:rsidRPr="007C024E" w:rsidRDefault="009A1B0C" w:rsidP="007C024E">
      <w:pPr>
        <w:spacing w:after="0" w:line="240" w:lineRule="auto"/>
        <w:jc w:val="center"/>
        <w:rPr>
          <w:rFonts w:ascii="Times New Roman" w:eastAsia="Times New Roman" w:hAnsi="Times New Roman"/>
          <w:sz w:val="20"/>
          <w:szCs w:val="20"/>
        </w:rPr>
      </w:pPr>
    </w:p>
    <w:p w:rsidR="009A1B0C" w:rsidRPr="007C024E" w:rsidRDefault="009A1B0C" w:rsidP="007C024E">
      <w:pPr>
        <w:spacing w:after="0" w:line="240" w:lineRule="auto"/>
        <w:ind w:firstLine="708"/>
        <w:jc w:val="both"/>
        <w:rPr>
          <w:rFonts w:ascii="Times New Roman" w:eastAsia="Times New Roman" w:hAnsi="Times New Roman"/>
          <w:sz w:val="20"/>
          <w:szCs w:val="20"/>
        </w:rPr>
      </w:pPr>
      <w:r w:rsidRPr="007C024E">
        <w:rPr>
          <w:rFonts w:ascii="Times New Roman" w:eastAsia="Times New Roman" w:hAnsi="Times New Roman"/>
          <w:sz w:val="20"/>
          <w:szCs w:val="20"/>
        </w:rPr>
        <w:t xml:space="preserve">Целью подпрограммы является </w:t>
      </w:r>
      <w:r w:rsidRPr="007C024E">
        <w:rPr>
          <w:rFonts w:ascii="Times New Roman" w:eastAsia="Times New Roman" w:hAnsi="Times New Roman"/>
          <w:color w:val="000000"/>
          <w:sz w:val="20"/>
          <w:szCs w:val="20"/>
        </w:rPr>
        <w:t>содержание жилищно-коммунального хозяйства района в надлежащем состоянии.</w:t>
      </w:r>
    </w:p>
    <w:p w:rsidR="009A1B0C" w:rsidRPr="007C024E" w:rsidRDefault="009A1B0C" w:rsidP="007C024E">
      <w:pPr>
        <w:tabs>
          <w:tab w:val="left" w:pos="0"/>
        </w:tabs>
        <w:spacing w:after="0" w:line="240" w:lineRule="auto"/>
        <w:jc w:val="both"/>
        <w:rPr>
          <w:rFonts w:ascii="Times New Roman" w:eastAsia="Times New Roman" w:hAnsi="Times New Roman"/>
          <w:sz w:val="20"/>
          <w:szCs w:val="20"/>
        </w:rPr>
      </w:pPr>
      <w:r w:rsidRPr="007C024E">
        <w:rPr>
          <w:rFonts w:ascii="Times New Roman" w:eastAsia="Times New Roman" w:hAnsi="Times New Roman"/>
          <w:color w:val="000000"/>
          <w:sz w:val="20"/>
          <w:szCs w:val="20"/>
        </w:rPr>
        <w:tab/>
        <w:t>Задачей является создание условий для обеспечения энергосбережения и повышения</w:t>
      </w:r>
      <w:r w:rsidRPr="007C024E">
        <w:rPr>
          <w:rFonts w:ascii="Times New Roman" w:eastAsia="Times New Roman" w:hAnsi="Times New Roman"/>
          <w:sz w:val="20"/>
          <w:szCs w:val="20"/>
        </w:rPr>
        <w:t xml:space="preserve"> энергетической эффективности на объектах инженерной инфраструктуры.</w:t>
      </w:r>
    </w:p>
    <w:p w:rsidR="009A1B0C" w:rsidRPr="007C024E" w:rsidRDefault="009A1B0C" w:rsidP="007C024E">
      <w:pPr>
        <w:spacing w:after="0" w:line="240" w:lineRule="auto"/>
        <w:ind w:firstLine="709"/>
        <w:jc w:val="both"/>
        <w:rPr>
          <w:rFonts w:ascii="Times New Roman" w:eastAsia="Times New Roman" w:hAnsi="Times New Roman"/>
          <w:sz w:val="20"/>
          <w:szCs w:val="20"/>
        </w:rPr>
      </w:pPr>
      <w:r w:rsidRPr="007C024E">
        <w:rPr>
          <w:rFonts w:ascii="Times New Roman" w:eastAsia="Times New Roman" w:hAnsi="Times New Roman"/>
          <w:sz w:val="20"/>
          <w:szCs w:val="20"/>
        </w:rPr>
        <w:t xml:space="preserve">В рамках задачи запланировано софинансирование за счет средств местного бюджета на капитальный ремонт, реконструкцию и модернизацию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находящихся в муниципальной собственности, а также на приобретение технологического оборудования для обеспечения функционирования систем теплоснабжения, электроснабжения, водоснабжения, водоотведения и очистки сточных вод. </w:t>
      </w:r>
      <w:r w:rsidRPr="007C024E">
        <w:rPr>
          <w:rFonts w:ascii="Times New Roman" w:eastAsia="Times New Roman" w:hAnsi="Times New Roman"/>
          <w:sz w:val="20"/>
          <w:szCs w:val="20"/>
        </w:rPr>
        <w:tab/>
      </w:r>
      <w:r w:rsidRPr="007C024E">
        <w:rPr>
          <w:rFonts w:ascii="Times New Roman" w:eastAsia="Times New Roman" w:hAnsi="Times New Roman"/>
          <w:sz w:val="20"/>
          <w:szCs w:val="20"/>
        </w:rPr>
        <w:tab/>
      </w:r>
    </w:p>
    <w:p w:rsidR="007C024E" w:rsidRDefault="009A1B0C" w:rsidP="007C024E">
      <w:pPr>
        <w:spacing w:after="0" w:line="240" w:lineRule="auto"/>
        <w:ind w:firstLine="709"/>
        <w:jc w:val="both"/>
        <w:rPr>
          <w:rFonts w:ascii="Times New Roman" w:eastAsia="Times New Roman" w:hAnsi="Times New Roman"/>
          <w:color w:val="000000"/>
          <w:sz w:val="20"/>
          <w:szCs w:val="20"/>
        </w:rPr>
      </w:pPr>
      <w:r w:rsidRPr="007C024E">
        <w:rPr>
          <w:rFonts w:ascii="Times New Roman" w:eastAsia="Times New Roman" w:hAnsi="Times New Roman"/>
          <w:sz w:val="20"/>
          <w:szCs w:val="20"/>
        </w:rPr>
        <w:t>Срок реа</w:t>
      </w:r>
      <w:r w:rsidRPr="007C024E">
        <w:rPr>
          <w:rFonts w:ascii="Times New Roman" w:eastAsia="Times New Roman" w:hAnsi="Times New Roman"/>
          <w:color w:val="000000"/>
          <w:sz w:val="20"/>
          <w:szCs w:val="20"/>
        </w:rPr>
        <w:t>лизации подпрограммы: 2014 - 2016 годы.</w:t>
      </w:r>
      <w:r w:rsidRPr="007C024E">
        <w:rPr>
          <w:rFonts w:ascii="Times New Roman" w:eastAsia="Times New Roman" w:hAnsi="Times New Roman"/>
          <w:color w:val="000000"/>
          <w:sz w:val="20"/>
          <w:szCs w:val="20"/>
        </w:rPr>
        <w:tab/>
      </w:r>
      <w:r w:rsidRPr="007C024E">
        <w:rPr>
          <w:rFonts w:ascii="Times New Roman" w:eastAsia="Times New Roman" w:hAnsi="Times New Roman"/>
          <w:color w:val="000000"/>
          <w:sz w:val="20"/>
          <w:szCs w:val="20"/>
        </w:rPr>
        <w:tab/>
      </w:r>
      <w:r w:rsidRPr="007C024E">
        <w:rPr>
          <w:rFonts w:ascii="Times New Roman" w:eastAsia="Times New Roman" w:hAnsi="Times New Roman"/>
          <w:color w:val="000000"/>
          <w:sz w:val="20"/>
          <w:szCs w:val="20"/>
        </w:rPr>
        <w:tab/>
      </w:r>
    </w:p>
    <w:p w:rsidR="009A1B0C" w:rsidRPr="007C024E" w:rsidRDefault="009A1B0C" w:rsidP="007C024E">
      <w:pPr>
        <w:spacing w:after="0" w:line="240" w:lineRule="auto"/>
        <w:ind w:firstLine="709"/>
        <w:jc w:val="both"/>
        <w:rPr>
          <w:rFonts w:ascii="Times New Roman" w:eastAsia="Times New Roman" w:hAnsi="Times New Roman"/>
          <w:sz w:val="20"/>
          <w:szCs w:val="20"/>
        </w:rPr>
      </w:pPr>
      <w:r w:rsidRPr="007C024E">
        <w:rPr>
          <w:rFonts w:ascii="Times New Roman" w:eastAsia="Times New Roman" w:hAnsi="Times New Roman"/>
          <w:sz w:val="20"/>
          <w:szCs w:val="20"/>
        </w:rPr>
        <w:t>Промежуточные и конечные социально-экономические результаты решения проблем отрасли характеризуются целевыми индикаторами выполнения подпрограммы.</w:t>
      </w:r>
      <w:r w:rsidRPr="007C024E">
        <w:rPr>
          <w:rFonts w:ascii="Times New Roman" w:eastAsia="Times New Roman" w:hAnsi="Times New Roman"/>
          <w:sz w:val="20"/>
          <w:szCs w:val="20"/>
        </w:rPr>
        <w:tab/>
      </w:r>
      <w:r w:rsidRPr="007C024E">
        <w:rPr>
          <w:rFonts w:ascii="Times New Roman" w:eastAsia="Times New Roman" w:hAnsi="Times New Roman"/>
          <w:sz w:val="20"/>
          <w:szCs w:val="20"/>
        </w:rPr>
        <w:tab/>
      </w:r>
      <w:r w:rsidRPr="007C024E">
        <w:rPr>
          <w:rFonts w:ascii="Times New Roman" w:eastAsia="Times New Roman" w:hAnsi="Times New Roman"/>
          <w:sz w:val="20"/>
          <w:szCs w:val="20"/>
        </w:rPr>
        <w:tab/>
      </w:r>
      <w:r w:rsidRPr="007C024E">
        <w:rPr>
          <w:rFonts w:ascii="Times New Roman" w:eastAsia="Times New Roman" w:hAnsi="Times New Roman"/>
          <w:sz w:val="20"/>
          <w:szCs w:val="20"/>
        </w:rPr>
        <w:tab/>
      </w:r>
      <w:r w:rsidRPr="007C024E">
        <w:rPr>
          <w:rFonts w:ascii="Times New Roman" w:eastAsia="Times New Roman" w:hAnsi="Times New Roman"/>
          <w:sz w:val="20"/>
          <w:szCs w:val="20"/>
        </w:rPr>
        <w:tab/>
      </w:r>
      <w:r w:rsidRPr="007C024E">
        <w:rPr>
          <w:rFonts w:ascii="Times New Roman" w:eastAsia="Times New Roman" w:hAnsi="Times New Roman"/>
          <w:sz w:val="20"/>
          <w:szCs w:val="20"/>
        </w:rPr>
        <w:tab/>
        <w:t>В рамках задач, стоящих перед администрацией Богучанского района, сформирована подпрограмма.</w:t>
      </w:r>
      <w:r w:rsidRPr="007C024E">
        <w:rPr>
          <w:rFonts w:ascii="Times New Roman" w:eastAsia="Times New Roman" w:hAnsi="Times New Roman"/>
          <w:sz w:val="20"/>
          <w:szCs w:val="20"/>
        </w:rPr>
        <w:tab/>
      </w:r>
      <w:r w:rsidRPr="007C024E">
        <w:rPr>
          <w:rFonts w:ascii="Times New Roman" w:eastAsia="Times New Roman" w:hAnsi="Times New Roman"/>
          <w:sz w:val="20"/>
          <w:szCs w:val="20"/>
        </w:rPr>
        <w:tab/>
      </w:r>
      <w:r w:rsidRPr="007C024E">
        <w:rPr>
          <w:rFonts w:ascii="Times New Roman" w:eastAsia="Times New Roman" w:hAnsi="Times New Roman"/>
          <w:sz w:val="20"/>
          <w:szCs w:val="20"/>
        </w:rPr>
        <w:tab/>
      </w:r>
      <w:r w:rsidRPr="007C024E">
        <w:rPr>
          <w:rFonts w:ascii="Times New Roman" w:eastAsia="Times New Roman" w:hAnsi="Times New Roman"/>
          <w:sz w:val="20"/>
          <w:szCs w:val="20"/>
        </w:rPr>
        <w:tab/>
      </w:r>
      <w:r w:rsidRPr="007C024E">
        <w:rPr>
          <w:rFonts w:ascii="Times New Roman" w:eastAsia="Times New Roman" w:hAnsi="Times New Roman"/>
          <w:sz w:val="20"/>
          <w:szCs w:val="20"/>
        </w:rPr>
        <w:tab/>
      </w:r>
      <w:r w:rsidRPr="007C024E">
        <w:rPr>
          <w:rFonts w:ascii="Times New Roman" w:eastAsia="Times New Roman" w:hAnsi="Times New Roman"/>
          <w:sz w:val="20"/>
          <w:szCs w:val="20"/>
        </w:rPr>
        <w:tab/>
      </w:r>
      <w:r w:rsidRPr="007C024E">
        <w:rPr>
          <w:rFonts w:ascii="Times New Roman" w:eastAsia="Times New Roman" w:hAnsi="Times New Roman"/>
          <w:sz w:val="20"/>
          <w:szCs w:val="20"/>
        </w:rPr>
        <w:tab/>
      </w:r>
    </w:p>
    <w:p w:rsidR="009A1B0C" w:rsidRPr="007C024E" w:rsidRDefault="009A1B0C" w:rsidP="007C024E">
      <w:pPr>
        <w:spacing w:after="0" w:line="240" w:lineRule="auto"/>
        <w:ind w:firstLine="709"/>
        <w:jc w:val="both"/>
        <w:rPr>
          <w:rFonts w:ascii="Times New Roman" w:eastAsia="Times New Roman" w:hAnsi="Times New Roman"/>
          <w:sz w:val="20"/>
          <w:szCs w:val="20"/>
        </w:rPr>
      </w:pPr>
      <w:r w:rsidRPr="007C024E">
        <w:rPr>
          <w:rFonts w:ascii="Times New Roman" w:eastAsia="Times New Roman" w:hAnsi="Times New Roman"/>
          <w:sz w:val="20"/>
          <w:szCs w:val="20"/>
        </w:rPr>
        <w:t>Для достижения установленной цели подпрограммой предусматривается решение следующих основных задач:</w:t>
      </w:r>
      <w:r w:rsidRPr="007C024E">
        <w:rPr>
          <w:rFonts w:ascii="Times New Roman" w:eastAsia="Times New Roman" w:hAnsi="Times New Roman"/>
          <w:sz w:val="20"/>
          <w:szCs w:val="20"/>
        </w:rPr>
        <w:tab/>
      </w:r>
    </w:p>
    <w:p w:rsidR="009A1B0C" w:rsidRPr="007C024E" w:rsidRDefault="009A1B0C" w:rsidP="007C024E">
      <w:pPr>
        <w:spacing w:after="0" w:line="240" w:lineRule="auto"/>
        <w:ind w:firstLine="709"/>
        <w:jc w:val="both"/>
        <w:rPr>
          <w:rFonts w:ascii="Times New Roman" w:eastAsia="Times New Roman" w:hAnsi="Times New Roman"/>
          <w:sz w:val="20"/>
          <w:szCs w:val="20"/>
        </w:rPr>
      </w:pPr>
      <w:r w:rsidRPr="007C024E">
        <w:rPr>
          <w:rFonts w:ascii="Times New Roman" w:eastAsia="Times New Roman" w:hAnsi="Times New Roman"/>
          <w:sz w:val="20"/>
          <w:szCs w:val="20"/>
        </w:rPr>
        <w:t>консолидация средств для реализации приоритетных направлений развития коммунального комплекса Богучанского района;</w:t>
      </w:r>
      <w:r w:rsidRPr="007C024E">
        <w:rPr>
          <w:rFonts w:ascii="Times New Roman" w:eastAsia="Times New Roman" w:hAnsi="Times New Roman"/>
          <w:sz w:val="20"/>
          <w:szCs w:val="20"/>
        </w:rPr>
        <w:tab/>
      </w:r>
      <w:r w:rsidRPr="007C024E">
        <w:rPr>
          <w:rFonts w:ascii="Times New Roman" w:eastAsia="Times New Roman" w:hAnsi="Times New Roman"/>
          <w:sz w:val="20"/>
          <w:szCs w:val="20"/>
        </w:rPr>
        <w:tab/>
        <w:t>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w:t>
      </w:r>
      <w:r w:rsidRPr="007C024E">
        <w:rPr>
          <w:rFonts w:ascii="Times New Roman" w:eastAsia="Times New Roman" w:hAnsi="Times New Roman"/>
          <w:sz w:val="20"/>
          <w:szCs w:val="20"/>
        </w:rPr>
        <w:tab/>
      </w:r>
      <w:r w:rsidRPr="007C024E">
        <w:rPr>
          <w:rFonts w:ascii="Times New Roman" w:eastAsia="Times New Roman" w:hAnsi="Times New Roman"/>
          <w:sz w:val="20"/>
          <w:szCs w:val="20"/>
        </w:rPr>
        <w:tab/>
      </w:r>
      <w:r w:rsidRPr="007C024E">
        <w:rPr>
          <w:rFonts w:ascii="Times New Roman" w:eastAsia="Times New Roman" w:hAnsi="Times New Roman"/>
          <w:sz w:val="20"/>
          <w:szCs w:val="20"/>
        </w:rPr>
        <w:tab/>
      </w:r>
      <w:r w:rsidRPr="007C024E">
        <w:rPr>
          <w:rFonts w:ascii="Times New Roman" w:eastAsia="Times New Roman" w:hAnsi="Times New Roman"/>
          <w:sz w:val="20"/>
          <w:szCs w:val="20"/>
        </w:rPr>
        <w:tab/>
      </w:r>
    </w:p>
    <w:p w:rsidR="009A1B0C" w:rsidRPr="007C024E" w:rsidRDefault="009A1B0C" w:rsidP="007C024E">
      <w:pPr>
        <w:spacing w:after="0" w:line="240" w:lineRule="auto"/>
        <w:ind w:firstLine="709"/>
        <w:jc w:val="both"/>
        <w:rPr>
          <w:rFonts w:ascii="Times New Roman" w:eastAsia="Times New Roman" w:hAnsi="Times New Roman"/>
          <w:sz w:val="20"/>
          <w:szCs w:val="20"/>
        </w:rPr>
      </w:pPr>
      <w:r w:rsidRPr="007C024E">
        <w:rPr>
          <w:rFonts w:ascii="Times New Roman" w:eastAsia="Times New Roman" w:hAnsi="Times New Roman"/>
          <w:sz w:val="20"/>
          <w:szCs w:val="20"/>
        </w:rPr>
        <w:t>системный подход, комплексность, концентрация на самых важных направлениях, наличие нескольких вариантов решения проблем;</w:t>
      </w:r>
      <w:r w:rsidRPr="007C024E">
        <w:rPr>
          <w:rFonts w:ascii="Times New Roman" w:eastAsia="Times New Roman" w:hAnsi="Times New Roman"/>
          <w:sz w:val="20"/>
          <w:szCs w:val="20"/>
        </w:rPr>
        <w:tab/>
      </w:r>
      <w:r w:rsidRPr="007C024E">
        <w:rPr>
          <w:rFonts w:ascii="Times New Roman" w:eastAsia="Times New Roman" w:hAnsi="Times New Roman"/>
          <w:sz w:val="20"/>
          <w:szCs w:val="20"/>
        </w:rPr>
        <w:tab/>
      </w:r>
      <w:r w:rsidRPr="007C024E">
        <w:rPr>
          <w:rFonts w:ascii="Times New Roman" w:eastAsia="Times New Roman" w:hAnsi="Times New Roman"/>
          <w:sz w:val="20"/>
          <w:szCs w:val="20"/>
        </w:rPr>
        <w:tab/>
      </w:r>
    </w:p>
    <w:p w:rsidR="007C024E" w:rsidRDefault="009A1B0C" w:rsidP="007C024E">
      <w:pPr>
        <w:spacing w:after="0" w:line="240" w:lineRule="auto"/>
        <w:ind w:firstLine="709"/>
        <w:jc w:val="both"/>
        <w:rPr>
          <w:rFonts w:ascii="Times New Roman" w:eastAsia="Times New Roman" w:hAnsi="Times New Roman"/>
          <w:sz w:val="20"/>
          <w:szCs w:val="20"/>
        </w:rPr>
      </w:pPr>
      <w:r w:rsidRPr="007C024E">
        <w:rPr>
          <w:rFonts w:ascii="Times New Roman" w:eastAsia="Times New Roman" w:hAnsi="Times New Roman"/>
          <w:sz w:val="20"/>
          <w:szCs w:val="20"/>
        </w:rPr>
        <w:t>оценка потребностей в ф</w:t>
      </w:r>
      <w:r w:rsidR="007C024E">
        <w:rPr>
          <w:rFonts w:ascii="Times New Roman" w:eastAsia="Times New Roman" w:hAnsi="Times New Roman"/>
          <w:sz w:val="20"/>
          <w:szCs w:val="20"/>
        </w:rPr>
        <w:t>инансовых средствах;</w:t>
      </w:r>
      <w:r w:rsidR="007C024E">
        <w:rPr>
          <w:rFonts w:ascii="Times New Roman" w:eastAsia="Times New Roman" w:hAnsi="Times New Roman"/>
          <w:sz w:val="20"/>
          <w:szCs w:val="20"/>
        </w:rPr>
        <w:tab/>
      </w:r>
      <w:r w:rsidR="007C024E">
        <w:rPr>
          <w:rFonts w:ascii="Times New Roman" w:eastAsia="Times New Roman" w:hAnsi="Times New Roman"/>
          <w:sz w:val="20"/>
          <w:szCs w:val="20"/>
        </w:rPr>
        <w:tab/>
      </w:r>
      <w:r w:rsidR="007C024E">
        <w:rPr>
          <w:rFonts w:ascii="Times New Roman" w:eastAsia="Times New Roman" w:hAnsi="Times New Roman"/>
          <w:sz w:val="20"/>
          <w:szCs w:val="20"/>
        </w:rPr>
        <w:tab/>
      </w:r>
      <w:r w:rsidR="007C024E">
        <w:rPr>
          <w:rFonts w:ascii="Times New Roman" w:eastAsia="Times New Roman" w:hAnsi="Times New Roman"/>
          <w:sz w:val="20"/>
          <w:szCs w:val="20"/>
        </w:rPr>
        <w:tab/>
      </w:r>
      <w:r w:rsidR="007C024E">
        <w:rPr>
          <w:rFonts w:ascii="Times New Roman" w:eastAsia="Times New Roman" w:hAnsi="Times New Roman"/>
          <w:sz w:val="20"/>
          <w:szCs w:val="20"/>
        </w:rPr>
        <w:tab/>
      </w:r>
    </w:p>
    <w:p w:rsidR="009A1B0C" w:rsidRPr="007C024E" w:rsidRDefault="007C024E" w:rsidP="007C024E">
      <w:pPr>
        <w:spacing w:after="0" w:line="240" w:lineRule="auto"/>
        <w:ind w:firstLine="709"/>
        <w:jc w:val="both"/>
        <w:rPr>
          <w:rFonts w:ascii="Times New Roman" w:eastAsia="Times New Roman" w:hAnsi="Times New Roman"/>
          <w:sz w:val="20"/>
          <w:szCs w:val="20"/>
        </w:rPr>
      </w:pPr>
      <w:r>
        <w:rPr>
          <w:rFonts w:ascii="Times New Roman" w:eastAsia="Times New Roman" w:hAnsi="Times New Roman"/>
          <w:sz w:val="20"/>
          <w:szCs w:val="20"/>
        </w:rPr>
        <w:t xml:space="preserve">оценка </w:t>
      </w:r>
      <w:r w:rsidR="009A1B0C" w:rsidRPr="007C024E">
        <w:rPr>
          <w:rFonts w:ascii="Times New Roman" w:eastAsia="Times New Roman" w:hAnsi="Times New Roman"/>
          <w:sz w:val="20"/>
          <w:szCs w:val="20"/>
        </w:rPr>
        <w:t>результатов и социально-экономической эффективности подпрограммы, которая осуществляется на основе мониторинга целевых индикаторов.</w:t>
      </w:r>
      <w:r w:rsidR="009A1B0C" w:rsidRPr="007C024E">
        <w:rPr>
          <w:rFonts w:ascii="Times New Roman" w:eastAsia="Times New Roman" w:hAnsi="Times New Roman"/>
          <w:sz w:val="20"/>
          <w:szCs w:val="20"/>
        </w:rPr>
        <w:tab/>
      </w:r>
    </w:p>
    <w:p w:rsidR="009A1B0C" w:rsidRPr="007C024E" w:rsidRDefault="009A1B0C" w:rsidP="007C024E">
      <w:pPr>
        <w:spacing w:after="0" w:line="240" w:lineRule="auto"/>
        <w:ind w:firstLine="709"/>
        <w:jc w:val="both"/>
        <w:rPr>
          <w:rFonts w:ascii="Times New Roman" w:eastAsia="Times New Roman" w:hAnsi="Times New Roman"/>
          <w:sz w:val="20"/>
          <w:szCs w:val="20"/>
        </w:rPr>
      </w:pPr>
      <w:r w:rsidRPr="007C024E">
        <w:rPr>
          <w:rFonts w:ascii="Times New Roman" w:eastAsia="Times New Roman" w:hAnsi="Times New Roman"/>
          <w:sz w:val="20"/>
          <w:szCs w:val="20"/>
        </w:rPr>
        <w:t>Администрация Богучанского района (отдел лесного хозяйства, жилищной политики, транспорта и связи), как муниципальный заказчик – координатор подпрограммы осуществляет:</w:t>
      </w:r>
    </w:p>
    <w:p w:rsidR="009A1B0C" w:rsidRPr="007C024E" w:rsidRDefault="009A1B0C" w:rsidP="007C024E">
      <w:pPr>
        <w:spacing w:after="0" w:line="240" w:lineRule="auto"/>
        <w:ind w:firstLine="709"/>
        <w:jc w:val="both"/>
        <w:rPr>
          <w:rFonts w:ascii="Times New Roman" w:eastAsia="Times New Roman" w:hAnsi="Times New Roman"/>
          <w:sz w:val="20"/>
          <w:szCs w:val="20"/>
        </w:rPr>
      </w:pPr>
      <w:r w:rsidRPr="007C024E">
        <w:rPr>
          <w:rFonts w:ascii="Times New Roman" w:eastAsia="Times New Roman" w:hAnsi="Times New Roman"/>
          <w:sz w:val="20"/>
          <w:szCs w:val="20"/>
        </w:rPr>
        <w:t>разработку нормативно-правовых актов, необходимых для реа</w:t>
      </w:r>
      <w:r w:rsidR="007C024E">
        <w:rPr>
          <w:rFonts w:ascii="Times New Roman" w:eastAsia="Times New Roman" w:hAnsi="Times New Roman"/>
          <w:sz w:val="20"/>
          <w:szCs w:val="20"/>
        </w:rPr>
        <w:t>лизации подпрограммы;</w:t>
      </w:r>
      <w:r w:rsidR="007C024E">
        <w:rPr>
          <w:rFonts w:ascii="Times New Roman" w:eastAsia="Times New Roman" w:hAnsi="Times New Roman"/>
          <w:sz w:val="20"/>
          <w:szCs w:val="20"/>
        </w:rPr>
        <w:tab/>
      </w:r>
      <w:r w:rsidR="007C024E">
        <w:rPr>
          <w:rFonts w:ascii="Times New Roman" w:eastAsia="Times New Roman" w:hAnsi="Times New Roman"/>
          <w:sz w:val="20"/>
          <w:szCs w:val="20"/>
        </w:rPr>
        <w:tab/>
      </w:r>
      <w:r w:rsidR="007C024E">
        <w:rPr>
          <w:rFonts w:ascii="Times New Roman" w:eastAsia="Times New Roman" w:hAnsi="Times New Roman"/>
          <w:sz w:val="20"/>
          <w:szCs w:val="20"/>
        </w:rPr>
        <w:tab/>
      </w:r>
      <w:r w:rsidRPr="007C024E">
        <w:rPr>
          <w:rFonts w:ascii="Times New Roman" w:eastAsia="Times New Roman" w:hAnsi="Times New Roman"/>
          <w:sz w:val="20"/>
          <w:szCs w:val="20"/>
        </w:rPr>
        <w:t>разработку предложений по уточнению перечня, затрат и механизма реализации подпрограммных мероприятий;</w:t>
      </w:r>
      <w:r w:rsidRPr="007C024E">
        <w:rPr>
          <w:rFonts w:ascii="Times New Roman" w:eastAsia="Times New Roman" w:hAnsi="Times New Roman"/>
          <w:sz w:val="20"/>
          <w:szCs w:val="20"/>
        </w:rPr>
        <w:tab/>
      </w:r>
      <w:r w:rsidRPr="007C024E">
        <w:rPr>
          <w:rFonts w:ascii="Times New Roman" w:eastAsia="Times New Roman" w:hAnsi="Times New Roman"/>
          <w:sz w:val="20"/>
          <w:szCs w:val="20"/>
        </w:rPr>
        <w:tab/>
      </w:r>
      <w:r w:rsidRPr="007C024E">
        <w:rPr>
          <w:rFonts w:ascii="Times New Roman" w:eastAsia="Times New Roman" w:hAnsi="Times New Roman"/>
          <w:sz w:val="20"/>
          <w:szCs w:val="20"/>
        </w:rPr>
        <w:tab/>
      </w:r>
      <w:r w:rsidRPr="007C024E">
        <w:rPr>
          <w:rFonts w:ascii="Times New Roman" w:eastAsia="Times New Roman" w:hAnsi="Times New Roman"/>
          <w:sz w:val="20"/>
          <w:szCs w:val="20"/>
        </w:rPr>
        <w:tab/>
      </w:r>
    </w:p>
    <w:p w:rsidR="009A1B0C" w:rsidRPr="007C024E" w:rsidRDefault="009A1B0C" w:rsidP="007C024E">
      <w:pPr>
        <w:spacing w:after="0" w:line="240" w:lineRule="auto"/>
        <w:ind w:firstLine="709"/>
        <w:jc w:val="both"/>
        <w:rPr>
          <w:rFonts w:ascii="Times New Roman" w:eastAsia="Times New Roman" w:hAnsi="Times New Roman"/>
          <w:sz w:val="20"/>
          <w:szCs w:val="20"/>
        </w:rPr>
      </w:pPr>
      <w:r w:rsidRPr="007C024E">
        <w:rPr>
          <w:rFonts w:ascii="Times New Roman" w:eastAsia="Times New Roman" w:hAnsi="Times New Roman"/>
          <w:sz w:val="20"/>
          <w:szCs w:val="20"/>
        </w:rPr>
        <w:t>определение критериев и показателей эффективности, организация мониторинга реализации подпрограммы;</w:t>
      </w:r>
      <w:r w:rsidRPr="007C024E">
        <w:rPr>
          <w:rFonts w:ascii="Times New Roman" w:eastAsia="Times New Roman" w:hAnsi="Times New Roman"/>
          <w:sz w:val="20"/>
          <w:szCs w:val="20"/>
        </w:rPr>
        <w:tab/>
      </w:r>
      <w:r w:rsidRPr="007C024E">
        <w:rPr>
          <w:rFonts w:ascii="Times New Roman" w:eastAsia="Times New Roman" w:hAnsi="Times New Roman"/>
          <w:sz w:val="20"/>
          <w:szCs w:val="20"/>
        </w:rPr>
        <w:tab/>
      </w:r>
      <w:r w:rsidRPr="007C024E">
        <w:rPr>
          <w:rFonts w:ascii="Times New Roman" w:eastAsia="Times New Roman" w:hAnsi="Times New Roman"/>
          <w:sz w:val="20"/>
          <w:szCs w:val="20"/>
        </w:rPr>
        <w:tab/>
      </w:r>
      <w:r w:rsidRPr="007C024E">
        <w:rPr>
          <w:rFonts w:ascii="Times New Roman" w:eastAsia="Times New Roman" w:hAnsi="Times New Roman"/>
          <w:sz w:val="20"/>
          <w:szCs w:val="20"/>
        </w:rPr>
        <w:tab/>
      </w:r>
    </w:p>
    <w:p w:rsidR="007C024E" w:rsidRDefault="009A1B0C" w:rsidP="007C024E">
      <w:pPr>
        <w:spacing w:after="0" w:line="240" w:lineRule="auto"/>
        <w:ind w:firstLine="709"/>
        <w:jc w:val="both"/>
        <w:rPr>
          <w:rFonts w:ascii="Times New Roman" w:eastAsia="Times New Roman" w:hAnsi="Times New Roman"/>
          <w:sz w:val="20"/>
          <w:szCs w:val="20"/>
        </w:rPr>
      </w:pPr>
      <w:r w:rsidRPr="007C024E">
        <w:rPr>
          <w:rFonts w:ascii="Times New Roman" w:eastAsia="Times New Roman" w:hAnsi="Times New Roman"/>
          <w:sz w:val="20"/>
          <w:szCs w:val="20"/>
        </w:rPr>
        <w:t>обеспечение целевого, эффективного расходования средств, предусмотренных на реализацию подпрограммы;</w:t>
      </w:r>
      <w:r w:rsidRPr="007C024E">
        <w:rPr>
          <w:rFonts w:ascii="Times New Roman" w:eastAsia="Times New Roman" w:hAnsi="Times New Roman"/>
          <w:sz w:val="20"/>
          <w:szCs w:val="20"/>
        </w:rPr>
        <w:tab/>
      </w:r>
      <w:r w:rsidRPr="007C024E">
        <w:rPr>
          <w:rFonts w:ascii="Times New Roman" w:eastAsia="Times New Roman" w:hAnsi="Times New Roman"/>
          <w:sz w:val="20"/>
          <w:szCs w:val="20"/>
        </w:rPr>
        <w:tab/>
      </w:r>
      <w:r w:rsidRPr="007C024E">
        <w:rPr>
          <w:rFonts w:ascii="Times New Roman" w:eastAsia="Times New Roman" w:hAnsi="Times New Roman"/>
          <w:sz w:val="20"/>
          <w:szCs w:val="20"/>
        </w:rPr>
        <w:tab/>
      </w:r>
      <w:r w:rsidRPr="007C024E">
        <w:rPr>
          <w:rFonts w:ascii="Times New Roman" w:eastAsia="Times New Roman" w:hAnsi="Times New Roman"/>
          <w:sz w:val="20"/>
          <w:szCs w:val="20"/>
        </w:rPr>
        <w:tab/>
      </w:r>
      <w:r w:rsidRPr="007C024E">
        <w:rPr>
          <w:rFonts w:ascii="Times New Roman" w:eastAsia="Times New Roman" w:hAnsi="Times New Roman"/>
          <w:sz w:val="20"/>
          <w:szCs w:val="20"/>
        </w:rPr>
        <w:tab/>
      </w:r>
    </w:p>
    <w:p w:rsidR="009A1B0C" w:rsidRPr="007C024E" w:rsidRDefault="009A1B0C" w:rsidP="007C024E">
      <w:pPr>
        <w:spacing w:after="0" w:line="240" w:lineRule="auto"/>
        <w:ind w:firstLine="709"/>
        <w:jc w:val="both"/>
        <w:rPr>
          <w:rFonts w:ascii="Times New Roman" w:eastAsia="Times New Roman" w:hAnsi="Times New Roman"/>
          <w:sz w:val="20"/>
          <w:szCs w:val="20"/>
        </w:rPr>
      </w:pPr>
      <w:r w:rsidRPr="007C024E">
        <w:rPr>
          <w:rFonts w:ascii="Times New Roman" w:eastAsia="Times New Roman" w:hAnsi="Times New Roman"/>
          <w:sz w:val="20"/>
          <w:szCs w:val="20"/>
        </w:rPr>
        <w:t>подготовку ежегодного отчета о ходе реализации подпрограммы.</w:t>
      </w:r>
    </w:p>
    <w:p w:rsidR="009A1B0C" w:rsidRPr="007C024E" w:rsidRDefault="009A1B0C" w:rsidP="007C024E">
      <w:pPr>
        <w:spacing w:after="0" w:line="240" w:lineRule="auto"/>
        <w:ind w:firstLine="709"/>
        <w:jc w:val="both"/>
        <w:rPr>
          <w:rFonts w:ascii="Times New Roman" w:eastAsia="Times New Roman" w:hAnsi="Times New Roman"/>
          <w:sz w:val="20"/>
          <w:szCs w:val="20"/>
        </w:rPr>
      </w:pPr>
      <w:r w:rsidRPr="007C024E">
        <w:rPr>
          <w:rFonts w:ascii="Times New Roman" w:eastAsia="Times New Roman" w:hAnsi="Times New Roman"/>
          <w:sz w:val="20"/>
          <w:szCs w:val="20"/>
        </w:rPr>
        <w:t>Достижимость и измеримость поставленной цели обеспечиваются за счет установления значений целевых индикаторов на весь период действия подпрограммы по годам ее реализации.</w:t>
      </w:r>
      <w:r w:rsidRPr="007C024E">
        <w:rPr>
          <w:rFonts w:ascii="Times New Roman" w:eastAsia="Times New Roman" w:hAnsi="Times New Roman"/>
          <w:sz w:val="20"/>
          <w:szCs w:val="20"/>
        </w:rPr>
        <w:tab/>
      </w:r>
    </w:p>
    <w:p w:rsidR="009A1B0C" w:rsidRPr="007C024E" w:rsidRDefault="009A1B0C" w:rsidP="007C024E">
      <w:pPr>
        <w:spacing w:after="0" w:line="240" w:lineRule="auto"/>
        <w:ind w:firstLine="709"/>
        <w:jc w:val="both"/>
        <w:rPr>
          <w:rFonts w:ascii="Times New Roman" w:eastAsia="Times New Roman" w:hAnsi="Times New Roman"/>
          <w:sz w:val="20"/>
          <w:szCs w:val="20"/>
        </w:rPr>
      </w:pPr>
      <w:r w:rsidRPr="007C024E">
        <w:rPr>
          <w:rFonts w:ascii="Times New Roman" w:eastAsia="Times New Roman" w:hAnsi="Times New Roman"/>
          <w:sz w:val="20"/>
          <w:szCs w:val="20"/>
        </w:rPr>
        <w:t>Перечень целевых индикаторов подпрограммы представлен в приложении № 1 к настоящей подпрограмме.</w:t>
      </w:r>
    </w:p>
    <w:p w:rsidR="009A1B0C" w:rsidRPr="007C024E" w:rsidRDefault="009A1B0C" w:rsidP="007C024E">
      <w:pPr>
        <w:spacing w:after="0" w:line="240" w:lineRule="auto"/>
        <w:ind w:firstLine="709"/>
        <w:jc w:val="both"/>
        <w:rPr>
          <w:rFonts w:ascii="Times New Roman" w:eastAsia="Times New Roman" w:hAnsi="Times New Roman"/>
          <w:sz w:val="20"/>
          <w:szCs w:val="20"/>
        </w:rPr>
      </w:pPr>
    </w:p>
    <w:p w:rsidR="009A1B0C" w:rsidRPr="007C024E" w:rsidRDefault="009A1B0C" w:rsidP="007C024E">
      <w:pPr>
        <w:spacing w:after="0" w:line="240" w:lineRule="auto"/>
        <w:jc w:val="center"/>
        <w:rPr>
          <w:rFonts w:ascii="Times New Roman" w:eastAsia="Times New Roman" w:hAnsi="Times New Roman"/>
          <w:sz w:val="20"/>
          <w:szCs w:val="20"/>
        </w:rPr>
      </w:pPr>
      <w:r w:rsidRPr="007C024E">
        <w:rPr>
          <w:rFonts w:ascii="Times New Roman" w:eastAsia="Times New Roman" w:hAnsi="Times New Roman"/>
          <w:sz w:val="20"/>
          <w:szCs w:val="20"/>
        </w:rPr>
        <w:t>2.3. Механизм реализации подпрограммы</w:t>
      </w:r>
    </w:p>
    <w:p w:rsidR="009A1B0C" w:rsidRPr="007C024E" w:rsidRDefault="009A1B0C" w:rsidP="007C024E">
      <w:pPr>
        <w:spacing w:after="0" w:line="240" w:lineRule="auto"/>
        <w:ind w:firstLine="540"/>
        <w:jc w:val="both"/>
        <w:rPr>
          <w:rFonts w:ascii="Times New Roman" w:eastAsia="Times New Roman" w:hAnsi="Times New Roman"/>
          <w:sz w:val="20"/>
          <w:szCs w:val="20"/>
        </w:rPr>
      </w:pPr>
    </w:p>
    <w:p w:rsidR="009A1B0C" w:rsidRPr="007C024E" w:rsidRDefault="009A1B0C" w:rsidP="007C024E">
      <w:pPr>
        <w:spacing w:after="0" w:line="240" w:lineRule="auto"/>
        <w:ind w:firstLine="700"/>
        <w:jc w:val="both"/>
        <w:rPr>
          <w:rFonts w:ascii="Times New Roman" w:eastAsia="Times New Roman" w:hAnsi="Times New Roman"/>
          <w:sz w:val="20"/>
          <w:szCs w:val="20"/>
        </w:rPr>
      </w:pPr>
      <w:r w:rsidRPr="007C024E">
        <w:rPr>
          <w:rFonts w:ascii="Times New Roman" w:eastAsia="Times New Roman" w:hAnsi="Times New Roman"/>
          <w:sz w:val="20"/>
          <w:szCs w:val="20"/>
        </w:rPr>
        <w:t>Механизм реализации определяет комплекс мер, осуществляемых исполнителем подпрограммы в целях повышения эффективности реализации мероприятий подпрограммы и достижения целевых индикаторов.</w:t>
      </w:r>
    </w:p>
    <w:p w:rsidR="009A1B0C" w:rsidRPr="007C024E" w:rsidRDefault="009A1B0C" w:rsidP="007C024E">
      <w:pPr>
        <w:spacing w:after="0" w:line="240" w:lineRule="auto"/>
        <w:ind w:firstLine="709"/>
        <w:jc w:val="both"/>
        <w:rPr>
          <w:rFonts w:ascii="Times New Roman" w:eastAsia="Times New Roman" w:hAnsi="Times New Roman"/>
          <w:sz w:val="20"/>
          <w:szCs w:val="20"/>
        </w:rPr>
      </w:pPr>
      <w:r w:rsidRPr="007C024E">
        <w:rPr>
          <w:rFonts w:ascii="Times New Roman" w:eastAsia="Times New Roman" w:hAnsi="Times New Roman"/>
          <w:sz w:val="20"/>
          <w:szCs w:val="20"/>
        </w:rPr>
        <w:lastRenderedPageBreak/>
        <w:t>Администрация Богучанского района (отдел лесного хозяйства, жилищной политики, транспорта и связи), как муниципальный заказчик – координатор подпрограммы осуществляет:</w:t>
      </w:r>
    </w:p>
    <w:p w:rsidR="009A1B0C" w:rsidRPr="007C024E" w:rsidRDefault="009A1B0C" w:rsidP="007C024E">
      <w:pPr>
        <w:spacing w:after="0" w:line="240" w:lineRule="auto"/>
        <w:ind w:firstLine="700"/>
        <w:jc w:val="both"/>
        <w:rPr>
          <w:rFonts w:ascii="Times New Roman" w:eastAsia="Times New Roman" w:hAnsi="Times New Roman"/>
          <w:sz w:val="20"/>
          <w:szCs w:val="20"/>
        </w:rPr>
      </w:pPr>
      <w:r w:rsidRPr="007C024E">
        <w:rPr>
          <w:rFonts w:ascii="Times New Roman" w:eastAsia="Times New Roman" w:hAnsi="Times New Roman"/>
          <w:sz w:val="20"/>
          <w:szCs w:val="20"/>
        </w:rPr>
        <w:t>- 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9A1B0C" w:rsidRPr="007C024E" w:rsidRDefault="009A1B0C" w:rsidP="007C024E">
      <w:pPr>
        <w:spacing w:after="0" w:line="240" w:lineRule="auto"/>
        <w:ind w:firstLine="700"/>
        <w:jc w:val="both"/>
        <w:rPr>
          <w:rFonts w:ascii="Times New Roman" w:eastAsia="Times New Roman" w:hAnsi="Times New Roman"/>
          <w:sz w:val="20"/>
          <w:szCs w:val="20"/>
        </w:rPr>
      </w:pPr>
      <w:r w:rsidRPr="007C024E">
        <w:rPr>
          <w:rFonts w:ascii="Times New Roman" w:eastAsia="Times New Roman" w:hAnsi="Times New Roman"/>
          <w:sz w:val="20"/>
          <w:szCs w:val="20"/>
        </w:rPr>
        <w:t>- общую координацию мероприятий подпрограммы, выполняемых в увязке с мероприятиями других муниципальных программ;</w:t>
      </w:r>
    </w:p>
    <w:p w:rsidR="009A1B0C" w:rsidRPr="007C024E" w:rsidRDefault="009A1B0C" w:rsidP="007C024E">
      <w:pPr>
        <w:spacing w:after="0" w:line="240" w:lineRule="auto"/>
        <w:ind w:firstLine="700"/>
        <w:jc w:val="both"/>
        <w:rPr>
          <w:rFonts w:ascii="Times New Roman" w:eastAsia="Times New Roman" w:hAnsi="Times New Roman"/>
          <w:sz w:val="20"/>
          <w:szCs w:val="20"/>
        </w:rPr>
      </w:pPr>
      <w:r w:rsidRPr="007C024E">
        <w:rPr>
          <w:rFonts w:ascii="Times New Roman" w:eastAsia="Times New Roman" w:hAnsi="Times New Roman"/>
          <w:sz w:val="20"/>
          <w:szCs w:val="20"/>
        </w:rPr>
        <w:t>- мониторинг эффективности реал</w:t>
      </w:r>
      <w:r w:rsidR="007C024E">
        <w:rPr>
          <w:rFonts w:ascii="Times New Roman" w:eastAsia="Times New Roman" w:hAnsi="Times New Roman"/>
          <w:sz w:val="20"/>
          <w:szCs w:val="20"/>
        </w:rPr>
        <w:t xml:space="preserve">изации мероприятий подпрограммы </w:t>
      </w:r>
      <w:r w:rsidRPr="007C024E">
        <w:rPr>
          <w:rFonts w:ascii="Times New Roman" w:eastAsia="Times New Roman" w:hAnsi="Times New Roman"/>
          <w:sz w:val="20"/>
          <w:szCs w:val="20"/>
        </w:rPr>
        <w:t>и расходования выделяемых бюджетных средств, подготовку отчетов о ходе реализации подпрограммы;</w:t>
      </w:r>
    </w:p>
    <w:p w:rsidR="009A1B0C" w:rsidRPr="007C024E" w:rsidRDefault="009A1B0C" w:rsidP="007C024E">
      <w:pPr>
        <w:spacing w:after="0" w:line="240" w:lineRule="auto"/>
        <w:ind w:firstLine="700"/>
        <w:jc w:val="both"/>
        <w:rPr>
          <w:rFonts w:ascii="Times New Roman" w:eastAsia="Times New Roman" w:hAnsi="Times New Roman"/>
          <w:sz w:val="20"/>
          <w:szCs w:val="20"/>
        </w:rPr>
      </w:pPr>
      <w:r w:rsidRPr="007C024E">
        <w:rPr>
          <w:rFonts w:ascii="Times New Roman" w:eastAsia="Times New Roman" w:hAnsi="Times New Roman"/>
          <w:sz w:val="20"/>
          <w:szCs w:val="20"/>
        </w:rPr>
        <w:t>- внесение предложений о коррект</w:t>
      </w:r>
      <w:r w:rsidR="007C024E">
        <w:rPr>
          <w:rFonts w:ascii="Times New Roman" w:eastAsia="Times New Roman" w:hAnsi="Times New Roman"/>
          <w:sz w:val="20"/>
          <w:szCs w:val="20"/>
        </w:rPr>
        <w:t xml:space="preserve">ировке мероприятий подпрограммы </w:t>
      </w:r>
      <w:r w:rsidRPr="007C024E">
        <w:rPr>
          <w:rFonts w:ascii="Times New Roman" w:eastAsia="Times New Roman" w:hAnsi="Times New Roman"/>
          <w:sz w:val="20"/>
          <w:szCs w:val="20"/>
        </w:rPr>
        <w:t>в соответствии с основными параметрами и приоритетами социально-экономического развития Богучанского района.</w:t>
      </w:r>
    </w:p>
    <w:p w:rsidR="009A1B0C" w:rsidRPr="007C024E" w:rsidRDefault="009A1B0C" w:rsidP="007C024E">
      <w:pPr>
        <w:spacing w:after="0" w:line="240" w:lineRule="auto"/>
        <w:ind w:firstLine="540"/>
        <w:jc w:val="both"/>
        <w:rPr>
          <w:rFonts w:ascii="Times New Roman" w:eastAsia="Times New Roman" w:hAnsi="Times New Roman"/>
          <w:sz w:val="20"/>
          <w:szCs w:val="20"/>
        </w:rPr>
      </w:pPr>
      <w:r w:rsidRPr="007C024E">
        <w:rPr>
          <w:rFonts w:ascii="Times New Roman" w:eastAsia="Times New Roman" w:hAnsi="Times New Roman"/>
          <w:sz w:val="20"/>
          <w:szCs w:val="20"/>
        </w:rPr>
        <w:t>Исполнителем мероприятий подпрограммы и главный распорядитель бюджетных средств подпрограммы является МКУ «Муниципальная служба Заказчика», который осуществляет расходование бюджетных средств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A1B0C" w:rsidRPr="007C024E" w:rsidRDefault="009A1B0C" w:rsidP="007C024E">
      <w:pPr>
        <w:spacing w:after="0" w:line="240" w:lineRule="auto"/>
        <w:ind w:firstLine="567"/>
        <w:jc w:val="both"/>
        <w:rPr>
          <w:rFonts w:ascii="Times New Roman" w:eastAsia="Times New Roman" w:hAnsi="Times New Roman"/>
          <w:sz w:val="20"/>
          <w:szCs w:val="20"/>
        </w:rPr>
      </w:pPr>
      <w:r w:rsidRPr="007C024E">
        <w:rPr>
          <w:rFonts w:ascii="Times New Roman" w:eastAsia="Times New Roman" w:hAnsi="Times New Roman"/>
          <w:sz w:val="20"/>
          <w:szCs w:val="20"/>
        </w:rPr>
        <w:t>Комплекс мер, осуществляемых исполнителем подпрограммы, заключается в реализации организационных, экономических и правовых механизмов. Последовательность выполнения подпрограммных мероприятий, принципы и критерии выбора исполнителей и получателей муниципальных услуг, а также отбора территорий для реализации подпрограммных мероприятий представлены в следующих нормативных правовых актах:</w:t>
      </w:r>
    </w:p>
    <w:p w:rsidR="009A1B0C" w:rsidRPr="007C024E" w:rsidRDefault="009A1B0C" w:rsidP="007C024E">
      <w:pPr>
        <w:spacing w:after="0" w:line="240" w:lineRule="auto"/>
        <w:ind w:firstLine="567"/>
        <w:jc w:val="both"/>
        <w:rPr>
          <w:rFonts w:ascii="Times New Roman" w:eastAsia="Times New Roman" w:hAnsi="Times New Roman"/>
          <w:sz w:val="20"/>
          <w:szCs w:val="20"/>
        </w:rPr>
      </w:pPr>
      <w:r w:rsidRPr="007C024E">
        <w:rPr>
          <w:rFonts w:ascii="Times New Roman" w:eastAsia="Times New Roman" w:hAnsi="Times New Roman"/>
          <w:sz w:val="20"/>
          <w:szCs w:val="20"/>
        </w:rPr>
        <w:t>Федеральный закон от 27.07.2010 № 190-ФЗ «О теплоснабжении»;</w:t>
      </w:r>
    </w:p>
    <w:p w:rsidR="009A1B0C" w:rsidRPr="007C024E" w:rsidRDefault="009A1B0C" w:rsidP="007C024E">
      <w:pPr>
        <w:spacing w:after="0" w:line="240" w:lineRule="auto"/>
        <w:ind w:firstLine="567"/>
        <w:jc w:val="both"/>
        <w:rPr>
          <w:rFonts w:ascii="Times New Roman" w:hAnsi="Times New Roman"/>
          <w:sz w:val="20"/>
          <w:szCs w:val="20"/>
        </w:rPr>
      </w:pPr>
      <w:r w:rsidRPr="007C024E">
        <w:rPr>
          <w:rFonts w:ascii="Times New Roman" w:eastAsia="Times New Roman" w:hAnsi="Times New Roman"/>
          <w:sz w:val="20"/>
          <w:szCs w:val="20"/>
        </w:rPr>
        <w:t>Федеральный закон от 07.12.2011 № 416-ФЗ «О водоснабжении и водоотведении».</w:t>
      </w:r>
    </w:p>
    <w:p w:rsidR="009A1B0C" w:rsidRPr="007C024E" w:rsidRDefault="009A1B0C" w:rsidP="007C024E">
      <w:pPr>
        <w:spacing w:after="0" w:line="240" w:lineRule="auto"/>
        <w:ind w:firstLine="709"/>
        <w:jc w:val="both"/>
        <w:rPr>
          <w:rFonts w:ascii="Times New Roman" w:eastAsia="Times New Roman" w:hAnsi="Times New Roman"/>
          <w:sz w:val="20"/>
          <w:szCs w:val="20"/>
        </w:rPr>
      </w:pPr>
    </w:p>
    <w:p w:rsidR="009A1B0C" w:rsidRPr="007C024E" w:rsidRDefault="009A1B0C" w:rsidP="007C024E">
      <w:pPr>
        <w:spacing w:after="0" w:line="240" w:lineRule="auto"/>
        <w:jc w:val="center"/>
        <w:rPr>
          <w:rFonts w:ascii="Times New Roman" w:eastAsia="Times New Roman" w:hAnsi="Times New Roman"/>
          <w:sz w:val="20"/>
          <w:szCs w:val="20"/>
        </w:rPr>
      </w:pPr>
      <w:r w:rsidRPr="007C024E">
        <w:rPr>
          <w:rFonts w:ascii="Times New Roman" w:eastAsia="Times New Roman" w:hAnsi="Times New Roman"/>
          <w:sz w:val="20"/>
          <w:szCs w:val="20"/>
        </w:rPr>
        <w:t>2.4. Управление подпрограммой и контроль</w:t>
      </w:r>
    </w:p>
    <w:p w:rsidR="009A1B0C" w:rsidRPr="007C024E" w:rsidRDefault="009A1B0C" w:rsidP="007C024E">
      <w:pPr>
        <w:spacing w:after="0" w:line="240" w:lineRule="auto"/>
        <w:jc w:val="center"/>
        <w:rPr>
          <w:rFonts w:ascii="Times New Roman" w:eastAsia="Times New Roman" w:hAnsi="Times New Roman"/>
          <w:sz w:val="20"/>
          <w:szCs w:val="20"/>
        </w:rPr>
      </w:pPr>
      <w:r w:rsidRPr="007C024E">
        <w:rPr>
          <w:rFonts w:ascii="Times New Roman" w:eastAsia="Times New Roman" w:hAnsi="Times New Roman"/>
          <w:sz w:val="20"/>
          <w:szCs w:val="20"/>
        </w:rPr>
        <w:t>за ходом ее выполнения</w:t>
      </w:r>
    </w:p>
    <w:p w:rsidR="009A1B0C" w:rsidRPr="007C024E" w:rsidRDefault="009A1B0C" w:rsidP="007C024E">
      <w:pPr>
        <w:spacing w:after="0" w:line="240" w:lineRule="auto"/>
        <w:jc w:val="center"/>
        <w:rPr>
          <w:rFonts w:ascii="Times New Roman" w:eastAsia="Times New Roman" w:hAnsi="Times New Roman"/>
          <w:sz w:val="20"/>
          <w:szCs w:val="20"/>
        </w:rPr>
      </w:pPr>
    </w:p>
    <w:p w:rsidR="009A1B0C" w:rsidRPr="007C024E" w:rsidRDefault="009A1B0C" w:rsidP="007C024E">
      <w:pPr>
        <w:spacing w:after="0" w:line="240" w:lineRule="auto"/>
        <w:ind w:firstLine="567"/>
        <w:jc w:val="both"/>
        <w:rPr>
          <w:rFonts w:ascii="Times New Roman" w:eastAsia="Times New Roman" w:hAnsi="Times New Roman"/>
          <w:sz w:val="20"/>
          <w:szCs w:val="20"/>
        </w:rPr>
      </w:pPr>
      <w:r w:rsidRPr="007C024E">
        <w:rPr>
          <w:rFonts w:ascii="Times New Roman" w:eastAsia="Times New Roman" w:hAnsi="Times New Roman"/>
          <w:sz w:val="20"/>
          <w:szCs w:val="20"/>
        </w:rPr>
        <w:t xml:space="preserve">Управление подпрограммой и контроль за ходом ее выполнения осуществляется в соответствии с Порядком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r w:rsidRPr="007C024E">
        <w:rPr>
          <w:rFonts w:ascii="Times New Roman" w:eastAsia="Times New Roman" w:hAnsi="Times New Roman"/>
          <w:sz w:val="20"/>
          <w:szCs w:val="20"/>
        </w:rPr>
        <w:tab/>
      </w:r>
      <w:r w:rsidRPr="007C024E">
        <w:rPr>
          <w:rFonts w:ascii="Times New Roman" w:eastAsia="Times New Roman" w:hAnsi="Times New Roman"/>
          <w:sz w:val="20"/>
          <w:szCs w:val="20"/>
        </w:rPr>
        <w:tab/>
      </w:r>
      <w:r w:rsidRPr="007C024E">
        <w:rPr>
          <w:rFonts w:ascii="Times New Roman" w:eastAsia="Times New Roman" w:hAnsi="Times New Roman"/>
          <w:sz w:val="20"/>
          <w:szCs w:val="20"/>
        </w:rPr>
        <w:tab/>
      </w:r>
    </w:p>
    <w:p w:rsidR="009A1B0C" w:rsidRPr="007C024E" w:rsidRDefault="009A1B0C" w:rsidP="007C024E">
      <w:pPr>
        <w:spacing w:after="0" w:line="240" w:lineRule="auto"/>
        <w:ind w:firstLine="567"/>
        <w:jc w:val="both"/>
        <w:rPr>
          <w:rFonts w:ascii="Times New Roman" w:eastAsia="Times New Roman" w:hAnsi="Times New Roman"/>
          <w:sz w:val="20"/>
          <w:szCs w:val="20"/>
        </w:rPr>
      </w:pPr>
      <w:r w:rsidRPr="007C024E">
        <w:rPr>
          <w:rFonts w:ascii="Times New Roman" w:eastAsia="Times New Roman" w:hAnsi="Times New Roman"/>
          <w:sz w:val="20"/>
          <w:szCs w:val="20"/>
        </w:rPr>
        <w:t>Ответственными за подготовку и представление отчетных данных являются: администрация Богучанского района (отдел лесного хозяйства, жилищной политики, транспорта и связи) и МКУ «Муниципальная служба Заказчика» в сроки, установленные постановлением администрации Богучанского района от 17.07.2013 № 849-п.</w:t>
      </w:r>
    </w:p>
    <w:p w:rsidR="009A1B0C" w:rsidRPr="007C024E" w:rsidRDefault="009A1B0C" w:rsidP="007C024E">
      <w:pPr>
        <w:spacing w:after="0" w:line="240" w:lineRule="auto"/>
        <w:ind w:firstLine="567"/>
        <w:jc w:val="both"/>
        <w:rPr>
          <w:rFonts w:ascii="Times New Roman" w:eastAsia="Times New Roman" w:hAnsi="Times New Roman"/>
          <w:sz w:val="20"/>
          <w:szCs w:val="20"/>
        </w:rPr>
      </w:pPr>
      <w:r w:rsidRPr="007C024E">
        <w:rPr>
          <w:rFonts w:ascii="Times New Roman" w:eastAsia="Times New Roman" w:hAnsi="Times New Roman"/>
          <w:sz w:val="20"/>
          <w:szCs w:val="20"/>
        </w:rPr>
        <w:t>Контроль за целевым и эффективным использованием средств, предусмотренных на реализацию мероприятий подпрограммы, осуществляется администрацией Богучанского района (отдел лесного хозяйства, жилищной политики, транспорта и связи) и МКУ «Муниципальная служба Заказчика».</w:t>
      </w:r>
    </w:p>
    <w:p w:rsidR="009A1B0C" w:rsidRPr="007C024E" w:rsidRDefault="009A1B0C" w:rsidP="007C024E">
      <w:pPr>
        <w:spacing w:after="0" w:line="240" w:lineRule="auto"/>
        <w:jc w:val="center"/>
        <w:rPr>
          <w:rFonts w:ascii="Times New Roman" w:eastAsia="Times New Roman" w:hAnsi="Times New Roman"/>
          <w:sz w:val="20"/>
          <w:szCs w:val="20"/>
        </w:rPr>
      </w:pPr>
    </w:p>
    <w:p w:rsidR="009A1B0C" w:rsidRPr="007C024E" w:rsidRDefault="009A1B0C" w:rsidP="007C024E">
      <w:pPr>
        <w:spacing w:after="0" w:line="240" w:lineRule="auto"/>
        <w:jc w:val="center"/>
        <w:rPr>
          <w:rFonts w:ascii="Times New Roman" w:eastAsia="Times New Roman" w:hAnsi="Times New Roman"/>
          <w:sz w:val="20"/>
          <w:szCs w:val="20"/>
        </w:rPr>
      </w:pPr>
      <w:r w:rsidRPr="007C024E">
        <w:rPr>
          <w:rFonts w:ascii="Times New Roman" w:eastAsia="Times New Roman" w:hAnsi="Times New Roman"/>
          <w:sz w:val="20"/>
          <w:szCs w:val="20"/>
        </w:rPr>
        <w:t>2.5. Оценка социально-экономической эффективности</w:t>
      </w:r>
    </w:p>
    <w:p w:rsidR="009A1B0C" w:rsidRPr="007C024E" w:rsidRDefault="009A1B0C" w:rsidP="007C024E">
      <w:pPr>
        <w:spacing w:after="0" w:line="240" w:lineRule="auto"/>
        <w:ind w:firstLine="540"/>
        <w:jc w:val="both"/>
        <w:rPr>
          <w:rFonts w:ascii="Times New Roman" w:eastAsia="Times New Roman" w:hAnsi="Times New Roman"/>
          <w:sz w:val="20"/>
          <w:szCs w:val="20"/>
        </w:rPr>
      </w:pPr>
    </w:p>
    <w:p w:rsidR="009A1B0C" w:rsidRPr="007C024E" w:rsidRDefault="009A1B0C" w:rsidP="007C024E">
      <w:pPr>
        <w:spacing w:after="0" w:line="240" w:lineRule="auto"/>
        <w:ind w:firstLine="709"/>
        <w:jc w:val="both"/>
        <w:rPr>
          <w:rFonts w:ascii="Times New Roman" w:eastAsia="Times New Roman" w:hAnsi="Times New Roman"/>
          <w:sz w:val="20"/>
          <w:szCs w:val="20"/>
        </w:rPr>
      </w:pPr>
      <w:r w:rsidRPr="007C024E">
        <w:rPr>
          <w:rFonts w:ascii="Times New Roman" w:eastAsia="Times New Roman" w:hAnsi="Times New Roman"/>
          <w:sz w:val="20"/>
          <w:szCs w:val="20"/>
        </w:rPr>
        <w:t>Характеристика целевых индикаторов подпрограммы, оценивающих социально-экономический эффект от ее реализации, представлена ниже.</w:t>
      </w:r>
    </w:p>
    <w:p w:rsidR="009A1B0C" w:rsidRPr="007C024E" w:rsidRDefault="007C024E" w:rsidP="007C024E">
      <w:pPr>
        <w:tabs>
          <w:tab w:val="left" w:pos="709"/>
        </w:tabs>
        <w:spacing w:after="0" w:line="240" w:lineRule="auto"/>
        <w:ind w:left="360"/>
        <w:contextualSpacing/>
        <w:jc w:val="both"/>
        <w:rPr>
          <w:rFonts w:ascii="Times New Roman" w:eastAsia="Times New Roman" w:hAnsi="Times New Roman"/>
          <w:sz w:val="20"/>
          <w:szCs w:val="20"/>
        </w:rPr>
      </w:pPr>
      <w:r>
        <w:rPr>
          <w:rFonts w:ascii="Times New Roman" w:eastAsia="Times New Roman" w:hAnsi="Times New Roman"/>
          <w:sz w:val="20"/>
          <w:szCs w:val="20"/>
        </w:rPr>
        <w:tab/>
        <w:t>1.</w:t>
      </w:r>
      <w:r w:rsidR="009A1B0C" w:rsidRPr="007C024E">
        <w:rPr>
          <w:rFonts w:ascii="Times New Roman" w:eastAsia="Times New Roman" w:hAnsi="Times New Roman"/>
          <w:sz w:val="20"/>
          <w:szCs w:val="20"/>
        </w:rPr>
        <w:t>Снижение интегрального показателя аварийности инженерных сетей:</w:t>
      </w:r>
    </w:p>
    <w:p w:rsidR="007C024E" w:rsidRDefault="009A1B0C" w:rsidP="007C024E">
      <w:pPr>
        <w:spacing w:after="0" w:line="240" w:lineRule="auto"/>
        <w:jc w:val="both"/>
        <w:rPr>
          <w:rFonts w:ascii="Times New Roman" w:eastAsia="Times New Roman" w:hAnsi="Times New Roman"/>
          <w:sz w:val="20"/>
          <w:szCs w:val="20"/>
        </w:rPr>
      </w:pPr>
      <w:r w:rsidRPr="007C024E">
        <w:rPr>
          <w:rFonts w:ascii="Times New Roman" w:eastAsia="Times New Roman" w:hAnsi="Times New Roman"/>
          <w:sz w:val="20"/>
          <w:szCs w:val="20"/>
        </w:rPr>
        <w:t>теплоснабжения с 4,7 ед. на 100км инженерных сетей в 2014 году до 4,6 ед. на 100 км инженерных сетей в 2016 году, водоснабжения и водоотведения на 0,1 ед. на 100 км инженерных сетей в 2014 году до 0,09 ед. на 100 км инженерных сетей в 2016 году.</w:t>
      </w:r>
    </w:p>
    <w:p w:rsidR="007C024E" w:rsidRDefault="007C024E" w:rsidP="007C024E">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t>2.</w:t>
      </w:r>
      <w:r w:rsidR="009A1B0C" w:rsidRPr="007C024E">
        <w:rPr>
          <w:rFonts w:ascii="Times New Roman" w:eastAsia="Times New Roman" w:hAnsi="Times New Roman"/>
          <w:sz w:val="20"/>
          <w:szCs w:val="20"/>
        </w:rPr>
        <w:t>Снижение потерь энергоресурсов в инженерных сетях с 30% в 2014 году до 29,9% в 2016 году.</w:t>
      </w:r>
    </w:p>
    <w:p w:rsidR="009A1B0C" w:rsidRPr="007C024E" w:rsidRDefault="007C024E" w:rsidP="007C024E">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t>3.</w:t>
      </w:r>
      <w:r w:rsidR="009A1B0C" w:rsidRPr="007C024E">
        <w:rPr>
          <w:rFonts w:ascii="Times New Roman" w:eastAsia="Times New Roman" w:hAnsi="Times New Roman"/>
          <w:sz w:val="20"/>
          <w:szCs w:val="20"/>
        </w:rPr>
        <w:t>Увеличение доли населения, обеспеченного питьевой водой, отвечающей требованиям безопасности, с 36,4% в 2014 году до 41% в 2016 году.</w:t>
      </w:r>
    </w:p>
    <w:p w:rsidR="009A1B0C" w:rsidRPr="007C024E" w:rsidRDefault="009A1B0C" w:rsidP="007C024E">
      <w:pPr>
        <w:spacing w:after="0" w:line="240" w:lineRule="auto"/>
        <w:ind w:firstLine="708"/>
        <w:jc w:val="both"/>
        <w:rPr>
          <w:rFonts w:ascii="Times New Roman" w:eastAsia="Times New Roman" w:hAnsi="Times New Roman"/>
          <w:sz w:val="20"/>
          <w:szCs w:val="20"/>
        </w:rPr>
      </w:pPr>
      <w:r w:rsidRPr="007C024E">
        <w:rPr>
          <w:rFonts w:ascii="Times New Roman" w:eastAsia="Times New Roman" w:hAnsi="Times New Roman"/>
          <w:sz w:val="20"/>
          <w:szCs w:val="20"/>
        </w:rPr>
        <w:t>Реализация мероприятий подпрограммы приведет к улучшению состояния объектов жилищно-коммунального комплекса, что улучшит качество предоставления коммунальных услуг населению района, и как следствие, повысит качественный уровень жизни населения района.</w:t>
      </w:r>
    </w:p>
    <w:p w:rsidR="009A1B0C" w:rsidRPr="007C024E" w:rsidRDefault="009A1B0C" w:rsidP="007C024E">
      <w:pPr>
        <w:spacing w:after="0" w:line="240" w:lineRule="auto"/>
        <w:ind w:firstLine="709"/>
        <w:jc w:val="both"/>
        <w:rPr>
          <w:rFonts w:ascii="Times New Roman" w:eastAsia="Times New Roman" w:hAnsi="Times New Roman"/>
          <w:sz w:val="20"/>
          <w:szCs w:val="20"/>
        </w:rPr>
      </w:pPr>
      <w:r w:rsidRPr="007C024E">
        <w:rPr>
          <w:rFonts w:ascii="Times New Roman" w:eastAsia="Times New Roman" w:hAnsi="Times New Roman"/>
          <w:sz w:val="20"/>
          <w:szCs w:val="20"/>
        </w:rPr>
        <w:t>Планируемое изменение показателей, характеризующих уровень развития и модернизации объектов коммунальной инфраструктуры, а также экономический эффект в результате реализации мероприятий подпрограммы, представлены в приложении № 1 к настоящей подпрограмме.</w:t>
      </w:r>
    </w:p>
    <w:p w:rsidR="009A1B0C" w:rsidRPr="007C024E" w:rsidRDefault="009A1B0C" w:rsidP="007C024E">
      <w:pPr>
        <w:spacing w:after="0" w:line="240" w:lineRule="auto"/>
        <w:ind w:firstLine="709"/>
        <w:jc w:val="both"/>
        <w:rPr>
          <w:rFonts w:ascii="Times New Roman" w:eastAsia="Times New Roman" w:hAnsi="Times New Roman"/>
          <w:sz w:val="20"/>
          <w:szCs w:val="20"/>
        </w:rPr>
      </w:pPr>
      <w:r w:rsidRPr="007C024E">
        <w:rPr>
          <w:rFonts w:ascii="Times New Roman" w:eastAsia="Times New Roman" w:hAnsi="Times New Roman"/>
          <w:sz w:val="20"/>
          <w:szCs w:val="20"/>
        </w:rPr>
        <w:t>Подпрограмма не содержит мероприятий, направленных на изменение состояния окружающей среды.</w:t>
      </w:r>
    </w:p>
    <w:p w:rsidR="009A1B0C" w:rsidRPr="007C024E" w:rsidRDefault="009A1B0C" w:rsidP="007C024E">
      <w:pPr>
        <w:spacing w:after="0" w:line="240" w:lineRule="auto"/>
        <w:ind w:firstLine="709"/>
        <w:jc w:val="both"/>
        <w:rPr>
          <w:rFonts w:ascii="Times New Roman" w:eastAsia="Times New Roman" w:hAnsi="Times New Roman"/>
          <w:sz w:val="20"/>
          <w:szCs w:val="20"/>
        </w:rPr>
      </w:pPr>
      <w:r w:rsidRPr="007C024E">
        <w:rPr>
          <w:rFonts w:ascii="Times New Roman" w:eastAsia="Times New Roman" w:hAnsi="Times New Roman"/>
          <w:sz w:val="20"/>
          <w:szCs w:val="20"/>
        </w:rPr>
        <w:t>Увеличение доходов районного бюджета от реализации подпрограммы не предполагается.</w:t>
      </w:r>
    </w:p>
    <w:p w:rsidR="007C024E" w:rsidRDefault="007C024E" w:rsidP="007C024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 </w:t>
      </w:r>
    </w:p>
    <w:p w:rsidR="009A1B0C" w:rsidRPr="007C024E" w:rsidRDefault="009A1B0C" w:rsidP="007C024E">
      <w:pPr>
        <w:spacing w:after="0" w:line="240" w:lineRule="auto"/>
        <w:jc w:val="center"/>
        <w:rPr>
          <w:rFonts w:ascii="Times New Roman" w:eastAsia="Times New Roman" w:hAnsi="Times New Roman"/>
          <w:sz w:val="20"/>
          <w:szCs w:val="20"/>
        </w:rPr>
      </w:pPr>
      <w:r w:rsidRPr="007C024E">
        <w:rPr>
          <w:rFonts w:ascii="Times New Roman" w:eastAsia="Times New Roman" w:hAnsi="Times New Roman"/>
          <w:sz w:val="20"/>
          <w:szCs w:val="20"/>
        </w:rPr>
        <w:t>2.6. Мероприятия подпрограммы</w:t>
      </w:r>
    </w:p>
    <w:p w:rsidR="009A1B0C" w:rsidRPr="007C024E" w:rsidRDefault="009A1B0C" w:rsidP="007C024E">
      <w:pPr>
        <w:spacing w:after="0" w:line="240" w:lineRule="auto"/>
        <w:ind w:firstLine="540"/>
        <w:jc w:val="both"/>
        <w:rPr>
          <w:rFonts w:ascii="Times New Roman" w:eastAsia="Times New Roman" w:hAnsi="Times New Roman"/>
          <w:sz w:val="20"/>
          <w:szCs w:val="20"/>
        </w:rPr>
      </w:pPr>
    </w:p>
    <w:p w:rsidR="009A1B0C" w:rsidRPr="007C024E" w:rsidRDefault="009A1B0C" w:rsidP="007C024E">
      <w:pPr>
        <w:spacing w:after="0" w:line="240" w:lineRule="auto"/>
        <w:ind w:firstLine="709"/>
        <w:jc w:val="both"/>
        <w:rPr>
          <w:rFonts w:ascii="Times New Roman" w:eastAsia="Times New Roman" w:hAnsi="Times New Roman"/>
          <w:color w:val="000000"/>
          <w:sz w:val="20"/>
          <w:szCs w:val="20"/>
        </w:rPr>
      </w:pPr>
      <w:r w:rsidRPr="007C024E">
        <w:rPr>
          <w:rFonts w:ascii="Times New Roman" w:eastAsia="Times New Roman" w:hAnsi="Times New Roman"/>
          <w:sz w:val="20"/>
          <w:szCs w:val="20"/>
        </w:rPr>
        <w:lastRenderedPageBreak/>
        <w:t>Перечень мероприятий п</w:t>
      </w:r>
      <w:r w:rsidRPr="007C024E">
        <w:rPr>
          <w:rFonts w:ascii="Times New Roman" w:eastAsia="Times New Roman" w:hAnsi="Times New Roman"/>
          <w:color w:val="000000"/>
          <w:sz w:val="20"/>
          <w:szCs w:val="20"/>
        </w:rPr>
        <w:t xml:space="preserve">одпрограммы приведены в </w:t>
      </w:r>
      <w:r w:rsidRPr="007C024E">
        <w:rPr>
          <w:rFonts w:ascii="Times New Roman" w:eastAsia="Times New Roman" w:hAnsi="Times New Roman"/>
          <w:sz w:val="20"/>
          <w:szCs w:val="20"/>
        </w:rPr>
        <w:t xml:space="preserve">приложении № 2 </w:t>
      </w:r>
      <w:r w:rsidRPr="007C024E">
        <w:rPr>
          <w:rFonts w:ascii="Times New Roman" w:eastAsia="Times New Roman" w:hAnsi="Times New Roman"/>
          <w:color w:val="000000"/>
          <w:sz w:val="20"/>
          <w:szCs w:val="20"/>
        </w:rPr>
        <w:t>к настоящей подпрограмме.</w:t>
      </w:r>
    </w:p>
    <w:p w:rsidR="009A1B0C" w:rsidRPr="007C024E" w:rsidRDefault="009A1B0C" w:rsidP="007C024E">
      <w:pPr>
        <w:spacing w:after="0" w:line="240" w:lineRule="auto"/>
        <w:ind w:firstLine="540"/>
        <w:jc w:val="both"/>
        <w:rPr>
          <w:rFonts w:ascii="Times New Roman" w:eastAsia="Times New Roman" w:hAnsi="Times New Roman"/>
          <w:sz w:val="20"/>
          <w:szCs w:val="20"/>
        </w:rPr>
      </w:pPr>
    </w:p>
    <w:p w:rsidR="009A1B0C" w:rsidRPr="007C024E" w:rsidRDefault="009A1B0C" w:rsidP="007C024E">
      <w:pPr>
        <w:spacing w:after="0" w:line="240" w:lineRule="auto"/>
        <w:jc w:val="center"/>
        <w:rPr>
          <w:rFonts w:ascii="Times New Roman" w:eastAsia="Times New Roman" w:hAnsi="Times New Roman"/>
          <w:sz w:val="20"/>
          <w:szCs w:val="20"/>
        </w:rPr>
      </w:pPr>
      <w:r w:rsidRPr="007C024E">
        <w:rPr>
          <w:rFonts w:ascii="Times New Roman" w:eastAsia="Times New Roman" w:hAnsi="Times New Roman"/>
          <w:sz w:val="20"/>
          <w:szCs w:val="20"/>
        </w:rPr>
        <w:t>2.7. Обоснование финансовых, материальных и трудовых затрат (ресурсное обеспечение подпрограммы) с указанием источников финансирования</w:t>
      </w:r>
    </w:p>
    <w:p w:rsidR="009A1B0C" w:rsidRPr="007C024E" w:rsidRDefault="009A1B0C" w:rsidP="007C024E">
      <w:pPr>
        <w:spacing w:after="0" w:line="240" w:lineRule="auto"/>
        <w:ind w:firstLine="540"/>
        <w:jc w:val="both"/>
        <w:rPr>
          <w:rFonts w:ascii="Times New Roman" w:eastAsia="Times New Roman" w:hAnsi="Times New Roman"/>
          <w:sz w:val="20"/>
          <w:szCs w:val="20"/>
        </w:rPr>
      </w:pPr>
    </w:p>
    <w:p w:rsidR="009A1B0C" w:rsidRPr="007C024E" w:rsidRDefault="007C024E" w:rsidP="007C024E">
      <w:pPr>
        <w:spacing w:after="0" w:line="240" w:lineRule="auto"/>
        <w:ind w:firstLine="567"/>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ab/>
      </w:r>
      <w:r w:rsidR="009A1B0C" w:rsidRPr="007C024E">
        <w:rPr>
          <w:rFonts w:ascii="Times New Roman" w:eastAsia="Times New Roman" w:hAnsi="Times New Roman"/>
          <w:color w:val="000000"/>
          <w:sz w:val="20"/>
          <w:szCs w:val="20"/>
        </w:rPr>
        <w:t xml:space="preserve">Общий объем финансирования подпрограммы составит: 16 217 949,0 рублей, в том числе: </w:t>
      </w:r>
    </w:p>
    <w:p w:rsidR="009A1B0C" w:rsidRPr="007C024E" w:rsidRDefault="009A1B0C" w:rsidP="007C024E">
      <w:pPr>
        <w:spacing w:after="0" w:line="240" w:lineRule="auto"/>
        <w:ind w:firstLine="708"/>
        <w:jc w:val="both"/>
        <w:rPr>
          <w:rFonts w:ascii="Times New Roman" w:eastAsia="Times New Roman" w:hAnsi="Times New Roman"/>
          <w:color w:val="000000"/>
          <w:sz w:val="20"/>
          <w:szCs w:val="20"/>
        </w:rPr>
      </w:pPr>
      <w:r w:rsidRPr="007C024E">
        <w:rPr>
          <w:rFonts w:ascii="Times New Roman" w:eastAsia="Times New Roman" w:hAnsi="Times New Roman"/>
          <w:color w:val="000000"/>
          <w:sz w:val="20"/>
          <w:szCs w:val="20"/>
        </w:rPr>
        <w:t>2014 год – 15 917 949,0 рублей;</w:t>
      </w:r>
    </w:p>
    <w:p w:rsidR="009A1B0C" w:rsidRPr="007C024E" w:rsidRDefault="009A1B0C" w:rsidP="007C024E">
      <w:pPr>
        <w:spacing w:after="0" w:line="240" w:lineRule="auto"/>
        <w:ind w:firstLine="708"/>
        <w:jc w:val="both"/>
        <w:rPr>
          <w:rFonts w:ascii="Times New Roman" w:eastAsia="Times New Roman" w:hAnsi="Times New Roman"/>
          <w:color w:val="000000"/>
          <w:sz w:val="20"/>
          <w:szCs w:val="20"/>
        </w:rPr>
      </w:pPr>
      <w:r w:rsidRPr="007C024E">
        <w:rPr>
          <w:rFonts w:ascii="Times New Roman" w:eastAsia="Times New Roman" w:hAnsi="Times New Roman"/>
          <w:color w:val="000000"/>
          <w:sz w:val="20"/>
          <w:szCs w:val="20"/>
        </w:rPr>
        <w:t>2015 год -  150 000,0 рублей;</w:t>
      </w:r>
    </w:p>
    <w:p w:rsidR="009A1B0C" w:rsidRPr="007C024E" w:rsidRDefault="009A1B0C" w:rsidP="007C024E">
      <w:pPr>
        <w:spacing w:after="0" w:line="240" w:lineRule="auto"/>
        <w:ind w:firstLine="708"/>
        <w:jc w:val="both"/>
        <w:rPr>
          <w:rFonts w:ascii="Times New Roman" w:eastAsia="Times New Roman" w:hAnsi="Times New Roman"/>
          <w:color w:val="000000"/>
          <w:sz w:val="20"/>
          <w:szCs w:val="20"/>
        </w:rPr>
      </w:pPr>
      <w:r w:rsidRPr="007C024E">
        <w:rPr>
          <w:rFonts w:ascii="Times New Roman" w:eastAsia="Times New Roman" w:hAnsi="Times New Roman"/>
          <w:color w:val="000000"/>
          <w:sz w:val="20"/>
          <w:szCs w:val="20"/>
        </w:rPr>
        <w:t>2016 год – 150 000,0 рублей.</w:t>
      </w:r>
    </w:p>
    <w:p w:rsidR="009A1B0C" w:rsidRPr="007C024E" w:rsidRDefault="009A1B0C" w:rsidP="007C024E">
      <w:pPr>
        <w:spacing w:after="0" w:line="240" w:lineRule="auto"/>
        <w:jc w:val="both"/>
        <w:rPr>
          <w:rFonts w:ascii="Times New Roman" w:eastAsia="Times New Roman" w:hAnsi="Times New Roman"/>
          <w:color w:val="000000"/>
          <w:sz w:val="20"/>
          <w:szCs w:val="20"/>
        </w:rPr>
      </w:pPr>
      <w:r w:rsidRPr="007C024E">
        <w:rPr>
          <w:rFonts w:ascii="Times New Roman" w:eastAsia="Times New Roman" w:hAnsi="Times New Roman"/>
          <w:color w:val="000000"/>
          <w:sz w:val="20"/>
          <w:szCs w:val="20"/>
        </w:rPr>
        <w:t xml:space="preserve">Краевой бюджет:  14 800 000, 0 рублей, в том числе: </w:t>
      </w:r>
    </w:p>
    <w:p w:rsidR="009A1B0C" w:rsidRPr="007C024E" w:rsidRDefault="009A1B0C" w:rsidP="007C024E">
      <w:pPr>
        <w:spacing w:after="0" w:line="240" w:lineRule="auto"/>
        <w:ind w:firstLine="708"/>
        <w:jc w:val="both"/>
        <w:rPr>
          <w:rFonts w:ascii="Times New Roman" w:eastAsia="Times New Roman" w:hAnsi="Times New Roman"/>
          <w:color w:val="000000"/>
          <w:sz w:val="20"/>
          <w:szCs w:val="20"/>
        </w:rPr>
      </w:pPr>
      <w:r w:rsidRPr="007C024E">
        <w:rPr>
          <w:rFonts w:ascii="Times New Roman" w:eastAsia="Times New Roman" w:hAnsi="Times New Roman"/>
          <w:color w:val="000000"/>
          <w:sz w:val="20"/>
          <w:szCs w:val="20"/>
        </w:rPr>
        <w:t>2014 год –  14 800 000,0 рублей;</w:t>
      </w:r>
    </w:p>
    <w:p w:rsidR="009A1B0C" w:rsidRPr="007C024E" w:rsidRDefault="009A1B0C" w:rsidP="007C024E">
      <w:pPr>
        <w:spacing w:after="0" w:line="240" w:lineRule="auto"/>
        <w:ind w:firstLine="708"/>
        <w:jc w:val="both"/>
        <w:rPr>
          <w:rFonts w:ascii="Times New Roman" w:eastAsia="Times New Roman" w:hAnsi="Times New Roman"/>
          <w:color w:val="000000"/>
          <w:sz w:val="20"/>
          <w:szCs w:val="20"/>
        </w:rPr>
      </w:pPr>
      <w:r w:rsidRPr="007C024E">
        <w:rPr>
          <w:rFonts w:ascii="Times New Roman" w:eastAsia="Times New Roman" w:hAnsi="Times New Roman"/>
          <w:color w:val="000000"/>
          <w:sz w:val="20"/>
          <w:szCs w:val="20"/>
        </w:rPr>
        <w:t>2015 год –  0,0 рублей;</w:t>
      </w:r>
    </w:p>
    <w:p w:rsidR="009A1B0C" w:rsidRPr="007C024E" w:rsidRDefault="009A1B0C" w:rsidP="007C024E">
      <w:pPr>
        <w:spacing w:after="0" w:line="240" w:lineRule="auto"/>
        <w:ind w:firstLine="708"/>
        <w:jc w:val="both"/>
        <w:rPr>
          <w:rFonts w:ascii="Times New Roman" w:eastAsia="Times New Roman" w:hAnsi="Times New Roman"/>
          <w:color w:val="000000"/>
          <w:sz w:val="20"/>
          <w:szCs w:val="20"/>
        </w:rPr>
      </w:pPr>
      <w:r w:rsidRPr="007C024E">
        <w:rPr>
          <w:rFonts w:ascii="Times New Roman" w:eastAsia="Times New Roman" w:hAnsi="Times New Roman"/>
          <w:color w:val="000000"/>
          <w:sz w:val="20"/>
          <w:szCs w:val="20"/>
        </w:rPr>
        <w:t>2016 год –  0,0 рублей.</w:t>
      </w:r>
    </w:p>
    <w:p w:rsidR="009A1B0C" w:rsidRPr="007C024E" w:rsidRDefault="009A1B0C" w:rsidP="007C024E">
      <w:pPr>
        <w:spacing w:after="0" w:line="240" w:lineRule="auto"/>
        <w:jc w:val="both"/>
        <w:rPr>
          <w:rFonts w:ascii="Times New Roman" w:eastAsia="Times New Roman" w:hAnsi="Times New Roman"/>
          <w:color w:val="000000"/>
          <w:sz w:val="20"/>
          <w:szCs w:val="20"/>
        </w:rPr>
      </w:pPr>
      <w:r w:rsidRPr="007C024E">
        <w:rPr>
          <w:rFonts w:ascii="Times New Roman" w:eastAsia="Times New Roman" w:hAnsi="Times New Roman"/>
          <w:color w:val="000000"/>
          <w:sz w:val="20"/>
          <w:szCs w:val="20"/>
        </w:rPr>
        <w:t xml:space="preserve">Районный бюджет: 1 417 949, 0 рублей, в том числе: </w:t>
      </w:r>
    </w:p>
    <w:p w:rsidR="009A1B0C" w:rsidRPr="007C024E" w:rsidRDefault="009A1B0C" w:rsidP="007C024E">
      <w:pPr>
        <w:spacing w:after="0" w:line="240" w:lineRule="auto"/>
        <w:ind w:firstLine="708"/>
        <w:jc w:val="both"/>
        <w:rPr>
          <w:rFonts w:ascii="Times New Roman" w:eastAsia="Times New Roman" w:hAnsi="Times New Roman"/>
          <w:color w:val="000000"/>
          <w:sz w:val="20"/>
          <w:szCs w:val="20"/>
        </w:rPr>
      </w:pPr>
      <w:r w:rsidRPr="007C024E">
        <w:rPr>
          <w:rFonts w:ascii="Times New Roman" w:eastAsia="Times New Roman" w:hAnsi="Times New Roman"/>
          <w:color w:val="000000"/>
          <w:sz w:val="20"/>
          <w:szCs w:val="20"/>
        </w:rPr>
        <w:t>2014 год –  1 117 949,0 рублей;</w:t>
      </w:r>
    </w:p>
    <w:p w:rsidR="009A1B0C" w:rsidRPr="007C024E" w:rsidRDefault="009A1B0C" w:rsidP="007C024E">
      <w:pPr>
        <w:spacing w:after="0" w:line="240" w:lineRule="auto"/>
        <w:ind w:firstLine="708"/>
        <w:jc w:val="both"/>
        <w:rPr>
          <w:rFonts w:ascii="Times New Roman" w:eastAsia="Times New Roman" w:hAnsi="Times New Roman"/>
          <w:color w:val="000000"/>
          <w:sz w:val="20"/>
          <w:szCs w:val="20"/>
        </w:rPr>
      </w:pPr>
      <w:r w:rsidRPr="007C024E">
        <w:rPr>
          <w:rFonts w:ascii="Times New Roman" w:eastAsia="Times New Roman" w:hAnsi="Times New Roman"/>
          <w:color w:val="000000"/>
          <w:sz w:val="20"/>
          <w:szCs w:val="20"/>
        </w:rPr>
        <w:t>2015 год –  150 000,0 рублей;</w:t>
      </w:r>
    </w:p>
    <w:p w:rsidR="009A1B0C" w:rsidRPr="007C024E" w:rsidRDefault="009A1B0C" w:rsidP="007C024E">
      <w:pPr>
        <w:spacing w:after="0" w:line="240" w:lineRule="auto"/>
        <w:ind w:firstLine="708"/>
        <w:jc w:val="both"/>
        <w:rPr>
          <w:rFonts w:ascii="Times New Roman" w:eastAsia="Times New Roman" w:hAnsi="Times New Roman"/>
          <w:color w:val="000000"/>
          <w:sz w:val="20"/>
          <w:szCs w:val="20"/>
        </w:rPr>
      </w:pPr>
      <w:r w:rsidRPr="007C024E">
        <w:rPr>
          <w:rFonts w:ascii="Times New Roman" w:eastAsia="Times New Roman" w:hAnsi="Times New Roman"/>
          <w:color w:val="000000"/>
          <w:sz w:val="20"/>
          <w:szCs w:val="20"/>
        </w:rPr>
        <w:t>2016 год –  150 000,0 рублей.</w:t>
      </w:r>
    </w:p>
    <w:p w:rsidR="009A1B0C" w:rsidRPr="007C024E" w:rsidRDefault="009A1B0C" w:rsidP="007C024E">
      <w:pPr>
        <w:spacing w:after="0" w:line="240" w:lineRule="auto"/>
        <w:jc w:val="both"/>
        <w:rPr>
          <w:rFonts w:ascii="Times New Roman" w:eastAsia="Times New Roman" w:hAnsi="Times New Roman"/>
          <w:color w:val="000000"/>
          <w:sz w:val="20"/>
          <w:szCs w:val="20"/>
        </w:rPr>
      </w:pPr>
      <w:r w:rsidRPr="007C024E">
        <w:rPr>
          <w:rFonts w:ascii="Times New Roman" w:eastAsia="Times New Roman" w:hAnsi="Times New Roman"/>
          <w:color w:val="000000"/>
          <w:sz w:val="20"/>
          <w:szCs w:val="20"/>
        </w:rPr>
        <w:tab/>
        <w:t>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w:t>
      </w:r>
    </w:p>
    <w:p w:rsidR="009A1B0C" w:rsidRDefault="009A1B0C" w:rsidP="007C024E">
      <w:pPr>
        <w:spacing w:after="0" w:line="240" w:lineRule="auto"/>
        <w:jc w:val="both"/>
        <w:rPr>
          <w:rFonts w:ascii="Times New Roman" w:eastAsia="Times New Roman" w:hAnsi="Times New Roman"/>
          <w:color w:val="000000"/>
          <w:sz w:val="20"/>
          <w:szCs w:val="20"/>
        </w:rPr>
      </w:pPr>
      <w:r w:rsidRPr="007C024E">
        <w:rPr>
          <w:rFonts w:ascii="Times New Roman" w:eastAsia="Times New Roman" w:hAnsi="Times New Roman"/>
          <w:color w:val="000000"/>
          <w:sz w:val="20"/>
          <w:szCs w:val="20"/>
        </w:rPr>
        <w:tab/>
        <w:t>Дополнительных материальных и трудовых затрат на реализацию подпрограммы не потребуется.</w:t>
      </w:r>
    </w:p>
    <w:p w:rsidR="007C024E" w:rsidRDefault="007C024E" w:rsidP="007C024E">
      <w:pPr>
        <w:spacing w:after="0" w:line="240" w:lineRule="auto"/>
        <w:jc w:val="both"/>
        <w:rPr>
          <w:rFonts w:ascii="Times New Roman" w:eastAsia="Times New Roman" w:hAnsi="Times New Roman"/>
          <w:color w:val="000000"/>
          <w:sz w:val="20"/>
          <w:szCs w:val="20"/>
        </w:rPr>
      </w:pPr>
    </w:p>
    <w:tbl>
      <w:tblPr>
        <w:tblpPr w:leftFromText="180" w:rightFromText="180" w:vertAnchor="text" w:tblpX="113" w:tblpY="1"/>
        <w:tblOverlap w:val="never"/>
        <w:tblW w:w="5000" w:type="pct"/>
        <w:tblLook w:val="04A0"/>
      </w:tblPr>
      <w:tblGrid>
        <w:gridCol w:w="433"/>
        <w:gridCol w:w="1778"/>
        <w:gridCol w:w="1080"/>
        <w:gridCol w:w="1082"/>
        <w:gridCol w:w="1068"/>
        <w:gridCol w:w="1068"/>
        <w:gridCol w:w="1068"/>
        <w:gridCol w:w="993"/>
        <w:gridCol w:w="1001"/>
      </w:tblGrid>
      <w:tr w:rsidR="007C024E" w:rsidRPr="007C024E" w:rsidTr="00B53458">
        <w:trPr>
          <w:trHeight w:val="713"/>
        </w:trPr>
        <w:tc>
          <w:tcPr>
            <w:tcW w:w="226" w:type="pct"/>
            <w:tcBorders>
              <w:top w:val="nil"/>
              <w:left w:val="nil"/>
              <w:bottom w:val="nil"/>
              <w:right w:val="nil"/>
            </w:tcBorders>
            <w:shd w:val="clear" w:color="auto" w:fill="auto"/>
            <w:noWrap/>
            <w:vAlign w:val="center"/>
            <w:hideMark/>
          </w:tcPr>
          <w:p w:rsidR="007C024E" w:rsidRPr="007C024E" w:rsidRDefault="007C024E" w:rsidP="006F1E7B">
            <w:pPr>
              <w:spacing w:after="0" w:line="240" w:lineRule="auto"/>
              <w:rPr>
                <w:rFonts w:ascii="Times New Roman" w:eastAsia="Times New Roman" w:hAnsi="Times New Roman"/>
                <w:sz w:val="16"/>
                <w:szCs w:val="16"/>
              </w:rPr>
            </w:pPr>
          </w:p>
        </w:tc>
        <w:tc>
          <w:tcPr>
            <w:tcW w:w="929" w:type="pct"/>
            <w:tcBorders>
              <w:top w:val="nil"/>
              <w:left w:val="nil"/>
              <w:bottom w:val="nil"/>
              <w:right w:val="nil"/>
            </w:tcBorders>
            <w:shd w:val="clear" w:color="auto" w:fill="auto"/>
            <w:noWrap/>
            <w:vAlign w:val="center"/>
            <w:hideMark/>
          </w:tcPr>
          <w:p w:rsidR="007C024E" w:rsidRPr="007C024E" w:rsidRDefault="007C024E" w:rsidP="006F1E7B">
            <w:pPr>
              <w:spacing w:after="0" w:line="240" w:lineRule="auto"/>
              <w:rPr>
                <w:rFonts w:ascii="Times New Roman" w:eastAsia="Times New Roman" w:hAnsi="Times New Roman"/>
                <w:sz w:val="16"/>
                <w:szCs w:val="16"/>
              </w:rPr>
            </w:pPr>
          </w:p>
        </w:tc>
        <w:tc>
          <w:tcPr>
            <w:tcW w:w="564" w:type="pct"/>
            <w:tcBorders>
              <w:top w:val="nil"/>
              <w:left w:val="nil"/>
              <w:bottom w:val="nil"/>
              <w:right w:val="nil"/>
            </w:tcBorders>
            <w:shd w:val="clear" w:color="auto" w:fill="auto"/>
            <w:noWrap/>
            <w:vAlign w:val="center"/>
            <w:hideMark/>
          </w:tcPr>
          <w:p w:rsidR="007C024E" w:rsidRPr="007C024E" w:rsidRDefault="007C024E" w:rsidP="006F1E7B">
            <w:pPr>
              <w:spacing w:after="0" w:line="240" w:lineRule="auto"/>
              <w:rPr>
                <w:rFonts w:ascii="Times New Roman" w:eastAsia="Times New Roman" w:hAnsi="Times New Roman"/>
                <w:sz w:val="16"/>
                <w:szCs w:val="16"/>
              </w:rPr>
            </w:pPr>
          </w:p>
        </w:tc>
        <w:tc>
          <w:tcPr>
            <w:tcW w:w="565" w:type="pct"/>
            <w:tcBorders>
              <w:top w:val="nil"/>
              <w:left w:val="nil"/>
              <w:bottom w:val="nil"/>
              <w:right w:val="nil"/>
            </w:tcBorders>
            <w:shd w:val="clear" w:color="auto" w:fill="auto"/>
            <w:noWrap/>
            <w:vAlign w:val="center"/>
            <w:hideMark/>
          </w:tcPr>
          <w:p w:rsidR="007C024E" w:rsidRPr="007C024E" w:rsidRDefault="007C024E" w:rsidP="006F1E7B">
            <w:pPr>
              <w:spacing w:after="0" w:line="240" w:lineRule="auto"/>
              <w:rPr>
                <w:rFonts w:ascii="Times New Roman" w:eastAsia="Times New Roman" w:hAnsi="Times New Roman"/>
                <w:sz w:val="16"/>
                <w:szCs w:val="16"/>
              </w:rPr>
            </w:pPr>
          </w:p>
        </w:tc>
        <w:tc>
          <w:tcPr>
            <w:tcW w:w="558" w:type="pct"/>
            <w:tcBorders>
              <w:top w:val="nil"/>
              <w:left w:val="nil"/>
              <w:bottom w:val="nil"/>
              <w:right w:val="nil"/>
            </w:tcBorders>
            <w:shd w:val="clear" w:color="auto" w:fill="auto"/>
            <w:noWrap/>
            <w:vAlign w:val="center"/>
            <w:hideMark/>
          </w:tcPr>
          <w:p w:rsidR="007C024E" w:rsidRPr="007C024E" w:rsidRDefault="007C024E" w:rsidP="006F1E7B">
            <w:pPr>
              <w:spacing w:after="0" w:line="240" w:lineRule="auto"/>
              <w:rPr>
                <w:rFonts w:ascii="Times New Roman" w:eastAsia="Times New Roman" w:hAnsi="Times New Roman"/>
                <w:sz w:val="16"/>
                <w:szCs w:val="16"/>
              </w:rPr>
            </w:pPr>
          </w:p>
        </w:tc>
        <w:tc>
          <w:tcPr>
            <w:tcW w:w="2159" w:type="pct"/>
            <w:gridSpan w:val="4"/>
            <w:tcBorders>
              <w:top w:val="nil"/>
              <w:left w:val="nil"/>
              <w:bottom w:val="nil"/>
              <w:right w:val="nil"/>
            </w:tcBorders>
            <w:shd w:val="clear" w:color="auto" w:fill="auto"/>
            <w:vAlign w:val="center"/>
            <w:hideMark/>
          </w:tcPr>
          <w:p w:rsidR="007C024E" w:rsidRPr="00B53458" w:rsidRDefault="007C024E" w:rsidP="007C024E">
            <w:pPr>
              <w:spacing w:after="0" w:line="240" w:lineRule="auto"/>
              <w:jc w:val="right"/>
              <w:rPr>
                <w:rFonts w:ascii="Times New Roman" w:eastAsia="Times New Roman" w:hAnsi="Times New Roman"/>
                <w:color w:val="000000"/>
                <w:sz w:val="18"/>
                <w:szCs w:val="18"/>
              </w:rPr>
            </w:pPr>
            <w:r w:rsidRPr="00B53458">
              <w:rPr>
                <w:rFonts w:ascii="Times New Roman" w:eastAsia="Times New Roman" w:hAnsi="Times New Roman"/>
                <w:color w:val="000000"/>
                <w:sz w:val="18"/>
                <w:szCs w:val="18"/>
              </w:rPr>
              <w:t xml:space="preserve">Приложение № 1 </w:t>
            </w:r>
            <w:r w:rsidRPr="00B53458">
              <w:rPr>
                <w:rFonts w:ascii="Times New Roman" w:eastAsia="Times New Roman" w:hAnsi="Times New Roman"/>
                <w:color w:val="000000"/>
                <w:sz w:val="18"/>
                <w:szCs w:val="18"/>
              </w:rPr>
              <w:br/>
              <w:t>к подпрограмме «Развитие и модернизация объектов коммунальной инфраструктуры» на 2014-2016 годы</w:t>
            </w:r>
          </w:p>
        </w:tc>
      </w:tr>
      <w:tr w:rsidR="007C024E" w:rsidRPr="007C024E" w:rsidTr="00B53458">
        <w:trPr>
          <w:trHeight w:val="369"/>
        </w:trPr>
        <w:tc>
          <w:tcPr>
            <w:tcW w:w="226" w:type="pct"/>
            <w:tcBorders>
              <w:top w:val="nil"/>
              <w:left w:val="nil"/>
              <w:bottom w:val="nil"/>
              <w:right w:val="nil"/>
            </w:tcBorders>
            <w:shd w:val="clear" w:color="auto" w:fill="auto"/>
            <w:noWrap/>
            <w:vAlign w:val="center"/>
            <w:hideMark/>
          </w:tcPr>
          <w:p w:rsidR="007C024E" w:rsidRPr="007C024E" w:rsidRDefault="007C024E" w:rsidP="006F1E7B">
            <w:pPr>
              <w:spacing w:after="0" w:line="240" w:lineRule="auto"/>
              <w:rPr>
                <w:rFonts w:ascii="Times New Roman" w:eastAsia="Times New Roman" w:hAnsi="Times New Roman"/>
                <w:color w:val="000000"/>
                <w:sz w:val="16"/>
                <w:szCs w:val="16"/>
              </w:rPr>
            </w:pPr>
          </w:p>
        </w:tc>
        <w:tc>
          <w:tcPr>
            <w:tcW w:w="929" w:type="pct"/>
            <w:tcBorders>
              <w:top w:val="nil"/>
              <w:left w:val="nil"/>
              <w:bottom w:val="nil"/>
              <w:right w:val="nil"/>
            </w:tcBorders>
            <w:shd w:val="clear" w:color="auto" w:fill="auto"/>
            <w:noWrap/>
            <w:vAlign w:val="center"/>
            <w:hideMark/>
          </w:tcPr>
          <w:p w:rsidR="007C024E" w:rsidRPr="007C024E" w:rsidRDefault="007C024E" w:rsidP="006F1E7B">
            <w:pPr>
              <w:spacing w:after="0" w:line="240" w:lineRule="auto"/>
              <w:rPr>
                <w:rFonts w:ascii="Times New Roman" w:eastAsia="Times New Roman" w:hAnsi="Times New Roman"/>
                <w:sz w:val="16"/>
                <w:szCs w:val="16"/>
              </w:rPr>
            </w:pPr>
          </w:p>
        </w:tc>
        <w:tc>
          <w:tcPr>
            <w:tcW w:w="564" w:type="pct"/>
            <w:tcBorders>
              <w:top w:val="nil"/>
              <w:left w:val="nil"/>
              <w:bottom w:val="nil"/>
              <w:right w:val="nil"/>
            </w:tcBorders>
            <w:shd w:val="clear" w:color="auto" w:fill="auto"/>
            <w:noWrap/>
            <w:vAlign w:val="center"/>
            <w:hideMark/>
          </w:tcPr>
          <w:p w:rsidR="007C024E" w:rsidRPr="007C024E" w:rsidRDefault="007C024E" w:rsidP="006F1E7B">
            <w:pPr>
              <w:spacing w:after="0" w:line="240" w:lineRule="auto"/>
              <w:rPr>
                <w:rFonts w:ascii="Times New Roman" w:eastAsia="Times New Roman" w:hAnsi="Times New Roman"/>
                <w:sz w:val="16"/>
                <w:szCs w:val="16"/>
              </w:rPr>
            </w:pPr>
          </w:p>
        </w:tc>
        <w:tc>
          <w:tcPr>
            <w:tcW w:w="565" w:type="pct"/>
            <w:tcBorders>
              <w:top w:val="nil"/>
              <w:left w:val="nil"/>
              <w:bottom w:val="nil"/>
              <w:right w:val="nil"/>
            </w:tcBorders>
            <w:shd w:val="clear" w:color="auto" w:fill="auto"/>
            <w:noWrap/>
            <w:vAlign w:val="center"/>
            <w:hideMark/>
          </w:tcPr>
          <w:p w:rsidR="007C024E" w:rsidRPr="007C024E" w:rsidRDefault="007C024E" w:rsidP="006F1E7B">
            <w:pPr>
              <w:spacing w:after="0" w:line="240" w:lineRule="auto"/>
              <w:rPr>
                <w:rFonts w:ascii="Times New Roman" w:eastAsia="Times New Roman" w:hAnsi="Times New Roman"/>
                <w:sz w:val="16"/>
                <w:szCs w:val="16"/>
              </w:rPr>
            </w:pPr>
          </w:p>
        </w:tc>
        <w:tc>
          <w:tcPr>
            <w:tcW w:w="558" w:type="pct"/>
            <w:tcBorders>
              <w:top w:val="nil"/>
              <w:left w:val="nil"/>
              <w:bottom w:val="nil"/>
              <w:right w:val="nil"/>
            </w:tcBorders>
            <w:shd w:val="clear" w:color="auto" w:fill="auto"/>
            <w:noWrap/>
            <w:vAlign w:val="center"/>
            <w:hideMark/>
          </w:tcPr>
          <w:p w:rsidR="007C024E" w:rsidRPr="007C024E" w:rsidRDefault="007C024E" w:rsidP="006F1E7B">
            <w:pPr>
              <w:spacing w:after="0" w:line="240" w:lineRule="auto"/>
              <w:rPr>
                <w:rFonts w:ascii="Times New Roman" w:eastAsia="Times New Roman" w:hAnsi="Times New Roman"/>
                <w:sz w:val="16"/>
                <w:szCs w:val="16"/>
              </w:rPr>
            </w:pPr>
          </w:p>
        </w:tc>
        <w:tc>
          <w:tcPr>
            <w:tcW w:w="558" w:type="pct"/>
            <w:tcBorders>
              <w:top w:val="nil"/>
              <w:left w:val="nil"/>
              <w:bottom w:val="nil"/>
              <w:right w:val="nil"/>
            </w:tcBorders>
            <w:shd w:val="clear" w:color="auto" w:fill="auto"/>
            <w:noWrap/>
            <w:vAlign w:val="center"/>
            <w:hideMark/>
          </w:tcPr>
          <w:p w:rsidR="007C024E" w:rsidRPr="007C024E" w:rsidRDefault="007C024E" w:rsidP="006F1E7B">
            <w:pPr>
              <w:spacing w:after="0" w:line="240" w:lineRule="auto"/>
              <w:rPr>
                <w:rFonts w:ascii="Times New Roman" w:eastAsia="Times New Roman" w:hAnsi="Times New Roman"/>
                <w:sz w:val="16"/>
                <w:szCs w:val="16"/>
              </w:rPr>
            </w:pPr>
          </w:p>
        </w:tc>
        <w:tc>
          <w:tcPr>
            <w:tcW w:w="558" w:type="pct"/>
            <w:tcBorders>
              <w:top w:val="nil"/>
              <w:left w:val="nil"/>
              <w:bottom w:val="nil"/>
              <w:right w:val="nil"/>
            </w:tcBorders>
            <w:shd w:val="clear" w:color="auto" w:fill="auto"/>
            <w:vAlign w:val="center"/>
            <w:hideMark/>
          </w:tcPr>
          <w:p w:rsidR="007C024E" w:rsidRPr="007C024E" w:rsidRDefault="007C024E" w:rsidP="006F1E7B">
            <w:pPr>
              <w:spacing w:after="0" w:line="240" w:lineRule="auto"/>
              <w:rPr>
                <w:rFonts w:ascii="Times New Roman" w:eastAsia="Times New Roman" w:hAnsi="Times New Roman"/>
                <w:sz w:val="16"/>
                <w:szCs w:val="16"/>
              </w:rPr>
            </w:pPr>
          </w:p>
        </w:tc>
        <w:tc>
          <w:tcPr>
            <w:tcW w:w="519" w:type="pct"/>
            <w:tcBorders>
              <w:top w:val="nil"/>
              <w:left w:val="nil"/>
              <w:bottom w:val="nil"/>
              <w:right w:val="nil"/>
            </w:tcBorders>
            <w:shd w:val="clear" w:color="auto" w:fill="auto"/>
            <w:vAlign w:val="center"/>
            <w:hideMark/>
          </w:tcPr>
          <w:p w:rsidR="007C024E" w:rsidRPr="007C024E" w:rsidRDefault="007C024E" w:rsidP="006F1E7B">
            <w:pPr>
              <w:spacing w:after="0" w:line="240" w:lineRule="auto"/>
              <w:rPr>
                <w:rFonts w:ascii="Times New Roman" w:eastAsia="Times New Roman" w:hAnsi="Times New Roman"/>
                <w:sz w:val="16"/>
                <w:szCs w:val="16"/>
              </w:rPr>
            </w:pPr>
          </w:p>
        </w:tc>
        <w:tc>
          <w:tcPr>
            <w:tcW w:w="523" w:type="pct"/>
            <w:tcBorders>
              <w:top w:val="nil"/>
              <w:left w:val="nil"/>
              <w:bottom w:val="nil"/>
              <w:right w:val="nil"/>
            </w:tcBorders>
            <w:shd w:val="clear" w:color="auto" w:fill="auto"/>
            <w:vAlign w:val="center"/>
            <w:hideMark/>
          </w:tcPr>
          <w:p w:rsidR="007C024E" w:rsidRPr="007C024E" w:rsidRDefault="007C024E" w:rsidP="006F1E7B">
            <w:pPr>
              <w:spacing w:after="0" w:line="240" w:lineRule="auto"/>
              <w:rPr>
                <w:rFonts w:ascii="Times New Roman" w:eastAsia="Times New Roman" w:hAnsi="Times New Roman"/>
                <w:sz w:val="16"/>
                <w:szCs w:val="16"/>
              </w:rPr>
            </w:pPr>
          </w:p>
        </w:tc>
      </w:tr>
      <w:tr w:rsidR="007C024E" w:rsidRPr="007C024E" w:rsidTr="00B53458">
        <w:trPr>
          <w:trHeight w:val="570"/>
        </w:trPr>
        <w:tc>
          <w:tcPr>
            <w:tcW w:w="5000" w:type="pct"/>
            <w:gridSpan w:val="9"/>
            <w:tcBorders>
              <w:top w:val="nil"/>
              <w:left w:val="nil"/>
              <w:bottom w:val="nil"/>
              <w:right w:val="nil"/>
            </w:tcBorders>
            <w:shd w:val="clear" w:color="auto" w:fill="auto"/>
            <w:noWrap/>
            <w:vAlign w:val="center"/>
            <w:hideMark/>
          </w:tcPr>
          <w:p w:rsidR="007C024E" w:rsidRPr="00B53458" w:rsidRDefault="007C024E" w:rsidP="006F1E7B">
            <w:pPr>
              <w:spacing w:after="0" w:line="240" w:lineRule="auto"/>
              <w:jc w:val="center"/>
              <w:rPr>
                <w:rFonts w:ascii="Times New Roman" w:eastAsia="Times New Roman" w:hAnsi="Times New Roman"/>
                <w:color w:val="000000"/>
                <w:sz w:val="20"/>
                <w:szCs w:val="20"/>
              </w:rPr>
            </w:pPr>
            <w:r w:rsidRPr="00B53458">
              <w:rPr>
                <w:rFonts w:ascii="Times New Roman" w:eastAsia="Times New Roman" w:hAnsi="Times New Roman"/>
                <w:color w:val="000000"/>
                <w:sz w:val="20"/>
                <w:szCs w:val="20"/>
              </w:rPr>
              <w:t xml:space="preserve">Перечень целевых индикаторов подпрограммы </w:t>
            </w:r>
          </w:p>
        </w:tc>
      </w:tr>
      <w:tr w:rsidR="007C024E" w:rsidRPr="007C024E" w:rsidTr="005B2DEB">
        <w:trPr>
          <w:trHeight w:val="80"/>
        </w:trPr>
        <w:tc>
          <w:tcPr>
            <w:tcW w:w="226" w:type="pct"/>
            <w:tcBorders>
              <w:top w:val="nil"/>
              <w:left w:val="nil"/>
              <w:bottom w:val="nil"/>
              <w:right w:val="nil"/>
            </w:tcBorders>
            <w:shd w:val="clear" w:color="auto" w:fill="auto"/>
            <w:noWrap/>
            <w:vAlign w:val="center"/>
            <w:hideMark/>
          </w:tcPr>
          <w:p w:rsidR="007C024E" w:rsidRPr="007C024E" w:rsidRDefault="007C024E" w:rsidP="006F1E7B">
            <w:pPr>
              <w:spacing w:after="0" w:line="240" w:lineRule="auto"/>
              <w:jc w:val="center"/>
              <w:rPr>
                <w:rFonts w:ascii="Times New Roman" w:eastAsia="Times New Roman" w:hAnsi="Times New Roman"/>
                <w:color w:val="000000"/>
                <w:sz w:val="16"/>
                <w:szCs w:val="16"/>
              </w:rPr>
            </w:pPr>
          </w:p>
        </w:tc>
        <w:tc>
          <w:tcPr>
            <w:tcW w:w="929" w:type="pct"/>
            <w:tcBorders>
              <w:top w:val="nil"/>
              <w:left w:val="nil"/>
              <w:bottom w:val="nil"/>
              <w:right w:val="nil"/>
            </w:tcBorders>
            <w:shd w:val="clear" w:color="auto" w:fill="auto"/>
            <w:noWrap/>
            <w:vAlign w:val="center"/>
            <w:hideMark/>
          </w:tcPr>
          <w:p w:rsidR="007C024E" w:rsidRPr="007C024E" w:rsidRDefault="007C024E" w:rsidP="006F1E7B">
            <w:pPr>
              <w:spacing w:after="0" w:line="240" w:lineRule="auto"/>
              <w:jc w:val="center"/>
              <w:rPr>
                <w:rFonts w:ascii="Times New Roman" w:eastAsia="Times New Roman" w:hAnsi="Times New Roman"/>
                <w:sz w:val="16"/>
                <w:szCs w:val="16"/>
              </w:rPr>
            </w:pPr>
          </w:p>
        </w:tc>
        <w:tc>
          <w:tcPr>
            <w:tcW w:w="564" w:type="pct"/>
            <w:tcBorders>
              <w:top w:val="nil"/>
              <w:left w:val="nil"/>
              <w:bottom w:val="nil"/>
              <w:right w:val="nil"/>
            </w:tcBorders>
            <w:shd w:val="clear" w:color="auto" w:fill="auto"/>
            <w:noWrap/>
            <w:vAlign w:val="center"/>
            <w:hideMark/>
          </w:tcPr>
          <w:p w:rsidR="007C024E" w:rsidRPr="007C024E" w:rsidRDefault="007C024E" w:rsidP="006F1E7B">
            <w:pPr>
              <w:spacing w:after="0" w:line="240" w:lineRule="auto"/>
              <w:jc w:val="center"/>
              <w:rPr>
                <w:rFonts w:ascii="Times New Roman" w:eastAsia="Times New Roman" w:hAnsi="Times New Roman"/>
                <w:sz w:val="16"/>
                <w:szCs w:val="16"/>
              </w:rPr>
            </w:pPr>
          </w:p>
        </w:tc>
        <w:tc>
          <w:tcPr>
            <w:tcW w:w="565" w:type="pct"/>
            <w:tcBorders>
              <w:top w:val="nil"/>
              <w:left w:val="nil"/>
              <w:bottom w:val="nil"/>
              <w:right w:val="nil"/>
            </w:tcBorders>
            <w:shd w:val="clear" w:color="auto" w:fill="auto"/>
            <w:noWrap/>
            <w:vAlign w:val="center"/>
            <w:hideMark/>
          </w:tcPr>
          <w:p w:rsidR="007C024E" w:rsidRPr="007C024E" w:rsidRDefault="007C024E" w:rsidP="006F1E7B">
            <w:pPr>
              <w:spacing w:after="0" w:line="240" w:lineRule="auto"/>
              <w:jc w:val="center"/>
              <w:rPr>
                <w:rFonts w:ascii="Times New Roman" w:eastAsia="Times New Roman" w:hAnsi="Times New Roman"/>
                <w:sz w:val="16"/>
                <w:szCs w:val="16"/>
              </w:rPr>
            </w:pPr>
          </w:p>
        </w:tc>
        <w:tc>
          <w:tcPr>
            <w:tcW w:w="558" w:type="pct"/>
            <w:tcBorders>
              <w:top w:val="nil"/>
              <w:left w:val="nil"/>
              <w:bottom w:val="nil"/>
              <w:right w:val="nil"/>
            </w:tcBorders>
            <w:shd w:val="clear" w:color="auto" w:fill="auto"/>
            <w:noWrap/>
            <w:vAlign w:val="center"/>
            <w:hideMark/>
          </w:tcPr>
          <w:p w:rsidR="007C024E" w:rsidRPr="007C024E" w:rsidRDefault="007C024E" w:rsidP="006F1E7B">
            <w:pPr>
              <w:spacing w:after="0" w:line="240" w:lineRule="auto"/>
              <w:jc w:val="center"/>
              <w:rPr>
                <w:rFonts w:ascii="Times New Roman" w:eastAsia="Times New Roman" w:hAnsi="Times New Roman"/>
                <w:sz w:val="16"/>
                <w:szCs w:val="16"/>
              </w:rPr>
            </w:pPr>
          </w:p>
        </w:tc>
        <w:tc>
          <w:tcPr>
            <w:tcW w:w="558" w:type="pct"/>
            <w:tcBorders>
              <w:top w:val="nil"/>
              <w:left w:val="nil"/>
              <w:bottom w:val="nil"/>
              <w:right w:val="nil"/>
            </w:tcBorders>
            <w:shd w:val="clear" w:color="auto" w:fill="auto"/>
            <w:noWrap/>
            <w:vAlign w:val="center"/>
            <w:hideMark/>
          </w:tcPr>
          <w:p w:rsidR="00B53458" w:rsidRPr="007C024E" w:rsidRDefault="00B53458" w:rsidP="006F1E7B">
            <w:pPr>
              <w:spacing w:after="0" w:line="240" w:lineRule="auto"/>
              <w:jc w:val="center"/>
              <w:rPr>
                <w:rFonts w:ascii="Times New Roman" w:eastAsia="Times New Roman" w:hAnsi="Times New Roman"/>
                <w:sz w:val="16"/>
                <w:szCs w:val="16"/>
              </w:rPr>
            </w:pPr>
          </w:p>
        </w:tc>
        <w:tc>
          <w:tcPr>
            <w:tcW w:w="558" w:type="pct"/>
            <w:tcBorders>
              <w:top w:val="nil"/>
              <w:left w:val="nil"/>
              <w:bottom w:val="nil"/>
              <w:right w:val="nil"/>
            </w:tcBorders>
            <w:shd w:val="clear" w:color="auto" w:fill="auto"/>
            <w:noWrap/>
            <w:vAlign w:val="center"/>
            <w:hideMark/>
          </w:tcPr>
          <w:p w:rsidR="007C024E" w:rsidRPr="007C024E" w:rsidRDefault="007C024E" w:rsidP="006F1E7B">
            <w:pPr>
              <w:spacing w:after="0" w:line="240" w:lineRule="auto"/>
              <w:jc w:val="center"/>
              <w:rPr>
                <w:rFonts w:ascii="Times New Roman" w:eastAsia="Times New Roman" w:hAnsi="Times New Roman"/>
                <w:sz w:val="16"/>
                <w:szCs w:val="16"/>
              </w:rPr>
            </w:pPr>
          </w:p>
        </w:tc>
        <w:tc>
          <w:tcPr>
            <w:tcW w:w="519" w:type="pct"/>
            <w:tcBorders>
              <w:top w:val="nil"/>
              <w:left w:val="nil"/>
              <w:bottom w:val="nil"/>
              <w:right w:val="nil"/>
            </w:tcBorders>
            <w:shd w:val="clear" w:color="auto" w:fill="auto"/>
            <w:noWrap/>
            <w:vAlign w:val="center"/>
            <w:hideMark/>
          </w:tcPr>
          <w:p w:rsidR="007C024E" w:rsidRPr="007C024E" w:rsidRDefault="007C024E" w:rsidP="006F1E7B">
            <w:pPr>
              <w:spacing w:after="0" w:line="240" w:lineRule="auto"/>
              <w:jc w:val="center"/>
              <w:rPr>
                <w:rFonts w:ascii="Times New Roman" w:eastAsia="Times New Roman" w:hAnsi="Times New Roman"/>
                <w:sz w:val="16"/>
                <w:szCs w:val="16"/>
              </w:rPr>
            </w:pPr>
          </w:p>
        </w:tc>
        <w:tc>
          <w:tcPr>
            <w:tcW w:w="523" w:type="pct"/>
            <w:tcBorders>
              <w:top w:val="nil"/>
              <w:left w:val="nil"/>
              <w:bottom w:val="nil"/>
              <w:right w:val="nil"/>
            </w:tcBorders>
            <w:shd w:val="clear" w:color="auto" w:fill="auto"/>
            <w:noWrap/>
            <w:vAlign w:val="center"/>
            <w:hideMark/>
          </w:tcPr>
          <w:p w:rsidR="007C024E" w:rsidRPr="007C024E" w:rsidRDefault="007C024E" w:rsidP="006F1E7B">
            <w:pPr>
              <w:spacing w:after="0" w:line="240" w:lineRule="auto"/>
              <w:jc w:val="center"/>
              <w:rPr>
                <w:rFonts w:ascii="Times New Roman" w:eastAsia="Times New Roman" w:hAnsi="Times New Roman"/>
                <w:sz w:val="16"/>
                <w:szCs w:val="16"/>
              </w:rPr>
            </w:pPr>
          </w:p>
        </w:tc>
      </w:tr>
      <w:tr w:rsidR="007C024E" w:rsidRPr="007C024E" w:rsidTr="00B53458">
        <w:trPr>
          <w:trHeight w:val="422"/>
        </w:trPr>
        <w:tc>
          <w:tcPr>
            <w:tcW w:w="2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024E" w:rsidRPr="007C024E" w:rsidRDefault="007C024E" w:rsidP="006F1E7B">
            <w:pPr>
              <w:spacing w:after="0" w:line="240" w:lineRule="auto"/>
              <w:jc w:val="center"/>
              <w:rPr>
                <w:rFonts w:ascii="Times New Roman" w:eastAsia="Times New Roman" w:hAnsi="Times New Roman"/>
                <w:color w:val="000000"/>
                <w:sz w:val="16"/>
                <w:szCs w:val="16"/>
              </w:rPr>
            </w:pPr>
            <w:r w:rsidRPr="007C024E">
              <w:rPr>
                <w:rFonts w:ascii="Times New Roman" w:eastAsia="Times New Roman" w:hAnsi="Times New Roman"/>
                <w:color w:val="000000"/>
                <w:sz w:val="16"/>
                <w:szCs w:val="16"/>
              </w:rPr>
              <w:t>№ п/п</w:t>
            </w:r>
          </w:p>
        </w:tc>
        <w:tc>
          <w:tcPr>
            <w:tcW w:w="9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024E" w:rsidRPr="007C024E" w:rsidRDefault="007C024E" w:rsidP="006F1E7B">
            <w:pPr>
              <w:spacing w:after="0" w:line="240" w:lineRule="auto"/>
              <w:jc w:val="center"/>
              <w:rPr>
                <w:rFonts w:ascii="Times New Roman" w:eastAsia="Times New Roman" w:hAnsi="Times New Roman"/>
                <w:color w:val="000000"/>
                <w:sz w:val="16"/>
                <w:szCs w:val="16"/>
              </w:rPr>
            </w:pPr>
            <w:r w:rsidRPr="007C024E">
              <w:rPr>
                <w:rFonts w:ascii="Times New Roman" w:eastAsia="Times New Roman" w:hAnsi="Times New Roman"/>
                <w:color w:val="000000"/>
                <w:sz w:val="16"/>
                <w:szCs w:val="16"/>
              </w:rPr>
              <w:t>Цель, целевые индикаторы</w:t>
            </w:r>
          </w:p>
        </w:tc>
        <w:tc>
          <w:tcPr>
            <w:tcW w:w="5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024E" w:rsidRPr="007C024E" w:rsidRDefault="007C024E" w:rsidP="006F1E7B">
            <w:pPr>
              <w:spacing w:after="0" w:line="240" w:lineRule="auto"/>
              <w:jc w:val="center"/>
              <w:rPr>
                <w:rFonts w:ascii="Times New Roman" w:eastAsia="Times New Roman" w:hAnsi="Times New Roman"/>
                <w:color w:val="000000"/>
                <w:sz w:val="16"/>
                <w:szCs w:val="16"/>
              </w:rPr>
            </w:pPr>
            <w:r w:rsidRPr="007C024E">
              <w:rPr>
                <w:rFonts w:ascii="Times New Roman" w:eastAsia="Times New Roman" w:hAnsi="Times New Roman"/>
                <w:color w:val="000000"/>
                <w:sz w:val="16"/>
                <w:szCs w:val="16"/>
              </w:rPr>
              <w:t>Единица измерения</w:t>
            </w:r>
          </w:p>
        </w:tc>
        <w:tc>
          <w:tcPr>
            <w:tcW w:w="5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024E" w:rsidRPr="007C024E" w:rsidRDefault="007C024E" w:rsidP="006F1E7B">
            <w:pPr>
              <w:spacing w:after="0" w:line="240" w:lineRule="auto"/>
              <w:jc w:val="center"/>
              <w:rPr>
                <w:rFonts w:ascii="Times New Roman" w:eastAsia="Times New Roman" w:hAnsi="Times New Roman"/>
                <w:color w:val="000000"/>
                <w:sz w:val="16"/>
                <w:szCs w:val="16"/>
              </w:rPr>
            </w:pPr>
            <w:r w:rsidRPr="007C024E">
              <w:rPr>
                <w:rFonts w:ascii="Times New Roman" w:eastAsia="Times New Roman" w:hAnsi="Times New Roman"/>
                <w:color w:val="000000"/>
                <w:sz w:val="16"/>
                <w:szCs w:val="16"/>
              </w:rPr>
              <w:t>Источник информации</w:t>
            </w:r>
          </w:p>
        </w:tc>
        <w:tc>
          <w:tcPr>
            <w:tcW w:w="558" w:type="pct"/>
            <w:tcBorders>
              <w:top w:val="single" w:sz="4" w:space="0" w:color="auto"/>
              <w:left w:val="nil"/>
              <w:bottom w:val="single" w:sz="4" w:space="0" w:color="auto"/>
              <w:right w:val="single" w:sz="4" w:space="0" w:color="auto"/>
            </w:tcBorders>
            <w:shd w:val="clear" w:color="auto" w:fill="auto"/>
            <w:vAlign w:val="center"/>
            <w:hideMark/>
          </w:tcPr>
          <w:p w:rsidR="007C024E" w:rsidRPr="007C024E" w:rsidRDefault="007C024E" w:rsidP="006F1E7B">
            <w:pPr>
              <w:spacing w:after="0" w:line="240" w:lineRule="auto"/>
              <w:jc w:val="center"/>
              <w:rPr>
                <w:rFonts w:ascii="Times New Roman" w:eastAsia="Times New Roman" w:hAnsi="Times New Roman"/>
                <w:color w:val="000000"/>
                <w:sz w:val="16"/>
                <w:szCs w:val="16"/>
              </w:rPr>
            </w:pPr>
            <w:r w:rsidRPr="007C024E">
              <w:rPr>
                <w:rFonts w:ascii="Times New Roman" w:eastAsia="Times New Roman" w:hAnsi="Times New Roman"/>
                <w:color w:val="000000"/>
                <w:sz w:val="16"/>
                <w:szCs w:val="16"/>
              </w:rPr>
              <w:t>Отчетный финансовый год</w:t>
            </w:r>
          </w:p>
        </w:tc>
        <w:tc>
          <w:tcPr>
            <w:tcW w:w="558" w:type="pct"/>
            <w:tcBorders>
              <w:top w:val="single" w:sz="4" w:space="0" w:color="auto"/>
              <w:left w:val="nil"/>
              <w:bottom w:val="single" w:sz="4" w:space="0" w:color="auto"/>
              <w:right w:val="single" w:sz="4" w:space="0" w:color="auto"/>
            </w:tcBorders>
            <w:shd w:val="clear" w:color="auto" w:fill="auto"/>
            <w:vAlign w:val="center"/>
            <w:hideMark/>
          </w:tcPr>
          <w:p w:rsidR="007C024E" w:rsidRPr="007C024E" w:rsidRDefault="007C024E" w:rsidP="006F1E7B">
            <w:pPr>
              <w:spacing w:after="0" w:line="240" w:lineRule="auto"/>
              <w:jc w:val="center"/>
              <w:rPr>
                <w:rFonts w:ascii="Times New Roman" w:eastAsia="Times New Roman" w:hAnsi="Times New Roman"/>
                <w:color w:val="000000"/>
                <w:sz w:val="16"/>
                <w:szCs w:val="16"/>
              </w:rPr>
            </w:pPr>
            <w:r w:rsidRPr="007C024E">
              <w:rPr>
                <w:rFonts w:ascii="Times New Roman" w:eastAsia="Times New Roman" w:hAnsi="Times New Roman"/>
                <w:color w:val="000000"/>
                <w:sz w:val="16"/>
                <w:szCs w:val="16"/>
              </w:rPr>
              <w:t>Текущий финансовый год</w:t>
            </w:r>
          </w:p>
        </w:tc>
        <w:tc>
          <w:tcPr>
            <w:tcW w:w="558" w:type="pct"/>
            <w:tcBorders>
              <w:top w:val="single" w:sz="4" w:space="0" w:color="auto"/>
              <w:left w:val="nil"/>
              <w:bottom w:val="single" w:sz="4" w:space="0" w:color="auto"/>
              <w:right w:val="single" w:sz="4" w:space="0" w:color="auto"/>
            </w:tcBorders>
            <w:shd w:val="clear" w:color="auto" w:fill="auto"/>
            <w:vAlign w:val="center"/>
            <w:hideMark/>
          </w:tcPr>
          <w:p w:rsidR="007C024E" w:rsidRPr="007C024E" w:rsidRDefault="007C024E" w:rsidP="006F1E7B">
            <w:pPr>
              <w:spacing w:after="0" w:line="240" w:lineRule="auto"/>
              <w:jc w:val="center"/>
              <w:rPr>
                <w:rFonts w:ascii="Times New Roman" w:eastAsia="Times New Roman" w:hAnsi="Times New Roman"/>
                <w:color w:val="000000"/>
                <w:sz w:val="16"/>
                <w:szCs w:val="16"/>
              </w:rPr>
            </w:pPr>
            <w:r w:rsidRPr="007C024E">
              <w:rPr>
                <w:rFonts w:ascii="Times New Roman" w:eastAsia="Times New Roman" w:hAnsi="Times New Roman"/>
                <w:color w:val="000000"/>
                <w:sz w:val="16"/>
                <w:szCs w:val="16"/>
              </w:rPr>
              <w:t>Очередной финансовый год</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7C024E" w:rsidRPr="007C024E" w:rsidRDefault="007C024E" w:rsidP="006F1E7B">
            <w:pPr>
              <w:spacing w:after="0" w:line="240" w:lineRule="auto"/>
              <w:jc w:val="center"/>
              <w:rPr>
                <w:rFonts w:ascii="Times New Roman" w:eastAsia="Times New Roman" w:hAnsi="Times New Roman"/>
                <w:color w:val="000000"/>
                <w:sz w:val="16"/>
                <w:szCs w:val="16"/>
              </w:rPr>
            </w:pPr>
            <w:r w:rsidRPr="007C024E">
              <w:rPr>
                <w:rFonts w:ascii="Times New Roman" w:eastAsia="Times New Roman" w:hAnsi="Times New Roman"/>
                <w:color w:val="000000"/>
                <w:sz w:val="16"/>
                <w:szCs w:val="16"/>
              </w:rPr>
              <w:t>Первый год планового периода</w:t>
            </w:r>
          </w:p>
        </w:tc>
        <w:tc>
          <w:tcPr>
            <w:tcW w:w="523" w:type="pct"/>
            <w:tcBorders>
              <w:top w:val="single" w:sz="4" w:space="0" w:color="auto"/>
              <w:left w:val="nil"/>
              <w:bottom w:val="single" w:sz="4" w:space="0" w:color="auto"/>
              <w:right w:val="single" w:sz="4" w:space="0" w:color="auto"/>
            </w:tcBorders>
            <w:shd w:val="clear" w:color="auto" w:fill="auto"/>
            <w:vAlign w:val="center"/>
            <w:hideMark/>
          </w:tcPr>
          <w:p w:rsidR="007C024E" w:rsidRPr="007C024E" w:rsidRDefault="007C024E" w:rsidP="006F1E7B">
            <w:pPr>
              <w:spacing w:after="0" w:line="240" w:lineRule="auto"/>
              <w:jc w:val="center"/>
              <w:rPr>
                <w:rFonts w:ascii="Times New Roman" w:eastAsia="Times New Roman" w:hAnsi="Times New Roman"/>
                <w:color w:val="000000"/>
                <w:sz w:val="16"/>
                <w:szCs w:val="16"/>
              </w:rPr>
            </w:pPr>
            <w:r w:rsidRPr="007C024E">
              <w:rPr>
                <w:rFonts w:ascii="Times New Roman" w:eastAsia="Times New Roman" w:hAnsi="Times New Roman"/>
                <w:color w:val="000000"/>
                <w:sz w:val="16"/>
                <w:szCs w:val="16"/>
              </w:rPr>
              <w:t>Второй год планового периода</w:t>
            </w:r>
          </w:p>
        </w:tc>
      </w:tr>
      <w:tr w:rsidR="007C024E" w:rsidRPr="007C024E" w:rsidTr="00B53458">
        <w:trPr>
          <w:trHeight w:val="70"/>
        </w:trPr>
        <w:tc>
          <w:tcPr>
            <w:tcW w:w="226" w:type="pct"/>
            <w:vMerge/>
            <w:tcBorders>
              <w:top w:val="single" w:sz="4" w:space="0" w:color="auto"/>
              <w:left w:val="single" w:sz="4" w:space="0" w:color="auto"/>
              <w:bottom w:val="single" w:sz="4" w:space="0" w:color="auto"/>
              <w:right w:val="single" w:sz="4" w:space="0" w:color="auto"/>
            </w:tcBorders>
            <w:vAlign w:val="center"/>
            <w:hideMark/>
          </w:tcPr>
          <w:p w:rsidR="007C024E" w:rsidRPr="007C024E" w:rsidRDefault="007C024E" w:rsidP="006F1E7B">
            <w:pPr>
              <w:spacing w:after="0" w:line="240" w:lineRule="auto"/>
              <w:rPr>
                <w:rFonts w:ascii="Times New Roman" w:eastAsia="Times New Roman" w:hAnsi="Times New Roman"/>
                <w:color w:val="000000"/>
                <w:sz w:val="16"/>
                <w:szCs w:val="16"/>
              </w:rPr>
            </w:pPr>
          </w:p>
        </w:tc>
        <w:tc>
          <w:tcPr>
            <w:tcW w:w="929" w:type="pct"/>
            <w:vMerge/>
            <w:tcBorders>
              <w:top w:val="single" w:sz="4" w:space="0" w:color="auto"/>
              <w:left w:val="single" w:sz="4" w:space="0" w:color="auto"/>
              <w:bottom w:val="single" w:sz="4" w:space="0" w:color="auto"/>
              <w:right w:val="single" w:sz="4" w:space="0" w:color="auto"/>
            </w:tcBorders>
            <w:vAlign w:val="center"/>
            <w:hideMark/>
          </w:tcPr>
          <w:p w:rsidR="007C024E" w:rsidRPr="007C024E" w:rsidRDefault="007C024E" w:rsidP="006F1E7B">
            <w:pPr>
              <w:spacing w:after="0" w:line="240" w:lineRule="auto"/>
              <w:rPr>
                <w:rFonts w:ascii="Times New Roman" w:eastAsia="Times New Roman" w:hAnsi="Times New Roman"/>
                <w:color w:val="000000"/>
                <w:sz w:val="16"/>
                <w:szCs w:val="16"/>
              </w:rPr>
            </w:pPr>
          </w:p>
        </w:tc>
        <w:tc>
          <w:tcPr>
            <w:tcW w:w="564" w:type="pct"/>
            <w:vMerge/>
            <w:tcBorders>
              <w:top w:val="single" w:sz="4" w:space="0" w:color="auto"/>
              <w:left w:val="single" w:sz="4" w:space="0" w:color="auto"/>
              <w:bottom w:val="single" w:sz="4" w:space="0" w:color="auto"/>
              <w:right w:val="single" w:sz="4" w:space="0" w:color="auto"/>
            </w:tcBorders>
            <w:vAlign w:val="center"/>
            <w:hideMark/>
          </w:tcPr>
          <w:p w:rsidR="007C024E" w:rsidRPr="007C024E" w:rsidRDefault="007C024E" w:rsidP="006F1E7B">
            <w:pPr>
              <w:spacing w:after="0" w:line="240" w:lineRule="auto"/>
              <w:rPr>
                <w:rFonts w:ascii="Times New Roman" w:eastAsia="Times New Roman" w:hAnsi="Times New Roman"/>
                <w:color w:val="000000"/>
                <w:sz w:val="16"/>
                <w:szCs w:val="16"/>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7C024E" w:rsidRPr="007C024E" w:rsidRDefault="007C024E" w:rsidP="006F1E7B">
            <w:pPr>
              <w:spacing w:after="0" w:line="240" w:lineRule="auto"/>
              <w:rPr>
                <w:rFonts w:ascii="Times New Roman" w:eastAsia="Times New Roman" w:hAnsi="Times New Roman"/>
                <w:color w:val="000000"/>
                <w:sz w:val="16"/>
                <w:szCs w:val="16"/>
              </w:rPr>
            </w:pPr>
          </w:p>
        </w:tc>
        <w:tc>
          <w:tcPr>
            <w:tcW w:w="558" w:type="pct"/>
            <w:tcBorders>
              <w:top w:val="nil"/>
              <w:left w:val="nil"/>
              <w:bottom w:val="single" w:sz="4" w:space="0" w:color="auto"/>
              <w:right w:val="single" w:sz="4" w:space="0" w:color="auto"/>
            </w:tcBorders>
            <w:shd w:val="clear" w:color="auto" w:fill="auto"/>
            <w:vAlign w:val="center"/>
            <w:hideMark/>
          </w:tcPr>
          <w:p w:rsidR="007C024E" w:rsidRPr="007C024E" w:rsidRDefault="007C024E" w:rsidP="006F1E7B">
            <w:pPr>
              <w:spacing w:after="0" w:line="240" w:lineRule="auto"/>
              <w:jc w:val="center"/>
              <w:rPr>
                <w:rFonts w:ascii="Times New Roman" w:eastAsia="Times New Roman" w:hAnsi="Times New Roman"/>
                <w:color w:val="000000"/>
                <w:sz w:val="16"/>
                <w:szCs w:val="16"/>
              </w:rPr>
            </w:pPr>
            <w:r w:rsidRPr="007C024E">
              <w:rPr>
                <w:rFonts w:ascii="Times New Roman" w:eastAsia="Times New Roman" w:hAnsi="Times New Roman"/>
                <w:color w:val="000000"/>
                <w:sz w:val="16"/>
                <w:szCs w:val="16"/>
              </w:rPr>
              <w:t>2012</w:t>
            </w:r>
          </w:p>
        </w:tc>
        <w:tc>
          <w:tcPr>
            <w:tcW w:w="558" w:type="pct"/>
            <w:tcBorders>
              <w:top w:val="nil"/>
              <w:left w:val="nil"/>
              <w:bottom w:val="single" w:sz="4" w:space="0" w:color="auto"/>
              <w:right w:val="single" w:sz="4" w:space="0" w:color="auto"/>
            </w:tcBorders>
            <w:shd w:val="clear" w:color="auto" w:fill="auto"/>
            <w:vAlign w:val="center"/>
            <w:hideMark/>
          </w:tcPr>
          <w:p w:rsidR="007C024E" w:rsidRPr="007C024E" w:rsidRDefault="007C024E" w:rsidP="006F1E7B">
            <w:pPr>
              <w:spacing w:after="0" w:line="240" w:lineRule="auto"/>
              <w:jc w:val="center"/>
              <w:rPr>
                <w:rFonts w:ascii="Times New Roman" w:eastAsia="Times New Roman" w:hAnsi="Times New Roman"/>
                <w:color w:val="000000"/>
                <w:sz w:val="16"/>
                <w:szCs w:val="16"/>
              </w:rPr>
            </w:pPr>
            <w:r w:rsidRPr="007C024E">
              <w:rPr>
                <w:rFonts w:ascii="Times New Roman" w:eastAsia="Times New Roman" w:hAnsi="Times New Roman"/>
                <w:color w:val="000000"/>
                <w:sz w:val="16"/>
                <w:szCs w:val="16"/>
              </w:rPr>
              <w:t>2013</w:t>
            </w:r>
          </w:p>
        </w:tc>
        <w:tc>
          <w:tcPr>
            <w:tcW w:w="558" w:type="pct"/>
            <w:tcBorders>
              <w:top w:val="nil"/>
              <w:left w:val="nil"/>
              <w:bottom w:val="single" w:sz="4" w:space="0" w:color="auto"/>
              <w:right w:val="single" w:sz="4" w:space="0" w:color="auto"/>
            </w:tcBorders>
            <w:shd w:val="clear" w:color="auto" w:fill="auto"/>
            <w:vAlign w:val="center"/>
            <w:hideMark/>
          </w:tcPr>
          <w:p w:rsidR="007C024E" w:rsidRPr="007C024E" w:rsidRDefault="007C024E" w:rsidP="006F1E7B">
            <w:pPr>
              <w:spacing w:after="0" w:line="240" w:lineRule="auto"/>
              <w:jc w:val="center"/>
              <w:rPr>
                <w:rFonts w:ascii="Times New Roman" w:eastAsia="Times New Roman" w:hAnsi="Times New Roman"/>
                <w:color w:val="000000"/>
                <w:sz w:val="16"/>
                <w:szCs w:val="16"/>
              </w:rPr>
            </w:pPr>
            <w:r w:rsidRPr="007C024E">
              <w:rPr>
                <w:rFonts w:ascii="Times New Roman" w:eastAsia="Times New Roman" w:hAnsi="Times New Roman"/>
                <w:color w:val="000000"/>
                <w:sz w:val="16"/>
                <w:szCs w:val="16"/>
              </w:rPr>
              <w:t>2014</w:t>
            </w:r>
          </w:p>
        </w:tc>
        <w:tc>
          <w:tcPr>
            <w:tcW w:w="519" w:type="pct"/>
            <w:tcBorders>
              <w:top w:val="nil"/>
              <w:left w:val="nil"/>
              <w:bottom w:val="single" w:sz="4" w:space="0" w:color="auto"/>
              <w:right w:val="single" w:sz="4" w:space="0" w:color="auto"/>
            </w:tcBorders>
            <w:shd w:val="clear" w:color="auto" w:fill="auto"/>
            <w:vAlign w:val="center"/>
            <w:hideMark/>
          </w:tcPr>
          <w:p w:rsidR="007C024E" w:rsidRPr="007C024E" w:rsidRDefault="007C024E" w:rsidP="006F1E7B">
            <w:pPr>
              <w:spacing w:after="0" w:line="240" w:lineRule="auto"/>
              <w:jc w:val="center"/>
              <w:rPr>
                <w:rFonts w:ascii="Times New Roman" w:eastAsia="Times New Roman" w:hAnsi="Times New Roman"/>
                <w:color w:val="000000"/>
                <w:sz w:val="16"/>
                <w:szCs w:val="16"/>
              </w:rPr>
            </w:pPr>
            <w:r w:rsidRPr="007C024E">
              <w:rPr>
                <w:rFonts w:ascii="Times New Roman" w:eastAsia="Times New Roman" w:hAnsi="Times New Roman"/>
                <w:color w:val="000000"/>
                <w:sz w:val="16"/>
                <w:szCs w:val="16"/>
              </w:rPr>
              <w:t>2015</w:t>
            </w:r>
          </w:p>
        </w:tc>
        <w:tc>
          <w:tcPr>
            <w:tcW w:w="523" w:type="pct"/>
            <w:tcBorders>
              <w:top w:val="nil"/>
              <w:left w:val="nil"/>
              <w:bottom w:val="single" w:sz="4" w:space="0" w:color="auto"/>
              <w:right w:val="single" w:sz="4" w:space="0" w:color="auto"/>
            </w:tcBorders>
            <w:shd w:val="clear" w:color="auto" w:fill="auto"/>
            <w:vAlign w:val="center"/>
            <w:hideMark/>
          </w:tcPr>
          <w:p w:rsidR="007C024E" w:rsidRPr="007C024E" w:rsidRDefault="007C024E" w:rsidP="006F1E7B">
            <w:pPr>
              <w:spacing w:after="0" w:line="240" w:lineRule="auto"/>
              <w:jc w:val="center"/>
              <w:rPr>
                <w:rFonts w:ascii="Times New Roman" w:eastAsia="Times New Roman" w:hAnsi="Times New Roman"/>
                <w:color w:val="000000"/>
                <w:sz w:val="16"/>
                <w:szCs w:val="16"/>
              </w:rPr>
            </w:pPr>
            <w:r w:rsidRPr="007C024E">
              <w:rPr>
                <w:rFonts w:ascii="Times New Roman" w:eastAsia="Times New Roman" w:hAnsi="Times New Roman"/>
                <w:color w:val="000000"/>
                <w:sz w:val="16"/>
                <w:szCs w:val="16"/>
              </w:rPr>
              <w:t>2016</w:t>
            </w:r>
          </w:p>
        </w:tc>
      </w:tr>
      <w:tr w:rsidR="007C024E" w:rsidRPr="007C024E" w:rsidTr="00B53458">
        <w:trPr>
          <w:trHeight w:val="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7C024E" w:rsidRPr="007C024E" w:rsidRDefault="007C024E" w:rsidP="006F1E7B">
            <w:pPr>
              <w:spacing w:after="0" w:line="240" w:lineRule="auto"/>
              <w:jc w:val="center"/>
              <w:rPr>
                <w:rFonts w:ascii="Times New Roman" w:eastAsia="Times New Roman" w:hAnsi="Times New Roman"/>
                <w:color w:val="000000"/>
                <w:sz w:val="16"/>
                <w:szCs w:val="16"/>
              </w:rPr>
            </w:pPr>
            <w:r w:rsidRPr="007C024E">
              <w:rPr>
                <w:rFonts w:ascii="Times New Roman" w:eastAsia="Times New Roman" w:hAnsi="Times New Roman"/>
                <w:color w:val="000000"/>
                <w:sz w:val="16"/>
                <w:szCs w:val="16"/>
              </w:rPr>
              <w:t>1</w:t>
            </w:r>
          </w:p>
        </w:tc>
        <w:tc>
          <w:tcPr>
            <w:tcW w:w="929" w:type="pct"/>
            <w:tcBorders>
              <w:top w:val="nil"/>
              <w:left w:val="nil"/>
              <w:bottom w:val="single" w:sz="4" w:space="0" w:color="auto"/>
              <w:right w:val="single" w:sz="4" w:space="0" w:color="auto"/>
            </w:tcBorders>
            <w:shd w:val="clear" w:color="auto" w:fill="auto"/>
            <w:vAlign w:val="center"/>
            <w:hideMark/>
          </w:tcPr>
          <w:p w:rsidR="007C024E" w:rsidRPr="007C024E" w:rsidRDefault="007C024E" w:rsidP="006F1E7B">
            <w:pPr>
              <w:spacing w:after="0" w:line="240" w:lineRule="auto"/>
              <w:jc w:val="center"/>
              <w:rPr>
                <w:rFonts w:ascii="Times New Roman" w:eastAsia="Times New Roman" w:hAnsi="Times New Roman"/>
                <w:color w:val="000000"/>
                <w:sz w:val="16"/>
                <w:szCs w:val="16"/>
              </w:rPr>
            </w:pPr>
            <w:r w:rsidRPr="007C024E">
              <w:rPr>
                <w:rFonts w:ascii="Times New Roman" w:eastAsia="Times New Roman" w:hAnsi="Times New Roman"/>
                <w:color w:val="000000"/>
                <w:sz w:val="16"/>
                <w:szCs w:val="16"/>
              </w:rPr>
              <w:t>2</w:t>
            </w:r>
          </w:p>
        </w:tc>
        <w:tc>
          <w:tcPr>
            <w:tcW w:w="564" w:type="pct"/>
            <w:tcBorders>
              <w:top w:val="nil"/>
              <w:left w:val="nil"/>
              <w:bottom w:val="single" w:sz="4" w:space="0" w:color="auto"/>
              <w:right w:val="single" w:sz="4" w:space="0" w:color="auto"/>
            </w:tcBorders>
            <w:shd w:val="clear" w:color="auto" w:fill="auto"/>
            <w:vAlign w:val="center"/>
            <w:hideMark/>
          </w:tcPr>
          <w:p w:rsidR="007C024E" w:rsidRPr="007C024E" w:rsidRDefault="007C024E" w:rsidP="006F1E7B">
            <w:pPr>
              <w:spacing w:after="0" w:line="240" w:lineRule="auto"/>
              <w:jc w:val="center"/>
              <w:rPr>
                <w:rFonts w:ascii="Times New Roman" w:eastAsia="Times New Roman" w:hAnsi="Times New Roman"/>
                <w:color w:val="000000"/>
                <w:sz w:val="16"/>
                <w:szCs w:val="16"/>
              </w:rPr>
            </w:pPr>
            <w:r w:rsidRPr="007C024E">
              <w:rPr>
                <w:rFonts w:ascii="Times New Roman" w:eastAsia="Times New Roman" w:hAnsi="Times New Roman"/>
                <w:color w:val="000000"/>
                <w:sz w:val="16"/>
                <w:szCs w:val="16"/>
              </w:rPr>
              <w:t>3</w:t>
            </w:r>
          </w:p>
        </w:tc>
        <w:tc>
          <w:tcPr>
            <w:tcW w:w="565" w:type="pct"/>
            <w:tcBorders>
              <w:top w:val="nil"/>
              <w:left w:val="nil"/>
              <w:bottom w:val="single" w:sz="4" w:space="0" w:color="auto"/>
              <w:right w:val="single" w:sz="4" w:space="0" w:color="auto"/>
            </w:tcBorders>
            <w:shd w:val="clear" w:color="auto" w:fill="auto"/>
            <w:vAlign w:val="center"/>
            <w:hideMark/>
          </w:tcPr>
          <w:p w:rsidR="007C024E" w:rsidRPr="007C024E" w:rsidRDefault="007C024E" w:rsidP="006F1E7B">
            <w:pPr>
              <w:spacing w:after="0" w:line="240" w:lineRule="auto"/>
              <w:jc w:val="center"/>
              <w:rPr>
                <w:rFonts w:ascii="Times New Roman" w:eastAsia="Times New Roman" w:hAnsi="Times New Roman"/>
                <w:color w:val="000000"/>
                <w:sz w:val="16"/>
                <w:szCs w:val="16"/>
              </w:rPr>
            </w:pPr>
            <w:r w:rsidRPr="007C024E">
              <w:rPr>
                <w:rFonts w:ascii="Times New Roman" w:eastAsia="Times New Roman" w:hAnsi="Times New Roman"/>
                <w:color w:val="000000"/>
                <w:sz w:val="16"/>
                <w:szCs w:val="16"/>
              </w:rPr>
              <w:t>4</w:t>
            </w:r>
          </w:p>
        </w:tc>
        <w:tc>
          <w:tcPr>
            <w:tcW w:w="558" w:type="pct"/>
            <w:tcBorders>
              <w:top w:val="nil"/>
              <w:left w:val="nil"/>
              <w:bottom w:val="single" w:sz="4" w:space="0" w:color="auto"/>
              <w:right w:val="single" w:sz="4" w:space="0" w:color="auto"/>
            </w:tcBorders>
            <w:shd w:val="clear" w:color="auto" w:fill="auto"/>
            <w:vAlign w:val="center"/>
            <w:hideMark/>
          </w:tcPr>
          <w:p w:rsidR="007C024E" w:rsidRPr="007C024E" w:rsidRDefault="007C024E" w:rsidP="006F1E7B">
            <w:pPr>
              <w:spacing w:after="0" w:line="240" w:lineRule="auto"/>
              <w:jc w:val="center"/>
              <w:rPr>
                <w:rFonts w:ascii="Times New Roman" w:eastAsia="Times New Roman" w:hAnsi="Times New Roman"/>
                <w:color w:val="000000"/>
                <w:sz w:val="16"/>
                <w:szCs w:val="16"/>
              </w:rPr>
            </w:pPr>
            <w:r w:rsidRPr="007C024E">
              <w:rPr>
                <w:rFonts w:ascii="Times New Roman" w:eastAsia="Times New Roman" w:hAnsi="Times New Roman"/>
                <w:color w:val="000000"/>
                <w:sz w:val="16"/>
                <w:szCs w:val="16"/>
              </w:rPr>
              <w:t>5</w:t>
            </w:r>
          </w:p>
        </w:tc>
        <w:tc>
          <w:tcPr>
            <w:tcW w:w="558" w:type="pct"/>
            <w:tcBorders>
              <w:top w:val="nil"/>
              <w:left w:val="nil"/>
              <w:bottom w:val="single" w:sz="4" w:space="0" w:color="auto"/>
              <w:right w:val="single" w:sz="4" w:space="0" w:color="auto"/>
            </w:tcBorders>
            <w:shd w:val="clear" w:color="auto" w:fill="auto"/>
            <w:vAlign w:val="center"/>
            <w:hideMark/>
          </w:tcPr>
          <w:p w:rsidR="007C024E" w:rsidRPr="007C024E" w:rsidRDefault="007C024E" w:rsidP="006F1E7B">
            <w:pPr>
              <w:spacing w:after="0" w:line="240" w:lineRule="auto"/>
              <w:jc w:val="center"/>
              <w:rPr>
                <w:rFonts w:ascii="Times New Roman" w:eastAsia="Times New Roman" w:hAnsi="Times New Roman"/>
                <w:color w:val="000000"/>
                <w:sz w:val="16"/>
                <w:szCs w:val="16"/>
              </w:rPr>
            </w:pPr>
            <w:r w:rsidRPr="007C024E">
              <w:rPr>
                <w:rFonts w:ascii="Times New Roman" w:eastAsia="Times New Roman" w:hAnsi="Times New Roman"/>
                <w:color w:val="000000"/>
                <w:sz w:val="16"/>
                <w:szCs w:val="16"/>
              </w:rPr>
              <w:t>6</w:t>
            </w:r>
          </w:p>
        </w:tc>
        <w:tc>
          <w:tcPr>
            <w:tcW w:w="558" w:type="pct"/>
            <w:tcBorders>
              <w:top w:val="nil"/>
              <w:left w:val="nil"/>
              <w:bottom w:val="single" w:sz="4" w:space="0" w:color="auto"/>
              <w:right w:val="single" w:sz="4" w:space="0" w:color="auto"/>
            </w:tcBorders>
            <w:shd w:val="clear" w:color="auto" w:fill="auto"/>
            <w:vAlign w:val="center"/>
            <w:hideMark/>
          </w:tcPr>
          <w:p w:rsidR="007C024E" w:rsidRPr="007C024E" w:rsidRDefault="007C024E" w:rsidP="006F1E7B">
            <w:pPr>
              <w:spacing w:after="0" w:line="240" w:lineRule="auto"/>
              <w:jc w:val="center"/>
              <w:rPr>
                <w:rFonts w:ascii="Times New Roman" w:eastAsia="Times New Roman" w:hAnsi="Times New Roman"/>
                <w:color w:val="000000"/>
                <w:sz w:val="16"/>
                <w:szCs w:val="16"/>
              </w:rPr>
            </w:pPr>
            <w:r w:rsidRPr="007C024E">
              <w:rPr>
                <w:rFonts w:ascii="Times New Roman" w:eastAsia="Times New Roman" w:hAnsi="Times New Roman"/>
                <w:color w:val="000000"/>
                <w:sz w:val="16"/>
                <w:szCs w:val="16"/>
              </w:rPr>
              <w:t>7</w:t>
            </w:r>
          </w:p>
        </w:tc>
        <w:tc>
          <w:tcPr>
            <w:tcW w:w="519" w:type="pct"/>
            <w:tcBorders>
              <w:top w:val="nil"/>
              <w:left w:val="nil"/>
              <w:bottom w:val="single" w:sz="4" w:space="0" w:color="auto"/>
              <w:right w:val="single" w:sz="4" w:space="0" w:color="auto"/>
            </w:tcBorders>
            <w:shd w:val="clear" w:color="auto" w:fill="auto"/>
            <w:vAlign w:val="center"/>
            <w:hideMark/>
          </w:tcPr>
          <w:p w:rsidR="007C024E" w:rsidRPr="007C024E" w:rsidRDefault="007C024E" w:rsidP="006F1E7B">
            <w:pPr>
              <w:spacing w:after="0" w:line="240" w:lineRule="auto"/>
              <w:jc w:val="center"/>
              <w:rPr>
                <w:rFonts w:ascii="Times New Roman" w:eastAsia="Times New Roman" w:hAnsi="Times New Roman"/>
                <w:color w:val="000000"/>
                <w:sz w:val="16"/>
                <w:szCs w:val="16"/>
              </w:rPr>
            </w:pPr>
            <w:r w:rsidRPr="007C024E">
              <w:rPr>
                <w:rFonts w:ascii="Times New Roman" w:eastAsia="Times New Roman" w:hAnsi="Times New Roman"/>
                <w:color w:val="000000"/>
                <w:sz w:val="16"/>
                <w:szCs w:val="16"/>
              </w:rPr>
              <w:t>8</w:t>
            </w:r>
          </w:p>
        </w:tc>
        <w:tc>
          <w:tcPr>
            <w:tcW w:w="523" w:type="pct"/>
            <w:tcBorders>
              <w:top w:val="nil"/>
              <w:left w:val="nil"/>
              <w:bottom w:val="single" w:sz="4" w:space="0" w:color="auto"/>
              <w:right w:val="single" w:sz="4" w:space="0" w:color="auto"/>
            </w:tcBorders>
            <w:shd w:val="clear" w:color="auto" w:fill="auto"/>
            <w:vAlign w:val="center"/>
            <w:hideMark/>
          </w:tcPr>
          <w:p w:rsidR="007C024E" w:rsidRPr="007C024E" w:rsidRDefault="007C024E" w:rsidP="006F1E7B">
            <w:pPr>
              <w:spacing w:after="0" w:line="240" w:lineRule="auto"/>
              <w:jc w:val="center"/>
              <w:rPr>
                <w:rFonts w:ascii="Times New Roman" w:eastAsia="Times New Roman" w:hAnsi="Times New Roman"/>
                <w:color w:val="000000"/>
                <w:sz w:val="16"/>
                <w:szCs w:val="16"/>
              </w:rPr>
            </w:pPr>
            <w:r w:rsidRPr="007C024E">
              <w:rPr>
                <w:rFonts w:ascii="Times New Roman" w:eastAsia="Times New Roman" w:hAnsi="Times New Roman"/>
                <w:color w:val="000000"/>
                <w:sz w:val="16"/>
                <w:szCs w:val="16"/>
              </w:rPr>
              <w:t>9</w:t>
            </w:r>
          </w:p>
        </w:tc>
      </w:tr>
      <w:tr w:rsidR="007C024E" w:rsidRPr="007C024E" w:rsidTr="00B53458">
        <w:trPr>
          <w:trHeight w:val="7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7C024E" w:rsidRPr="007C024E" w:rsidRDefault="007C024E" w:rsidP="006F1E7B">
            <w:pPr>
              <w:spacing w:after="0" w:line="240" w:lineRule="auto"/>
              <w:rPr>
                <w:rFonts w:ascii="Times New Roman" w:eastAsia="Times New Roman" w:hAnsi="Times New Roman"/>
                <w:color w:val="000000"/>
                <w:sz w:val="16"/>
                <w:szCs w:val="16"/>
              </w:rPr>
            </w:pPr>
            <w:r w:rsidRPr="007C024E">
              <w:rPr>
                <w:rFonts w:ascii="Times New Roman" w:eastAsia="Times New Roman" w:hAnsi="Times New Roman"/>
                <w:color w:val="000000"/>
                <w:sz w:val="16"/>
                <w:szCs w:val="16"/>
              </w:rPr>
              <w:t>Цель подпрограммы: Содержание жилищно-коммунального хозяйства района в надлежащем состоянии</w:t>
            </w:r>
          </w:p>
        </w:tc>
      </w:tr>
      <w:tr w:rsidR="007C024E" w:rsidRPr="007C024E" w:rsidTr="00B53458">
        <w:trPr>
          <w:trHeight w:val="511"/>
        </w:trPr>
        <w:tc>
          <w:tcPr>
            <w:tcW w:w="226" w:type="pct"/>
            <w:tcBorders>
              <w:top w:val="single" w:sz="4" w:space="0" w:color="auto"/>
              <w:left w:val="single" w:sz="4" w:space="0" w:color="auto"/>
              <w:bottom w:val="nil"/>
              <w:right w:val="single" w:sz="4" w:space="0" w:color="auto"/>
            </w:tcBorders>
            <w:shd w:val="clear" w:color="auto" w:fill="auto"/>
            <w:vAlign w:val="center"/>
            <w:hideMark/>
          </w:tcPr>
          <w:p w:rsidR="007C024E" w:rsidRPr="007C024E" w:rsidRDefault="007C024E" w:rsidP="006F1E7B">
            <w:pPr>
              <w:spacing w:after="0" w:line="240" w:lineRule="auto"/>
              <w:jc w:val="center"/>
              <w:rPr>
                <w:rFonts w:ascii="Times New Roman" w:eastAsia="Times New Roman" w:hAnsi="Times New Roman"/>
                <w:color w:val="000000"/>
                <w:sz w:val="16"/>
                <w:szCs w:val="16"/>
              </w:rPr>
            </w:pPr>
            <w:r w:rsidRPr="007C024E">
              <w:rPr>
                <w:rFonts w:ascii="Times New Roman" w:eastAsia="Times New Roman" w:hAnsi="Times New Roman"/>
                <w:color w:val="000000"/>
                <w:sz w:val="16"/>
                <w:szCs w:val="16"/>
              </w:rPr>
              <w:t>1</w:t>
            </w:r>
          </w:p>
        </w:tc>
        <w:tc>
          <w:tcPr>
            <w:tcW w:w="929" w:type="pct"/>
            <w:tcBorders>
              <w:top w:val="single" w:sz="4" w:space="0" w:color="auto"/>
              <w:left w:val="nil"/>
              <w:bottom w:val="nil"/>
              <w:right w:val="single" w:sz="4" w:space="0" w:color="auto"/>
            </w:tcBorders>
            <w:shd w:val="clear" w:color="auto" w:fill="auto"/>
            <w:vAlign w:val="center"/>
            <w:hideMark/>
          </w:tcPr>
          <w:p w:rsidR="007C024E" w:rsidRPr="007C024E" w:rsidRDefault="007C024E" w:rsidP="006F1E7B">
            <w:pPr>
              <w:spacing w:after="0" w:line="240" w:lineRule="auto"/>
              <w:rPr>
                <w:rFonts w:ascii="Times New Roman" w:eastAsia="Times New Roman" w:hAnsi="Times New Roman"/>
                <w:color w:val="000000"/>
                <w:sz w:val="16"/>
                <w:szCs w:val="16"/>
              </w:rPr>
            </w:pPr>
            <w:r w:rsidRPr="007C024E">
              <w:rPr>
                <w:rFonts w:ascii="Times New Roman" w:eastAsia="Times New Roman" w:hAnsi="Times New Roman"/>
                <w:color w:val="000000"/>
                <w:sz w:val="16"/>
                <w:szCs w:val="16"/>
              </w:rPr>
              <w:t>Снижение интегрального показателя  аварийности инженерных сетей:</w:t>
            </w:r>
          </w:p>
        </w:tc>
        <w:tc>
          <w:tcPr>
            <w:tcW w:w="564" w:type="pct"/>
            <w:vMerge w:val="restart"/>
            <w:tcBorders>
              <w:top w:val="single" w:sz="4" w:space="0" w:color="auto"/>
              <w:left w:val="nil"/>
              <w:bottom w:val="single" w:sz="4" w:space="0" w:color="000000"/>
              <w:right w:val="single" w:sz="4" w:space="0" w:color="auto"/>
            </w:tcBorders>
            <w:shd w:val="clear" w:color="auto" w:fill="auto"/>
            <w:vAlign w:val="center"/>
            <w:hideMark/>
          </w:tcPr>
          <w:p w:rsidR="007C024E" w:rsidRPr="007C024E" w:rsidRDefault="007C024E" w:rsidP="006F1E7B">
            <w:pPr>
              <w:spacing w:after="0" w:line="240" w:lineRule="auto"/>
              <w:jc w:val="center"/>
              <w:rPr>
                <w:rFonts w:ascii="Times New Roman" w:eastAsia="Times New Roman" w:hAnsi="Times New Roman"/>
                <w:color w:val="000000"/>
                <w:sz w:val="16"/>
                <w:szCs w:val="16"/>
              </w:rPr>
            </w:pPr>
            <w:r w:rsidRPr="007C024E">
              <w:rPr>
                <w:rFonts w:ascii="Times New Roman" w:eastAsia="Times New Roman" w:hAnsi="Times New Roman"/>
                <w:color w:val="000000"/>
                <w:sz w:val="16"/>
                <w:szCs w:val="16"/>
              </w:rPr>
              <w:t>ед. на 100км инженерных сетей</w:t>
            </w:r>
          </w:p>
        </w:tc>
        <w:tc>
          <w:tcPr>
            <w:tcW w:w="565" w:type="pct"/>
            <w:vMerge w:val="restart"/>
            <w:tcBorders>
              <w:top w:val="single" w:sz="4" w:space="0" w:color="auto"/>
              <w:left w:val="single" w:sz="4" w:space="0" w:color="auto"/>
              <w:bottom w:val="single" w:sz="4" w:space="0" w:color="000000"/>
              <w:right w:val="nil"/>
            </w:tcBorders>
            <w:shd w:val="clear" w:color="auto" w:fill="auto"/>
            <w:vAlign w:val="center"/>
            <w:hideMark/>
          </w:tcPr>
          <w:p w:rsidR="007C024E" w:rsidRPr="007C024E" w:rsidRDefault="007C024E" w:rsidP="006F1E7B">
            <w:pPr>
              <w:spacing w:after="0" w:line="240" w:lineRule="auto"/>
              <w:jc w:val="center"/>
              <w:rPr>
                <w:rFonts w:ascii="Times New Roman" w:eastAsia="Times New Roman" w:hAnsi="Times New Roman"/>
                <w:color w:val="000000"/>
                <w:sz w:val="16"/>
                <w:szCs w:val="16"/>
              </w:rPr>
            </w:pPr>
            <w:r w:rsidRPr="007C024E">
              <w:rPr>
                <w:rFonts w:ascii="Times New Roman" w:eastAsia="Times New Roman" w:hAnsi="Times New Roman"/>
                <w:color w:val="000000"/>
                <w:sz w:val="16"/>
                <w:szCs w:val="16"/>
              </w:rPr>
              <w:t xml:space="preserve">Отраслевой мониторинг </w:t>
            </w:r>
          </w:p>
        </w:tc>
        <w:tc>
          <w:tcPr>
            <w:tcW w:w="558" w:type="pct"/>
            <w:tcBorders>
              <w:top w:val="single" w:sz="4" w:space="0" w:color="auto"/>
              <w:left w:val="single" w:sz="4" w:space="0" w:color="auto"/>
              <w:bottom w:val="nil"/>
              <w:right w:val="single" w:sz="4" w:space="0" w:color="auto"/>
            </w:tcBorders>
            <w:shd w:val="clear" w:color="auto" w:fill="auto"/>
            <w:vAlign w:val="center"/>
            <w:hideMark/>
          </w:tcPr>
          <w:p w:rsidR="007C024E" w:rsidRPr="007C024E" w:rsidRDefault="007C024E" w:rsidP="006F1E7B">
            <w:pPr>
              <w:spacing w:after="0" w:line="240" w:lineRule="auto"/>
              <w:jc w:val="center"/>
              <w:rPr>
                <w:rFonts w:ascii="Times New Roman" w:eastAsia="Times New Roman" w:hAnsi="Times New Roman"/>
                <w:color w:val="000000"/>
                <w:sz w:val="16"/>
                <w:szCs w:val="16"/>
              </w:rPr>
            </w:pPr>
            <w:r w:rsidRPr="007C024E">
              <w:rPr>
                <w:rFonts w:ascii="Times New Roman" w:eastAsia="Times New Roman" w:hAnsi="Times New Roman"/>
                <w:color w:val="000000"/>
                <w:sz w:val="16"/>
                <w:szCs w:val="16"/>
              </w:rPr>
              <w:t> </w:t>
            </w:r>
          </w:p>
        </w:tc>
        <w:tc>
          <w:tcPr>
            <w:tcW w:w="558" w:type="pct"/>
            <w:tcBorders>
              <w:top w:val="nil"/>
              <w:left w:val="nil"/>
              <w:bottom w:val="nil"/>
              <w:right w:val="nil"/>
            </w:tcBorders>
            <w:shd w:val="clear" w:color="auto" w:fill="auto"/>
            <w:vAlign w:val="center"/>
            <w:hideMark/>
          </w:tcPr>
          <w:p w:rsidR="007C024E" w:rsidRPr="007C024E" w:rsidRDefault="007C024E" w:rsidP="006F1E7B">
            <w:pPr>
              <w:spacing w:after="0" w:line="240" w:lineRule="auto"/>
              <w:jc w:val="center"/>
              <w:rPr>
                <w:rFonts w:ascii="Times New Roman" w:eastAsia="Times New Roman" w:hAnsi="Times New Roman"/>
                <w:color w:val="000000"/>
                <w:sz w:val="16"/>
                <w:szCs w:val="16"/>
              </w:rPr>
            </w:pPr>
          </w:p>
        </w:tc>
        <w:tc>
          <w:tcPr>
            <w:tcW w:w="558" w:type="pct"/>
            <w:tcBorders>
              <w:top w:val="single" w:sz="4" w:space="0" w:color="auto"/>
              <w:left w:val="single" w:sz="4" w:space="0" w:color="auto"/>
              <w:bottom w:val="nil"/>
              <w:right w:val="single" w:sz="4" w:space="0" w:color="auto"/>
            </w:tcBorders>
            <w:shd w:val="clear" w:color="auto" w:fill="auto"/>
            <w:vAlign w:val="center"/>
            <w:hideMark/>
          </w:tcPr>
          <w:p w:rsidR="007C024E" w:rsidRPr="007C024E" w:rsidRDefault="007C024E" w:rsidP="006F1E7B">
            <w:pPr>
              <w:spacing w:after="0" w:line="240" w:lineRule="auto"/>
              <w:jc w:val="center"/>
              <w:rPr>
                <w:rFonts w:ascii="Times New Roman" w:eastAsia="Times New Roman" w:hAnsi="Times New Roman"/>
                <w:color w:val="000000"/>
                <w:sz w:val="16"/>
                <w:szCs w:val="16"/>
              </w:rPr>
            </w:pPr>
            <w:r w:rsidRPr="007C024E">
              <w:rPr>
                <w:rFonts w:ascii="Times New Roman" w:eastAsia="Times New Roman" w:hAnsi="Times New Roman"/>
                <w:color w:val="000000"/>
                <w:sz w:val="16"/>
                <w:szCs w:val="16"/>
              </w:rPr>
              <w:t> </w:t>
            </w:r>
          </w:p>
        </w:tc>
        <w:tc>
          <w:tcPr>
            <w:tcW w:w="519" w:type="pct"/>
            <w:tcBorders>
              <w:top w:val="nil"/>
              <w:left w:val="nil"/>
              <w:bottom w:val="nil"/>
              <w:right w:val="nil"/>
            </w:tcBorders>
            <w:shd w:val="clear" w:color="auto" w:fill="auto"/>
            <w:vAlign w:val="center"/>
            <w:hideMark/>
          </w:tcPr>
          <w:p w:rsidR="007C024E" w:rsidRPr="007C024E" w:rsidRDefault="007C024E" w:rsidP="006F1E7B">
            <w:pPr>
              <w:spacing w:after="0" w:line="240" w:lineRule="auto"/>
              <w:jc w:val="center"/>
              <w:rPr>
                <w:rFonts w:ascii="Times New Roman" w:eastAsia="Times New Roman" w:hAnsi="Times New Roman"/>
                <w:color w:val="000000"/>
                <w:sz w:val="16"/>
                <w:szCs w:val="16"/>
              </w:rPr>
            </w:pPr>
          </w:p>
        </w:tc>
        <w:tc>
          <w:tcPr>
            <w:tcW w:w="523" w:type="pct"/>
            <w:tcBorders>
              <w:top w:val="single" w:sz="4" w:space="0" w:color="auto"/>
              <w:left w:val="single" w:sz="4" w:space="0" w:color="auto"/>
              <w:bottom w:val="nil"/>
              <w:right w:val="single" w:sz="4" w:space="0" w:color="auto"/>
            </w:tcBorders>
            <w:shd w:val="clear" w:color="auto" w:fill="auto"/>
            <w:vAlign w:val="center"/>
            <w:hideMark/>
          </w:tcPr>
          <w:p w:rsidR="007C024E" w:rsidRPr="007C024E" w:rsidRDefault="007C024E" w:rsidP="006F1E7B">
            <w:pPr>
              <w:spacing w:after="0" w:line="240" w:lineRule="auto"/>
              <w:jc w:val="center"/>
              <w:rPr>
                <w:rFonts w:ascii="Times New Roman" w:eastAsia="Times New Roman" w:hAnsi="Times New Roman"/>
                <w:color w:val="000000"/>
                <w:sz w:val="16"/>
                <w:szCs w:val="16"/>
              </w:rPr>
            </w:pPr>
            <w:r w:rsidRPr="007C024E">
              <w:rPr>
                <w:rFonts w:ascii="Times New Roman" w:eastAsia="Times New Roman" w:hAnsi="Times New Roman"/>
                <w:color w:val="000000"/>
                <w:sz w:val="16"/>
                <w:szCs w:val="16"/>
              </w:rPr>
              <w:t> </w:t>
            </w:r>
          </w:p>
        </w:tc>
      </w:tr>
      <w:tr w:rsidR="007C024E" w:rsidRPr="007C024E" w:rsidTr="00B53458">
        <w:trPr>
          <w:trHeight w:val="70"/>
        </w:trPr>
        <w:tc>
          <w:tcPr>
            <w:tcW w:w="226" w:type="pct"/>
            <w:tcBorders>
              <w:top w:val="nil"/>
              <w:left w:val="single" w:sz="4" w:space="0" w:color="auto"/>
              <w:bottom w:val="nil"/>
              <w:right w:val="single" w:sz="4" w:space="0" w:color="auto"/>
            </w:tcBorders>
            <w:shd w:val="clear" w:color="auto" w:fill="auto"/>
            <w:vAlign w:val="center"/>
            <w:hideMark/>
          </w:tcPr>
          <w:p w:rsidR="007C024E" w:rsidRPr="007C024E" w:rsidRDefault="007C024E" w:rsidP="006F1E7B">
            <w:pPr>
              <w:spacing w:after="0" w:line="240" w:lineRule="auto"/>
              <w:jc w:val="center"/>
              <w:rPr>
                <w:rFonts w:ascii="Times New Roman" w:eastAsia="Times New Roman" w:hAnsi="Times New Roman"/>
                <w:color w:val="000000"/>
                <w:sz w:val="16"/>
                <w:szCs w:val="16"/>
              </w:rPr>
            </w:pPr>
            <w:r w:rsidRPr="007C024E">
              <w:rPr>
                <w:rFonts w:ascii="Times New Roman" w:eastAsia="Times New Roman" w:hAnsi="Times New Roman"/>
                <w:color w:val="000000"/>
                <w:sz w:val="16"/>
                <w:szCs w:val="16"/>
              </w:rPr>
              <w:t> </w:t>
            </w:r>
          </w:p>
        </w:tc>
        <w:tc>
          <w:tcPr>
            <w:tcW w:w="929" w:type="pct"/>
            <w:tcBorders>
              <w:top w:val="nil"/>
              <w:left w:val="nil"/>
              <w:bottom w:val="nil"/>
              <w:right w:val="single" w:sz="4" w:space="0" w:color="auto"/>
            </w:tcBorders>
            <w:shd w:val="clear" w:color="auto" w:fill="auto"/>
            <w:vAlign w:val="center"/>
            <w:hideMark/>
          </w:tcPr>
          <w:p w:rsidR="007C024E" w:rsidRPr="007C024E" w:rsidRDefault="007C024E" w:rsidP="006F1E7B">
            <w:pPr>
              <w:spacing w:after="0" w:line="240" w:lineRule="auto"/>
              <w:rPr>
                <w:rFonts w:ascii="Times New Roman" w:eastAsia="Times New Roman" w:hAnsi="Times New Roman"/>
                <w:color w:val="000000"/>
                <w:sz w:val="16"/>
                <w:szCs w:val="16"/>
              </w:rPr>
            </w:pPr>
            <w:r w:rsidRPr="007C024E">
              <w:rPr>
                <w:rFonts w:ascii="Times New Roman" w:eastAsia="Times New Roman" w:hAnsi="Times New Roman"/>
                <w:color w:val="000000"/>
                <w:sz w:val="16"/>
                <w:szCs w:val="16"/>
              </w:rPr>
              <w:t>теплоснабжение</w:t>
            </w:r>
          </w:p>
        </w:tc>
        <w:tc>
          <w:tcPr>
            <w:tcW w:w="564" w:type="pct"/>
            <w:vMerge/>
            <w:tcBorders>
              <w:top w:val="single" w:sz="4" w:space="0" w:color="auto"/>
              <w:left w:val="nil"/>
              <w:bottom w:val="single" w:sz="4" w:space="0" w:color="000000"/>
              <w:right w:val="single" w:sz="4" w:space="0" w:color="auto"/>
            </w:tcBorders>
            <w:vAlign w:val="center"/>
            <w:hideMark/>
          </w:tcPr>
          <w:p w:rsidR="007C024E" w:rsidRPr="007C024E" w:rsidRDefault="007C024E" w:rsidP="006F1E7B">
            <w:pPr>
              <w:spacing w:after="0" w:line="240" w:lineRule="auto"/>
              <w:rPr>
                <w:rFonts w:ascii="Times New Roman" w:eastAsia="Times New Roman" w:hAnsi="Times New Roman"/>
                <w:color w:val="000000"/>
                <w:sz w:val="16"/>
                <w:szCs w:val="16"/>
              </w:rPr>
            </w:pPr>
          </w:p>
        </w:tc>
        <w:tc>
          <w:tcPr>
            <w:tcW w:w="565" w:type="pct"/>
            <w:vMerge/>
            <w:tcBorders>
              <w:top w:val="single" w:sz="4" w:space="0" w:color="auto"/>
              <w:left w:val="single" w:sz="4" w:space="0" w:color="auto"/>
              <w:bottom w:val="single" w:sz="4" w:space="0" w:color="000000"/>
              <w:right w:val="nil"/>
            </w:tcBorders>
            <w:vAlign w:val="center"/>
            <w:hideMark/>
          </w:tcPr>
          <w:p w:rsidR="007C024E" w:rsidRPr="007C024E" w:rsidRDefault="007C024E" w:rsidP="006F1E7B">
            <w:pPr>
              <w:spacing w:after="0" w:line="240" w:lineRule="auto"/>
              <w:rPr>
                <w:rFonts w:ascii="Times New Roman" w:eastAsia="Times New Roman" w:hAnsi="Times New Roman"/>
                <w:color w:val="000000"/>
                <w:sz w:val="16"/>
                <w:szCs w:val="16"/>
              </w:rPr>
            </w:pPr>
          </w:p>
        </w:tc>
        <w:tc>
          <w:tcPr>
            <w:tcW w:w="558" w:type="pct"/>
            <w:tcBorders>
              <w:top w:val="nil"/>
              <w:left w:val="single" w:sz="4" w:space="0" w:color="auto"/>
              <w:bottom w:val="nil"/>
              <w:right w:val="single" w:sz="4" w:space="0" w:color="auto"/>
            </w:tcBorders>
            <w:shd w:val="clear" w:color="auto" w:fill="auto"/>
            <w:vAlign w:val="center"/>
            <w:hideMark/>
          </w:tcPr>
          <w:p w:rsidR="007C024E" w:rsidRPr="007C024E" w:rsidRDefault="007C024E" w:rsidP="006F1E7B">
            <w:pPr>
              <w:spacing w:after="0" w:line="240" w:lineRule="auto"/>
              <w:jc w:val="center"/>
              <w:rPr>
                <w:rFonts w:ascii="Times New Roman" w:eastAsia="Times New Roman" w:hAnsi="Times New Roman"/>
                <w:color w:val="000000"/>
                <w:sz w:val="16"/>
                <w:szCs w:val="16"/>
              </w:rPr>
            </w:pPr>
            <w:r w:rsidRPr="007C024E">
              <w:rPr>
                <w:rFonts w:ascii="Times New Roman" w:eastAsia="Times New Roman" w:hAnsi="Times New Roman"/>
                <w:color w:val="000000"/>
                <w:sz w:val="16"/>
                <w:szCs w:val="16"/>
              </w:rPr>
              <w:t>4,70</w:t>
            </w:r>
          </w:p>
        </w:tc>
        <w:tc>
          <w:tcPr>
            <w:tcW w:w="558" w:type="pct"/>
            <w:tcBorders>
              <w:top w:val="nil"/>
              <w:left w:val="nil"/>
              <w:bottom w:val="nil"/>
              <w:right w:val="nil"/>
            </w:tcBorders>
            <w:shd w:val="clear" w:color="auto" w:fill="auto"/>
            <w:vAlign w:val="center"/>
            <w:hideMark/>
          </w:tcPr>
          <w:p w:rsidR="007C024E" w:rsidRPr="007C024E" w:rsidRDefault="007C024E" w:rsidP="006F1E7B">
            <w:pPr>
              <w:spacing w:after="0" w:line="240" w:lineRule="auto"/>
              <w:jc w:val="center"/>
              <w:rPr>
                <w:rFonts w:ascii="Times New Roman" w:eastAsia="Times New Roman" w:hAnsi="Times New Roman"/>
                <w:color w:val="000000"/>
                <w:sz w:val="16"/>
                <w:szCs w:val="16"/>
              </w:rPr>
            </w:pPr>
            <w:r w:rsidRPr="007C024E">
              <w:rPr>
                <w:rFonts w:ascii="Times New Roman" w:eastAsia="Times New Roman" w:hAnsi="Times New Roman"/>
                <w:color w:val="000000"/>
                <w:sz w:val="16"/>
                <w:szCs w:val="16"/>
              </w:rPr>
              <w:t>4,70</w:t>
            </w:r>
          </w:p>
        </w:tc>
        <w:tc>
          <w:tcPr>
            <w:tcW w:w="558" w:type="pct"/>
            <w:tcBorders>
              <w:top w:val="nil"/>
              <w:left w:val="single" w:sz="4" w:space="0" w:color="auto"/>
              <w:bottom w:val="nil"/>
              <w:right w:val="single" w:sz="4" w:space="0" w:color="auto"/>
            </w:tcBorders>
            <w:shd w:val="clear" w:color="auto" w:fill="auto"/>
            <w:vAlign w:val="center"/>
            <w:hideMark/>
          </w:tcPr>
          <w:p w:rsidR="007C024E" w:rsidRPr="007C024E" w:rsidRDefault="007C024E" w:rsidP="006F1E7B">
            <w:pPr>
              <w:spacing w:after="0" w:line="240" w:lineRule="auto"/>
              <w:jc w:val="center"/>
              <w:rPr>
                <w:rFonts w:ascii="Times New Roman" w:eastAsia="Times New Roman" w:hAnsi="Times New Roman"/>
                <w:color w:val="000000"/>
                <w:sz w:val="16"/>
                <w:szCs w:val="16"/>
              </w:rPr>
            </w:pPr>
            <w:r w:rsidRPr="007C024E">
              <w:rPr>
                <w:rFonts w:ascii="Times New Roman" w:eastAsia="Times New Roman" w:hAnsi="Times New Roman"/>
                <w:color w:val="000000"/>
                <w:sz w:val="16"/>
                <w:szCs w:val="16"/>
              </w:rPr>
              <w:t>4,70</w:t>
            </w:r>
          </w:p>
        </w:tc>
        <w:tc>
          <w:tcPr>
            <w:tcW w:w="519" w:type="pct"/>
            <w:tcBorders>
              <w:top w:val="nil"/>
              <w:left w:val="nil"/>
              <w:bottom w:val="nil"/>
              <w:right w:val="nil"/>
            </w:tcBorders>
            <w:shd w:val="clear" w:color="auto" w:fill="auto"/>
            <w:vAlign w:val="center"/>
            <w:hideMark/>
          </w:tcPr>
          <w:p w:rsidR="007C024E" w:rsidRPr="007C024E" w:rsidRDefault="007C024E" w:rsidP="006F1E7B">
            <w:pPr>
              <w:spacing w:after="0" w:line="240" w:lineRule="auto"/>
              <w:jc w:val="center"/>
              <w:rPr>
                <w:rFonts w:ascii="Times New Roman" w:eastAsia="Times New Roman" w:hAnsi="Times New Roman"/>
                <w:color w:val="000000"/>
                <w:sz w:val="16"/>
                <w:szCs w:val="16"/>
              </w:rPr>
            </w:pPr>
            <w:r w:rsidRPr="007C024E">
              <w:rPr>
                <w:rFonts w:ascii="Times New Roman" w:eastAsia="Times New Roman" w:hAnsi="Times New Roman"/>
                <w:color w:val="000000"/>
                <w:sz w:val="16"/>
                <w:szCs w:val="16"/>
              </w:rPr>
              <w:t>4,65</w:t>
            </w:r>
          </w:p>
        </w:tc>
        <w:tc>
          <w:tcPr>
            <w:tcW w:w="523" w:type="pct"/>
            <w:tcBorders>
              <w:top w:val="nil"/>
              <w:left w:val="single" w:sz="4" w:space="0" w:color="auto"/>
              <w:bottom w:val="nil"/>
              <w:right w:val="single" w:sz="4" w:space="0" w:color="auto"/>
            </w:tcBorders>
            <w:shd w:val="clear" w:color="auto" w:fill="auto"/>
            <w:vAlign w:val="center"/>
            <w:hideMark/>
          </w:tcPr>
          <w:p w:rsidR="007C024E" w:rsidRPr="007C024E" w:rsidRDefault="007C024E" w:rsidP="006F1E7B">
            <w:pPr>
              <w:spacing w:after="0" w:line="240" w:lineRule="auto"/>
              <w:jc w:val="center"/>
              <w:rPr>
                <w:rFonts w:ascii="Times New Roman" w:eastAsia="Times New Roman" w:hAnsi="Times New Roman"/>
                <w:color w:val="000000"/>
                <w:sz w:val="16"/>
                <w:szCs w:val="16"/>
              </w:rPr>
            </w:pPr>
            <w:r w:rsidRPr="007C024E">
              <w:rPr>
                <w:rFonts w:ascii="Times New Roman" w:eastAsia="Times New Roman" w:hAnsi="Times New Roman"/>
                <w:color w:val="000000"/>
                <w:sz w:val="16"/>
                <w:szCs w:val="16"/>
              </w:rPr>
              <w:t>4,60</w:t>
            </w:r>
          </w:p>
        </w:tc>
      </w:tr>
      <w:tr w:rsidR="007C024E" w:rsidRPr="007C024E" w:rsidTr="00B53458">
        <w:trPr>
          <w:trHeight w:val="7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7C024E" w:rsidRPr="007C024E" w:rsidRDefault="007C024E" w:rsidP="006F1E7B">
            <w:pPr>
              <w:spacing w:after="0" w:line="240" w:lineRule="auto"/>
              <w:jc w:val="center"/>
              <w:rPr>
                <w:rFonts w:ascii="Times New Roman" w:eastAsia="Times New Roman" w:hAnsi="Times New Roman"/>
                <w:color w:val="000000"/>
                <w:sz w:val="16"/>
                <w:szCs w:val="16"/>
              </w:rPr>
            </w:pPr>
            <w:r w:rsidRPr="007C024E">
              <w:rPr>
                <w:rFonts w:ascii="Times New Roman" w:eastAsia="Times New Roman" w:hAnsi="Times New Roman"/>
                <w:color w:val="000000"/>
                <w:sz w:val="16"/>
                <w:szCs w:val="16"/>
              </w:rPr>
              <w:t> </w:t>
            </w:r>
          </w:p>
        </w:tc>
        <w:tc>
          <w:tcPr>
            <w:tcW w:w="929" w:type="pct"/>
            <w:tcBorders>
              <w:top w:val="nil"/>
              <w:left w:val="nil"/>
              <w:bottom w:val="single" w:sz="4" w:space="0" w:color="auto"/>
              <w:right w:val="single" w:sz="4" w:space="0" w:color="auto"/>
            </w:tcBorders>
            <w:shd w:val="clear" w:color="auto" w:fill="auto"/>
            <w:vAlign w:val="center"/>
            <w:hideMark/>
          </w:tcPr>
          <w:p w:rsidR="007C024E" w:rsidRPr="007C024E" w:rsidRDefault="007C024E" w:rsidP="006F1E7B">
            <w:pPr>
              <w:spacing w:after="0" w:line="240" w:lineRule="auto"/>
              <w:rPr>
                <w:rFonts w:ascii="Times New Roman" w:eastAsia="Times New Roman" w:hAnsi="Times New Roman"/>
                <w:color w:val="000000"/>
                <w:sz w:val="16"/>
                <w:szCs w:val="16"/>
              </w:rPr>
            </w:pPr>
            <w:r w:rsidRPr="007C024E">
              <w:rPr>
                <w:rFonts w:ascii="Times New Roman" w:eastAsia="Times New Roman" w:hAnsi="Times New Roman"/>
                <w:color w:val="000000"/>
                <w:sz w:val="16"/>
                <w:szCs w:val="16"/>
              </w:rPr>
              <w:t>водоснабжение и водоотведение</w:t>
            </w:r>
          </w:p>
        </w:tc>
        <w:tc>
          <w:tcPr>
            <w:tcW w:w="564" w:type="pct"/>
            <w:vMerge/>
            <w:tcBorders>
              <w:top w:val="single" w:sz="4" w:space="0" w:color="auto"/>
              <w:left w:val="nil"/>
              <w:bottom w:val="single" w:sz="4" w:space="0" w:color="000000"/>
              <w:right w:val="single" w:sz="4" w:space="0" w:color="auto"/>
            </w:tcBorders>
            <w:vAlign w:val="center"/>
            <w:hideMark/>
          </w:tcPr>
          <w:p w:rsidR="007C024E" w:rsidRPr="007C024E" w:rsidRDefault="007C024E" w:rsidP="006F1E7B">
            <w:pPr>
              <w:spacing w:after="0" w:line="240" w:lineRule="auto"/>
              <w:rPr>
                <w:rFonts w:ascii="Times New Roman" w:eastAsia="Times New Roman" w:hAnsi="Times New Roman"/>
                <w:color w:val="000000"/>
                <w:sz w:val="16"/>
                <w:szCs w:val="16"/>
              </w:rPr>
            </w:pPr>
          </w:p>
        </w:tc>
        <w:tc>
          <w:tcPr>
            <w:tcW w:w="565" w:type="pct"/>
            <w:vMerge/>
            <w:tcBorders>
              <w:top w:val="single" w:sz="4" w:space="0" w:color="auto"/>
              <w:left w:val="single" w:sz="4" w:space="0" w:color="auto"/>
              <w:bottom w:val="single" w:sz="4" w:space="0" w:color="000000"/>
              <w:right w:val="nil"/>
            </w:tcBorders>
            <w:vAlign w:val="center"/>
            <w:hideMark/>
          </w:tcPr>
          <w:p w:rsidR="007C024E" w:rsidRPr="007C024E" w:rsidRDefault="007C024E" w:rsidP="006F1E7B">
            <w:pPr>
              <w:spacing w:after="0" w:line="240" w:lineRule="auto"/>
              <w:rPr>
                <w:rFonts w:ascii="Times New Roman" w:eastAsia="Times New Roman" w:hAnsi="Times New Roman"/>
                <w:color w:val="000000"/>
                <w:sz w:val="16"/>
                <w:szCs w:val="16"/>
              </w:rPr>
            </w:pPr>
          </w:p>
        </w:tc>
        <w:tc>
          <w:tcPr>
            <w:tcW w:w="558" w:type="pct"/>
            <w:tcBorders>
              <w:top w:val="nil"/>
              <w:left w:val="single" w:sz="4" w:space="0" w:color="auto"/>
              <w:bottom w:val="single" w:sz="4" w:space="0" w:color="auto"/>
              <w:right w:val="single" w:sz="4" w:space="0" w:color="auto"/>
            </w:tcBorders>
            <w:shd w:val="clear" w:color="auto" w:fill="auto"/>
            <w:vAlign w:val="center"/>
            <w:hideMark/>
          </w:tcPr>
          <w:p w:rsidR="007C024E" w:rsidRPr="007C024E" w:rsidRDefault="007C024E" w:rsidP="006F1E7B">
            <w:pPr>
              <w:spacing w:after="0" w:line="240" w:lineRule="auto"/>
              <w:jc w:val="center"/>
              <w:rPr>
                <w:rFonts w:ascii="Times New Roman" w:eastAsia="Times New Roman" w:hAnsi="Times New Roman"/>
                <w:color w:val="000000"/>
                <w:sz w:val="16"/>
                <w:szCs w:val="16"/>
              </w:rPr>
            </w:pPr>
            <w:r w:rsidRPr="007C024E">
              <w:rPr>
                <w:rFonts w:ascii="Times New Roman" w:eastAsia="Times New Roman" w:hAnsi="Times New Roman"/>
                <w:color w:val="000000"/>
                <w:sz w:val="16"/>
                <w:szCs w:val="16"/>
              </w:rPr>
              <w:t>0,10</w:t>
            </w:r>
          </w:p>
        </w:tc>
        <w:tc>
          <w:tcPr>
            <w:tcW w:w="558" w:type="pct"/>
            <w:tcBorders>
              <w:top w:val="nil"/>
              <w:left w:val="nil"/>
              <w:bottom w:val="single" w:sz="4" w:space="0" w:color="auto"/>
              <w:right w:val="nil"/>
            </w:tcBorders>
            <w:shd w:val="clear" w:color="auto" w:fill="auto"/>
            <w:vAlign w:val="center"/>
            <w:hideMark/>
          </w:tcPr>
          <w:p w:rsidR="007C024E" w:rsidRPr="007C024E" w:rsidRDefault="007C024E" w:rsidP="006F1E7B">
            <w:pPr>
              <w:spacing w:after="0" w:line="240" w:lineRule="auto"/>
              <w:jc w:val="center"/>
              <w:rPr>
                <w:rFonts w:ascii="Times New Roman" w:eastAsia="Times New Roman" w:hAnsi="Times New Roman"/>
                <w:color w:val="000000"/>
                <w:sz w:val="16"/>
                <w:szCs w:val="16"/>
              </w:rPr>
            </w:pPr>
            <w:r w:rsidRPr="007C024E">
              <w:rPr>
                <w:rFonts w:ascii="Times New Roman" w:eastAsia="Times New Roman" w:hAnsi="Times New Roman"/>
                <w:color w:val="000000"/>
                <w:sz w:val="16"/>
                <w:szCs w:val="16"/>
              </w:rPr>
              <w:t>0,10</w:t>
            </w:r>
          </w:p>
        </w:tc>
        <w:tc>
          <w:tcPr>
            <w:tcW w:w="558" w:type="pct"/>
            <w:tcBorders>
              <w:top w:val="nil"/>
              <w:left w:val="single" w:sz="4" w:space="0" w:color="auto"/>
              <w:bottom w:val="single" w:sz="4" w:space="0" w:color="auto"/>
              <w:right w:val="single" w:sz="4" w:space="0" w:color="auto"/>
            </w:tcBorders>
            <w:shd w:val="clear" w:color="auto" w:fill="auto"/>
            <w:vAlign w:val="center"/>
            <w:hideMark/>
          </w:tcPr>
          <w:p w:rsidR="007C024E" w:rsidRPr="007C024E" w:rsidRDefault="007C024E" w:rsidP="006F1E7B">
            <w:pPr>
              <w:spacing w:after="0" w:line="240" w:lineRule="auto"/>
              <w:jc w:val="center"/>
              <w:rPr>
                <w:rFonts w:ascii="Times New Roman" w:eastAsia="Times New Roman" w:hAnsi="Times New Roman"/>
                <w:color w:val="000000"/>
                <w:sz w:val="16"/>
                <w:szCs w:val="16"/>
              </w:rPr>
            </w:pPr>
            <w:r w:rsidRPr="007C024E">
              <w:rPr>
                <w:rFonts w:ascii="Times New Roman" w:eastAsia="Times New Roman" w:hAnsi="Times New Roman"/>
                <w:color w:val="000000"/>
                <w:sz w:val="16"/>
                <w:szCs w:val="16"/>
              </w:rPr>
              <w:t>0,10</w:t>
            </w:r>
          </w:p>
        </w:tc>
        <w:tc>
          <w:tcPr>
            <w:tcW w:w="519" w:type="pct"/>
            <w:tcBorders>
              <w:top w:val="nil"/>
              <w:left w:val="nil"/>
              <w:bottom w:val="nil"/>
              <w:right w:val="nil"/>
            </w:tcBorders>
            <w:shd w:val="clear" w:color="auto" w:fill="auto"/>
            <w:vAlign w:val="center"/>
            <w:hideMark/>
          </w:tcPr>
          <w:p w:rsidR="007C024E" w:rsidRPr="007C024E" w:rsidRDefault="007C024E" w:rsidP="006F1E7B">
            <w:pPr>
              <w:spacing w:after="0" w:line="240" w:lineRule="auto"/>
              <w:jc w:val="center"/>
              <w:rPr>
                <w:rFonts w:ascii="Times New Roman" w:eastAsia="Times New Roman" w:hAnsi="Times New Roman"/>
                <w:color w:val="000000"/>
                <w:sz w:val="16"/>
                <w:szCs w:val="16"/>
              </w:rPr>
            </w:pPr>
            <w:r w:rsidRPr="007C024E">
              <w:rPr>
                <w:rFonts w:ascii="Times New Roman" w:eastAsia="Times New Roman" w:hAnsi="Times New Roman"/>
                <w:color w:val="000000"/>
                <w:sz w:val="16"/>
                <w:szCs w:val="16"/>
              </w:rPr>
              <w:t>0,095</w:t>
            </w:r>
          </w:p>
        </w:tc>
        <w:tc>
          <w:tcPr>
            <w:tcW w:w="523" w:type="pct"/>
            <w:tcBorders>
              <w:top w:val="nil"/>
              <w:left w:val="single" w:sz="4" w:space="0" w:color="auto"/>
              <w:bottom w:val="single" w:sz="4" w:space="0" w:color="auto"/>
              <w:right w:val="single" w:sz="4" w:space="0" w:color="auto"/>
            </w:tcBorders>
            <w:shd w:val="clear" w:color="auto" w:fill="auto"/>
            <w:vAlign w:val="center"/>
            <w:hideMark/>
          </w:tcPr>
          <w:p w:rsidR="007C024E" w:rsidRPr="007C024E" w:rsidRDefault="007C024E" w:rsidP="006F1E7B">
            <w:pPr>
              <w:spacing w:after="0" w:line="240" w:lineRule="auto"/>
              <w:jc w:val="center"/>
              <w:rPr>
                <w:rFonts w:ascii="Times New Roman" w:eastAsia="Times New Roman" w:hAnsi="Times New Roman"/>
                <w:color w:val="000000"/>
                <w:sz w:val="16"/>
                <w:szCs w:val="16"/>
              </w:rPr>
            </w:pPr>
            <w:r w:rsidRPr="007C024E">
              <w:rPr>
                <w:rFonts w:ascii="Times New Roman" w:eastAsia="Times New Roman" w:hAnsi="Times New Roman"/>
                <w:color w:val="000000"/>
                <w:sz w:val="16"/>
                <w:szCs w:val="16"/>
              </w:rPr>
              <w:t>0,090</w:t>
            </w:r>
          </w:p>
        </w:tc>
      </w:tr>
      <w:tr w:rsidR="007C024E" w:rsidRPr="007C024E" w:rsidTr="00B53458">
        <w:trPr>
          <w:trHeight w:val="70"/>
        </w:trPr>
        <w:tc>
          <w:tcPr>
            <w:tcW w:w="226" w:type="pct"/>
            <w:tcBorders>
              <w:top w:val="nil"/>
              <w:left w:val="single" w:sz="4" w:space="0" w:color="auto"/>
              <w:bottom w:val="single" w:sz="4" w:space="0" w:color="auto"/>
              <w:right w:val="nil"/>
            </w:tcBorders>
            <w:shd w:val="clear" w:color="auto" w:fill="auto"/>
            <w:vAlign w:val="center"/>
            <w:hideMark/>
          </w:tcPr>
          <w:p w:rsidR="007C024E" w:rsidRPr="007C024E" w:rsidRDefault="007C024E" w:rsidP="006F1E7B">
            <w:pPr>
              <w:spacing w:after="0" w:line="240" w:lineRule="auto"/>
              <w:jc w:val="center"/>
              <w:rPr>
                <w:rFonts w:ascii="Times New Roman" w:eastAsia="Times New Roman" w:hAnsi="Times New Roman"/>
                <w:color w:val="000000"/>
                <w:sz w:val="16"/>
                <w:szCs w:val="16"/>
              </w:rPr>
            </w:pPr>
            <w:r w:rsidRPr="007C024E">
              <w:rPr>
                <w:rFonts w:ascii="Times New Roman" w:eastAsia="Times New Roman" w:hAnsi="Times New Roman"/>
                <w:color w:val="000000"/>
                <w:sz w:val="16"/>
                <w:szCs w:val="16"/>
              </w:rPr>
              <w:t>2</w:t>
            </w:r>
          </w:p>
        </w:tc>
        <w:tc>
          <w:tcPr>
            <w:tcW w:w="929" w:type="pct"/>
            <w:tcBorders>
              <w:top w:val="nil"/>
              <w:left w:val="single" w:sz="4" w:space="0" w:color="auto"/>
              <w:bottom w:val="single" w:sz="4" w:space="0" w:color="auto"/>
              <w:right w:val="single" w:sz="4" w:space="0" w:color="auto"/>
            </w:tcBorders>
            <w:shd w:val="clear" w:color="auto" w:fill="auto"/>
            <w:vAlign w:val="center"/>
            <w:hideMark/>
          </w:tcPr>
          <w:p w:rsidR="007C024E" w:rsidRPr="007C024E" w:rsidRDefault="007C024E" w:rsidP="006F1E7B">
            <w:pPr>
              <w:spacing w:after="0" w:line="240" w:lineRule="auto"/>
              <w:rPr>
                <w:rFonts w:ascii="Times New Roman" w:eastAsia="Times New Roman" w:hAnsi="Times New Roman"/>
                <w:color w:val="000000"/>
                <w:sz w:val="16"/>
                <w:szCs w:val="16"/>
              </w:rPr>
            </w:pPr>
            <w:r w:rsidRPr="007C024E">
              <w:rPr>
                <w:rFonts w:ascii="Times New Roman" w:eastAsia="Times New Roman" w:hAnsi="Times New Roman"/>
                <w:color w:val="000000"/>
                <w:sz w:val="16"/>
                <w:szCs w:val="16"/>
              </w:rPr>
              <w:t>Снижение потерь энергоресурсов в инженерных сетях</w:t>
            </w:r>
          </w:p>
        </w:tc>
        <w:tc>
          <w:tcPr>
            <w:tcW w:w="564" w:type="pct"/>
            <w:tcBorders>
              <w:top w:val="nil"/>
              <w:left w:val="nil"/>
              <w:bottom w:val="single" w:sz="4" w:space="0" w:color="auto"/>
              <w:right w:val="single" w:sz="4" w:space="0" w:color="auto"/>
            </w:tcBorders>
            <w:shd w:val="clear" w:color="auto" w:fill="auto"/>
            <w:noWrap/>
            <w:vAlign w:val="center"/>
            <w:hideMark/>
          </w:tcPr>
          <w:p w:rsidR="007C024E" w:rsidRPr="007C024E" w:rsidRDefault="007C024E" w:rsidP="006F1E7B">
            <w:pPr>
              <w:spacing w:after="0" w:line="240" w:lineRule="auto"/>
              <w:jc w:val="center"/>
              <w:rPr>
                <w:rFonts w:ascii="Times New Roman" w:eastAsia="Times New Roman" w:hAnsi="Times New Roman"/>
                <w:color w:val="000000"/>
                <w:sz w:val="16"/>
                <w:szCs w:val="16"/>
              </w:rPr>
            </w:pPr>
            <w:r w:rsidRPr="007C024E">
              <w:rPr>
                <w:rFonts w:ascii="Times New Roman" w:eastAsia="Times New Roman" w:hAnsi="Times New Roman"/>
                <w:color w:val="000000"/>
                <w:sz w:val="16"/>
                <w:szCs w:val="16"/>
              </w:rPr>
              <w:t>%</w:t>
            </w:r>
          </w:p>
        </w:tc>
        <w:tc>
          <w:tcPr>
            <w:tcW w:w="565" w:type="pct"/>
            <w:tcBorders>
              <w:top w:val="nil"/>
              <w:left w:val="nil"/>
              <w:bottom w:val="single" w:sz="4" w:space="0" w:color="auto"/>
              <w:right w:val="single" w:sz="4" w:space="0" w:color="auto"/>
            </w:tcBorders>
            <w:shd w:val="clear" w:color="auto" w:fill="auto"/>
            <w:vAlign w:val="center"/>
            <w:hideMark/>
          </w:tcPr>
          <w:p w:rsidR="007C024E" w:rsidRPr="007C024E" w:rsidRDefault="007C024E" w:rsidP="006F1E7B">
            <w:pPr>
              <w:spacing w:after="0" w:line="240" w:lineRule="auto"/>
              <w:jc w:val="center"/>
              <w:rPr>
                <w:rFonts w:ascii="Times New Roman" w:eastAsia="Times New Roman" w:hAnsi="Times New Roman"/>
                <w:color w:val="000000"/>
                <w:sz w:val="16"/>
                <w:szCs w:val="16"/>
              </w:rPr>
            </w:pPr>
            <w:r w:rsidRPr="007C024E">
              <w:rPr>
                <w:rFonts w:ascii="Times New Roman" w:eastAsia="Times New Roman" w:hAnsi="Times New Roman"/>
                <w:color w:val="000000"/>
                <w:sz w:val="16"/>
                <w:szCs w:val="16"/>
              </w:rPr>
              <w:t xml:space="preserve">Отраслевой мониторинг </w:t>
            </w:r>
          </w:p>
        </w:tc>
        <w:tc>
          <w:tcPr>
            <w:tcW w:w="558" w:type="pct"/>
            <w:tcBorders>
              <w:top w:val="nil"/>
              <w:left w:val="nil"/>
              <w:bottom w:val="single" w:sz="4" w:space="0" w:color="auto"/>
              <w:right w:val="single" w:sz="4" w:space="0" w:color="auto"/>
            </w:tcBorders>
            <w:shd w:val="clear" w:color="auto" w:fill="auto"/>
            <w:vAlign w:val="center"/>
            <w:hideMark/>
          </w:tcPr>
          <w:p w:rsidR="007C024E" w:rsidRPr="007C024E" w:rsidRDefault="007C024E" w:rsidP="006F1E7B">
            <w:pPr>
              <w:spacing w:after="0" w:line="240" w:lineRule="auto"/>
              <w:jc w:val="center"/>
              <w:rPr>
                <w:rFonts w:ascii="Times New Roman" w:eastAsia="Times New Roman" w:hAnsi="Times New Roman"/>
                <w:sz w:val="16"/>
                <w:szCs w:val="16"/>
              </w:rPr>
            </w:pPr>
            <w:r w:rsidRPr="007C024E">
              <w:rPr>
                <w:rFonts w:ascii="Times New Roman" w:eastAsia="Times New Roman" w:hAnsi="Times New Roman"/>
                <w:sz w:val="16"/>
                <w:szCs w:val="16"/>
              </w:rPr>
              <w:t>30,0</w:t>
            </w:r>
          </w:p>
        </w:tc>
        <w:tc>
          <w:tcPr>
            <w:tcW w:w="558" w:type="pct"/>
            <w:tcBorders>
              <w:top w:val="nil"/>
              <w:left w:val="nil"/>
              <w:bottom w:val="single" w:sz="4" w:space="0" w:color="auto"/>
              <w:right w:val="nil"/>
            </w:tcBorders>
            <w:shd w:val="clear" w:color="auto" w:fill="auto"/>
            <w:vAlign w:val="center"/>
            <w:hideMark/>
          </w:tcPr>
          <w:p w:rsidR="007C024E" w:rsidRPr="007C024E" w:rsidRDefault="007C024E" w:rsidP="006F1E7B">
            <w:pPr>
              <w:spacing w:after="0" w:line="240" w:lineRule="auto"/>
              <w:jc w:val="center"/>
              <w:rPr>
                <w:rFonts w:ascii="Times New Roman" w:eastAsia="Times New Roman" w:hAnsi="Times New Roman"/>
                <w:sz w:val="16"/>
                <w:szCs w:val="16"/>
              </w:rPr>
            </w:pPr>
            <w:r w:rsidRPr="007C024E">
              <w:rPr>
                <w:rFonts w:ascii="Times New Roman" w:eastAsia="Times New Roman" w:hAnsi="Times New Roman"/>
                <w:sz w:val="16"/>
                <w:szCs w:val="16"/>
              </w:rPr>
              <w:t>30,0</w:t>
            </w:r>
          </w:p>
        </w:tc>
        <w:tc>
          <w:tcPr>
            <w:tcW w:w="558" w:type="pct"/>
            <w:tcBorders>
              <w:top w:val="nil"/>
              <w:left w:val="single" w:sz="4" w:space="0" w:color="auto"/>
              <w:bottom w:val="single" w:sz="4" w:space="0" w:color="auto"/>
              <w:right w:val="single" w:sz="4" w:space="0" w:color="auto"/>
            </w:tcBorders>
            <w:shd w:val="clear" w:color="auto" w:fill="auto"/>
            <w:vAlign w:val="center"/>
            <w:hideMark/>
          </w:tcPr>
          <w:p w:rsidR="007C024E" w:rsidRPr="007C024E" w:rsidRDefault="007C024E" w:rsidP="006F1E7B">
            <w:pPr>
              <w:spacing w:after="0" w:line="240" w:lineRule="auto"/>
              <w:jc w:val="center"/>
              <w:rPr>
                <w:rFonts w:ascii="Times New Roman" w:eastAsia="Times New Roman" w:hAnsi="Times New Roman"/>
                <w:sz w:val="16"/>
                <w:szCs w:val="16"/>
              </w:rPr>
            </w:pPr>
            <w:r w:rsidRPr="007C024E">
              <w:rPr>
                <w:rFonts w:ascii="Times New Roman" w:eastAsia="Times New Roman" w:hAnsi="Times New Roman"/>
                <w:sz w:val="16"/>
                <w:szCs w:val="16"/>
              </w:rPr>
              <w:t>30,0</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7C024E" w:rsidRPr="007C024E" w:rsidRDefault="007C024E" w:rsidP="006F1E7B">
            <w:pPr>
              <w:spacing w:after="0" w:line="240" w:lineRule="auto"/>
              <w:jc w:val="center"/>
              <w:rPr>
                <w:rFonts w:ascii="Times New Roman" w:eastAsia="Times New Roman" w:hAnsi="Times New Roman"/>
                <w:sz w:val="16"/>
                <w:szCs w:val="16"/>
              </w:rPr>
            </w:pPr>
            <w:r w:rsidRPr="007C024E">
              <w:rPr>
                <w:rFonts w:ascii="Times New Roman" w:eastAsia="Times New Roman" w:hAnsi="Times New Roman"/>
                <w:sz w:val="16"/>
                <w:szCs w:val="16"/>
              </w:rPr>
              <w:t>29,9</w:t>
            </w:r>
          </w:p>
        </w:tc>
        <w:tc>
          <w:tcPr>
            <w:tcW w:w="523" w:type="pct"/>
            <w:tcBorders>
              <w:top w:val="nil"/>
              <w:left w:val="nil"/>
              <w:bottom w:val="single" w:sz="4" w:space="0" w:color="auto"/>
              <w:right w:val="single" w:sz="4" w:space="0" w:color="auto"/>
            </w:tcBorders>
            <w:shd w:val="clear" w:color="auto" w:fill="auto"/>
            <w:vAlign w:val="center"/>
            <w:hideMark/>
          </w:tcPr>
          <w:p w:rsidR="007C024E" w:rsidRPr="007C024E" w:rsidRDefault="007C024E" w:rsidP="006F1E7B">
            <w:pPr>
              <w:spacing w:after="0" w:line="240" w:lineRule="auto"/>
              <w:jc w:val="center"/>
              <w:rPr>
                <w:rFonts w:ascii="Times New Roman" w:eastAsia="Times New Roman" w:hAnsi="Times New Roman"/>
                <w:sz w:val="16"/>
                <w:szCs w:val="16"/>
              </w:rPr>
            </w:pPr>
            <w:r w:rsidRPr="007C024E">
              <w:rPr>
                <w:rFonts w:ascii="Times New Roman" w:eastAsia="Times New Roman" w:hAnsi="Times New Roman"/>
                <w:sz w:val="16"/>
                <w:szCs w:val="16"/>
              </w:rPr>
              <w:t>29,9</w:t>
            </w:r>
          </w:p>
        </w:tc>
      </w:tr>
      <w:tr w:rsidR="007C024E" w:rsidRPr="007C024E" w:rsidTr="00B53458">
        <w:trPr>
          <w:trHeight w:val="6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7C024E" w:rsidRPr="007C024E" w:rsidRDefault="007C024E" w:rsidP="006F1E7B">
            <w:pPr>
              <w:spacing w:after="0" w:line="240" w:lineRule="auto"/>
              <w:jc w:val="center"/>
              <w:rPr>
                <w:rFonts w:ascii="Times New Roman" w:eastAsia="Times New Roman" w:hAnsi="Times New Roman"/>
                <w:color w:val="000000"/>
                <w:sz w:val="16"/>
                <w:szCs w:val="16"/>
              </w:rPr>
            </w:pPr>
            <w:r w:rsidRPr="007C024E">
              <w:rPr>
                <w:rFonts w:ascii="Times New Roman" w:eastAsia="Times New Roman" w:hAnsi="Times New Roman"/>
                <w:color w:val="000000"/>
                <w:sz w:val="16"/>
                <w:szCs w:val="16"/>
              </w:rPr>
              <w:t>3</w:t>
            </w:r>
          </w:p>
        </w:tc>
        <w:tc>
          <w:tcPr>
            <w:tcW w:w="929" w:type="pct"/>
            <w:tcBorders>
              <w:top w:val="nil"/>
              <w:left w:val="nil"/>
              <w:bottom w:val="single" w:sz="4" w:space="0" w:color="auto"/>
              <w:right w:val="nil"/>
            </w:tcBorders>
            <w:shd w:val="clear" w:color="auto" w:fill="auto"/>
            <w:vAlign w:val="bottom"/>
            <w:hideMark/>
          </w:tcPr>
          <w:p w:rsidR="007C024E" w:rsidRPr="007C024E" w:rsidRDefault="007C024E" w:rsidP="006F1E7B">
            <w:pPr>
              <w:spacing w:after="0" w:line="240" w:lineRule="auto"/>
              <w:jc w:val="center"/>
              <w:rPr>
                <w:rFonts w:ascii="Times New Roman" w:eastAsia="Times New Roman" w:hAnsi="Times New Roman"/>
                <w:color w:val="000000"/>
                <w:sz w:val="16"/>
                <w:szCs w:val="16"/>
              </w:rPr>
            </w:pPr>
            <w:r w:rsidRPr="007C024E">
              <w:rPr>
                <w:rFonts w:ascii="Times New Roman" w:eastAsia="Times New Roman" w:hAnsi="Times New Roman"/>
                <w:color w:val="000000"/>
                <w:sz w:val="16"/>
                <w:szCs w:val="16"/>
              </w:rPr>
              <w:t>Увеличение доли населения, обеспеченного питьевой водой, отвечающей требованиям безопасности</w:t>
            </w:r>
          </w:p>
        </w:tc>
        <w:tc>
          <w:tcPr>
            <w:tcW w:w="564" w:type="pct"/>
            <w:tcBorders>
              <w:top w:val="nil"/>
              <w:left w:val="single" w:sz="4" w:space="0" w:color="auto"/>
              <w:bottom w:val="single" w:sz="4" w:space="0" w:color="auto"/>
              <w:right w:val="single" w:sz="4" w:space="0" w:color="auto"/>
            </w:tcBorders>
            <w:shd w:val="clear" w:color="auto" w:fill="auto"/>
            <w:noWrap/>
            <w:vAlign w:val="center"/>
            <w:hideMark/>
          </w:tcPr>
          <w:p w:rsidR="007C024E" w:rsidRPr="007C024E" w:rsidRDefault="007C024E" w:rsidP="006F1E7B">
            <w:pPr>
              <w:spacing w:after="0" w:line="240" w:lineRule="auto"/>
              <w:jc w:val="center"/>
              <w:rPr>
                <w:rFonts w:ascii="Times New Roman" w:eastAsia="Times New Roman" w:hAnsi="Times New Roman"/>
                <w:color w:val="000000"/>
                <w:sz w:val="16"/>
                <w:szCs w:val="16"/>
              </w:rPr>
            </w:pPr>
            <w:r w:rsidRPr="007C024E">
              <w:rPr>
                <w:rFonts w:ascii="Times New Roman" w:eastAsia="Times New Roman" w:hAnsi="Times New Roman"/>
                <w:color w:val="000000"/>
                <w:sz w:val="16"/>
                <w:szCs w:val="16"/>
              </w:rPr>
              <w:t>%</w:t>
            </w:r>
          </w:p>
        </w:tc>
        <w:tc>
          <w:tcPr>
            <w:tcW w:w="565" w:type="pct"/>
            <w:tcBorders>
              <w:top w:val="nil"/>
              <w:left w:val="nil"/>
              <w:bottom w:val="single" w:sz="4" w:space="0" w:color="auto"/>
              <w:right w:val="single" w:sz="4" w:space="0" w:color="auto"/>
            </w:tcBorders>
            <w:shd w:val="clear" w:color="auto" w:fill="auto"/>
            <w:vAlign w:val="center"/>
            <w:hideMark/>
          </w:tcPr>
          <w:p w:rsidR="007C024E" w:rsidRPr="007C024E" w:rsidRDefault="007C024E" w:rsidP="006F1E7B">
            <w:pPr>
              <w:spacing w:after="0" w:line="240" w:lineRule="auto"/>
              <w:jc w:val="center"/>
              <w:rPr>
                <w:rFonts w:ascii="Times New Roman" w:eastAsia="Times New Roman" w:hAnsi="Times New Roman"/>
                <w:color w:val="000000"/>
                <w:sz w:val="16"/>
                <w:szCs w:val="16"/>
              </w:rPr>
            </w:pPr>
            <w:r w:rsidRPr="007C024E">
              <w:rPr>
                <w:rFonts w:ascii="Times New Roman" w:eastAsia="Times New Roman" w:hAnsi="Times New Roman"/>
                <w:color w:val="000000"/>
                <w:sz w:val="16"/>
                <w:szCs w:val="16"/>
              </w:rPr>
              <w:t xml:space="preserve">Отраслевой мониторинг </w:t>
            </w:r>
          </w:p>
        </w:tc>
        <w:tc>
          <w:tcPr>
            <w:tcW w:w="558"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7C024E" w:rsidRPr="007C024E" w:rsidRDefault="007C024E" w:rsidP="006F1E7B">
            <w:pPr>
              <w:spacing w:after="0" w:line="240" w:lineRule="auto"/>
              <w:jc w:val="center"/>
              <w:rPr>
                <w:rFonts w:ascii="Times New Roman" w:eastAsia="Times New Roman" w:hAnsi="Times New Roman"/>
                <w:color w:val="000000"/>
                <w:sz w:val="16"/>
                <w:szCs w:val="16"/>
              </w:rPr>
            </w:pPr>
            <w:r w:rsidRPr="007C024E">
              <w:rPr>
                <w:rFonts w:ascii="Times New Roman" w:eastAsia="Times New Roman" w:hAnsi="Times New Roman"/>
                <w:color w:val="000000"/>
                <w:sz w:val="16"/>
                <w:szCs w:val="16"/>
              </w:rPr>
              <w:t>35,8</w:t>
            </w:r>
          </w:p>
        </w:tc>
        <w:tc>
          <w:tcPr>
            <w:tcW w:w="558" w:type="pct"/>
            <w:tcBorders>
              <w:top w:val="single" w:sz="8" w:space="0" w:color="auto"/>
              <w:left w:val="nil"/>
              <w:bottom w:val="single" w:sz="4" w:space="0" w:color="auto"/>
              <w:right w:val="single" w:sz="8" w:space="0" w:color="auto"/>
            </w:tcBorders>
            <w:shd w:val="clear" w:color="auto" w:fill="auto"/>
            <w:vAlign w:val="center"/>
            <w:hideMark/>
          </w:tcPr>
          <w:p w:rsidR="007C024E" w:rsidRPr="007C024E" w:rsidRDefault="007C024E" w:rsidP="006F1E7B">
            <w:pPr>
              <w:spacing w:after="0" w:line="240" w:lineRule="auto"/>
              <w:jc w:val="center"/>
              <w:rPr>
                <w:rFonts w:ascii="Times New Roman" w:eastAsia="Times New Roman" w:hAnsi="Times New Roman"/>
                <w:color w:val="000000"/>
                <w:sz w:val="16"/>
                <w:szCs w:val="16"/>
              </w:rPr>
            </w:pPr>
            <w:r w:rsidRPr="007C024E">
              <w:rPr>
                <w:rFonts w:ascii="Times New Roman" w:eastAsia="Times New Roman" w:hAnsi="Times New Roman"/>
                <w:color w:val="000000"/>
                <w:sz w:val="16"/>
                <w:szCs w:val="16"/>
              </w:rPr>
              <w:t>36,1</w:t>
            </w:r>
          </w:p>
        </w:tc>
        <w:tc>
          <w:tcPr>
            <w:tcW w:w="558" w:type="pct"/>
            <w:tcBorders>
              <w:top w:val="single" w:sz="8" w:space="0" w:color="auto"/>
              <w:left w:val="nil"/>
              <w:bottom w:val="single" w:sz="4" w:space="0" w:color="auto"/>
              <w:right w:val="single" w:sz="8" w:space="0" w:color="auto"/>
            </w:tcBorders>
            <w:shd w:val="clear" w:color="auto" w:fill="auto"/>
            <w:vAlign w:val="center"/>
            <w:hideMark/>
          </w:tcPr>
          <w:p w:rsidR="007C024E" w:rsidRPr="007C024E" w:rsidRDefault="007C024E" w:rsidP="006F1E7B">
            <w:pPr>
              <w:spacing w:after="0" w:line="240" w:lineRule="auto"/>
              <w:jc w:val="center"/>
              <w:rPr>
                <w:rFonts w:ascii="Times New Roman" w:eastAsia="Times New Roman" w:hAnsi="Times New Roman"/>
                <w:color w:val="000000"/>
                <w:sz w:val="16"/>
                <w:szCs w:val="16"/>
              </w:rPr>
            </w:pPr>
            <w:r w:rsidRPr="007C024E">
              <w:rPr>
                <w:rFonts w:ascii="Times New Roman" w:eastAsia="Times New Roman" w:hAnsi="Times New Roman"/>
                <w:color w:val="000000"/>
                <w:sz w:val="16"/>
                <w:szCs w:val="16"/>
              </w:rPr>
              <w:t>36,4</w:t>
            </w:r>
          </w:p>
        </w:tc>
        <w:tc>
          <w:tcPr>
            <w:tcW w:w="519" w:type="pct"/>
            <w:tcBorders>
              <w:top w:val="single" w:sz="8" w:space="0" w:color="auto"/>
              <w:left w:val="nil"/>
              <w:bottom w:val="single" w:sz="4" w:space="0" w:color="auto"/>
              <w:right w:val="single" w:sz="8" w:space="0" w:color="auto"/>
            </w:tcBorders>
            <w:shd w:val="clear" w:color="auto" w:fill="auto"/>
            <w:vAlign w:val="center"/>
            <w:hideMark/>
          </w:tcPr>
          <w:p w:rsidR="007C024E" w:rsidRPr="007C024E" w:rsidRDefault="007C024E" w:rsidP="006F1E7B">
            <w:pPr>
              <w:spacing w:after="0" w:line="240" w:lineRule="auto"/>
              <w:jc w:val="center"/>
              <w:rPr>
                <w:rFonts w:ascii="Times New Roman" w:eastAsia="Times New Roman" w:hAnsi="Times New Roman"/>
                <w:color w:val="000000"/>
                <w:sz w:val="16"/>
                <w:szCs w:val="16"/>
              </w:rPr>
            </w:pPr>
            <w:r w:rsidRPr="007C024E">
              <w:rPr>
                <w:rFonts w:ascii="Times New Roman" w:eastAsia="Times New Roman" w:hAnsi="Times New Roman"/>
                <w:color w:val="000000"/>
                <w:sz w:val="16"/>
                <w:szCs w:val="16"/>
              </w:rPr>
              <w:t>38,5</w:t>
            </w:r>
          </w:p>
        </w:tc>
        <w:tc>
          <w:tcPr>
            <w:tcW w:w="523" w:type="pct"/>
            <w:tcBorders>
              <w:top w:val="single" w:sz="8" w:space="0" w:color="auto"/>
              <w:left w:val="nil"/>
              <w:bottom w:val="single" w:sz="4" w:space="0" w:color="auto"/>
              <w:right w:val="single" w:sz="8" w:space="0" w:color="auto"/>
            </w:tcBorders>
            <w:shd w:val="clear" w:color="auto" w:fill="auto"/>
            <w:vAlign w:val="center"/>
            <w:hideMark/>
          </w:tcPr>
          <w:p w:rsidR="007C024E" w:rsidRPr="007C024E" w:rsidRDefault="007C024E" w:rsidP="006F1E7B">
            <w:pPr>
              <w:spacing w:after="0" w:line="240" w:lineRule="auto"/>
              <w:jc w:val="center"/>
              <w:rPr>
                <w:rFonts w:ascii="Times New Roman" w:eastAsia="Times New Roman" w:hAnsi="Times New Roman"/>
                <w:color w:val="000000"/>
                <w:sz w:val="16"/>
                <w:szCs w:val="16"/>
              </w:rPr>
            </w:pPr>
            <w:r w:rsidRPr="007C024E">
              <w:rPr>
                <w:rFonts w:ascii="Times New Roman" w:eastAsia="Times New Roman" w:hAnsi="Times New Roman"/>
                <w:color w:val="000000"/>
                <w:sz w:val="16"/>
                <w:szCs w:val="16"/>
              </w:rPr>
              <w:t>41</w:t>
            </w:r>
          </w:p>
        </w:tc>
      </w:tr>
    </w:tbl>
    <w:p w:rsidR="007C024E" w:rsidRDefault="007C024E" w:rsidP="007C024E">
      <w:pPr>
        <w:tabs>
          <w:tab w:val="left" w:pos="1605"/>
        </w:tabs>
        <w:rPr>
          <w:rFonts w:ascii="Times New Roman" w:hAnsi="Times New Roman"/>
          <w:sz w:val="10"/>
        </w:rPr>
      </w:pPr>
    </w:p>
    <w:tbl>
      <w:tblPr>
        <w:tblW w:w="5000" w:type="pct"/>
        <w:tblLayout w:type="fixed"/>
        <w:tblLook w:val="04A0"/>
      </w:tblPr>
      <w:tblGrid>
        <w:gridCol w:w="1283"/>
        <w:gridCol w:w="385"/>
        <w:gridCol w:w="785"/>
        <w:gridCol w:w="484"/>
        <w:gridCol w:w="473"/>
        <w:gridCol w:w="666"/>
        <w:gridCol w:w="410"/>
        <w:gridCol w:w="1018"/>
        <w:gridCol w:w="890"/>
        <w:gridCol w:w="346"/>
        <w:gridCol w:w="427"/>
        <w:gridCol w:w="731"/>
        <w:gridCol w:w="858"/>
        <w:gridCol w:w="815"/>
      </w:tblGrid>
      <w:tr w:rsidR="00B53458" w:rsidRPr="00B53458" w:rsidTr="00B53458">
        <w:trPr>
          <w:trHeight w:val="764"/>
        </w:trPr>
        <w:tc>
          <w:tcPr>
            <w:tcW w:w="670" w:type="pct"/>
            <w:tcBorders>
              <w:top w:val="nil"/>
              <w:left w:val="nil"/>
              <w:bottom w:val="nil"/>
              <w:right w:val="nil"/>
            </w:tcBorders>
            <w:shd w:val="clear" w:color="auto" w:fill="auto"/>
            <w:noWrap/>
            <w:vAlign w:val="bottom"/>
            <w:hideMark/>
          </w:tcPr>
          <w:p w:rsidR="00B53458" w:rsidRPr="00B53458" w:rsidRDefault="00B53458" w:rsidP="006F1E7B">
            <w:pPr>
              <w:spacing w:after="0" w:line="240" w:lineRule="auto"/>
              <w:rPr>
                <w:rFonts w:ascii="Times New Roman" w:eastAsia="Times New Roman" w:hAnsi="Times New Roman"/>
                <w:sz w:val="16"/>
                <w:szCs w:val="16"/>
              </w:rPr>
            </w:pPr>
          </w:p>
        </w:tc>
        <w:tc>
          <w:tcPr>
            <w:tcW w:w="611" w:type="pct"/>
            <w:gridSpan w:val="2"/>
            <w:tcBorders>
              <w:top w:val="nil"/>
              <w:left w:val="nil"/>
              <w:bottom w:val="nil"/>
              <w:right w:val="nil"/>
            </w:tcBorders>
            <w:shd w:val="clear" w:color="auto" w:fill="auto"/>
            <w:noWrap/>
            <w:vAlign w:val="bottom"/>
            <w:hideMark/>
          </w:tcPr>
          <w:p w:rsidR="00B53458" w:rsidRPr="00B53458" w:rsidRDefault="00B53458" w:rsidP="006F1E7B">
            <w:pPr>
              <w:spacing w:after="0" w:line="240" w:lineRule="auto"/>
              <w:rPr>
                <w:rFonts w:ascii="Times New Roman" w:eastAsia="Times New Roman" w:hAnsi="Times New Roman"/>
                <w:sz w:val="16"/>
                <w:szCs w:val="16"/>
              </w:rPr>
            </w:pPr>
          </w:p>
        </w:tc>
        <w:tc>
          <w:tcPr>
            <w:tcW w:w="253" w:type="pct"/>
            <w:tcBorders>
              <w:top w:val="nil"/>
              <w:left w:val="nil"/>
              <w:bottom w:val="nil"/>
              <w:right w:val="nil"/>
            </w:tcBorders>
            <w:shd w:val="clear" w:color="auto" w:fill="auto"/>
            <w:noWrap/>
            <w:vAlign w:val="bottom"/>
            <w:hideMark/>
          </w:tcPr>
          <w:p w:rsidR="00B53458" w:rsidRPr="00B53458" w:rsidRDefault="00B53458" w:rsidP="006F1E7B">
            <w:pPr>
              <w:spacing w:after="0" w:line="240" w:lineRule="auto"/>
              <w:rPr>
                <w:rFonts w:ascii="Times New Roman" w:eastAsia="Times New Roman" w:hAnsi="Times New Roman"/>
                <w:sz w:val="16"/>
                <w:szCs w:val="16"/>
              </w:rPr>
            </w:pPr>
          </w:p>
        </w:tc>
        <w:tc>
          <w:tcPr>
            <w:tcW w:w="247" w:type="pct"/>
            <w:tcBorders>
              <w:top w:val="nil"/>
              <w:left w:val="nil"/>
              <w:bottom w:val="nil"/>
              <w:right w:val="nil"/>
            </w:tcBorders>
            <w:shd w:val="clear" w:color="auto" w:fill="auto"/>
            <w:noWrap/>
            <w:vAlign w:val="bottom"/>
            <w:hideMark/>
          </w:tcPr>
          <w:p w:rsidR="00B53458" w:rsidRPr="00B53458" w:rsidRDefault="00B53458" w:rsidP="006F1E7B">
            <w:pPr>
              <w:spacing w:after="0" w:line="240" w:lineRule="auto"/>
              <w:rPr>
                <w:rFonts w:ascii="Times New Roman" w:eastAsia="Times New Roman" w:hAnsi="Times New Roman"/>
                <w:sz w:val="16"/>
                <w:szCs w:val="16"/>
              </w:rPr>
            </w:pPr>
          </w:p>
        </w:tc>
        <w:tc>
          <w:tcPr>
            <w:tcW w:w="348" w:type="pct"/>
            <w:tcBorders>
              <w:top w:val="nil"/>
              <w:left w:val="nil"/>
              <w:bottom w:val="nil"/>
              <w:right w:val="nil"/>
            </w:tcBorders>
            <w:shd w:val="clear" w:color="auto" w:fill="auto"/>
            <w:noWrap/>
            <w:vAlign w:val="bottom"/>
            <w:hideMark/>
          </w:tcPr>
          <w:p w:rsidR="00B53458" w:rsidRPr="00B53458" w:rsidRDefault="00B53458" w:rsidP="006F1E7B">
            <w:pPr>
              <w:spacing w:after="0" w:line="240" w:lineRule="auto"/>
              <w:rPr>
                <w:rFonts w:ascii="Times New Roman" w:eastAsia="Times New Roman" w:hAnsi="Times New Roman"/>
                <w:sz w:val="16"/>
                <w:szCs w:val="16"/>
              </w:rPr>
            </w:pPr>
          </w:p>
        </w:tc>
        <w:tc>
          <w:tcPr>
            <w:tcW w:w="214" w:type="pct"/>
            <w:tcBorders>
              <w:top w:val="nil"/>
              <w:left w:val="nil"/>
              <w:bottom w:val="nil"/>
              <w:right w:val="nil"/>
            </w:tcBorders>
            <w:shd w:val="clear" w:color="auto" w:fill="auto"/>
            <w:noWrap/>
            <w:vAlign w:val="bottom"/>
            <w:hideMark/>
          </w:tcPr>
          <w:p w:rsidR="00B53458" w:rsidRPr="00B53458" w:rsidRDefault="00B53458" w:rsidP="006F1E7B">
            <w:pPr>
              <w:spacing w:after="0" w:line="240" w:lineRule="auto"/>
              <w:rPr>
                <w:rFonts w:ascii="Times New Roman" w:eastAsia="Times New Roman" w:hAnsi="Times New Roman"/>
                <w:sz w:val="16"/>
                <w:szCs w:val="16"/>
              </w:rPr>
            </w:pPr>
          </w:p>
        </w:tc>
        <w:tc>
          <w:tcPr>
            <w:tcW w:w="532" w:type="pct"/>
            <w:tcBorders>
              <w:top w:val="nil"/>
              <w:left w:val="nil"/>
              <w:bottom w:val="nil"/>
              <w:right w:val="nil"/>
            </w:tcBorders>
            <w:shd w:val="clear" w:color="auto" w:fill="auto"/>
            <w:vAlign w:val="bottom"/>
            <w:hideMark/>
          </w:tcPr>
          <w:p w:rsidR="00B53458" w:rsidRPr="00B53458" w:rsidRDefault="00B53458" w:rsidP="006F1E7B">
            <w:pPr>
              <w:spacing w:after="0" w:line="240" w:lineRule="auto"/>
              <w:rPr>
                <w:rFonts w:ascii="Times New Roman" w:eastAsia="Times New Roman" w:hAnsi="Times New Roman"/>
                <w:sz w:val="16"/>
                <w:szCs w:val="16"/>
              </w:rPr>
            </w:pPr>
          </w:p>
        </w:tc>
        <w:tc>
          <w:tcPr>
            <w:tcW w:w="465" w:type="pct"/>
            <w:tcBorders>
              <w:top w:val="nil"/>
              <w:left w:val="nil"/>
              <w:bottom w:val="nil"/>
              <w:right w:val="nil"/>
            </w:tcBorders>
            <w:shd w:val="clear" w:color="auto" w:fill="auto"/>
            <w:noWrap/>
            <w:vAlign w:val="bottom"/>
            <w:hideMark/>
          </w:tcPr>
          <w:p w:rsidR="00B53458" w:rsidRPr="00B53458" w:rsidRDefault="00B53458" w:rsidP="006F1E7B">
            <w:pPr>
              <w:spacing w:after="0" w:line="240" w:lineRule="auto"/>
              <w:rPr>
                <w:rFonts w:ascii="Times New Roman" w:eastAsia="Times New Roman" w:hAnsi="Times New Roman"/>
                <w:sz w:val="16"/>
                <w:szCs w:val="16"/>
              </w:rPr>
            </w:pPr>
          </w:p>
        </w:tc>
        <w:tc>
          <w:tcPr>
            <w:tcW w:w="181" w:type="pct"/>
            <w:tcBorders>
              <w:top w:val="nil"/>
              <w:left w:val="nil"/>
              <w:bottom w:val="nil"/>
              <w:right w:val="nil"/>
            </w:tcBorders>
            <w:shd w:val="clear" w:color="auto" w:fill="auto"/>
            <w:noWrap/>
            <w:vAlign w:val="bottom"/>
            <w:hideMark/>
          </w:tcPr>
          <w:p w:rsidR="00B53458" w:rsidRPr="00B53458" w:rsidRDefault="00B53458" w:rsidP="006F1E7B">
            <w:pPr>
              <w:spacing w:after="0" w:line="240" w:lineRule="auto"/>
              <w:rPr>
                <w:rFonts w:ascii="Times New Roman" w:eastAsia="Times New Roman" w:hAnsi="Times New Roman"/>
                <w:sz w:val="16"/>
                <w:szCs w:val="16"/>
              </w:rPr>
            </w:pPr>
          </w:p>
        </w:tc>
        <w:tc>
          <w:tcPr>
            <w:tcW w:w="1479" w:type="pct"/>
            <w:gridSpan w:val="4"/>
            <w:tcBorders>
              <w:top w:val="nil"/>
              <w:left w:val="nil"/>
              <w:bottom w:val="nil"/>
              <w:right w:val="nil"/>
            </w:tcBorders>
            <w:shd w:val="clear" w:color="auto" w:fill="auto"/>
            <w:vAlign w:val="center"/>
            <w:hideMark/>
          </w:tcPr>
          <w:p w:rsidR="00B53458" w:rsidRPr="00B53458" w:rsidRDefault="00B53458" w:rsidP="00B53458">
            <w:pPr>
              <w:spacing w:after="0" w:line="240" w:lineRule="auto"/>
              <w:jc w:val="right"/>
              <w:rPr>
                <w:rFonts w:ascii="Times New Roman" w:eastAsia="Times New Roman" w:hAnsi="Times New Roman"/>
                <w:color w:val="000000"/>
                <w:sz w:val="18"/>
                <w:szCs w:val="18"/>
              </w:rPr>
            </w:pPr>
            <w:r w:rsidRPr="00B53458">
              <w:rPr>
                <w:rFonts w:ascii="Times New Roman" w:eastAsia="Times New Roman" w:hAnsi="Times New Roman"/>
                <w:color w:val="000000"/>
                <w:sz w:val="18"/>
                <w:szCs w:val="18"/>
              </w:rPr>
              <w:t>Приложение № 2</w:t>
            </w:r>
            <w:r w:rsidRPr="00B53458">
              <w:rPr>
                <w:rFonts w:ascii="Times New Roman" w:eastAsia="Times New Roman" w:hAnsi="Times New Roman"/>
                <w:color w:val="000000"/>
                <w:sz w:val="18"/>
                <w:szCs w:val="18"/>
              </w:rPr>
              <w:br/>
              <w:t>к подпрограмме «Развитие и модернизация объектов коммунальной инфраструктуры» на 2014-2016 годы</w:t>
            </w:r>
          </w:p>
        </w:tc>
      </w:tr>
      <w:tr w:rsidR="00B53458" w:rsidRPr="00B53458" w:rsidTr="00B53458">
        <w:trPr>
          <w:trHeight w:val="80"/>
        </w:trPr>
        <w:tc>
          <w:tcPr>
            <w:tcW w:w="670" w:type="pct"/>
            <w:tcBorders>
              <w:top w:val="nil"/>
              <w:left w:val="nil"/>
              <w:bottom w:val="nil"/>
              <w:right w:val="nil"/>
            </w:tcBorders>
            <w:shd w:val="clear" w:color="auto" w:fill="auto"/>
            <w:noWrap/>
            <w:vAlign w:val="bottom"/>
            <w:hideMark/>
          </w:tcPr>
          <w:p w:rsidR="00B53458" w:rsidRPr="00B53458" w:rsidRDefault="00B53458" w:rsidP="006F1E7B">
            <w:pPr>
              <w:spacing w:after="0" w:line="240" w:lineRule="auto"/>
              <w:rPr>
                <w:rFonts w:ascii="Times New Roman" w:eastAsia="Times New Roman" w:hAnsi="Times New Roman"/>
                <w:color w:val="000000"/>
                <w:sz w:val="16"/>
                <w:szCs w:val="16"/>
              </w:rPr>
            </w:pPr>
          </w:p>
        </w:tc>
        <w:tc>
          <w:tcPr>
            <w:tcW w:w="611" w:type="pct"/>
            <w:gridSpan w:val="2"/>
            <w:tcBorders>
              <w:top w:val="nil"/>
              <w:left w:val="nil"/>
              <w:bottom w:val="nil"/>
              <w:right w:val="nil"/>
            </w:tcBorders>
            <w:shd w:val="clear" w:color="auto" w:fill="auto"/>
            <w:noWrap/>
            <w:vAlign w:val="bottom"/>
            <w:hideMark/>
          </w:tcPr>
          <w:p w:rsidR="00B53458" w:rsidRPr="00B53458" w:rsidRDefault="00B53458" w:rsidP="006F1E7B">
            <w:pPr>
              <w:spacing w:after="0" w:line="240" w:lineRule="auto"/>
              <w:rPr>
                <w:rFonts w:ascii="Times New Roman" w:eastAsia="Times New Roman" w:hAnsi="Times New Roman"/>
                <w:sz w:val="16"/>
                <w:szCs w:val="16"/>
              </w:rPr>
            </w:pPr>
          </w:p>
        </w:tc>
        <w:tc>
          <w:tcPr>
            <w:tcW w:w="253" w:type="pct"/>
            <w:tcBorders>
              <w:top w:val="nil"/>
              <w:left w:val="nil"/>
              <w:bottom w:val="nil"/>
              <w:right w:val="nil"/>
            </w:tcBorders>
            <w:shd w:val="clear" w:color="auto" w:fill="auto"/>
            <w:noWrap/>
            <w:vAlign w:val="bottom"/>
            <w:hideMark/>
          </w:tcPr>
          <w:p w:rsidR="00B53458" w:rsidRPr="00B53458" w:rsidRDefault="00B53458" w:rsidP="006F1E7B">
            <w:pPr>
              <w:spacing w:after="0" w:line="240" w:lineRule="auto"/>
              <w:rPr>
                <w:rFonts w:ascii="Times New Roman" w:eastAsia="Times New Roman" w:hAnsi="Times New Roman"/>
                <w:sz w:val="16"/>
                <w:szCs w:val="16"/>
              </w:rPr>
            </w:pPr>
          </w:p>
        </w:tc>
        <w:tc>
          <w:tcPr>
            <w:tcW w:w="247" w:type="pct"/>
            <w:tcBorders>
              <w:top w:val="nil"/>
              <w:left w:val="nil"/>
              <w:bottom w:val="nil"/>
              <w:right w:val="nil"/>
            </w:tcBorders>
            <w:shd w:val="clear" w:color="auto" w:fill="auto"/>
            <w:noWrap/>
            <w:vAlign w:val="bottom"/>
            <w:hideMark/>
          </w:tcPr>
          <w:p w:rsidR="00B53458" w:rsidRPr="00B53458" w:rsidRDefault="00B53458" w:rsidP="006F1E7B">
            <w:pPr>
              <w:spacing w:after="0" w:line="240" w:lineRule="auto"/>
              <w:rPr>
                <w:rFonts w:ascii="Times New Roman" w:eastAsia="Times New Roman" w:hAnsi="Times New Roman"/>
                <w:sz w:val="16"/>
                <w:szCs w:val="16"/>
              </w:rPr>
            </w:pPr>
          </w:p>
        </w:tc>
        <w:tc>
          <w:tcPr>
            <w:tcW w:w="348" w:type="pct"/>
            <w:tcBorders>
              <w:top w:val="nil"/>
              <w:left w:val="nil"/>
              <w:bottom w:val="nil"/>
              <w:right w:val="nil"/>
            </w:tcBorders>
            <w:shd w:val="clear" w:color="auto" w:fill="auto"/>
            <w:noWrap/>
            <w:vAlign w:val="bottom"/>
            <w:hideMark/>
          </w:tcPr>
          <w:p w:rsidR="00B53458" w:rsidRPr="00B53458" w:rsidRDefault="00B53458" w:rsidP="006F1E7B">
            <w:pPr>
              <w:spacing w:after="0" w:line="240" w:lineRule="auto"/>
              <w:rPr>
                <w:rFonts w:ascii="Times New Roman" w:eastAsia="Times New Roman" w:hAnsi="Times New Roman"/>
                <w:sz w:val="16"/>
                <w:szCs w:val="16"/>
              </w:rPr>
            </w:pPr>
          </w:p>
        </w:tc>
        <w:tc>
          <w:tcPr>
            <w:tcW w:w="214" w:type="pct"/>
            <w:tcBorders>
              <w:top w:val="nil"/>
              <w:left w:val="nil"/>
              <w:bottom w:val="nil"/>
              <w:right w:val="nil"/>
            </w:tcBorders>
            <w:shd w:val="clear" w:color="auto" w:fill="auto"/>
            <w:noWrap/>
            <w:vAlign w:val="bottom"/>
            <w:hideMark/>
          </w:tcPr>
          <w:p w:rsidR="00B53458" w:rsidRPr="00B53458" w:rsidRDefault="00B53458" w:rsidP="006F1E7B">
            <w:pPr>
              <w:spacing w:after="0" w:line="240" w:lineRule="auto"/>
              <w:rPr>
                <w:rFonts w:ascii="Times New Roman" w:eastAsia="Times New Roman" w:hAnsi="Times New Roman"/>
                <w:sz w:val="16"/>
                <w:szCs w:val="16"/>
              </w:rPr>
            </w:pPr>
          </w:p>
        </w:tc>
        <w:tc>
          <w:tcPr>
            <w:tcW w:w="532" w:type="pct"/>
            <w:tcBorders>
              <w:top w:val="nil"/>
              <w:left w:val="nil"/>
              <w:bottom w:val="nil"/>
              <w:right w:val="nil"/>
            </w:tcBorders>
            <w:shd w:val="clear" w:color="auto" w:fill="auto"/>
            <w:vAlign w:val="bottom"/>
            <w:hideMark/>
          </w:tcPr>
          <w:p w:rsidR="00B53458" w:rsidRPr="00B53458" w:rsidRDefault="00B53458" w:rsidP="006F1E7B">
            <w:pPr>
              <w:spacing w:after="0" w:line="240" w:lineRule="auto"/>
              <w:rPr>
                <w:rFonts w:ascii="Times New Roman" w:eastAsia="Times New Roman" w:hAnsi="Times New Roman"/>
                <w:sz w:val="16"/>
                <w:szCs w:val="16"/>
              </w:rPr>
            </w:pPr>
          </w:p>
        </w:tc>
        <w:tc>
          <w:tcPr>
            <w:tcW w:w="465" w:type="pct"/>
            <w:tcBorders>
              <w:top w:val="nil"/>
              <w:left w:val="nil"/>
              <w:bottom w:val="nil"/>
              <w:right w:val="nil"/>
            </w:tcBorders>
            <w:shd w:val="clear" w:color="auto" w:fill="auto"/>
            <w:noWrap/>
            <w:vAlign w:val="bottom"/>
            <w:hideMark/>
          </w:tcPr>
          <w:p w:rsidR="00B53458" w:rsidRPr="00B53458" w:rsidRDefault="00B53458" w:rsidP="006F1E7B">
            <w:pPr>
              <w:spacing w:after="0" w:line="240" w:lineRule="auto"/>
              <w:rPr>
                <w:rFonts w:ascii="Times New Roman" w:eastAsia="Times New Roman" w:hAnsi="Times New Roman"/>
                <w:sz w:val="16"/>
                <w:szCs w:val="16"/>
              </w:rPr>
            </w:pPr>
          </w:p>
        </w:tc>
        <w:tc>
          <w:tcPr>
            <w:tcW w:w="404" w:type="pct"/>
            <w:gridSpan w:val="2"/>
            <w:tcBorders>
              <w:top w:val="nil"/>
              <w:left w:val="nil"/>
              <w:bottom w:val="nil"/>
              <w:right w:val="nil"/>
            </w:tcBorders>
            <w:shd w:val="clear" w:color="auto" w:fill="auto"/>
            <w:noWrap/>
            <w:vAlign w:val="bottom"/>
            <w:hideMark/>
          </w:tcPr>
          <w:p w:rsidR="00B53458" w:rsidRPr="00B53458" w:rsidRDefault="00B53458" w:rsidP="006F1E7B">
            <w:pPr>
              <w:spacing w:after="0" w:line="240" w:lineRule="auto"/>
              <w:rPr>
                <w:rFonts w:ascii="Times New Roman" w:eastAsia="Times New Roman" w:hAnsi="Times New Roman"/>
                <w:sz w:val="16"/>
                <w:szCs w:val="16"/>
              </w:rPr>
            </w:pPr>
          </w:p>
        </w:tc>
        <w:tc>
          <w:tcPr>
            <w:tcW w:w="1256" w:type="pct"/>
            <w:gridSpan w:val="3"/>
            <w:tcBorders>
              <w:top w:val="nil"/>
              <w:left w:val="nil"/>
              <w:bottom w:val="nil"/>
              <w:right w:val="nil"/>
            </w:tcBorders>
            <w:shd w:val="clear" w:color="auto" w:fill="auto"/>
            <w:vAlign w:val="center"/>
            <w:hideMark/>
          </w:tcPr>
          <w:p w:rsidR="00B53458" w:rsidRPr="00B53458" w:rsidRDefault="00B53458" w:rsidP="006F1E7B">
            <w:pPr>
              <w:spacing w:after="0" w:line="240" w:lineRule="auto"/>
              <w:rPr>
                <w:rFonts w:ascii="Times New Roman" w:eastAsia="Times New Roman" w:hAnsi="Times New Roman"/>
                <w:sz w:val="16"/>
                <w:szCs w:val="16"/>
              </w:rPr>
            </w:pPr>
          </w:p>
        </w:tc>
      </w:tr>
      <w:tr w:rsidR="00B53458" w:rsidRPr="00B53458" w:rsidTr="00B53458">
        <w:trPr>
          <w:trHeight w:val="80"/>
        </w:trPr>
        <w:tc>
          <w:tcPr>
            <w:tcW w:w="5000" w:type="pct"/>
            <w:gridSpan w:val="14"/>
            <w:tcBorders>
              <w:top w:val="nil"/>
              <w:left w:val="nil"/>
              <w:bottom w:val="nil"/>
              <w:right w:val="nil"/>
            </w:tcBorders>
            <w:shd w:val="clear" w:color="auto" w:fill="auto"/>
            <w:vAlign w:val="center"/>
            <w:hideMark/>
          </w:tcPr>
          <w:p w:rsidR="00B53458" w:rsidRPr="00B53458" w:rsidRDefault="00B53458" w:rsidP="006F1E7B">
            <w:pPr>
              <w:spacing w:after="0" w:line="240" w:lineRule="auto"/>
              <w:jc w:val="center"/>
              <w:rPr>
                <w:rFonts w:ascii="Times New Roman" w:eastAsia="Times New Roman" w:hAnsi="Times New Roman"/>
                <w:sz w:val="20"/>
                <w:szCs w:val="20"/>
              </w:rPr>
            </w:pPr>
            <w:r w:rsidRPr="00B53458">
              <w:rPr>
                <w:rFonts w:ascii="Times New Roman" w:eastAsia="Times New Roman" w:hAnsi="Times New Roman"/>
                <w:sz w:val="20"/>
                <w:szCs w:val="20"/>
              </w:rPr>
              <w:t xml:space="preserve">Перечень мероприятий подпрограммы </w:t>
            </w:r>
          </w:p>
        </w:tc>
      </w:tr>
      <w:tr w:rsidR="00B53458" w:rsidRPr="00B53458" w:rsidTr="00B53458">
        <w:trPr>
          <w:trHeight w:val="80"/>
        </w:trPr>
        <w:tc>
          <w:tcPr>
            <w:tcW w:w="871" w:type="pct"/>
            <w:gridSpan w:val="2"/>
            <w:tcBorders>
              <w:top w:val="nil"/>
              <w:left w:val="nil"/>
              <w:bottom w:val="nil"/>
              <w:right w:val="nil"/>
            </w:tcBorders>
            <w:shd w:val="clear" w:color="auto" w:fill="auto"/>
            <w:vAlign w:val="center"/>
            <w:hideMark/>
          </w:tcPr>
          <w:p w:rsidR="00B53458" w:rsidRPr="00B53458" w:rsidRDefault="00B53458" w:rsidP="006F1E7B">
            <w:pPr>
              <w:spacing w:after="0" w:line="240" w:lineRule="auto"/>
              <w:jc w:val="center"/>
              <w:rPr>
                <w:rFonts w:ascii="Times New Roman" w:eastAsia="Times New Roman" w:hAnsi="Times New Roman"/>
                <w:sz w:val="16"/>
                <w:szCs w:val="16"/>
              </w:rPr>
            </w:pPr>
          </w:p>
        </w:tc>
        <w:tc>
          <w:tcPr>
            <w:tcW w:w="410" w:type="pct"/>
            <w:tcBorders>
              <w:top w:val="nil"/>
              <w:left w:val="nil"/>
              <w:bottom w:val="nil"/>
              <w:right w:val="nil"/>
            </w:tcBorders>
            <w:shd w:val="clear" w:color="auto" w:fill="auto"/>
            <w:vAlign w:val="center"/>
            <w:hideMark/>
          </w:tcPr>
          <w:p w:rsidR="00B53458" w:rsidRPr="00B53458" w:rsidRDefault="00B53458" w:rsidP="006F1E7B">
            <w:pPr>
              <w:spacing w:after="0" w:line="240" w:lineRule="auto"/>
              <w:jc w:val="center"/>
              <w:rPr>
                <w:rFonts w:ascii="Times New Roman" w:eastAsia="Times New Roman" w:hAnsi="Times New Roman"/>
                <w:sz w:val="16"/>
                <w:szCs w:val="16"/>
              </w:rPr>
            </w:pPr>
          </w:p>
        </w:tc>
        <w:tc>
          <w:tcPr>
            <w:tcW w:w="253" w:type="pct"/>
            <w:tcBorders>
              <w:top w:val="nil"/>
              <w:left w:val="nil"/>
              <w:bottom w:val="single" w:sz="4" w:space="0" w:color="auto"/>
              <w:right w:val="nil"/>
            </w:tcBorders>
            <w:shd w:val="clear" w:color="auto" w:fill="auto"/>
            <w:vAlign w:val="center"/>
            <w:hideMark/>
          </w:tcPr>
          <w:p w:rsidR="00B53458" w:rsidRPr="00B53458" w:rsidRDefault="00B53458" w:rsidP="006F1E7B">
            <w:pPr>
              <w:spacing w:after="0" w:line="240" w:lineRule="auto"/>
              <w:jc w:val="center"/>
              <w:rPr>
                <w:rFonts w:ascii="Times New Roman" w:eastAsia="Times New Roman" w:hAnsi="Times New Roman"/>
                <w:sz w:val="16"/>
                <w:szCs w:val="16"/>
              </w:rPr>
            </w:pPr>
            <w:r w:rsidRPr="00B53458">
              <w:rPr>
                <w:rFonts w:ascii="Times New Roman" w:eastAsia="Times New Roman" w:hAnsi="Times New Roman"/>
                <w:sz w:val="16"/>
                <w:szCs w:val="16"/>
              </w:rPr>
              <w:t> </w:t>
            </w:r>
          </w:p>
        </w:tc>
        <w:tc>
          <w:tcPr>
            <w:tcW w:w="247" w:type="pct"/>
            <w:tcBorders>
              <w:top w:val="nil"/>
              <w:left w:val="nil"/>
              <w:bottom w:val="single" w:sz="4" w:space="0" w:color="auto"/>
              <w:right w:val="nil"/>
            </w:tcBorders>
            <w:shd w:val="clear" w:color="auto" w:fill="auto"/>
            <w:vAlign w:val="center"/>
            <w:hideMark/>
          </w:tcPr>
          <w:p w:rsidR="00B53458" w:rsidRPr="00B53458" w:rsidRDefault="00B53458" w:rsidP="006F1E7B">
            <w:pPr>
              <w:spacing w:after="0" w:line="240" w:lineRule="auto"/>
              <w:jc w:val="center"/>
              <w:rPr>
                <w:rFonts w:ascii="Times New Roman" w:eastAsia="Times New Roman" w:hAnsi="Times New Roman"/>
                <w:sz w:val="16"/>
                <w:szCs w:val="16"/>
              </w:rPr>
            </w:pPr>
            <w:r w:rsidRPr="00B53458">
              <w:rPr>
                <w:rFonts w:ascii="Times New Roman" w:eastAsia="Times New Roman" w:hAnsi="Times New Roman"/>
                <w:sz w:val="16"/>
                <w:szCs w:val="16"/>
              </w:rPr>
              <w:t> </w:t>
            </w:r>
          </w:p>
        </w:tc>
        <w:tc>
          <w:tcPr>
            <w:tcW w:w="348" w:type="pct"/>
            <w:tcBorders>
              <w:top w:val="nil"/>
              <w:left w:val="nil"/>
              <w:bottom w:val="single" w:sz="4" w:space="0" w:color="auto"/>
              <w:right w:val="nil"/>
            </w:tcBorders>
            <w:shd w:val="clear" w:color="auto" w:fill="auto"/>
            <w:vAlign w:val="center"/>
            <w:hideMark/>
          </w:tcPr>
          <w:p w:rsidR="00B53458" w:rsidRPr="00B53458" w:rsidRDefault="00B53458" w:rsidP="006F1E7B">
            <w:pPr>
              <w:spacing w:after="0" w:line="240" w:lineRule="auto"/>
              <w:jc w:val="center"/>
              <w:rPr>
                <w:rFonts w:ascii="Times New Roman" w:eastAsia="Times New Roman" w:hAnsi="Times New Roman"/>
                <w:sz w:val="16"/>
                <w:szCs w:val="16"/>
              </w:rPr>
            </w:pPr>
            <w:r w:rsidRPr="00B53458">
              <w:rPr>
                <w:rFonts w:ascii="Times New Roman" w:eastAsia="Times New Roman" w:hAnsi="Times New Roman"/>
                <w:sz w:val="16"/>
                <w:szCs w:val="16"/>
              </w:rPr>
              <w:t> </w:t>
            </w:r>
          </w:p>
        </w:tc>
        <w:tc>
          <w:tcPr>
            <w:tcW w:w="214" w:type="pct"/>
            <w:tcBorders>
              <w:top w:val="nil"/>
              <w:left w:val="nil"/>
              <w:bottom w:val="single" w:sz="4" w:space="0" w:color="auto"/>
              <w:right w:val="nil"/>
            </w:tcBorders>
            <w:shd w:val="clear" w:color="auto" w:fill="auto"/>
            <w:vAlign w:val="center"/>
            <w:hideMark/>
          </w:tcPr>
          <w:p w:rsidR="00B53458" w:rsidRPr="00B53458" w:rsidRDefault="00B53458" w:rsidP="006F1E7B">
            <w:pPr>
              <w:spacing w:after="0" w:line="240" w:lineRule="auto"/>
              <w:jc w:val="center"/>
              <w:rPr>
                <w:rFonts w:ascii="Times New Roman" w:eastAsia="Times New Roman" w:hAnsi="Times New Roman"/>
                <w:sz w:val="16"/>
                <w:szCs w:val="16"/>
              </w:rPr>
            </w:pPr>
            <w:r w:rsidRPr="00B53458">
              <w:rPr>
                <w:rFonts w:ascii="Times New Roman" w:eastAsia="Times New Roman" w:hAnsi="Times New Roman"/>
                <w:sz w:val="16"/>
                <w:szCs w:val="16"/>
              </w:rPr>
              <w:t> </w:t>
            </w:r>
          </w:p>
        </w:tc>
        <w:tc>
          <w:tcPr>
            <w:tcW w:w="532" w:type="pct"/>
            <w:tcBorders>
              <w:top w:val="nil"/>
              <w:left w:val="nil"/>
              <w:bottom w:val="nil"/>
              <w:right w:val="nil"/>
            </w:tcBorders>
            <w:shd w:val="clear" w:color="auto" w:fill="auto"/>
            <w:vAlign w:val="center"/>
            <w:hideMark/>
          </w:tcPr>
          <w:p w:rsidR="00B53458" w:rsidRPr="00B53458" w:rsidRDefault="00B53458" w:rsidP="006F1E7B">
            <w:pPr>
              <w:spacing w:after="0" w:line="240" w:lineRule="auto"/>
              <w:jc w:val="center"/>
              <w:rPr>
                <w:rFonts w:ascii="Times New Roman" w:eastAsia="Times New Roman" w:hAnsi="Times New Roman"/>
                <w:sz w:val="16"/>
                <w:szCs w:val="16"/>
              </w:rPr>
            </w:pPr>
          </w:p>
        </w:tc>
        <w:tc>
          <w:tcPr>
            <w:tcW w:w="465" w:type="pct"/>
            <w:tcBorders>
              <w:top w:val="nil"/>
              <w:left w:val="nil"/>
              <w:bottom w:val="nil"/>
              <w:right w:val="nil"/>
            </w:tcBorders>
            <w:shd w:val="clear" w:color="auto" w:fill="auto"/>
            <w:vAlign w:val="center"/>
            <w:hideMark/>
          </w:tcPr>
          <w:p w:rsidR="00B53458" w:rsidRPr="00B53458" w:rsidRDefault="00B53458" w:rsidP="006F1E7B">
            <w:pPr>
              <w:spacing w:after="0" w:line="240" w:lineRule="auto"/>
              <w:jc w:val="center"/>
              <w:rPr>
                <w:rFonts w:ascii="Times New Roman" w:eastAsia="Times New Roman" w:hAnsi="Times New Roman"/>
                <w:sz w:val="16"/>
                <w:szCs w:val="16"/>
              </w:rPr>
            </w:pPr>
          </w:p>
        </w:tc>
        <w:tc>
          <w:tcPr>
            <w:tcW w:w="404" w:type="pct"/>
            <w:gridSpan w:val="2"/>
            <w:tcBorders>
              <w:top w:val="nil"/>
              <w:left w:val="nil"/>
              <w:bottom w:val="nil"/>
              <w:right w:val="nil"/>
            </w:tcBorders>
            <w:shd w:val="clear" w:color="auto" w:fill="auto"/>
            <w:vAlign w:val="center"/>
            <w:hideMark/>
          </w:tcPr>
          <w:p w:rsidR="00B53458" w:rsidRPr="00B53458" w:rsidRDefault="00B53458" w:rsidP="006F1E7B">
            <w:pPr>
              <w:spacing w:after="0" w:line="240" w:lineRule="auto"/>
              <w:jc w:val="center"/>
              <w:rPr>
                <w:rFonts w:ascii="Times New Roman" w:eastAsia="Times New Roman" w:hAnsi="Times New Roman"/>
                <w:sz w:val="16"/>
                <w:szCs w:val="16"/>
              </w:rPr>
            </w:pPr>
          </w:p>
        </w:tc>
        <w:tc>
          <w:tcPr>
            <w:tcW w:w="382" w:type="pct"/>
            <w:tcBorders>
              <w:top w:val="nil"/>
              <w:left w:val="nil"/>
              <w:bottom w:val="nil"/>
              <w:right w:val="nil"/>
            </w:tcBorders>
            <w:shd w:val="clear" w:color="auto" w:fill="auto"/>
            <w:vAlign w:val="center"/>
            <w:hideMark/>
          </w:tcPr>
          <w:p w:rsidR="00B53458" w:rsidRPr="00B53458" w:rsidRDefault="00B53458" w:rsidP="006F1E7B">
            <w:pPr>
              <w:spacing w:after="0" w:line="240" w:lineRule="auto"/>
              <w:jc w:val="center"/>
              <w:rPr>
                <w:rFonts w:ascii="Times New Roman" w:eastAsia="Times New Roman" w:hAnsi="Times New Roman"/>
                <w:sz w:val="16"/>
                <w:szCs w:val="16"/>
              </w:rPr>
            </w:pPr>
          </w:p>
        </w:tc>
        <w:tc>
          <w:tcPr>
            <w:tcW w:w="448" w:type="pct"/>
            <w:tcBorders>
              <w:top w:val="nil"/>
              <w:left w:val="nil"/>
              <w:bottom w:val="nil"/>
              <w:right w:val="nil"/>
            </w:tcBorders>
            <w:shd w:val="clear" w:color="auto" w:fill="auto"/>
            <w:vAlign w:val="center"/>
            <w:hideMark/>
          </w:tcPr>
          <w:p w:rsidR="00B53458" w:rsidRPr="00B53458" w:rsidRDefault="00B53458" w:rsidP="006F1E7B">
            <w:pPr>
              <w:spacing w:after="0" w:line="240" w:lineRule="auto"/>
              <w:jc w:val="center"/>
              <w:rPr>
                <w:rFonts w:ascii="Times New Roman" w:eastAsia="Times New Roman" w:hAnsi="Times New Roman"/>
                <w:sz w:val="16"/>
                <w:szCs w:val="16"/>
              </w:rPr>
            </w:pPr>
          </w:p>
        </w:tc>
        <w:tc>
          <w:tcPr>
            <w:tcW w:w="426" w:type="pct"/>
            <w:tcBorders>
              <w:top w:val="nil"/>
              <w:left w:val="nil"/>
              <w:bottom w:val="nil"/>
              <w:right w:val="nil"/>
            </w:tcBorders>
            <w:shd w:val="clear" w:color="auto" w:fill="auto"/>
            <w:vAlign w:val="center"/>
            <w:hideMark/>
          </w:tcPr>
          <w:p w:rsidR="00B53458" w:rsidRPr="00B53458" w:rsidRDefault="00B53458" w:rsidP="006F1E7B">
            <w:pPr>
              <w:spacing w:after="0" w:line="240" w:lineRule="auto"/>
              <w:jc w:val="center"/>
              <w:rPr>
                <w:rFonts w:ascii="Times New Roman" w:eastAsia="Times New Roman" w:hAnsi="Times New Roman"/>
                <w:sz w:val="16"/>
                <w:szCs w:val="16"/>
              </w:rPr>
            </w:pPr>
          </w:p>
        </w:tc>
      </w:tr>
      <w:tr w:rsidR="00B53458" w:rsidRPr="00B53458" w:rsidTr="00B53458">
        <w:trPr>
          <w:trHeight w:val="70"/>
        </w:trPr>
        <w:tc>
          <w:tcPr>
            <w:tcW w:w="87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Наименование программы, подпрограммы</w:t>
            </w:r>
          </w:p>
        </w:tc>
        <w:tc>
          <w:tcPr>
            <w:tcW w:w="4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 xml:space="preserve">ГРБС </w:t>
            </w:r>
          </w:p>
        </w:tc>
        <w:tc>
          <w:tcPr>
            <w:tcW w:w="1062"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Код бюджетной классификации</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источник финансирования</w:t>
            </w:r>
          </w:p>
        </w:tc>
        <w:tc>
          <w:tcPr>
            <w:tcW w:w="1699" w:type="pct"/>
            <w:gridSpan w:val="5"/>
            <w:tcBorders>
              <w:top w:val="single" w:sz="4" w:space="0" w:color="auto"/>
              <w:left w:val="nil"/>
              <w:bottom w:val="single" w:sz="4" w:space="0" w:color="auto"/>
              <w:right w:val="single" w:sz="4" w:space="0" w:color="auto"/>
            </w:tcBorders>
            <w:shd w:val="clear" w:color="auto" w:fill="auto"/>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Расходы</w:t>
            </w:r>
          </w:p>
        </w:tc>
        <w:tc>
          <w:tcPr>
            <w:tcW w:w="4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 xml:space="preserve">Ожидаемый результат от реализации подпрограммного </w:t>
            </w:r>
            <w:r w:rsidRPr="00B53458">
              <w:rPr>
                <w:rFonts w:ascii="Times New Roman" w:eastAsia="Times New Roman" w:hAnsi="Times New Roman"/>
                <w:sz w:val="12"/>
                <w:szCs w:val="12"/>
              </w:rPr>
              <w:lastRenderedPageBreak/>
              <w:t>мероприятия (в натуральном выражении)</w:t>
            </w:r>
          </w:p>
        </w:tc>
      </w:tr>
      <w:tr w:rsidR="00B53458" w:rsidRPr="00B53458" w:rsidTr="00B53458">
        <w:trPr>
          <w:trHeight w:val="70"/>
        </w:trPr>
        <w:tc>
          <w:tcPr>
            <w:tcW w:w="871" w:type="pct"/>
            <w:gridSpan w:val="2"/>
            <w:vMerge/>
            <w:tcBorders>
              <w:top w:val="single" w:sz="4" w:space="0" w:color="auto"/>
              <w:left w:val="single" w:sz="4" w:space="0" w:color="auto"/>
              <w:bottom w:val="single" w:sz="4" w:space="0" w:color="auto"/>
              <w:right w:val="single" w:sz="4" w:space="0" w:color="auto"/>
            </w:tcBorders>
            <w:vAlign w:val="center"/>
            <w:hideMark/>
          </w:tcPr>
          <w:p w:rsidR="00B53458" w:rsidRPr="00B53458" w:rsidRDefault="00B53458" w:rsidP="006F1E7B">
            <w:pPr>
              <w:tabs>
                <w:tab w:val="left" w:pos="9498"/>
              </w:tabs>
              <w:spacing w:after="0" w:line="240" w:lineRule="auto"/>
              <w:rPr>
                <w:rFonts w:ascii="Times New Roman" w:eastAsia="Times New Roman" w:hAnsi="Times New Roman"/>
                <w:sz w:val="12"/>
                <w:szCs w:val="12"/>
              </w:rPr>
            </w:pPr>
          </w:p>
        </w:tc>
        <w:tc>
          <w:tcPr>
            <w:tcW w:w="410" w:type="pct"/>
            <w:vMerge/>
            <w:tcBorders>
              <w:top w:val="single" w:sz="4" w:space="0" w:color="auto"/>
              <w:left w:val="single" w:sz="4" w:space="0" w:color="auto"/>
              <w:bottom w:val="single" w:sz="4" w:space="0" w:color="auto"/>
              <w:right w:val="single" w:sz="4" w:space="0" w:color="auto"/>
            </w:tcBorders>
            <w:vAlign w:val="center"/>
            <w:hideMark/>
          </w:tcPr>
          <w:p w:rsidR="00B53458" w:rsidRPr="00B53458" w:rsidRDefault="00B53458" w:rsidP="006F1E7B">
            <w:pPr>
              <w:tabs>
                <w:tab w:val="left" w:pos="9498"/>
              </w:tabs>
              <w:spacing w:after="0" w:line="240" w:lineRule="auto"/>
              <w:rPr>
                <w:rFonts w:ascii="Times New Roman" w:eastAsia="Times New Roman" w:hAnsi="Times New Roman"/>
                <w:sz w:val="12"/>
                <w:szCs w:val="12"/>
              </w:rPr>
            </w:pPr>
          </w:p>
        </w:tc>
        <w:tc>
          <w:tcPr>
            <w:tcW w:w="1062" w:type="pct"/>
            <w:gridSpan w:val="4"/>
            <w:vMerge/>
            <w:tcBorders>
              <w:top w:val="single" w:sz="4" w:space="0" w:color="auto"/>
              <w:left w:val="single" w:sz="4" w:space="0" w:color="auto"/>
              <w:bottom w:val="single" w:sz="4" w:space="0" w:color="auto"/>
              <w:right w:val="single" w:sz="4" w:space="0" w:color="auto"/>
            </w:tcBorders>
            <w:vAlign w:val="center"/>
            <w:hideMark/>
          </w:tcPr>
          <w:p w:rsidR="00B53458" w:rsidRPr="00B53458" w:rsidRDefault="00B53458" w:rsidP="006F1E7B">
            <w:pPr>
              <w:tabs>
                <w:tab w:val="left" w:pos="9498"/>
              </w:tabs>
              <w:spacing w:after="0" w:line="240" w:lineRule="auto"/>
              <w:rPr>
                <w:rFonts w:ascii="Times New Roman" w:eastAsia="Times New Roman" w:hAnsi="Times New Roman"/>
                <w:sz w:val="12"/>
                <w:szCs w:val="12"/>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rsidR="00B53458" w:rsidRPr="00B53458" w:rsidRDefault="00B53458" w:rsidP="006F1E7B">
            <w:pPr>
              <w:tabs>
                <w:tab w:val="left" w:pos="9498"/>
              </w:tabs>
              <w:spacing w:after="0" w:line="240" w:lineRule="auto"/>
              <w:rPr>
                <w:rFonts w:ascii="Times New Roman" w:eastAsia="Times New Roman" w:hAnsi="Times New Roman"/>
                <w:sz w:val="12"/>
                <w:szCs w:val="12"/>
              </w:rPr>
            </w:pPr>
          </w:p>
        </w:tc>
        <w:tc>
          <w:tcPr>
            <w:tcW w:w="1699" w:type="pct"/>
            <w:gridSpan w:val="5"/>
            <w:tcBorders>
              <w:top w:val="single" w:sz="4" w:space="0" w:color="auto"/>
              <w:left w:val="nil"/>
              <w:bottom w:val="single" w:sz="4" w:space="0" w:color="auto"/>
              <w:right w:val="single" w:sz="4" w:space="0" w:color="auto"/>
            </w:tcBorders>
            <w:shd w:val="clear" w:color="auto" w:fill="auto"/>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(рублей), годы</w:t>
            </w:r>
          </w:p>
        </w:tc>
        <w:tc>
          <w:tcPr>
            <w:tcW w:w="426" w:type="pct"/>
            <w:vMerge/>
            <w:tcBorders>
              <w:top w:val="single" w:sz="4" w:space="0" w:color="auto"/>
              <w:left w:val="single" w:sz="4" w:space="0" w:color="auto"/>
              <w:bottom w:val="single" w:sz="4" w:space="0" w:color="auto"/>
              <w:right w:val="single" w:sz="4" w:space="0" w:color="auto"/>
            </w:tcBorders>
            <w:vAlign w:val="center"/>
            <w:hideMark/>
          </w:tcPr>
          <w:p w:rsidR="00B53458" w:rsidRPr="00B53458" w:rsidRDefault="00B53458" w:rsidP="006F1E7B">
            <w:pPr>
              <w:tabs>
                <w:tab w:val="left" w:pos="9498"/>
              </w:tabs>
              <w:spacing w:after="0" w:line="240" w:lineRule="auto"/>
              <w:rPr>
                <w:rFonts w:ascii="Times New Roman" w:eastAsia="Times New Roman" w:hAnsi="Times New Roman"/>
                <w:sz w:val="12"/>
                <w:szCs w:val="12"/>
              </w:rPr>
            </w:pPr>
          </w:p>
        </w:tc>
      </w:tr>
      <w:tr w:rsidR="00B53458" w:rsidRPr="00B53458" w:rsidTr="00B53458">
        <w:trPr>
          <w:trHeight w:val="253"/>
        </w:trPr>
        <w:tc>
          <w:tcPr>
            <w:tcW w:w="871" w:type="pct"/>
            <w:gridSpan w:val="2"/>
            <w:vMerge/>
            <w:tcBorders>
              <w:top w:val="single" w:sz="4" w:space="0" w:color="auto"/>
              <w:left w:val="single" w:sz="4" w:space="0" w:color="auto"/>
              <w:bottom w:val="single" w:sz="4" w:space="0" w:color="auto"/>
              <w:right w:val="single" w:sz="4" w:space="0" w:color="auto"/>
            </w:tcBorders>
            <w:vAlign w:val="center"/>
            <w:hideMark/>
          </w:tcPr>
          <w:p w:rsidR="00B53458" w:rsidRPr="00B53458" w:rsidRDefault="00B53458" w:rsidP="006F1E7B">
            <w:pPr>
              <w:tabs>
                <w:tab w:val="left" w:pos="9498"/>
              </w:tabs>
              <w:spacing w:after="0" w:line="240" w:lineRule="auto"/>
              <w:rPr>
                <w:rFonts w:ascii="Times New Roman" w:eastAsia="Times New Roman" w:hAnsi="Times New Roman"/>
                <w:sz w:val="12"/>
                <w:szCs w:val="12"/>
              </w:rPr>
            </w:pPr>
          </w:p>
        </w:tc>
        <w:tc>
          <w:tcPr>
            <w:tcW w:w="410" w:type="pct"/>
            <w:vMerge/>
            <w:tcBorders>
              <w:top w:val="single" w:sz="4" w:space="0" w:color="auto"/>
              <w:left w:val="single" w:sz="4" w:space="0" w:color="auto"/>
              <w:bottom w:val="single" w:sz="4" w:space="0" w:color="auto"/>
              <w:right w:val="single" w:sz="4" w:space="0" w:color="auto"/>
            </w:tcBorders>
            <w:vAlign w:val="center"/>
            <w:hideMark/>
          </w:tcPr>
          <w:p w:rsidR="00B53458" w:rsidRPr="00B53458" w:rsidRDefault="00B53458" w:rsidP="006F1E7B">
            <w:pPr>
              <w:tabs>
                <w:tab w:val="left" w:pos="9498"/>
              </w:tabs>
              <w:spacing w:after="0" w:line="240" w:lineRule="auto"/>
              <w:rPr>
                <w:rFonts w:ascii="Times New Roman" w:eastAsia="Times New Roman" w:hAnsi="Times New Roman"/>
                <w:sz w:val="12"/>
                <w:szCs w:val="12"/>
              </w:rPr>
            </w:pPr>
          </w:p>
        </w:tc>
        <w:tc>
          <w:tcPr>
            <w:tcW w:w="253" w:type="pct"/>
            <w:vMerge w:val="restart"/>
            <w:tcBorders>
              <w:top w:val="nil"/>
              <w:left w:val="single" w:sz="4" w:space="0" w:color="auto"/>
              <w:bottom w:val="single" w:sz="4" w:space="0" w:color="auto"/>
              <w:right w:val="single" w:sz="4" w:space="0" w:color="auto"/>
            </w:tcBorders>
            <w:shd w:val="clear" w:color="auto" w:fill="auto"/>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ГРБС</w:t>
            </w:r>
          </w:p>
        </w:tc>
        <w:tc>
          <w:tcPr>
            <w:tcW w:w="247" w:type="pct"/>
            <w:vMerge w:val="restart"/>
            <w:tcBorders>
              <w:top w:val="nil"/>
              <w:left w:val="single" w:sz="4" w:space="0" w:color="auto"/>
              <w:bottom w:val="single" w:sz="4" w:space="0" w:color="auto"/>
              <w:right w:val="single" w:sz="4" w:space="0" w:color="auto"/>
            </w:tcBorders>
            <w:shd w:val="clear" w:color="auto" w:fill="auto"/>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РзПр</w:t>
            </w:r>
          </w:p>
        </w:tc>
        <w:tc>
          <w:tcPr>
            <w:tcW w:w="348" w:type="pct"/>
            <w:vMerge w:val="restart"/>
            <w:tcBorders>
              <w:top w:val="nil"/>
              <w:left w:val="single" w:sz="4" w:space="0" w:color="auto"/>
              <w:bottom w:val="single" w:sz="4" w:space="0" w:color="auto"/>
              <w:right w:val="single" w:sz="4" w:space="0" w:color="auto"/>
            </w:tcBorders>
            <w:shd w:val="clear" w:color="auto" w:fill="auto"/>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ЦСР</w:t>
            </w:r>
          </w:p>
        </w:tc>
        <w:tc>
          <w:tcPr>
            <w:tcW w:w="214" w:type="pct"/>
            <w:vMerge w:val="restart"/>
            <w:tcBorders>
              <w:top w:val="nil"/>
              <w:left w:val="single" w:sz="4" w:space="0" w:color="auto"/>
              <w:bottom w:val="single" w:sz="4" w:space="0" w:color="auto"/>
              <w:right w:val="single" w:sz="4" w:space="0" w:color="auto"/>
            </w:tcBorders>
            <w:shd w:val="clear" w:color="auto" w:fill="auto"/>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ВР</w:t>
            </w:r>
          </w:p>
        </w:tc>
        <w:tc>
          <w:tcPr>
            <w:tcW w:w="532" w:type="pct"/>
            <w:vMerge/>
            <w:tcBorders>
              <w:top w:val="single" w:sz="4" w:space="0" w:color="auto"/>
              <w:left w:val="single" w:sz="4" w:space="0" w:color="auto"/>
              <w:bottom w:val="single" w:sz="4" w:space="0" w:color="auto"/>
              <w:right w:val="single" w:sz="4" w:space="0" w:color="auto"/>
            </w:tcBorders>
            <w:vAlign w:val="center"/>
            <w:hideMark/>
          </w:tcPr>
          <w:p w:rsidR="00B53458" w:rsidRPr="00B53458" w:rsidRDefault="00B53458" w:rsidP="006F1E7B">
            <w:pPr>
              <w:tabs>
                <w:tab w:val="left" w:pos="9498"/>
              </w:tabs>
              <w:spacing w:after="0" w:line="240" w:lineRule="auto"/>
              <w:rPr>
                <w:rFonts w:ascii="Times New Roman" w:eastAsia="Times New Roman" w:hAnsi="Times New Roman"/>
                <w:sz w:val="12"/>
                <w:szCs w:val="12"/>
              </w:rPr>
            </w:pPr>
          </w:p>
        </w:tc>
        <w:tc>
          <w:tcPr>
            <w:tcW w:w="465" w:type="pct"/>
            <w:tcBorders>
              <w:top w:val="nil"/>
              <w:left w:val="nil"/>
              <w:bottom w:val="single" w:sz="4" w:space="0" w:color="auto"/>
              <w:right w:val="single" w:sz="4" w:space="0" w:color="auto"/>
            </w:tcBorders>
            <w:shd w:val="clear" w:color="auto" w:fill="auto"/>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очередной финансовый год</w:t>
            </w:r>
          </w:p>
        </w:tc>
        <w:tc>
          <w:tcPr>
            <w:tcW w:w="404" w:type="pct"/>
            <w:gridSpan w:val="2"/>
            <w:tcBorders>
              <w:top w:val="nil"/>
              <w:left w:val="nil"/>
              <w:bottom w:val="single" w:sz="4" w:space="0" w:color="auto"/>
              <w:right w:val="single" w:sz="4" w:space="0" w:color="auto"/>
            </w:tcBorders>
            <w:shd w:val="clear" w:color="auto" w:fill="auto"/>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первый год планового периода</w:t>
            </w:r>
          </w:p>
        </w:tc>
        <w:tc>
          <w:tcPr>
            <w:tcW w:w="382" w:type="pct"/>
            <w:tcBorders>
              <w:top w:val="nil"/>
              <w:left w:val="nil"/>
              <w:bottom w:val="single" w:sz="4" w:space="0" w:color="auto"/>
              <w:right w:val="single" w:sz="4" w:space="0" w:color="auto"/>
            </w:tcBorders>
            <w:shd w:val="clear" w:color="auto" w:fill="auto"/>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второй год планового периода</w:t>
            </w:r>
          </w:p>
        </w:tc>
        <w:tc>
          <w:tcPr>
            <w:tcW w:w="448" w:type="pct"/>
            <w:vMerge w:val="restart"/>
            <w:tcBorders>
              <w:top w:val="nil"/>
              <w:left w:val="single" w:sz="4" w:space="0" w:color="auto"/>
              <w:bottom w:val="single" w:sz="4" w:space="0" w:color="auto"/>
              <w:right w:val="single" w:sz="4" w:space="0" w:color="auto"/>
            </w:tcBorders>
            <w:shd w:val="clear" w:color="auto" w:fill="auto"/>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Итого на период</w:t>
            </w:r>
          </w:p>
        </w:tc>
        <w:tc>
          <w:tcPr>
            <w:tcW w:w="426" w:type="pct"/>
            <w:vMerge/>
            <w:tcBorders>
              <w:top w:val="single" w:sz="4" w:space="0" w:color="auto"/>
              <w:left w:val="single" w:sz="4" w:space="0" w:color="auto"/>
              <w:bottom w:val="single" w:sz="4" w:space="0" w:color="auto"/>
              <w:right w:val="single" w:sz="4" w:space="0" w:color="auto"/>
            </w:tcBorders>
            <w:vAlign w:val="center"/>
            <w:hideMark/>
          </w:tcPr>
          <w:p w:rsidR="00B53458" w:rsidRPr="00B53458" w:rsidRDefault="00B53458" w:rsidP="006F1E7B">
            <w:pPr>
              <w:tabs>
                <w:tab w:val="left" w:pos="9498"/>
              </w:tabs>
              <w:spacing w:after="0" w:line="240" w:lineRule="auto"/>
              <w:rPr>
                <w:rFonts w:ascii="Times New Roman" w:eastAsia="Times New Roman" w:hAnsi="Times New Roman"/>
                <w:sz w:val="12"/>
                <w:szCs w:val="12"/>
              </w:rPr>
            </w:pPr>
          </w:p>
        </w:tc>
      </w:tr>
      <w:tr w:rsidR="00B53458" w:rsidRPr="00B53458" w:rsidTr="00B53458">
        <w:trPr>
          <w:trHeight w:val="70"/>
        </w:trPr>
        <w:tc>
          <w:tcPr>
            <w:tcW w:w="871" w:type="pct"/>
            <w:gridSpan w:val="2"/>
            <w:vMerge/>
            <w:tcBorders>
              <w:top w:val="single" w:sz="4" w:space="0" w:color="auto"/>
              <w:left w:val="single" w:sz="4" w:space="0" w:color="auto"/>
              <w:bottom w:val="single" w:sz="4" w:space="0" w:color="auto"/>
              <w:right w:val="single" w:sz="4" w:space="0" w:color="auto"/>
            </w:tcBorders>
            <w:vAlign w:val="center"/>
            <w:hideMark/>
          </w:tcPr>
          <w:p w:rsidR="00B53458" w:rsidRPr="00B53458" w:rsidRDefault="00B53458" w:rsidP="006F1E7B">
            <w:pPr>
              <w:tabs>
                <w:tab w:val="left" w:pos="9498"/>
              </w:tabs>
              <w:spacing w:after="0" w:line="240" w:lineRule="auto"/>
              <w:rPr>
                <w:rFonts w:ascii="Times New Roman" w:eastAsia="Times New Roman" w:hAnsi="Times New Roman"/>
                <w:sz w:val="12"/>
                <w:szCs w:val="12"/>
              </w:rPr>
            </w:pPr>
          </w:p>
        </w:tc>
        <w:tc>
          <w:tcPr>
            <w:tcW w:w="410" w:type="pct"/>
            <w:vMerge/>
            <w:tcBorders>
              <w:top w:val="single" w:sz="4" w:space="0" w:color="auto"/>
              <w:left w:val="single" w:sz="4" w:space="0" w:color="auto"/>
              <w:bottom w:val="single" w:sz="4" w:space="0" w:color="auto"/>
              <w:right w:val="single" w:sz="4" w:space="0" w:color="auto"/>
            </w:tcBorders>
            <w:vAlign w:val="center"/>
            <w:hideMark/>
          </w:tcPr>
          <w:p w:rsidR="00B53458" w:rsidRPr="00B53458" w:rsidRDefault="00B53458" w:rsidP="006F1E7B">
            <w:pPr>
              <w:tabs>
                <w:tab w:val="left" w:pos="9498"/>
              </w:tabs>
              <w:spacing w:after="0" w:line="240" w:lineRule="auto"/>
              <w:rPr>
                <w:rFonts w:ascii="Times New Roman" w:eastAsia="Times New Roman" w:hAnsi="Times New Roman"/>
                <w:sz w:val="12"/>
                <w:szCs w:val="12"/>
              </w:rPr>
            </w:pPr>
          </w:p>
        </w:tc>
        <w:tc>
          <w:tcPr>
            <w:tcW w:w="253" w:type="pct"/>
            <w:vMerge/>
            <w:tcBorders>
              <w:top w:val="nil"/>
              <w:left w:val="single" w:sz="4" w:space="0" w:color="auto"/>
              <w:bottom w:val="single" w:sz="4" w:space="0" w:color="auto"/>
              <w:right w:val="single" w:sz="4" w:space="0" w:color="auto"/>
            </w:tcBorders>
            <w:vAlign w:val="center"/>
            <w:hideMark/>
          </w:tcPr>
          <w:p w:rsidR="00B53458" w:rsidRPr="00B53458" w:rsidRDefault="00B53458" w:rsidP="006F1E7B">
            <w:pPr>
              <w:tabs>
                <w:tab w:val="left" w:pos="9498"/>
              </w:tabs>
              <w:spacing w:after="0" w:line="240" w:lineRule="auto"/>
              <w:rPr>
                <w:rFonts w:ascii="Times New Roman" w:eastAsia="Times New Roman" w:hAnsi="Times New Roman"/>
                <w:sz w:val="12"/>
                <w:szCs w:val="12"/>
              </w:rPr>
            </w:pPr>
          </w:p>
        </w:tc>
        <w:tc>
          <w:tcPr>
            <w:tcW w:w="247" w:type="pct"/>
            <w:vMerge/>
            <w:tcBorders>
              <w:top w:val="nil"/>
              <w:left w:val="single" w:sz="4" w:space="0" w:color="auto"/>
              <w:bottom w:val="single" w:sz="4" w:space="0" w:color="auto"/>
              <w:right w:val="single" w:sz="4" w:space="0" w:color="auto"/>
            </w:tcBorders>
            <w:vAlign w:val="center"/>
            <w:hideMark/>
          </w:tcPr>
          <w:p w:rsidR="00B53458" w:rsidRPr="00B53458" w:rsidRDefault="00B53458" w:rsidP="006F1E7B">
            <w:pPr>
              <w:tabs>
                <w:tab w:val="left" w:pos="9498"/>
              </w:tabs>
              <w:spacing w:after="0" w:line="240" w:lineRule="auto"/>
              <w:rPr>
                <w:rFonts w:ascii="Times New Roman" w:eastAsia="Times New Roman" w:hAnsi="Times New Roman"/>
                <w:sz w:val="12"/>
                <w:szCs w:val="12"/>
              </w:rPr>
            </w:pPr>
          </w:p>
        </w:tc>
        <w:tc>
          <w:tcPr>
            <w:tcW w:w="348" w:type="pct"/>
            <w:vMerge/>
            <w:tcBorders>
              <w:top w:val="nil"/>
              <w:left w:val="single" w:sz="4" w:space="0" w:color="auto"/>
              <w:bottom w:val="single" w:sz="4" w:space="0" w:color="auto"/>
              <w:right w:val="single" w:sz="4" w:space="0" w:color="auto"/>
            </w:tcBorders>
            <w:vAlign w:val="center"/>
            <w:hideMark/>
          </w:tcPr>
          <w:p w:rsidR="00B53458" w:rsidRPr="00B53458" w:rsidRDefault="00B53458" w:rsidP="006F1E7B">
            <w:pPr>
              <w:tabs>
                <w:tab w:val="left" w:pos="9498"/>
              </w:tabs>
              <w:spacing w:after="0" w:line="240" w:lineRule="auto"/>
              <w:rPr>
                <w:rFonts w:ascii="Times New Roman" w:eastAsia="Times New Roman" w:hAnsi="Times New Roman"/>
                <w:sz w:val="12"/>
                <w:szCs w:val="12"/>
              </w:rPr>
            </w:pPr>
          </w:p>
        </w:tc>
        <w:tc>
          <w:tcPr>
            <w:tcW w:w="214" w:type="pct"/>
            <w:vMerge/>
            <w:tcBorders>
              <w:top w:val="nil"/>
              <w:left w:val="single" w:sz="4" w:space="0" w:color="auto"/>
              <w:bottom w:val="single" w:sz="4" w:space="0" w:color="auto"/>
              <w:right w:val="single" w:sz="4" w:space="0" w:color="auto"/>
            </w:tcBorders>
            <w:vAlign w:val="center"/>
            <w:hideMark/>
          </w:tcPr>
          <w:p w:rsidR="00B53458" w:rsidRPr="00B53458" w:rsidRDefault="00B53458" w:rsidP="006F1E7B">
            <w:pPr>
              <w:tabs>
                <w:tab w:val="left" w:pos="9498"/>
              </w:tabs>
              <w:spacing w:after="0" w:line="240" w:lineRule="auto"/>
              <w:rPr>
                <w:rFonts w:ascii="Times New Roman" w:eastAsia="Times New Roman" w:hAnsi="Times New Roman"/>
                <w:sz w:val="12"/>
                <w:szCs w:val="12"/>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rsidR="00B53458" w:rsidRPr="00B53458" w:rsidRDefault="00B53458" w:rsidP="006F1E7B">
            <w:pPr>
              <w:tabs>
                <w:tab w:val="left" w:pos="9498"/>
              </w:tabs>
              <w:spacing w:after="0" w:line="240" w:lineRule="auto"/>
              <w:rPr>
                <w:rFonts w:ascii="Times New Roman" w:eastAsia="Times New Roman" w:hAnsi="Times New Roman"/>
                <w:sz w:val="12"/>
                <w:szCs w:val="12"/>
              </w:rPr>
            </w:pPr>
          </w:p>
        </w:tc>
        <w:tc>
          <w:tcPr>
            <w:tcW w:w="465" w:type="pct"/>
            <w:tcBorders>
              <w:top w:val="nil"/>
              <w:left w:val="nil"/>
              <w:bottom w:val="single" w:sz="4" w:space="0" w:color="auto"/>
              <w:right w:val="single" w:sz="4" w:space="0" w:color="auto"/>
            </w:tcBorders>
            <w:shd w:val="clear" w:color="auto" w:fill="auto"/>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2014</w:t>
            </w:r>
          </w:p>
        </w:tc>
        <w:tc>
          <w:tcPr>
            <w:tcW w:w="404" w:type="pct"/>
            <w:gridSpan w:val="2"/>
            <w:tcBorders>
              <w:top w:val="nil"/>
              <w:left w:val="nil"/>
              <w:bottom w:val="single" w:sz="4" w:space="0" w:color="auto"/>
              <w:right w:val="single" w:sz="4" w:space="0" w:color="auto"/>
            </w:tcBorders>
            <w:shd w:val="clear" w:color="auto" w:fill="auto"/>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2015</w:t>
            </w:r>
          </w:p>
        </w:tc>
        <w:tc>
          <w:tcPr>
            <w:tcW w:w="382" w:type="pct"/>
            <w:tcBorders>
              <w:top w:val="nil"/>
              <w:left w:val="nil"/>
              <w:bottom w:val="single" w:sz="4" w:space="0" w:color="auto"/>
              <w:right w:val="single" w:sz="4" w:space="0" w:color="auto"/>
            </w:tcBorders>
            <w:shd w:val="clear" w:color="auto" w:fill="auto"/>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2016</w:t>
            </w:r>
          </w:p>
        </w:tc>
        <w:tc>
          <w:tcPr>
            <w:tcW w:w="448" w:type="pct"/>
            <w:vMerge/>
            <w:tcBorders>
              <w:top w:val="nil"/>
              <w:left w:val="single" w:sz="4" w:space="0" w:color="auto"/>
              <w:bottom w:val="single" w:sz="4" w:space="0" w:color="auto"/>
              <w:right w:val="single" w:sz="4" w:space="0" w:color="auto"/>
            </w:tcBorders>
            <w:vAlign w:val="center"/>
            <w:hideMark/>
          </w:tcPr>
          <w:p w:rsidR="00B53458" w:rsidRPr="00B53458" w:rsidRDefault="00B53458" w:rsidP="006F1E7B">
            <w:pPr>
              <w:tabs>
                <w:tab w:val="left" w:pos="9498"/>
              </w:tabs>
              <w:spacing w:after="0" w:line="240" w:lineRule="auto"/>
              <w:rPr>
                <w:rFonts w:ascii="Times New Roman" w:eastAsia="Times New Roman" w:hAnsi="Times New Roman"/>
                <w:sz w:val="12"/>
                <w:szCs w:val="12"/>
              </w:rPr>
            </w:pPr>
          </w:p>
        </w:tc>
        <w:tc>
          <w:tcPr>
            <w:tcW w:w="426" w:type="pct"/>
            <w:vMerge/>
            <w:tcBorders>
              <w:top w:val="single" w:sz="4" w:space="0" w:color="auto"/>
              <w:left w:val="single" w:sz="4" w:space="0" w:color="auto"/>
              <w:bottom w:val="single" w:sz="4" w:space="0" w:color="auto"/>
              <w:right w:val="single" w:sz="4" w:space="0" w:color="auto"/>
            </w:tcBorders>
            <w:vAlign w:val="center"/>
            <w:hideMark/>
          </w:tcPr>
          <w:p w:rsidR="00B53458" w:rsidRPr="00B53458" w:rsidRDefault="00B53458" w:rsidP="006F1E7B">
            <w:pPr>
              <w:tabs>
                <w:tab w:val="left" w:pos="9498"/>
              </w:tabs>
              <w:spacing w:after="0" w:line="240" w:lineRule="auto"/>
              <w:rPr>
                <w:rFonts w:ascii="Times New Roman" w:eastAsia="Times New Roman" w:hAnsi="Times New Roman"/>
                <w:sz w:val="12"/>
                <w:szCs w:val="12"/>
              </w:rPr>
            </w:pPr>
          </w:p>
        </w:tc>
      </w:tr>
      <w:tr w:rsidR="00B53458" w:rsidRPr="00B53458" w:rsidTr="00B53458">
        <w:trPr>
          <w:trHeight w:val="70"/>
        </w:trPr>
        <w:tc>
          <w:tcPr>
            <w:tcW w:w="871" w:type="pct"/>
            <w:gridSpan w:val="2"/>
            <w:tcBorders>
              <w:top w:val="nil"/>
              <w:left w:val="single" w:sz="4" w:space="0" w:color="auto"/>
              <w:bottom w:val="single" w:sz="4" w:space="0" w:color="auto"/>
              <w:right w:val="single" w:sz="4" w:space="0" w:color="auto"/>
            </w:tcBorders>
            <w:shd w:val="clear" w:color="auto" w:fill="auto"/>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lastRenderedPageBreak/>
              <w:t>1</w:t>
            </w:r>
          </w:p>
        </w:tc>
        <w:tc>
          <w:tcPr>
            <w:tcW w:w="410" w:type="pct"/>
            <w:tcBorders>
              <w:top w:val="nil"/>
              <w:left w:val="nil"/>
              <w:bottom w:val="single" w:sz="4" w:space="0" w:color="auto"/>
              <w:right w:val="single" w:sz="4" w:space="0" w:color="auto"/>
            </w:tcBorders>
            <w:shd w:val="clear" w:color="auto" w:fill="auto"/>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2</w:t>
            </w:r>
          </w:p>
        </w:tc>
        <w:tc>
          <w:tcPr>
            <w:tcW w:w="253" w:type="pct"/>
            <w:tcBorders>
              <w:top w:val="nil"/>
              <w:left w:val="nil"/>
              <w:bottom w:val="single" w:sz="4" w:space="0" w:color="auto"/>
              <w:right w:val="single" w:sz="4" w:space="0" w:color="auto"/>
            </w:tcBorders>
            <w:shd w:val="clear" w:color="auto" w:fill="auto"/>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3</w:t>
            </w:r>
          </w:p>
        </w:tc>
        <w:tc>
          <w:tcPr>
            <w:tcW w:w="247" w:type="pct"/>
            <w:tcBorders>
              <w:top w:val="nil"/>
              <w:left w:val="nil"/>
              <w:bottom w:val="single" w:sz="4" w:space="0" w:color="auto"/>
              <w:right w:val="single" w:sz="4" w:space="0" w:color="auto"/>
            </w:tcBorders>
            <w:shd w:val="clear" w:color="auto" w:fill="auto"/>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4</w:t>
            </w:r>
          </w:p>
        </w:tc>
        <w:tc>
          <w:tcPr>
            <w:tcW w:w="348" w:type="pct"/>
            <w:tcBorders>
              <w:top w:val="nil"/>
              <w:left w:val="nil"/>
              <w:bottom w:val="single" w:sz="4" w:space="0" w:color="auto"/>
              <w:right w:val="single" w:sz="4" w:space="0" w:color="auto"/>
            </w:tcBorders>
            <w:shd w:val="clear" w:color="auto" w:fill="auto"/>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5</w:t>
            </w:r>
          </w:p>
        </w:tc>
        <w:tc>
          <w:tcPr>
            <w:tcW w:w="214" w:type="pct"/>
            <w:tcBorders>
              <w:top w:val="nil"/>
              <w:left w:val="nil"/>
              <w:bottom w:val="single" w:sz="4" w:space="0" w:color="auto"/>
              <w:right w:val="single" w:sz="4" w:space="0" w:color="auto"/>
            </w:tcBorders>
            <w:shd w:val="clear" w:color="auto" w:fill="auto"/>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6</w:t>
            </w:r>
          </w:p>
        </w:tc>
        <w:tc>
          <w:tcPr>
            <w:tcW w:w="532" w:type="pct"/>
            <w:tcBorders>
              <w:top w:val="nil"/>
              <w:left w:val="nil"/>
              <w:bottom w:val="single" w:sz="4" w:space="0" w:color="auto"/>
              <w:right w:val="single" w:sz="4" w:space="0" w:color="auto"/>
            </w:tcBorders>
            <w:shd w:val="clear" w:color="auto" w:fill="auto"/>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7</w:t>
            </w:r>
          </w:p>
        </w:tc>
        <w:tc>
          <w:tcPr>
            <w:tcW w:w="465" w:type="pct"/>
            <w:tcBorders>
              <w:top w:val="nil"/>
              <w:left w:val="nil"/>
              <w:bottom w:val="single" w:sz="4" w:space="0" w:color="auto"/>
              <w:right w:val="single" w:sz="4" w:space="0" w:color="auto"/>
            </w:tcBorders>
            <w:shd w:val="clear" w:color="auto" w:fill="auto"/>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8</w:t>
            </w:r>
          </w:p>
        </w:tc>
        <w:tc>
          <w:tcPr>
            <w:tcW w:w="404" w:type="pct"/>
            <w:gridSpan w:val="2"/>
            <w:tcBorders>
              <w:top w:val="nil"/>
              <w:left w:val="nil"/>
              <w:bottom w:val="single" w:sz="4" w:space="0" w:color="auto"/>
              <w:right w:val="single" w:sz="4" w:space="0" w:color="auto"/>
            </w:tcBorders>
            <w:shd w:val="clear" w:color="auto" w:fill="auto"/>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9</w:t>
            </w:r>
          </w:p>
        </w:tc>
        <w:tc>
          <w:tcPr>
            <w:tcW w:w="382" w:type="pct"/>
            <w:tcBorders>
              <w:top w:val="nil"/>
              <w:left w:val="nil"/>
              <w:bottom w:val="single" w:sz="4" w:space="0" w:color="auto"/>
              <w:right w:val="single" w:sz="4" w:space="0" w:color="auto"/>
            </w:tcBorders>
            <w:shd w:val="clear" w:color="auto" w:fill="auto"/>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10</w:t>
            </w:r>
          </w:p>
        </w:tc>
        <w:tc>
          <w:tcPr>
            <w:tcW w:w="448" w:type="pct"/>
            <w:tcBorders>
              <w:top w:val="nil"/>
              <w:left w:val="nil"/>
              <w:bottom w:val="single" w:sz="4" w:space="0" w:color="auto"/>
              <w:right w:val="single" w:sz="4" w:space="0" w:color="auto"/>
            </w:tcBorders>
            <w:shd w:val="clear" w:color="auto" w:fill="auto"/>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11</w:t>
            </w:r>
          </w:p>
        </w:tc>
        <w:tc>
          <w:tcPr>
            <w:tcW w:w="426" w:type="pct"/>
            <w:tcBorders>
              <w:top w:val="nil"/>
              <w:left w:val="nil"/>
              <w:bottom w:val="single" w:sz="4" w:space="0" w:color="auto"/>
              <w:right w:val="single" w:sz="4" w:space="0" w:color="auto"/>
            </w:tcBorders>
            <w:shd w:val="clear" w:color="auto" w:fill="auto"/>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12</w:t>
            </w:r>
          </w:p>
        </w:tc>
      </w:tr>
      <w:tr w:rsidR="00B53458" w:rsidRPr="00B53458" w:rsidTr="00B53458">
        <w:trPr>
          <w:trHeight w:val="7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 xml:space="preserve">Муниципальная программа Богучанского района  «Реформирование и модернизация жилищно-коммунального хозяйства и повышение энергетической эффективности» </w:t>
            </w:r>
            <w:r w:rsidRPr="00B53458">
              <w:rPr>
                <w:rFonts w:ascii="Times New Roman" w:eastAsia="Times New Roman" w:hAnsi="Times New Roman"/>
                <w:sz w:val="12"/>
                <w:szCs w:val="12"/>
              </w:rPr>
              <w:br/>
              <w:t>на 2014-2016 годы</w:t>
            </w:r>
          </w:p>
        </w:tc>
      </w:tr>
      <w:tr w:rsidR="00B53458" w:rsidRPr="00B53458" w:rsidTr="00B53458">
        <w:trPr>
          <w:trHeight w:val="7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Подпрограма  «Развитие и модернизация объектов коммунальной инфраструктуры» на 2014-2016 годы</w:t>
            </w:r>
          </w:p>
        </w:tc>
      </w:tr>
      <w:tr w:rsidR="00B53458" w:rsidRPr="00B53458" w:rsidTr="00B53458">
        <w:trPr>
          <w:trHeight w:val="70"/>
        </w:trPr>
        <w:tc>
          <w:tcPr>
            <w:tcW w:w="871" w:type="pct"/>
            <w:gridSpan w:val="2"/>
            <w:tcBorders>
              <w:top w:val="nil"/>
              <w:left w:val="single" w:sz="4" w:space="0" w:color="auto"/>
              <w:bottom w:val="single" w:sz="4" w:space="0" w:color="auto"/>
              <w:right w:val="single" w:sz="4" w:space="0" w:color="auto"/>
            </w:tcBorders>
            <w:shd w:val="clear" w:color="auto" w:fill="auto"/>
            <w:vAlign w:val="center"/>
            <w:hideMark/>
          </w:tcPr>
          <w:p w:rsidR="00B53458" w:rsidRPr="00B53458" w:rsidRDefault="00B53458" w:rsidP="006F1E7B">
            <w:pPr>
              <w:tabs>
                <w:tab w:val="left" w:pos="9498"/>
              </w:tabs>
              <w:spacing w:after="0" w:line="240" w:lineRule="auto"/>
              <w:rPr>
                <w:rFonts w:ascii="Times New Roman" w:eastAsia="Times New Roman" w:hAnsi="Times New Roman"/>
                <w:sz w:val="12"/>
                <w:szCs w:val="12"/>
              </w:rPr>
            </w:pPr>
            <w:r w:rsidRPr="00B53458">
              <w:rPr>
                <w:rFonts w:ascii="Times New Roman" w:eastAsia="Times New Roman" w:hAnsi="Times New Roman"/>
                <w:sz w:val="12"/>
                <w:szCs w:val="12"/>
              </w:rPr>
              <w:t>Цель подпрограммы: Содержание жилищно-коммунального хозяйства в надлежащем состоянии</w:t>
            </w:r>
          </w:p>
        </w:tc>
        <w:tc>
          <w:tcPr>
            <w:tcW w:w="410" w:type="pct"/>
            <w:tcBorders>
              <w:top w:val="nil"/>
              <w:left w:val="nil"/>
              <w:bottom w:val="single" w:sz="4" w:space="0" w:color="auto"/>
              <w:right w:val="single" w:sz="4" w:space="0" w:color="auto"/>
            </w:tcBorders>
            <w:shd w:val="clear" w:color="auto" w:fill="auto"/>
            <w:noWrap/>
            <w:vAlign w:val="bottom"/>
            <w:hideMark/>
          </w:tcPr>
          <w:p w:rsidR="00B53458" w:rsidRPr="00B53458" w:rsidRDefault="00B53458" w:rsidP="006F1E7B">
            <w:pPr>
              <w:tabs>
                <w:tab w:val="left" w:pos="9498"/>
              </w:tabs>
              <w:spacing w:after="0" w:line="240" w:lineRule="auto"/>
              <w:rPr>
                <w:rFonts w:ascii="Times New Roman" w:eastAsia="Times New Roman" w:hAnsi="Times New Roman"/>
                <w:sz w:val="12"/>
                <w:szCs w:val="12"/>
              </w:rPr>
            </w:pPr>
            <w:r w:rsidRPr="00B53458">
              <w:rPr>
                <w:rFonts w:ascii="Times New Roman" w:eastAsia="Times New Roman" w:hAnsi="Times New Roman"/>
                <w:sz w:val="12"/>
                <w:szCs w:val="12"/>
              </w:rPr>
              <w:t> </w:t>
            </w:r>
          </w:p>
        </w:tc>
        <w:tc>
          <w:tcPr>
            <w:tcW w:w="253" w:type="pct"/>
            <w:tcBorders>
              <w:top w:val="nil"/>
              <w:left w:val="nil"/>
              <w:bottom w:val="single" w:sz="4" w:space="0" w:color="auto"/>
              <w:right w:val="single" w:sz="4" w:space="0" w:color="auto"/>
            </w:tcBorders>
            <w:shd w:val="clear" w:color="auto" w:fill="auto"/>
            <w:noWrap/>
            <w:vAlign w:val="bottom"/>
            <w:hideMark/>
          </w:tcPr>
          <w:p w:rsidR="00B53458" w:rsidRPr="00B53458" w:rsidRDefault="00B53458" w:rsidP="006F1E7B">
            <w:pPr>
              <w:tabs>
                <w:tab w:val="left" w:pos="9498"/>
              </w:tabs>
              <w:spacing w:after="0" w:line="240" w:lineRule="auto"/>
              <w:rPr>
                <w:rFonts w:ascii="Times New Roman" w:eastAsia="Times New Roman" w:hAnsi="Times New Roman"/>
                <w:sz w:val="12"/>
                <w:szCs w:val="12"/>
              </w:rPr>
            </w:pPr>
            <w:r w:rsidRPr="00B53458">
              <w:rPr>
                <w:rFonts w:ascii="Times New Roman" w:eastAsia="Times New Roman" w:hAnsi="Times New Roman"/>
                <w:sz w:val="12"/>
                <w:szCs w:val="12"/>
              </w:rPr>
              <w:t> </w:t>
            </w:r>
          </w:p>
        </w:tc>
        <w:tc>
          <w:tcPr>
            <w:tcW w:w="247" w:type="pct"/>
            <w:tcBorders>
              <w:top w:val="nil"/>
              <w:left w:val="nil"/>
              <w:bottom w:val="single" w:sz="4" w:space="0" w:color="auto"/>
              <w:right w:val="single" w:sz="4" w:space="0" w:color="auto"/>
            </w:tcBorders>
            <w:shd w:val="clear" w:color="auto" w:fill="auto"/>
            <w:noWrap/>
            <w:vAlign w:val="bottom"/>
            <w:hideMark/>
          </w:tcPr>
          <w:p w:rsidR="00B53458" w:rsidRPr="00B53458" w:rsidRDefault="00B53458" w:rsidP="006F1E7B">
            <w:pPr>
              <w:tabs>
                <w:tab w:val="left" w:pos="9498"/>
              </w:tabs>
              <w:spacing w:after="0" w:line="240" w:lineRule="auto"/>
              <w:rPr>
                <w:rFonts w:ascii="Times New Roman" w:eastAsia="Times New Roman" w:hAnsi="Times New Roman"/>
                <w:sz w:val="12"/>
                <w:szCs w:val="12"/>
              </w:rPr>
            </w:pPr>
            <w:r w:rsidRPr="00B53458">
              <w:rPr>
                <w:rFonts w:ascii="Times New Roman" w:eastAsia="Times New Roman" w:hAnsi="Times New Roman"/>
                <w:sz w:val="12"/>
                <w:szCs w:val="12"/>
              </w:rPr>
              <w:t> </w:t>
            </w:r>
          </w:p>
        </w:tc>
        <w:tc>
          <w:tcPr>
            <w:tcW w:w="348" w:type="pct"/>
            <w:tcBorders>
              <w:top w:val="nil"/>
              <w:left w:val="nil"/>
              <w:bottom w:val="single" w:sz="4" w:space="0" w:color="auto"/>
              <w:right w:val="single" w:sz="4" w:space="0" w:color="auto"/>
            </w:tcBorders>
            <w:shd w:val="clear" w:color="auto" w:fill="auto"/>
            <w:noWrap/>
            <w:vAlign w:val="bottom"/>
            <w:hideMark/>
          </w:tcPr>
          <w:p w:rsidR="00B53458" w:rsidRPr="00B53458" w:rsidRDefault="00B53458" w:rsidP="006F1E7B">
            <w:pPr>
              <w:tabs>
                <w:tab w:val="left" w:pos="9498"/>
              </w:tabs>
              <w:spacing w:after="0" w:line="240" w:lineRule="auto"/>
              <w:rPr>
                <w:rFonts w:ascii="Times New Roman" w:eastAsia="Times New Roman" w:hAnsi="Times New Roman"/>
                <w:sz w:val="12"/>
                <w:szCs w:val="12"/>
              </w:rPr>
            </w:pPr>
            <w:r w:rsidRPr="00B53458">
              <w:rPr>
                <w:rFonts w:ascii="Times New Roman" w:eastAsia="Times New Roman" w:hAnsi="Times New Roman"/>
                <w:sz w:val="12"/>
                <w:szCs w:val="12"/>
              </w:rPr>
              <w:t> </w:t>
            </w:r>
          </w:p>
        </w:tc>
        <w:tc>
          <w:tcPr>
            <w:tcW w:w="214" w:type="pct"/>
            <w:tcBorders>
              <w:top w:val="nil"/>
              <w:left w:val="nil"/>
              <w:bottom w:val="single" w:sz="4" w:space="0" w:color="auto"/>
              <w:right w:val="single" w:sz="4" w:space="0" w:color="auto"/>
            </w:tcBorders>
            <w:shd w:val="clear" w:color="auto" w:fill="auto"/>
            <w:noWrap/>
            <w:vAlign w:val="bottom"/>
            <w:hideMark/>
          </w:tcPr>
          <w:p w:rsidR="00B53458" w:rsidRPr="00B53458" w:rsidRDefault="00B53458" w:rsidP="006F1E7B">
            <w:pPr>
              <w:tabs>
                <w:tab w:val="left" w:pos="9498"/>
              </w:tabs>
              <w:spacing w:after="0" w:line="240" w:lineRule="auto"/>
              <w:rPr>
                <w:rFonts w:ascii="Times New Roman" w:eastAsia="Times New Roman" w:hAnsi="Times New Roman"/>
                <w:sz w:val="12"/>
                <w:szCs w:val="12"/>
              </w:rPr>
            </w:pPr>
            <w:r w:rsidRPr="00B53458">
              <w:rPr>
                <w:rFonts w:ascii="Times New Roman" w:eastAsia="Times New Roman" w:hAnsi="Times New Roman"/>
                <w:sz w:val="12"/>
                <w:szCs w:val="12"/>
              </w:rPr>
              <w:t> </w:t>
            </w:r>
          </w:p>
        </w:tc>
        <w:tc>
          <w:tcPr>
            <w:tcW w:w="532" w:type="pct"/>
            <w:tcBorders>
              <w:top w:val="nil"/>
              <w:left w:val="nil"/>
              <w:bottom w:val="single" w:sz="4" w:space="0" w:color="auto"/>
              <w:right w:val="single" w:sz="4" w:space="0" w:color="auto"/>
            </w:tcBorders>
            <w:shd w:val="clear" w:color="auto" w:fill="auto"/>
            <w:vAlign w:val="bottom"/>
            <w:hideMark/>
          </w:tcPr>
          <w:p w:rsidR="00B53458" w:rsidRPr="00B53458" w:rsidRDefault="00B53458" w:rsidP="006F1E7B">
            <w:pPr>
              <w:tabs>
                <w:tab w:val="left" w:pos="9498"/>
              </w:tabs>
              <w:spacing w:after="0" w:line="240" w:lineRule="auto"/>
              <w:rPr>
                <w:rFonts w:ascii="Times New Roman" w:eastAsia="Times New Roman" w:hAnsi="Times New Roman"/>
                <w:sz w:val="12"/>
                <w:szCs w:val="12"/>
              </w:rPr>
            </w:pPr>
            <w:r w:rsidRPr="00B53458">
              <w:rPr>
                <w:rFonts w:ascii="Times New Roman" w:eastAsia="Times New Roman" w:hAnsi="Times New Roman"/>
                <w:sz w:val="12"/>
                <w:szCs w:val="12"/>
              </w:rPr>
              <w:t> </w:t>
            </w:r>
          </w:p>
        </w:tc>
        <w:tc>
          <w:tcPr>
            <w:tcW w:w="465" w:type="pct"/>
            <w:tcBorders>
              <w:top w:val="nil"/>
              <w:left w:val="nil"/>
              <w:bottom w:val="single" w:sz="4" w:space="0" w:color="auto"/>
              <w:right w:val="single" w:sz="4" w:space="0" w:color="auto"/>
            </w:tcBorders>
            <w:shd w:val="clear" w:color="auto" w:fill="auto"/>
            <w:noWrap/>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 </w:t>
            </w:r>
          </w:p>
        </w:tc>
        <w:tc>
          <w:tcPr>
            <w:tcW w:w="404" w:type="pct"/>
            <w:gridSpan w:val="2"/>
            <w:tcBorders>
              <w:top w:val="nil"/>
              <w:left w:val="nil"/>
              <w:bottom w:val="single" w:sz="4" w:space="0" w:color="auto"/>
              <w:right w:val="single" w:sz="4" w:space="0" w:color="auto"/>
            </w:tcBorders>
            <w:shd w:val="clear" w:color="auto" w:fill="auto"/>
            <w:noWrap/>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 </w:t>
            </w:r>
          </w:p>
        </w:tc>
        <w:tc>
          <w:tcPr>
            <w:tcW w:w="382" w:type="pct"/>
            <w:tcBorders>
              <w:top w:val="nil"/>
              <w:left w:val="nil"/>
              <w:bottom w:val="single" w:sz="4" w:space="0" w:color="auto"/>
              <w:right w:val="single" w:sz="4" w:space="0" w:color="auto"/>
            </w:tcBorders>
            <w:shd w:val="clear" w:color="auto" w:fill="auto"/>
            <w:noWrap/>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 </w:t>
            </w:r>
          </w:p>
        </w:tc>
        <w:tc>
          <w:tcPr>
            <w:tcW w:w="448" w:type="pct"/>
            <w:tcBorders>
              <w:top w:val="nil"/>
              <w:left w:val="nil"/>
              <w:bottom w:val="single" w:sz="4" w:space="0" w:color="auto"/>
              <w:right w:val="single" w:sz="4" w:space="0" w:color="auto"/>
            </w:tcBorders>
            <w:shd w:val="clear" w:color="auto" w:fill="auto"/>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 </w:t>
            </w:r>
          </w:p>
        </w:tc>
        <w:tc>
          <w:tcPr>
            <w:tcW w:w="426" w:type="pct"/>
            <w:tcBorders>
              <w:top w:val="nil"/>
              <w:left w:val="nil"/>
              <w:bottom w:val="single" w:sz="4" w:space="0" w:color="auto"/>
              <w:right w:val="single" w:sz="4" w:space="0" w:color="auto"/>
            </w:tcBorders>
            <w:shd w:val="clear" w:color="auto" w:fill="auto"/>
            <w:noWrap/>
            <w:vAlign w:val="bottom"/>
            <w:hideMark/>
          </w:tcPr>
          <w:p w:rsidR="00B53458" w:rsidRPr="00B53458" w:rsidRDefault="00B53458" w:rsidP="006F1E7B">
            <w:pPr>
              <w:tabs>
                <w:tab w:val="left" w:pos="9498"/>
              </w:tabs>
              <w:spacing w:after="0" w:line="240" w:lineRule="auto"/>
              <w:rPr>
                <w:rFonts w:ascii="Times New Roman" w:eastAsia="Times New Roman" w:hAnsi="Times New Roman"/>
                <w:sz w:val="12"/>
                <w:szCs w:val="12"/>
              </w:rPr>
            </w:pPr>
            <w:r w:rsidRPr="00B53458">
              <w:rPr>
                <w:rFonts w:ascii="Times New Roman" w:eastAsia="Times New Roman" w:hAnsi="Times New Roman"/>
                <w:sz w:val="12"/>
                <w:szCs w:val="12"/>
              </w:rPr>
              <w:t> </w:t>
            </w:r>
          </w:p>
        </w:tc>
      </w:tr>
      <w:tr w:rsidR="00B53458" w:rsidRPr="00B53458" w:rsidTr="00B53458">
        <w:trPr>
          <w:trHeight w:val="513"/>
        </w:trPr>
        <w:tc>
          <w:tcPr>
            <w:tcW w:w="871" w:type="pct"/>
            <w:gridSpan w:val="2"/>
            <w:tcBorders>
              <w:top w:val="nil"/>
              <w:left w:val="single" w:sz="4" w:space="0" w:color="auto"/>
              <w:bottom w:val="single" w:sz="4" w:space="0" w:color="auto"/>
              <w:right w:val="single" w:sz="4" w:space="0" w:color="auto"/>
            </w:tcBorders>
            <w:shd w:val="clear" w:color="auto" w:fill="auto"/>
            <w:vAlign w:val="center"/>
            <w:hideMark/>
          </w:tcPr>
          <w:p w:rsidR="00B53458" w:rsidRPr="00B53458" w:rsidRDefault="00B53458" w:rsidP="00B53458">
            <w:pPr>
              <w:tabs>
                <w:tab w:val="left" w:pos="9498"/>
              </w:tabs>
              <w:spacing w:after="0" w:line="240" w:lineRule="auto"/>
              <w:rPr>
                <w:rFonts w:ascii="Times New Roman" w:eastAsia="Times New Roman" w:hAnsi="Times New Roman"/>
                <w:sz w:val="12"/>
                <w:szCs w:val="12"/>
              </w:rPr>
            </w:pPr>
            <w:r w:rsidRPr="00B53458">
              <w:rPr>
                <w:rFonts w:ascii="Times New Roman" w:eastAsia="Times New Roman" w:hAnsi="Times New Roman"/>
                <w:sz w:val="12"/>
                <w:szCs w:val="12"/>
              </w:rPr>
              <w:t>Задача 1.  Создание условий для обеспечения энергосбережения и повышения энергетической эффективности на объектах инженерной инфраструктуры</w:t>
            </w:r>
          </w:p>
        </w:tc>
        <w:tc>
          <w:tcPr>
            <w:tcW w:w="410" w:type="pct"/>
            <w:tcBorders>
              <w:top w:val="nil"/>
              <w:left w:val="nil"/>
              <w:bottom w:val="single" w:sz="4" w:space="0" w:color="auto"/>
              <w:right w:val="single" w:sz="4" w:space="0" w:color="auto"/>
            </w:tcBorders>
            <w:shd w:val="clear" w:color="auto" w:fill="auto"/>
            <w:vAlign w:val="center"/>
            <w:hideMark/>
          </w:tcPr>
          <w:p w:rsidR="00B53458" w:rsidRPr="00B53458" w:rsidRDefault="00B53458" w:rsidP="00B53458">
            <w:pPr>
              <w:tabs>
                <w:tab w:val="left" w:pos="9498"/>
              </w:tabs>
              <w:spacing w:after="0" w:line="240" w:lineRule="auto"/>
              <w:rPr>
                <w:rFonts w:ascii="Times New Roman" w:eastAsia="Times New Roman" w:hAnsi="Times New Roman"/>
                <w:sz w:val="12"/>
                <w:szCs w:val="12"/>
              </w:rPr>
            </w:pPr>
            <w:r w:rsidRPr="00B53458">
              <w:rPr>
                <w:rFonts w:ascii="Times New Roman" w:eastAsia="Times New Roman" w:hAnsi="Times New Roman"/>
                <w:sz w:val="12"/>
                <w:szCs w:val="12"/>
              </w:rPr>
              <w:t> </w:t>
            </w:r>
          </w:p>
        </w:tc>
        <w:tc>
          <w:tcPr>
            <w:tcW w:w="253" w:type="pct"/>
            <w:tcBorders>
              <w:top w:val="nil"/>
              <w:left w:val="nil"/>
              <w:bottom w:val="single" w:sz="4" w:space="0" w:color="auto"/>
              <w:right w:val="single" w:sz="4" w:space="0" w:color="auto"/>
            </w:tcBorders>
            <w:shd w:val="clear" w:color="auto" w:fill="auto"/>
            <w:vAlign w:val="center"/>
            <w:hideMark/>
          </w:tcPr>
          <w:p w:rsidR="00B53458" w:rsidRPr="00B53458" w:rsidRDefault="00B53458" w:rsidP="00B53458">
            <w:pPr>
              <w:tabs>
                <w:tab w:val="left" w:pos="9498"/>
              </w:tabs>
              <w:spacing w:after="0" w:line="240" w:lineRule="auto"/>
              <w:rPr>
                <w:rFonts w:ascii="Times New Roman" w:eastAsia="Times New Roman" w:hAnsi="Times New Roman"/>
                <w:sz w:val="12"/>
                <w:szCs w:val="12"/>
              </w:rPr>
            </w:pPr>
            <w:r w:rsidRPr="00B53458">
              <w:rPr>
                <w:rFonts w:ascii="Times New Roman" w:eastAsia="Times New Roman" w:hAnsi="Times New Roman"/>
                <w:sz w:val="12"/>
                <w:szCs w:val="12"/>
              </w:rPr>
              <w:t> </w:t>
            </w:r>
          </w:p>
        </w:tc>
        <w:tc>
          <w:tcPr>
            <w:tcW w:w="247" w:type="pct"/>
            <w:tcBorders>
              <w:top w:val="nil"/>
              <w:left w:val="nil"/>
              <w:bottom w:val="single" w:sz="4" w:space="0" w:color="auto"/>
              <w:right w:val="single" w:sz="4" w:space="0" w:color="auto"/>
            </w:tcBorders>
            <w:shd w:val="clear" w:color="auto" w:fill="auto"/>
            <w:vAlign w:val="center"/>
            <w:hideMark/>
          </w:tcPr>
          <w:p w:rsidR="00B53458" w:rsidRPr="00B53458" w:rsidRDefault="00B53458" w:rsidP="00B53458">
            <w:pPr>
              <w:tabs>
                <w:tab w:val="left" w:pos="9498"/>
              </w:tabs>
              <w:spacing w:after="0" w:line="240" w:lineRule="auto"/>
              <w:rPr>
                <w:rFonts w:ascii="Times New Roman" w:eastAsia="Times New Roman" w:hAnsi="Times New Roman"/>
                <w:sz w:val="12"/>
                <w:szCs w:val="12"/>
              </w:rPr>
            </w:pPr>
            <w:r w:rsidRPr="00B53458">
              <w:rPr>
                <w:rFonts w:ascii="Times New Roman" w:eastAsia="Times New Roman" w:hAnsi="Times New Roman"/>
                <w:sz w:val="12"/>
                <w:szCs w:val="12"/>
              </w:rPr>
              <w:t> </w:t>
            </w:r>
          </w:p>
        </w:tc>
        <w:tc>
          <w:tcPr>
            <w:tcW w:w="348" w:type="pct"/>
            <w:tcBorders>
              <w:top w:val="nil"/>
              <w:left w:val="nil"/>
              <w:bottom w:val="single" w:sz="4" w:space="0" w:color="auto"/>
              <w:right w:val="single" w:sz="4" w:space="0" w:color="auto"/>
            </w:tcBorders>
            <w:shd w:val="clear" w:color="auto" w:fill="auto"/>
            <w:vAlign w:val="center"/>
            <w:hideMark/>
          </w:tcPr>
          <w:p w:rsidR="00B53458" w:rsidRPr="00B53458" w:rsidRDefault="00B53458" w:rsidP="00B53458">
            <w:pPr>
              <w:tabs>
                <w:tab w:val="left" w:pos="9498"/>
              </w:tabs>
              <w:spacing w:after="0" w:line="240" w:lineRule="auto"/>
              <w:rPr>
                <w:rFonts w:ascii="Times New Roman" w:eastAsia="Times New Roman" w:hAnsi="Times New Roman"/>
                <w:sz w:val="12"/>
                <w:szCs w:val="12"/>
              </w:rPr>
            </w:pPr>
            <w:r w:rsidRPr="00B53458">
              <w:rPr>
                <w:rFonts w:ascii="Times New Roman" w:eastAsia="Times New Roman" w:hAnsi="Times New Roman"/>
                <w:sz w:val="12"/>
                <w:szCs w:val="12"/>
              </w:rPr>
              <w:t> </w:t>
            </w:r>
          </w:p>
        </w:tc>
        <w:tc>
          <w:tcPr>
            <w:tcW w:w="214" w:type="pct"/>
            <w:tcBorders>
              <w:top w:val="nil"/>
              <w:left w:val="nil"/>
              <w:bottom w:val="single" w:sz="4" w:space="0" w:color="auto"/>
              <w:right w:val="single" w:sz="4" w:space="0" w:color="auto"/>
            </w:tcBorders>
            <w:shd w:val="clear" w:color="auto" w:fill="auto"/>
            <w:vAlign w:val="center"/>
            <w:hideMark/>
          </w:tcPr>
          <w:p w:rsidR="00B53458" w:rsidRPr="00B53458" w:rsidRDefault="00B53458" w:rsidP="00B53458">
            <w:pPr>
              <w:tabs>
                <w:tab w:val="left" w:pos="9498"/>
              </w:tabs>
              <w:spacing w:after="0" w:line="240" w:lineRule="auto"/>
              <w:rPr>
                <w:rFonts w:ascii="Times New Roman" w:eastAsia="Times New Roman" w:hAnsi="Times New Roman"/>
                <w:sz w:val="12"/>
                <w:szCs w:val="12"/>
              </w:rPr>
            </w:pPr>
            <w:r w:rsidRPr="00B53458">
              <w:rPr>
                <w:rFonts w:ascii="Times New Roman" w:eastAsia="Times New Roman" w:hAnsi="Times New Roman"/>
                <w:sz w:val="12"/>
                <w:szCs w:val="12"/>
              </w:rPr>
              <w:t> </w:t>
            </w:r>
          </w:p>
        </w:tc>
        <w:tc>
          <w:tcPr>
            <w:tcW w:w="532" w:type="pct"/>
            <w:tcBorders>
              <w:top w:val="nil"/>
              <w:left w:val="nil"/>
              <w:bottom w:val="single" w:sz="4" w:space="0" w:color="auto"/>
              <w:right w:val="single" w:sz="4" w:space="0" w:color="auto"/>
            </w:tcBorders>
            <w:shd w:val="clear" w:color="auto" w:fill="auto"/>
            <w:vAlign w:val="center"/>
            <w:hideMark/>
          </w:tcPr>
          <w:p w:rsidR="00B53458" w:rsidRPr="00B53458" w:rsidRDefault="00B53458" w:rsidP="006F1E7B">
            <w:pPr>
              <w:tabs>
                <w:tab w:val="left" w:pos="9498"/>
              </w:tabs>
              <w:spacing w:after="0" w:line="240" w:lineRule="auto"/>
              <w:rPr>
                <w:rFonts w:ascii="Times New Roman" w:eastAsia="Times New Roman" w:hAnsi="Times New Roman"/>
                <w:sz w:val="12"/>
                <w:szCs w:val="12"/>
              </w:rPr>
            </w:pPr>
            <w:r w:rsidRPr="00B53458">
              <w:rPr>
                <w:rFonts w:ascii="Times New Roman" w:eastAsia="Times New Roman" w:hAnsi="Times New Roman"/>
                <w:sz w:val="12"/>
                <w:szCs w:val="12"/>
              </w:rPr>
              <w:t> </w:t>
            </w:r>
          </w:p>
        </w:tc>
        <w:tc>
          <w:tcPr>
            <w:tcW w:w="465" w:type="pct"/>
            <w:tcBorders>
              <w:top w:val="nil"/>
              <w:left w:val="nil"/>
              <w:bottom w:val="single" w:sz="4" w:space="0" w:color="auto"/>
              <w:right w:val="single" w:sz="4" w:space="0" w:color="auto"/>
            </w:tcBorders>
            <w:shd w:val="clear" w:color="auto" w:fill="auto"/>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 </w:t>
            </w:r>
          </w:p>
        </w:tc>
        <w:tc>
          <w:tcPr>
            <w:tcW w:w="404" w:type="pct"/>
            <w:gridSpan w:val="2"/>
            <w:tcBorders>
              <w:top w:val="nil"/>
              <w:left w:val="nil"/>
              <w:bottom w:val="single" w:sz="4" w:space="0" w:color="auto"/>
              <w:right w:val="single" w:sz="4" w:space="0" w:color="auto"/>
            </w:tcBorders>
            <w:shd w:val="clear" w:color="auto" w:fill="auto"/>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 </w:t>
            </w:r>
          </w:p>
        </w:tc>
        <w:tc>
          <w:tcPr>
            <w:tcW w:w="382" w:type="pct"/>
            <w:tcBorders>
              <w:top w:val="nil"/>
              <w:left w:val="nil"/>
              <w:bottom w:val="single" w:sz="4" w:space="0" w:color="auto"/>
              <w:right w:val="single" w:sz="4" w:space="0" w:color="auto"/>
            </w:tcBorders>
            <w:shd w:val="clear" w:color="auto" w:fill="auto"/>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 </w:t>
            </w:r>
          </w:p>
        </w:tc>
        <w:tc>
          <w:tcPr>
            <w:tcW w:w="448" w:type="pct"/>
            <w:tcBorders>
              <w:top w:val="nil"/>
              <w:left w:val="nil"/>
              <w:bottom w:val="single" w:sz="4" w:space="0" w:color="auto"/>
              <w:right w:val="single" w:sz="4" w:space="0" w:color="auto"/>
            </w:tcBorders>
            <w:shd w:val="clear" w:color="auto" w:fill="auto"/>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 </w:t>
            </w:r>
          </w:p>
        </w:tc>
        <w:tc>
          <w:tcPr>
            <w:tcW w:w="426" w:type="pct"/>
            <w:tcBorders>
              <w:top w:val="nil"/>
              <w:left w:val="nil"/>
              <w:bottom w:val="single" w:sz="4" w:space="0" w:color="auto"/>
              <w:right w:val="single" w:sz="4" w:space="0" w:color="auto"/>
            </w:tcBorders>
            <w:shd w:val="clear" w:color="auto" w:fill="auto"/>
            <w:vAlign w:val="center"/>
            <w:hideMark/>
          </w:tcPr>
          <w:p w:rsidR="00B53458" w:rsidRPr="00B53458" w:rsidRDefault="00B53458" w:rsidP="006F1E7B">
            <w:pPr>
              <w:tabs>
                <w:tab w:val="left" w:pos="9498"/>
              </w:tabs>
              <w:spacing w:after="0" w:line="240" w:lineRule="auto"/>
              <w:rPr>
                <w:rFonts w:ascii="Times New Roman" w:eastAsia="Times New Roman" w:hAnsi="Times New Roman"/>
                <w:sz w:val="12"/>
                <w:szCs w:val="12"/>
              </w:rPr>
            </w:pPr>
            <w:r w:rsidRPr="00B53458">
              <w:rPr>
                <w:rFonts w:ascii="Times New Roman" w:eastAsia="Times New Roman" w:hAnsi="Times New Roman"/>
                <w:sz w:val="12"/>
                <w:szCs w:val="12"/>
              </w:rPr>
              <w:t> </w:t>
            </w:r>
          </w:p>
        </w:tc>
      </w:tr>
      <w:tr w:rsidR="00B53458" w:rsidRPr="00B53458" w:rsidTr="00B53458">
        <w:trPr>
          <w:trHeight w:val="3108"/>
        </w:trPr>
        <w:tc>
          <w:tcPr>
            <w:tcW w:w="871" w:type="pct"/>
            <w:gridSpan w:val="2"/>
            <w:tcBorders>
              <w:top w:val="nil"/>
              <w:left w:val="single" w:sz="4" w:space="0" w:color="auto"/>
              <w:bottom w:val="single" w:sz="4" w:space="0" w:color="auto"/>
              <w:right w:val="single" w:sz="4" w:space="0" w:color="auto"/>
            </w:tcBorders>
            <w:shd w:val="clear" w:color="auto" w:fill="auto"/>
            <w:hideMark/>
          </w:tcPr>
          <w:p w:rsidR="00B53458" w:rsidRPr="00B53458" w:rsidRDefault="00B53458" w:rsidP="00B53458">
            <w:pPr>
              <w:tabs>
                <w:tab w:val="left" w:pos="9498"/>
              </w:tabs>
              <w:spacing w:after="0" w:line="240" w:lineRule="auto"/>
              <w:rPr>
                <w:rFonts w:ascii="Times New Roman" w:eastAsia="Times New Roman" w:hAnsi="Times New Roman"/>
                <w:color w:val="000000"/>
                <w:sz w:val="12"/>
                <w:szCs w:val="12"/>
              </w:rPr>
            </w:pPr>
            <w:r w:rsidRPr="00B53458">
              <w:rPr>
                <w:rFonts w:ascii="Times New Roman" w:eastAsia="Times New Roman" w:hAnsi="Times New Roman"/>
                <w:color w:val="000000"/>
                <w:sz w:val="12"/>
                <w:szCs w:val="12"/>
              </w:rPr>
              <w:t>Мероприятие 1. Капитальный ремонт, реконструкция,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на 2014 год</w:t>
            </w:r>
          </w:p>
        </w:tc>
        <w:tc>
          <w:tcPr>
            <w:tcW w:w="410" w:type="pct"/>
            <w:tcBorders>
              <w:top w:val="nil"/>
              <w:left w:val="nil"/>
              <w:bottom w:val="single" w:sz="4" w:space="0" w:color="auto"/>
              <w:right w:val="single" w:sz="4" w:space="0" w:color="auto"/>
            </w:tcBorders>
            <w:shd w:val="clear" w:color="auto" w:fill="auto"/>
            <w:vAlign w:val="center"/>
            <w:hideMark/>
          </w:tcPr>
          <w:p w:rsidR="00B53458" w:rsidRPr="00B53458" w:rsidRDefault="00B53458" w:rsidP="00B53458">
            <w:pPr>
              <w:tabs>
                <w:tab w:val="left" w:pos="9498"/>
              </w:tabs>
              <w:spacing w:after="0" w:line="240" w:lineRule="auto"/>
              <w:rPr>
                <w:rFonts w:ascii="Times New Roman" w:eastAsia="Times New Roman" w:hAnsi="Times New Roman"/>
                <w:sz w:val="12"/>
                <w:szCs w:val="12"/>
              </w:rPr>
            </w:pPr>
            <w:r w:rsidRPr="00B53458">
              <w:rPr>
                <w:rFonts w:ascii="Times New Roman" w:eastAsia="Times New Roman" w:hAnsi="Times New Roman"/>
                <w:sz w:val="12"/>
                <w:szCs w:val="12"/>
              </w:rPr>
              <w:t> </w:t>
            </w:r>
          </w:p>
        </w:tc>
        <w:tc>
          <w:tcPr>
            <w:tcW w:w="253" w:type="pct"/>
            <w:tcBorders>
              <w:top w:val="nil"/>
              <w:left w:val="nil"/>
              <w:bottom w:val="single" w:sz="4" w:space="0" w:color="auto"/>
              <w:right w:val="single" w:sz="4" w:space="0" w:color="auto"/>
            </w:tcBorders>
            <w:shd w:val="clear" w:color="auto" w:fill="auto"/>
            <w:noWrap/>
            <w:vAlign w:val="center"/>
            <w:hideMark/>
          </w:tcPr>
          <w:p w:rsidR="00B53458" w:rsidRPr="00B53458" w:rsidRDefault="00B53458" w:rsidP="00B53458">
            <w:pPr>
              <w:tabs>
                <w:tab w:val="left" w:pos="9498"/>
              </w:tabs>
              <w:spacing w:after="0" w:line="240" w:lineRule="auto"/>
              <w:rPr>
                <w:rFonts w:ascii="Times New Roman" w:eastAsia="Times New Roman" w:hAnsi="Times New Roman"/>
                <w:sz w:val="12"/>
                <w:szCs w:val="12"/>
              </w:rPr>
            </w:pPr>
            <w:r w:rsidRPr="00B53458">
              <w:rPr>
                <w:rFonts w:ascii="Times New Roman" w:eastAsia="Times New Roman" w:hAnsi="Times New Roman"/>
                <w:sz w:val="12"/>
                <w:szCs w:val="12"/>
              </w:rPr>
              <w:t> </w:t>
            </w:r>
          </w:p>
        </w:tc>
        <w:tc>
          <w:tcPr>
            <w:tcW w:w="247" w:type="pct"/>
            <w:tcBorders>
              <w:top w:val="nil"/>
              <w:left w:val="nil"/>
              <w:bottom w:val="single" w:sz="4" w:space="0" w:color="auto"/>
              <w:right w:val="single" w:sz="4" w:space="0" w:color="auto"/>
            </w:tcBorders>
            <w:shd w:val="clear" w:color="auto" w:fill="auto"/>
            <w:noWrap/>
            <w:vAlign w:val="center"/>
            <w:hideMark/>
          </w:tcPr>
          <w:p w:rsidR="00B53458" w:rsidRPr="00B53458" w:rsidRDefault="00B53458" w:rsidP="00B53458">
            <w:pPr>
              <w:tabs>
                <w:tab w:val="left" w:pos="9498"/>
              </w:tabs>
              <w:spacing w:after="0" w:line="240" w:lineRule="auto"/>
              <w:rPr>
                <w:rFonts w:ascii="Times New Roman" w:eastAsia="Times New Roman" w:hAnsi="Times New Roman"/>
                <w:sz w:val="12"/>
                <w:szCs w:val="12"/>
              </w:rPr>
            </w:pPr>
            <w:r w:rsidRPr="00B53458">
              <w:rPr>
                <w:rFonts w:ascii="Times New Roman" w:eastAsia="Times New Roman" w:hAnsi="Times New Roman"/>
                <w:sz w:val="12"/>
                <w:szCs w:val="12"/>
              </w:rPr>
              <w:t> </w:t>
            </w:r>
          </w:p>
        </w:tc>
        <w:tc>
          <w:tcPr>
            <w:tcW w:w="348" w:type="pct"/>
            <w:tcBorders>
              <w:top w:val="nil"/>
              <w:left w:val="nil"/>
              <w:bottom w:val="single" w:sz="4" w:space="0" w:color="auto"/>
              <w:right w:val="single" w:sz="4" w:space="0" w:color="auto"/>
            </w:tcBorders>
            <w:shd w:val="clear" w:color="auto" w:fill="auto"/>
            <w:noWrap/>
            <w:vAlign w:val="center"/>
            <w:hideMark/>
          </w:tcPr>
          <w:p w:rsidR="00B53458" w:rsidRPr="00B53458" w:rsidRDefault="00B53458" w:rsidP="00B53458">
            <w:pPr>
              <w:tabs>
                <w:tab w:val="left" w:pos="9498"/>
              </w:tabs>
              <w:spacing w:after="0" w:line="240" w:lineRule="auto"/>
              <w:rPr>
                <w:rFonts w:ascii="Times New Roman" w:eastAsia="Times New Roman" w:hAnsi="Times New Roman"/>
                <w:sz w:val="12"/>
                <w:szCs w:val="12"/>
              </w:rPr>
            </w:pPr>
            <w:r w:rsidRPr="00B53458">
              <w:rPr>
                <w:rFonts w:ascii="Times New Roman" w:eastAsia="Times New Roman" w:hAnsi="Times New Roman"/>
                <w:sz w:val="12"/>
                <w:szCs w:val="12"/>
              </w:rPr>
              <w:t> </w:t>
            </w:r>
          </w:p>
        </w:tc>
        <w:tc>
          <w:tcPr>
            <w:tcW w:w="214" w:type="pct"/>
            <w:tcBorders>
              <w:top w:val="nil"/>
              <w:left w:val="nil"/>
              <w:bottom w:val="single" w:sz="4" w:space="0" w:color="auto"/>
              <w:right w:val="single" w:sz="4" w:space="0" w:color="auto"/>
            </w:tcBorders>
            <w:shd w:val="clear" w:color="auto" w:fill="auto"/>
            <w:noWrap/>
            <w:vAlign w:val="center"/>
            <w:hideMark/>
          </w:tcPr>
          <w:p w:rsidR="00B53458" w:rsidRPr="00B53458" w:rsidRDefault="00B53458" w:rsidP="00B53458">
            <w:pPr>
              <w:tabs>
                <w:tab w:val="left" w:pos="9498"/>
              </w:tabs>
              <w:spacing w:after="0" w:line="240" w:lineRule="auto"/>
              <w:rPr>
                <w:rFonts w:ascii="Times New Roman" w:eastAsia="Times New Roman" w:hAnsi="Times New Roman"/>
                <w:sz w:val="12"/>
                <w:szCs w:val="12"/>
              </w:rPr>
            </w:pPr>
            <w:r w:rsidRPr="00B53458">
              <w:rPr>
                <w:rFonts w:ascii="Times New Roman" w:eastAsia="Times New Roman" w:hAnsi="Times New Roman"/>
                <w:sz w:val="12"/>
                <w:szCs w:val="12"/>
              </w:rPr>
              <w:t> </w:t>
            </w:r>
          </w:p>
        </w:tc>
        <w:tc>
          <w:tcPr>
            <w:tcW w:w="532" w:type="pct"/>
            <w:tcBorders>
              <w:top w:val="nil"/>
              <w:left w:val="nil"/>
              <w:bottom w:val="single" w:sz="4" w:space="0" w:color="auto"/>
              <w:right w:val="single" w:sz="4" w:space="0" w:color="auto"/>
            </w:tcBorders>
            <w:shd w:val="clear" w:color="auto" w:fill="auto"/>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 </w:t>
            </w:r>
          </w:p>
        </w:tc>
        <w:tc>
          <w:tcPr>
            <w:tcW w:w="465" w:type="pct"/>
            <w:tcBorders>
              <w:top w:val="nil"/>
              <w:left w:val="nil"/>
              <w:bottom w:val="single" w:sz="4" w:space="0" w:color="auto"/>
              <w:right w:val="single" w:sz="4" w:space="0" w:color="auto"/>
            </w:tcBorders>
            <w:shd w:val="clear" w:color="auto" w:fill="auto"/>
            <w:noWrap/>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color w:val="000000"/>
                <w:sz w:val="12"/>
                <w:szCs w:val="12"/>
              </w:rPr>
            </w:pPr>
            <w:r w:rsidRPr="00B53458">
              <w:rPr>
                <w:rFonts w:ascii="Times New Roman" w:eastAsia="Times New Roman" w:hAnsi="Times New Roman"/>
                <w:color w:val="000000"/>
                <w:sz w:val="12"/>
                <w:szCs w:val="12"/>
              </w:rPr>
              <w:t> </w:t>
            </w:r>
          </w:p>
        </w:tc>
        <w:tc>
          <w:tcPr>
            <w:tcW w:w="404" w:type="pct"/>
            <w:gridSpan w:val="2"/>
            <w:tcBorders>
              <w:top w:val="nil"/>
              <w:left w:val="nil"/>
              <w:bottom w:val="single" w:sz="4" w:space="0" w:color="auto"/>
              <w:right w:val="single" w:sz="4" w:space="0" w:color="auto"/>
            </w:tcBorders>
            <w:shd w:val="clear" w:color="auto" w:fill="auto"/>
            <w:noWrap/>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color w:val="000000"/>
                <w:sz w:val="12"/>
                <w:szCs w:val="12"/>
              </w:rPr>
            </w:pPr>
            <w:r w:rsidRPr="00B53458">
              <w:rPr>
                <w:rFonts w:ascii="Times New Roman" w:eastAsia="Times New Roman" w:hAnsi="Times New Roman"/>
                <w:color w:val="000000"/>
                <w:sz w:val="12"/>
                <w:szCs w:val="12"/>
              </w:rPr>
              <w:t> </w:t>
            </w:r>
          </w:p>
        </w:tc>
        <w:tc>
          <w:tcPr>
            <w:tcW w:w="382" w:type="pct"/>
            <w:tcBorders>
              <w:top w:val="nil"/>
              <w:left w:val="nil"/>
              <w:bottom w:val="single" w:sz="4" w:space="0" w:color="auto"/>
              <w:right w:val="single" w:sz="4" w:space="0" w:color="auto"/>
            </w:tcBorders>
            <w:shd w:val="clear" w:color="auto" w:fill="auto"/>
            <w:noWrap/>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color w:val="000000"/>
                <w:sz w:val="12"/>
                <w:szCs w:val="12"/>
              </w:rPr>
            </w:pPr>
            <w:r w:rsidRPr="00B53458">
              <w:rPr>
                <w:rFonts w:ascii="Times New Roman" w:eastAsia="Times New Roman" w:hAnsi="Times New Roman"/>
                <w:color w:val="000000"/>
                <w:sz w:val="12"/>
                <w:szCs w:val="12"/>
              </w:rPr>
              <w:t> </w:t>
            </w:r>
          </w:p>
        </w:tc>
        <w:tc>
          <w:tcPr>
            <w:tcW w:w="448" w:type="pct"/>
            <w:tcBorders>
              <w:top w:val="nil"/>
              <w:left w:val="nil"/>
              <w:bottom w:val="single" w:sz="4" w:space="0" w:color="auto"/>
              <w:right w:val="single" w:sz="4" w:space="0" w:color="auto"/>
            </w:tcBorders>
            <w:shd w:val="clear" w:color="auto" w:fill="auto"/>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 </w:t>
            </w:r>
          </w:p>
        </w:tc>
        <w:tc>
          <w:tcPr>
            <w:tcW w:w="426" w:type="pct"/>
            <w:tcBorders>
              <w:top w:val="nil"/>
              <w:left w:val="nil"/>
              <w:bottom w:val="single" w:sz="4" w:space="0" w:color="auto"/>
              <w:right w:val="single" w:sz="4" w:space="0" w:color="auto"/>
            </w:tcBorders>
            <w:shd w:val="clear" w:color="auto" w:fill="auto"/>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 </w:t>
            </w:r>
          </w:p>
        </w:tc>
      </w:tr>
      <w:tr w:rsidR="00B53458" w:rsidRPr="00B53458" w:rsidTr="00B53458">
        <w:trPr>
          <w:trHeight w:val="70"/>
        </w:trPr>
        <w:tc>
          <w:tcPr>
            <w:tcW w:w="871" w:type="pct"/>
            <w:gridSpan w:val="2"/>
            <w:vMerge w:val="restart"/>
            <w:tcBorders>
              <w:top w:val="nil"/>
              <w:left w:val="single" w:sz="4" w:space="0" w:color="auto"/>
              <w:bottom w:val="single" w:sz="4" w:space="0" w:color="auto"/>
              <w:right w:val="single" w:sz="4" w:space="0" w:color="auto"/>
            </w:tcBorders>
            <w:shd w:val="clear" w:color="auto" w:fill="auto"/>
            <w:hideMark/>
          </w:tcPr>
          <w:p w:rsidR="00B53458" w:rsidRPr="00B53458" w:rsidRDefault="00B53458" w:rsidP="006F1E7B">
            <w:pPr>
              <w:tabs>
                <w:tab w:val="left" w:pos="9498"/>
              </w:tabs>
              <w:spacing w:after="0" w:line="240" w:lineRule="auto"/>
              <w:rPr>
                <w:rFonts w:ascii="Times New Roman" w:eastAsia="Times New Roman" w:hAnsi="Times New Roman"/>
                <w:color w:val="000000"/>
                <w:sz w:val="12"/>
                <w:szCs w:val="12"/>
              </w:rPr>
            </w:pPr>
            <w:r w:rsidRPr="00B53458">
              <w:rPr>
                <w:rFonts w:ascii="Times New Roman" w:eastAsia="Times New Roman" w:hAnsi="Times New Roman"/>
                <w:color w:val="000000"/>
                <w:sz w:val="12"/>
                <w:szCs w:val="12"/>
              </w:rPr>
              <w:t>1.1. Капитальный ремонт наружных сетей тепло-, водоснабжения по ул. Береговая в п. Чунояр</w:t>
            </w:r>
          </w:p>
        </w:tc>
        <w:tc>
          <w:tcPr>
            <w:tcW w:w="410" w:type="pct"/>
            <w:vMerge w:val="restart"/>
            <w:tcBorders>
              <w:top w:val="nil"/>
              <w:left w:val="single" w:sz="4" w:space="0" w:color="auto"/>
              <w:bottom w:val="single" w:sz="4" w:space="0" w:color="auto"/>
              <w:right w:val="single" w:sz="4" w:space="0" w:color="auto"/>
            </w:tcBorders>
            <w:shd w:val="clear" w:color="auto" w:fill="auto"/>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МКУ «Муниципальная служба Заказчика»</w:t>
            </w:r>
          </w:p>
        </w:tc>
        <w:tc>
          <w:tcPr>
            <w:tcW w:w="253" w:type="pct"/>
            <w:tcBorders>
              <w:top w:val="nil"/>
              <w:left w:val="nil"/>
              <w:bottom w:val="single" w:sz="4" w:space="0" w:color="auto"/>
              <w:right w:val="single" w:sz="4" w:space="0" w:color="auto"/>
            </w:tcBorders>
            <w:shd w:val="clear" w:color="auto" w:fill="auto"/>
            <w:noWrap/>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830</w:t>
            </w:r>
          </w:p>
        </w:tc>
        <w:tc>
          <w:tcPr>
            <w:tcW w:w="247" w:type="pct"/>
            <w:tcBorders>
              <w:top w:val="nil"/>
              <w:left w:val="nil"/>
              <w:bottom w:val="single" w:sz="4" w:space="0" w:color="auto"/>
              <w:right w:val="single" w:sz="4" w:space="0" w:color="auto"/>
            </w:tcBorders>
            <w:shd w:val="clear" w:color="auto" w:fill="auto"/>
            <w:noWrap/>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0505</w:t>
            </w:r>
          </w:p>
        </w:tc>
        <w:tc>
          <w:tcPr>
            <w:tcW w:w="348" w:type="pct"/>
            <w:tcBorders>
              <w:top w:val="nil"/>
              <w:left w:val="nil"/>
              <w:bottom w:val="single" w:sz="4" w:space="0" w:color="auto"/>
              <w:right w:val="single" w:sz="4" w:space="0" w:color="auto"/>
            </w:tcBorders>
            <w:shd w:val="clear" w:color="auto" w:fill="auto"/>
            <w:noWrap/>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0318202</w:t>
            </w:r>
          </w:p>
        </w:tc>
        <w:tc>
          <w:tcPr>
            <w:tcW w:w="214" w:type="pct"/>
            <w:tcBorders>
              <w:top w:val="nil"/>
              <w:left w:val="nil"/>
              <w:bottom w:val="single" w:sz="4" w:space="0" w:color="auto"/>
              <w:right w:val="single" w:sz="4" w:space="0" w:color="auto"/>
            </w:tcBorders>
            <w:shd w:val="clear" w:color="auto" w:fill="auto"/>
            <w:noWrap/>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243</w:t>
            </w:r>
          </w:p>
        </w:tc>
        <w:tc>
          <w:tcPr>
            <w:tcW w:w="532" w:type="pct"/>
            <w:tcBorders>
              <w:top w:val="nil"/>
              <w:left w:val="nil"/>
              <w:bottom w:val="single" w:sz="4" w:space="0" w:color="auto"/>
              <w:right w:val="single" w:sz="4" w:space="0" w:color="auto"/>
            </w:tcBorders>
            <w:shd w:val="clear" w:color="auto" w:fill="auto"/>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районный бюджет</w:t>
            </w:r>
          </w:p>
        </w:tc>
        <w:tc>
          <w:tcPr>
            <w:tcW w:w="465" w:type="pct"/>
            <w:tcBorders>
              <w:top w:val="nil"/>
              <w:left w:val="nil"/>
              <w:bottom w:val="single" w:sz="4" w:space="0" w:color="auto"/>
              <w:right w:val="single" w:sz="4" w:space="0" w:color="auto"/>
            </w:tcBorders>
            <w:shd w:val="clear" w:color="auto" w:fill="auto"/>
            <w:noWrap/>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color w:val="000000"/>
                <w:sz w:val="12"/>
                <w:szCs w:val="12"/>
              </w:rPr>
            </w:pPr>
            <w:r w:rsidRPr="00B53458">
              <w:rPr>
                <w:rFonts w:ascii="Times New Roman" w:eastAsia="Times New Roman" w:hAnsi="Times New Roman"/>
                <w:color w:val="000000"/>
                <w:sz w:val="12"/>
                <w:szCs w:val="12"/>
              </w:rPr>
              <w:t>84 709,0</w:t>
            </w:r>
          </w:p>
        </w:tc>
        <w:tc>
          <w:tcPr>
            <w:tcW w:w="404" w:type="pct"/>
            <w:gridSpan w:val="2"/>
            <w:tcBorders>
              <w:top w:val="nil"/>
              <w:left w:val="nil"/>
              <w:bottom w:val="single" w:sz="4" w:space="0" w:color="auto"/>
              <w:right w:val="single" w:sz="4" w:space="0" w:color="auto"/>
            </w:tcBorders>
            <w:shd w:val="clear" w:color="auto" w:fill="auto"/>
            <w:noWrap/>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color w:val="000000"/>
                <w:sz w:val="12"/>
                <w:szCs w:val="12"/>
              </w:rPr>
            </w:pPr>
            <w:r w:rsidRPr="00B53458">
              <w:rPr>
                <w:rFonts w:ascii="Times New Roman" w:eastAsia="Times New Roman" w:hAnsi="Times New Roman"/>
                <w:color w:val="000000"/>
                <w:sz w:val="12"/>
                <w:szCs w:val="12"/>
              </w:rPr>
              <w:t>0,0</w:t>
            </w:r>
          </w:p>
        </w:tc>
        <w:tc>
          <w:tcPr>
            <w:tcW w:w="382" w:type="pct"/>
            <w:tcBorders>
              <w:top w:val="nil"/>
              <w:left w:val="nil"/>
              <w:bottom w:val="single" w:sz="4" w:space="0" w:color="auto"/>
              <w:right w:val="single" w:sz="4" w:space="0" w:color="auto"/>
            </w:tcBorders>
            <w:shd w:val="clear" w:color="auto" w:fill="auto"/>
            <w:noWrap/>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color w:val="000000"/>
                <w:sz w:val="12"/>
                <w:szCs w:val="12"/>
              </w:rPr>
            </w:pPr>
            <w:r w:rsidRPr="00B53458">
              <w:rPr>
                <w:rFonts w:ascii="Times New Roman" w:eastAsia="Times New Roman" w:hAnsi="Times New Roman"/>
                <w:color w:val="000000"/>
                <w:sz w:val="12"/>
                <w:szCs w:val="12"/>
              </w:rPr>
              <w:t>0,0</w:t>
            </w:r>
          </w:p>
        </w:tc>
        <w:tc>
          <w:tcPr>
            <w:tcW w:w="448" w:type="pct"/>
            <w:tcBorders>
              <w:top w:val="nil"/>
              <w:left w:val="nil"/>
              <w:bottom w:val="single" w:sz="4" w:space="0" w:color="auto"/>
              <w:right w:val="single" w:sz="4" w:space="0" w:color="auto"/>
            </w:tcBorders>
            <w:shd w:val="clear" w:color="auto" w:fill="auto"/>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84 709,0</w:t>
            </w: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Капитальный ремонт 429 м. наружных сетей тепло-, водоснабжения</w:t>
            </w:r>
          </w:p>
        </w:tc>
      </w:tr>
      <w:tr w:rsidR="00B53458" w:rsidRPr="00B53458" w:rsidTr="00B53458">
        <w:trPr>
          <w:trHeight w:val="70"/>
        </w:trPr>
        <w:tc>
          <w:tcPr>
            <w:tcW w:w="871" w:type="pct"/>
            <w:gridSpan w:val="2"/>
            <w:vMerge/>
            <w:tcBorders>
              <w:top w:val="nil"/>
              <w:left w:val="single" w:sz="4" w:space="0" w:color="auto"/>
              <w:bottom w:val="single" w:sz="4" w:space="0" w:color="auto"/>
              <w:right w:val="single" w:sz="4" w:space="0" w:color="auto"/>
            </w:tcBorders>
            <w:vAlign w:val="center"/>
            <w:hideMark/>
          </w:tcPr>
          <w:p w:rsidR="00B53458" w:rsidRPr="00B53458" w:rsidRDefault="00B53458" w:rsidP="006F1E7B">
            <w:pPr>
              <w:tabs>
                <w:tab w:val="left" w:pos="9498"/>
              </w:tabs>
              <w:spacing w:after="0" w:line="240" w:lineRule="auto"/>
              <w:rPr>
                <w:rFonts w:ascii="Times New Roman" w:eastAsia="Times New Roman" w:hAnsi="Times New Roman"/>
                <w:color w:val="000000"/>
                <w:sz w:val="12"/>
                <w:szCs w:val="12"/>
              </w:rPr>
            </w:pPr>
          </w:p>
        </w:tc>
        <w:tc>
          <w:tcPr>
            <w:tcW w:w="410" w:type="pct"/>
            <w:vMerge/>
            <w:tcBorders>
              <w:top w:val="nil"/>
              <w:left w:val="single" w:sz="4" w:space="0" w:color="auto"/>
              <w:bottom w:val="single" w:sz="4" w:space="0" w:color="auto"/>
              <w:right w:val="single" w:sz="4" w:space="0" w:color="auto"/>
            </w:tcBorders>
            <w:vAlign w:val="center"/>
            <w:hideMark/>
          </w:tcPr>
          <w:p w:rsidR="00B53458" w:rsidRPr="00B53458" w:rsidRDefault="00B53458" w:rsidP="006F1E7B">
            <w:pPr>
              <w:tabs>
                <w:tab w:val="left" w:pos="9498"/>
              </w:tabs>
              <w:spacing w:after="0" w:line="240" w:lineRule="auto"/>
              <w:rPr>
                <w:rFonts w:ascii="Times New Roman" w:eastAsia="Times New Roman" w:hAnsi="Times New Roman"/>
                <w:sz w:val="12"/>
                <w:szCs w:val="12"/>
              </w:rPr>
            </w:pPr>
          </w:p>
        </w:tc>
        <w:tc>
          <w:tcPr>
            <w:tcW w:w="253" w:type="pct"/>
            <w:tcBorders>
              <w:top w:val="nil"/>
              <w:left w:val="nil"/>
              <w:bottom w:val="single" w:sz="4" w:space="0" w:color="auto"/>
              <w:right w:val="single" w:sz="4" w:space="0" w:color="auto"/>
            </w:tcBorders>
            <w:shd w:val="clear" w:color="auto" w:fill="auto"/>
            <w:noWrap/>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830</w:t>
            </w:r>
          </w:p>
        </w:tc>
        <w:tc>
          <w:tcPr>
            <w:tcW w:w="247" w:type="pct"/>
            <w:tcBorders>
              <w:top w:val="nil"/>
              <w:left w:val="nil"/>
              <w:bottom w:val="single" w:sz="4" w:space="0" w:color="auto"/>
              <w:right w:val="single" w:sz="4" w:space="0" w:color="auto"/>
            </w:tcBorders>
            <w:shd w:val="clear" w:color="auto" w:fill="auto"/>
            <w:noWrap/>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0505</w:t>
            </w:r>
          </w:p>
        </w:tc>
        <w:tc>
          <w:tcPr>
            <w:tcW w:w="348" w:type="pct"/>
            <w:tcBorders>
              <w:top w:val="nil"/>
              <w:left w:val="nil"/>
              <w:bottom w:val="single" w:sz="4" w:space="0" w:color="auto"/>
              <w:right w:val="single" w:sz="4" w:space="0" w:color="auto"/>
            </w:tcBorders>
            <w:shd w:val="clear" w:color="auto" w:fill="auto"/>
            <w:noWrap/>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0417571</w:t>
            </w:r>
          </w:p>
        </w:tc>
        <w:tc>
          <w:tcPr>
            <w:tcW w:w="214" w:type="pct"/>
            <w:tcBorders>
              <w:top w:val="nil"/>
              <w:left w:val="nil"/>
              <w:bottom w:val="single" w:sz="4" w:space="0" w:color="auto"/>
              <w:right w:val="single" w:sz="4" w:space="0" w:color="auto"/>
            </w:tcBorders>
            <w:shd w:val="clear" w:color="auto" w:fill="auto"/>
            <w:noWrap/>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243</w:t>
            </w:r>
          </w:p>
        </w:tc>
        <w:tc>
          <w:tcPr>
            <w:tcW w:w="532" w:type="pct"/>
            <w:tcBorders>
              <w:top w:val="nil"/>
              <w:left w:val="nil"/>
              <w:bottom w:val="single" w:sz="4" w:space="0" w:color="auto"/>
              <w:right w:val="single" w:sz="4" w:space="0" w:color="auto"/>
            </w:tcBorders>
            <w:shd w:val="clear" w:color="auto" w:fill="auto"/>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краевой бюджет</w:t>
            </w:r>
          </w:p>
        </w:tc>
        <w:tc>
          <w:tcPr>
            <w:tcW w:w="465" w:type="pct"/>
            <w:tcBorders>
              <w:top w:val="nil"/>
              <w:left w:val="nil"/>
              <w:bottom w:val="single" w:sz="4" w:space="0" w:color="auto"/>
              <w:right w:val="single" w:sz="4" w:space="0" w:color="auto"/>
            </w:tcBorders>
            <w:shd w:val="clear" w:color="auto" w:fill="auto"/>
            <w:noWrap/>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color w:val="000000"/>
                <w:sz w:val="12"/>
                <w:szCs w:val="12"/>
              </w:rPr>
            </w:pPr>
            <w:r w:rsidRPr="00B53458">
              <w:rPr>
                <w:rFonts w:ascii="Times New Roman" w:eastAsia="Times New Roman" w:hAnsi="Times New Roman"/>
                <w:color w:val="000000"/>
                <w:sz w:val="12"/>
                <w:szCs w:val="12"/>
              </w:rPr>
              <w:t>3 800 000,0</w:t>
            </w:r>
          </w:p>
        </w:tc>
        <w:tc>
          <w:tcPr>
            <w:tcW w:w="404" w:type="pct"/>
            <w:gridSpan w:val="2"/>
            <w:tcBorders>
              <w:top w:val="nil"/>
              <w:left w:val="nil"/>
              <w:bottom w:val="single" w:sz="4" w:space="0" w:color="auto"/>
              <w:right w:val="single" w:sz="4" w:space="0" w:color="auto"/>
            </w:tcBorders>
            <w:shd w:val="clear" w:color="auto" w:fill="auto"/>
            <w:noWrap/>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color w:val="000000"/>
                <w:sz w:val="12"/>
                <w:szCs w:val="12"/>
              </w:rPr>
            </w:pPr>
            <w:r w:rsidRPr="00B53458">
              <w:rPr>
                <w:rFonts w:ascii="Times New Roman" w:eastAsia="Times New Roman" w:hAnsi="Times New Roman"/>
                <w:color w:val="000000"/>
                <w:sz w:val="12"/>
                <w:szCs w:val="12"/>
              </w:rPr>
              <w:t>0,0</w:t>
            </w:r>
          </w:p>
        </w:tc>
        <w:tc>
          <w:tcPr>
            <w:tcW w:w="382" w:type="pct"/>
            <w:tcBorders>
              <w:top w:val="nil"/>
              <w:left w:val="nil"/>
              <w:bottom w:val="single" w:sz="4" w:space="0" w:color="auto"/>
              <w:right w:val="single" w:sz="4" w:space="0" w:color="auto"/>
            </w:tcBorders>
            <w:shd w:val="clear" w:color="auto" w:fill="auto"/>
            <w:noWrap/>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color w:val="000000"/>
                <w:sz w:val="12"/>
                <w:szCs w:val="12"/>
              </w:rPr>
            </w:pPr>
            <w:r w:rsidRPr="00B53458">
              <w:rPr>
                <w:rFonts w:ascii="Times New Roman" w:eastAsia="Times New Roman" w:hAnsi="Times New Roman"/>
                <w:color w:val="000000"/>
                <w:sz w:val="12"/>
                <w:szCs w:val="12"/>
              </w:rPr>
              <w:t>0,0</w:t>
            </w:r>
          </w:p>
        </w:tc>
        <w:tc>
          <w:tcPr>
            <w:tcW w:w="448" w:type="pct"/>
            <w:tcBorders>
              <w:top w:val="nil"/>
              <w:left w:val="nil"/>
              <w:bottom w:val="single" w:sz="4" w:space="0" w:color="auto"/>
              <w:right w:val="single" w:sz="4" w:space="0" w:color="auto"/>
            </w:tcBorders>
            <w:shd w:val="clear" w:color="auto" w:fill="auto"/>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3 800 000,0</w:t>
            </w:r>
          </w:p>
        </w:tc>
        <w:tc>
          <w:tcPr>
            <w:tcW w:w="426" w:type="pct"/>
            <w:vMerge/>
            <w:tcBorders>
              <w:top w:val="nil"/>
              <w:left w:val="single" w:sz="4" w:space="0" w:color="auto"/>
              <w:bottom w:val="single" w:sz="4" w:space="0" w:color="auto"/>
              <w:right w:val="single" w:sz="4" w:space="0" w:color="auto"/>
            </w:tcBorders>
            <w:vAlign w:val="center"/>
            <w:hideMark/>
          </w:tcPr>
          <w:p w:rsidR="00B53458" w:rsidRPr="00B53458" w:rsidRDefault="00B53458" w:rsidP="006F1E7B">
            <w:pPr>
              <w:tabs>
                <w:tab w:val="left" w:pos="9498"/>
              </w:tabs>
              <w:spacing w:after="0" w:line="240" w:lineRule="auto"/>
              <w:rPr>
                <w:rFonts w:ascii="Times New Roman" w:eastAsia="Times New Roman" w:hAnsi="Times New Roman"/>
                <w:sz w:val="12"/>
                <w:szCs w:val="12"/>
              </w:rPr>
            </w:pPr>
          </w:p>
        </w:tc>
      </w:tr>
      <w:tr w:rsidR="00B53458" w:rsidRPr="00B53458" w:rsidTr="00B53458">
        <w:trPr>
          <w:trHeight w:val="70"/>
        </w:trPr>
        <w:tc>
          <w:tcPr>
            <w:tcW w:w="871" w:type="pct"/>
            <w:gridSpan w:val="2"/>
            <w:vMerge w:val="restart"/>
            <w:tcBorders>
              <w:top w:val="nil"/>
              <w:left w:val="single" w:sz="4" w:space="0" w:color="auto"/>
              <w:bottom w:val="single" w:sz="4" w:space="0" w:color="auto"/>
              <w:right w:val="single" w:sz="4" w:space="0" w:color="auto"/>
            </w:tcBorders>
            <w:shd w:val="clear" w:color="auto" w:fill="auto"/>
            <w:hideMark/>
          </w:tcPr>
          <w:p w:rsidR="00B53458" w:rsidRPr="00B53458" w:rsidRDefault="00B53458" w:rsidP="006F1E7B">
            <w:pPr>
              <w:tabs>
                <w:tab w:val="left" w:pos="9498"/>
              </w:tabs>
              <w:spacing w:after="0" w:line="240" w:lineRule="auto"/>
              <w:rPr>
                <w:rFonts w:ascii="Times New Roman" w:eastAsia="Times New Roman" w:hAnsi="Times New Roman"/>
                <w:color w:val="000000"/>
                <w:sz w:val="12"/>
                <w:szCs w:val="12"/>
              </w:rPr>
            </w:pPr>
            <w:r w:rsidRPr="00B53458">
              <w:rPr>
                <w:rFonts w:ascii="Times New Roman" w:eastAsia="Times New Roman" w:hAnsi="Times New Roman"/>
                <w:color w:val="000000"/>
                <w:sz w:val="12"/>
                <w:szCs w:val="12"/>
              </w:rPr>
              <w:t>1.2. Капитальный ремонт наружных сетей тепло-, водоснабжения по ул. Береговая в п. Манзя</w:t>
            </w:r>
          </w:p>
        </w:tc>
        <w:tc>
          <w:tcPr>
            <w:tcW w:w="410" w:type="pct"/>
            <w:vMerge w:val="restart"/>
            <w:tcBorders>
              <w:top w:val="nil"/>
              <w:left w:val="single" w:sz="4" w:space="0" w:color="auto"/>
              <w:bottom w:val="single" w:sz="4" w:space="0" w:color="auto"/>
              <w:right w:val="single" w:sz="4" w:space="0" w:color="auto"/>
            </w:tcBorders>
            <w:shd w:val="clear" w:color="auto" w:fill="auto"/>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МКУ «Муниципальная служба Заказчика»</w:t>
            </w:r>
          </w:p>
        </w:tc>
        <w:tc>
          <w:tcPr>
            <w:tcW w:w="253" w:type="pct"/>
            <w:tcBorders>
              <w:top w:val="nil"/>
              <w:left w:val="nil"/>
              <w:bottom w:val="single" w:sz="4" w:space="0" w:color="auto"/>
              <w:right w:val="single" w:sz="4" w:space="0" w:color="auto"/>
            </w:tcBorders>
            <w:shd w:val="clear" w:color="auto" w:fill="auto"/>
            <w:noWrap/>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830</w:t>
            </w:r>
          </w:p>
        </w:tc>
        <w:tc>
          <w:tcPr>
            <w:tcW w:w="247" w:type="pct"/>
            <w:tcBorders>
              <w:top w:val="nil"/>
              <w:left w:val="nil"/>
              <w:bottom w:val="single" w:sz="4" w:space="0" w:color="auto"/>
              <w:right w:val="single" w:sz="4" w:space="0" w:color="auto"/>
            </w:tcBorders>
            <w:shd w:val="clear" w:color="auto" w:fill="auto"/>
            <w:noWrap/>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0505</w:t>
            </w:r>
          </w:p>
        </w:tc>
        <w:tc>
          <w:tcPr>
            <w:tcW w:w="348" w:type="pct"/>
            <w:tcBorders>
              <w:top w:val="nil"/>
              <w:left w:val="nil"/>
              <w:bottom w:val="single" w:sz="4" w:space="0" w:color="auto"/>
              <w:right w:val="single" w:sz="4" w:space="0" w:color="auto"/>
            </w:tcBorders>
            <w:shd w:val="clear" w:color="auto" w:fill="auto"/>
            <w:noWrap/>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0318202</w:t>
            </w:r>
          </w:p>
        </w:tc>
        <w:tc>
          <w:tcPr>
            <w:tcW w:w="214" w:type="pct"/>
            <w:tcBorders>
              <w:top w:val="nil"/>
              <w:left w:val="nil"/>
              <w:bottom w:val="single" w:sz="4" w:space="0" w:color="auto"/>
              <w:right w:val="single" w:sz="4" w:space="0" w:color="auto"/>
            </w:tcBorders>
            <w:shd w:val="clear" w:color="auto" w:fill="auto"/>
            <w:noWrap/>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243</w:t>
            </w:r>
          </w:p>
        </w:tc>
        <w:tc>
          <w:tcPr>
            <w:tcW w:w="532" w:type="pct"/>
            <w:tcBorders>
              <w:top w:val="nil"/>
              <w:left w:val="nil"/>
              <w:bottom w:val="single" w:sz="4" w:space="0" w:color="auto"/>
              <w:right w:val="single" w:sz="4" w:space="0" w:color="auto"/>
            </w:tcBorders>
            <w:shd w:val="clear" w:color="auto" w:fill="auto"/>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районный бюджет</w:t>
            </w:r>
          </w:p>
        </w:tc>
        <w:tc>
          <w:tcPr>
            <w:tcW w:w="465" w:type="pct"/>
            <w:tcBorders>
              <w:top w:val="nil"/>
              <w:left w:val="nil"/>
              <w:bottom w:val="single" w:sz="4" w:space="0" w:color="auto"/>
              <w:right w:val="single" w:sz="4" w:space="0" w:color="auto"/>
            </w:tcBorders>
            <w:shd w:val="clear" w:color="auto" w:fill="auto"/>
            <w:noWrap/>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color w:val="000000"/>
                <w:sz w:val="12"/>
                <w:szCs w:val="12"/>
              </w:rPr>
            </w:pPr>
            <w:r w:rsidRPr="00B53458">
              <w:rPr>
                <w:rFonts w:ascii="Times New Roman" w:eastAsia="Times New Roman" w:hAnsi="Times New Roman"/>
                <w:color w:val="000000"/>
                <w:sz w:val="12"/>
                <w:szCs w:val="12"/>
              </w:rPr>
              <w:t>608 207,0</w:t>
            </w:r>
          </w:p>
        </w:tc>
        <w:tc>
          <w:tcPr>
            <w:tcW w:w="404" w:type="pct"/>
            <w:gridSpan w:val="2"/>
            <w:tcBorders>
              <w:top w:val="nil"/>
              <w:left w:val="nil"/>
              <w:bottom w:val="single" w:sz="4" w:space="0" w:color="auto"/>
              <w:right w:val="single" w:sz="4" w:space="0" w:color="auto"/>
            </w:tcBorders>
            <w:shd w:val="clear" w:color="auto" w:fill="auto"/>
            <w:noWrap/>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color w:val="000000"/>
                <w:sz w:val="12"/>
                <w:szCs w:val="12"/>
              </w:rPr>
            </w:pPr>
            <w:r w:rsidRPr="00B53458">
              <w:rPr>
                <w:rFonts w:ascii="Times New Roman" w:eastAsia="Times New Roman" w:hAnsi="Times New Roman"/>
                <w:color w:val="000000"/>
                <w:sz w:val="12"/>
                <w:szCs w:val="12"/>
              </w:rPr>
              <w:t>0,0</w:t>
            </w:r>
          </w:p>
        </w:tc>
        <w:tc>
          <w:tcPr>
            <w:tcW w:w="382" w:type="pct"/>
            <w:tcBorders>
              <w:top w:val="nil"/>
              <w:left w:val="nil"/>
              <w:bottom w:val="single" w:sz="4" w:space="0" w:color="auto"/>
              <w:right w:val="single" w:sz="4" w:space="0" w:color="auto"/>
            </w:tcBorders>
            <w:shd w:val="clear" w:color="auto" w:fill="auto"/>
            <w:noWrap/>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color w:val="000000"/>
                <w:sz w:val="12"/>
                <w:szCs w:val="12"/>
              </w:rPr>
            </w:pPr>
            <w:r w:rsidRPr="00B53458">
              <w:rPr>
                <w:rFonts w:ascii="Times New Roman" w:eastAsia="Times New Roman" w:hAnsi="Times New Roman"/>
                <w:color w:val="000000"/>
                <w:sz w:val="12"/>
                <w:szCs w:val="12"/>
              </w:rPr>
              <w:t>0,0</w:t>
            </w:r>
          </w:p>
        </w:tc>
        <w:tc>
          <w:tcPr>
            <w:tcW w:w="448" w:type="pct"/>
            <w:tcBorders>
              <w:top w:val="nil"/>
              <w:left w:val="nil"/>
              <w:bottom w:val="single" w:sz="4" w:space="0" w:color="auto"/>
              <w:right w:val="single" w:sz="4" w:space="0" w:color="auto"/>
            </w:tcBorders>
            <w:shd w:val="clear" w:color="auto" w:fill="auto"/>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608 207,0</w:t>
            </w: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Капитальный ремонт 548 м. наружных сетей тепло-, водоснабжения</w:t>
            </w:r>
          </w:p>
        </w:tc>
      </w:tr>
      <w:tr w:rsidR="00B53458" w:rsidRPr="00B53458" w:rsidTr="00B53458">
        <w:trPr>
          <w:trHeight w:val="70"/>
        </w:trPr>
        <w:tc>
          <w:tcPr>
            <w:tcW w:w="871" w:type="pct"/>
            <w:gridSpan w:val="2"/>
            <w:vMerge/>
            <w:tcBorders>
              <w:top w:val="nil"/>
              <w:left w:val="single" w:sz="4" w:space="0" w:color="auto"/>
              <w:bottom w:val="single" w:sz="4" w:space="0" w:color="auto"/>
              <w:right w:val="single" w:sz="4" w:space="0" w:color="auto"/>
            </w:tcBorders>
            <w:vAlign w:val="center"/>
            <w:hideMark/>
          </w:tcPr>
          <w:p w:rsidR="00B53458" w:rsidRPr="00B53458" w:rsidRDefault="00B53458" w:rsidP="006F1E7B">
            <w:pPr>
              <w:tabs>
                <w:tab w:val="left" w:pos="9498"/>
              </w:tabs>
              <w:spacing w:after="0" w:line="240" w:lineRule="auto"/>
              <w:rPr>
                <w:rFonts w:ascii="Times New Roman" w:eastAsia="Times New Roman" w:hAnsi="Times New Roman"/>
                <w:color w:val="000000"/>
                <w:sz w:val="12"/>
                <w:szCs w:val="12"/>
              </w:rPr>
            </w:pPr>
          </w:p>
        </w:tc>
        <w:tc>
          <w:tcPr>
            <w:tcW w:w="410" w:type="pct"/>
            <w:vMerge/>
            <w:tcBorders>
              <w:top w:val="nil"/>
              <w:left w:val="single" w:sz="4" w:space="0" w:color="auto"/>
              <w:bottom w:val="single" w:sz="4" w:space="0" w:color="auto"/>
              <w:right w:val="single" w:sz="4" w:space="0" w:color="auto"/>
            </w:tcBorders>
            <w:vAlign w:val="center"/>
            <w:hideMark/>
          </w:tcPr>
          <w:p w:rsidR="00B53458" w:rsidRPr="00B53458" w:rsidRDefault="00B53458" w:rsidP="006F1E7B">
            <w:pPr>
              <w:tabs>
                <w:tab w:val="left" w:pos="9498"/>
              </w:tabs>
              <w:spacing w:after="0" w:line="240" w:lineRule="auto"/>
              <w:rPr>
                <w:rFonts w:ascii="Times New Roman" w:eastAsia="Times New Roman" w:hAnsi="Times New Roman"/>
                <w:sz w:val="12"/>
                <w:szCs w:val="12"/>
              </w:rPr>
            </w:pPr>
          </w:p>
        </w:tc>
        <w:tc>
          <w:tcPr>
            <w:tcW w:w="253" w:type="pct"/>
            <w:tcBorders>
              <w:top w:val="nil"/>
              <w:left w:val="nil"/>
              <w:bottom w:val="single" w:sz="4" w:space="0" w:color="auto"/>
              <w:right w:val="single" w:sz="4" w:space="0" w:color="auto"/>
            </w:tcBorders>
            <w:shd w:val="clear" w:color="auto" w:fill="auto"/>
            <w:noWrap/>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830</w:t>
            </w:r>
          </w:p>
        </w:tc>
        <w:tc>
          <w:tcPr>
            <w:tcW w:w="247" w:type="pct"/>
            <w:tcBorders>
              <w:top w:val="nil"/>
              <w:left w:val="nil"/>
              <w:bottom w:val="single" w:sz="4" w:space="0" w:color="auto"/>
              <w:right w:val="single" w:sz="4" w:space="0" w:color="auto"/>
            </w:tcBorders>
            <w:shd w:val="clear" w:color="auto" w:fill="auto"/>
            <w:noWrap/>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0505</w:t>
            </w:r>
          </w:p>
        </w:tc>
        <w:tc>
          <w:tcPr>
            <w:tcW w:w="348" w:type="pct"/>
            <w:tcBorders>
              <w:top w:val="nil"/>
              <w:left w:val="nil"/>
              <w:bottom w:val="single" w:sz="4" w:space="0" w:color="auto"/>
              <w:right w:val="single" w:sz="4" w:space="0" w:color="auto"/>
            </w:tcBorders>
            <w:shd w:val="clear" w:color="auto" w:fill="auto"/>
            <w:noWrap/>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0417571</w:t>
            </w:r>
          </w:p>
        </w:tc>
        <w:tc>
          <w:tcPr>
            <w:tcW w:w="214" w:type="pct"/>
            <w:tcBorders>
              <w:top w:val="nil"/>
              <w:left w:val="nil"/>
              <w:bottom w:val="single" w:sz="4" w:space="0" w:color="auto"/>
              <w:right w:val="single" w:sz="4" w:space="0" w:color="auto"/>
            </w:tcBorders>
            <w:shd w:val="clear" w:color="auto" w:fill="auto"/>
            <w:noWrap/>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243</w:t>
            </w:r>
          </w:p>
        </w:tc>
        <w:tc>
          <w:tcPr>
            <w:tcW w:w="532" w:type="pct"/>
            <w:tcBorders>
              <w:top w:val="nil"/>
              <w:left w:val="nil"/>
              <w:bottom w:val="single" w:sz="4" w:space="0" w:color="auto"/>
              <w:right w:val="single" w:sz="4" w:space="0" w:color="auto"/>
            </w:tcBorders>
            <w:shd w:val="clear" w:color="auto" w:fill="auto"/>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краевой бюджет</w:t>
            </w:r>
          </w:p>
        </w:tc>
        <w:tc>
          <w:tcPr>
            <w:tcW w:w="465" w:type="pct"/>
            <w:tcBorders>
              <w:top w:val="nil"/>
              <w:left w:val="nil"/>
              <w:bottom w:val="single" w:sz="4" w:space="0" w:color="auto"/>
              <w:right w:val="single" w:sz="4" w:space="0" w:color="auto"/>
            </w:tcBorders>
            <w:shd w:val="clear" w:color="auto" w:fill="auto"/>
            <w:noWrap/>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color w:val="000000"/>
                <w:sz w:val="12"/>
                <w:szCs w:val="12"/>
              </w:rPr>
            </w:pPr>
            <w:r w:rsidRPr="00B53458">
              <w:rPr>
                <w:rFonts w:ascii="Times New Roman" w:eastAsia="Times New Roman" w:hAnsi="Times New Roman"/>
                <w:color w:val="000000"/>
                <w:sz w:val="12"/>
                <w:szCs w:val="12"/>
              </w:rPr>
              <w:t>7 000 000,0</w:t>
            </w:r>
          </w:p>
        </w:tc>
        <w:tc>
          <w:tcPr>
            <w:tcW w:w="404" w:type="pct"/>
            <w:gridSpan w:val="2"/>
            <w:tcBorders>
              <w:top w:val="nil"/>
              <w:left w:val="nil"/>
              <w:bottom w:val="single" w:sz="4" w:space="0" w:color="auto"/>
              <w:right w:val="single" w:sz="4" w:space="0" w:color="auto"/>
            </w:tcBorders>
            <w:shd w:val="clear" w:color="auto" w:fill="auto"/>
            <w:noWrap/>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color w:val="000000"/>
                <w:sz w:val="12"/>
                <w:szCs w:val="12"/>
              </w:rPr>
            </w:pPr>
            <w:r w:rsidRPr="00B53458">
              <w:rPr>
                <w:rFonts w:ascii="Times New Roman" w:eastAsia="Times New Roman" w:hAnsi="Times New Roman"/>
                <w:color w:val="000000"/>
                <w:sz w:val="12"/>
                <w:szCs w:val="12"/>
              </w:rPr>
              <w:t>0,0</w:t>
            </w:r>
          </w:p>
        </w:tc>
        <w:tc>
          <w:tcPr>
            <w:tcW w:w="382" w:type="pct"/>
            <w:tcBorders>
              <w:top w:val="nil"/>
              <w:left w:val="nil"/>
              <w:bottom w:val="single" w:sz="4" w:space="0" w:color="auto"/>
              <w:right w:val="single" w:sz="4" w:space="0" w:color="auto"/>
            </w:tcBorders>
            <w:shd w:val="clear" w:color="auto" w:fill="auto"/>
            <w:noWrap/>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color w:val="000000"/>
                <w:sz w:val="12"/>
                <w:szCs w:val="12"/>
              </w:rPr>
            </w:pPr>
            <w:r w:rsidRPr="00B53458">
              <w:rPr>
                <w:rFonts w:ascii="Times New Roman" w:eastAsia="Times New Roman" w:hAnsi="Times New Roman"/>
                <w:color w:val="000000"/>
                <w:sz w:val="12"/>
                <w:szCs w:val="12"/>
              </w:rPr>
              <w:t>0,0</w:t>
            </w:r>
          </w:p>
        </w:tc>
        <w:tc>
          <w:tcPr>
            <w:tcW w:w="448" w:type="pct"/>
            <w:tcBorders>
              <w:top w:val="nil"/>
              <w:left w:val="nil"/>
              <w:bottom w:val="single" w:sz="4" w:space="0" w:color="auto"/>
              <w:right w:val="single" w:sz="4" w:space="0" w:color="auto"/>
            </w:tcBorders>
            <w:shd w:val="clear" w:color="auto" w:fill="auto"/>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7 000 000,0</w:t>
            </w:r>
          </w:p>
        </w:tc>
        <w:tc>
          <w:tcPr>
            <w:tcW w:w="426" w:type="pct"/>
            <w:vMerge/>
            <w:tcBorders>
              <w:top w:val="nil"/>
              <w:left w:val="single" w:sz="4" w:space="0" w:color="auto"/>
              <w:bottom w:val="single" w:sz="4" w:space="0" w:color="auto"/>
              <w:right w:val="single" w:sz="4" w:space="0" w:color="auto"/>
            </w:tcBorders>
            <w:vAlign w:val="center"/>
            <w:hideMark/>
          </w:tcPr>
          <w:p w:rsidR="00B53458" w:rsidRPr="00B53458" w:rsidRDefault="00B53458" w:rsidP="006F1E7B">
            <w:pPr>
              <w:tabs>
                <w:tab w:val="left" w:pos="9498"/>
              </w:tabs>
              <w:spacing w:after="0" w:line="240" w:lineRule="auto"/>
              <w:rPr>
                <w:rFonts w:ascii="Times New Roman" w:eastAsia="Times New Roman" w:hAnsi="Times New Roman"/>
                <w:sz w:val="12"/>
                <w:szCs w:val="12"/>
              </w:rPr>
            </w:pPr>
          </w:p>
        </w:tc>
      </w:tr>
      <w:tr w:rsidR="00B53458" w:rsidRPr="00B53458" w:rsidTr="00B53458">
        <w:trPr>
          <w:trHeight w:val="279"/>
        </w:trPr>
        <w:tc>
          <w:tcPr>
            <w:tcW w:w="871" w:type="pct"/>
            <w:gridSpan w:val="2"/>
            <w:vMerge w:val="restart"/>
            <w:tcBorders>
              <w:top w:val="nil"/>
              <w:left w:val="single" w:sz="4" w:space="0" w:color="auto"/>
              <w:bottom w:val="single" w:sz="4" w:space="0" w:color="auto"/>
              <w:right w:val="single" w:sz="4" w:space="0" w:color="auto"/>
            </w:tcBorders>
            <w:shd w:val="clear" w:color="auto" w:fill="auto"/>
            <w:hideMark/>
          </w:tcPr>
          <w:p w:rsidR="00B53458" w:rsidRPr="00B53458" w:rsidRDefault="00B53458" w:rsidP="006F1E7B">
            <w:pPr>
              <w:tabs>
                <w:tab w:val="left" w:pos="9498"/>
              </w:tabs>
              <w:spacing w:after="0" w:line="240" w:lineRule="auto"/>
              <w:rPr>
                <w:rFonts w:ascii="Times New Roman" w:eastAsia="Times New Roman" w:hAnsi="Times New Roman"/>
                <w:color w:val="000000"/>
                <w:sz w:val="12"/>
                <w:szCs w:val="12"/>
              </w:rPr>
            </w:pPr>
            <w:r w:rsidRPr="00B53458">
              <w:rPr>
                <w:rFonts w:ascii="Times New Roman" w:eastAsia="Times New Roman" w:hAnsi="Times New Roman"/>
                <w:color w:val="000000"/>
                <w:sz w:val="12"/>
                <w:szCs w:val="12"/>
              </w:rPr>
              <w:t>1.3. Капитальный ремонт наружных сетей тепло-, водоснабжения по ул. Ленина в п. Шиверский</w:t>
            </w:r>
          </w:p>
        </w:tc>
        <w:tc>
          <w:tcPr>
            <w:tcW w:w="410" w:type="pct"/>
            <w:vMerge w:val="restart"/>
            <w:tcBorders>
              <w:top w:val="nil"/>
              <w:left w:val="single" w:sz="4" w:space="0" w:color="auto"/>
              <w:bottom w:val="single" w:sz="4" w:space="0" w:color="auto"/>
              <w:right w:val="single" w:sz="4" w:space="0" w:color="auto"/>
            </w:tcBorders>
            <w:shd w:val="clear" w:color="auto" w:fill="auto"/>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МКУ «Муниципальная служба Заказчика»</w:t>
            </w:r>
          </w:p>
        </w:tc>
        <w:tc>
          <w:tcPr>
            <w:tcW w:w="253" w:type="pct"/>
            <w:tcBorders>
              <w:top w:val="nil"/>
              <w:left w:val="nil"/>
              <w:bottom w:val="single" w:sz="4" w:space="0" w:color="auto"/>
              <w:right w:val="single" w:sz="4" w:space="0" w:color="auto"/>
            </w:tcBorders>
            <w:shd w:val="clear" w:color="auto" w:fill="auto"/>
            <w:noWrap/>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830</w:t>
            </w:r>
          </w:p>
        </w:tc>
        <w:tc>
          <w:tcPr>
            <w:tcW w:w="247" w:type="pct"/>
            <w:tcBorders>
              <w:top w:val="nil"/>
              <w:left w:val="nil"/>
              <w:bottom w:val="single" w:sz="4" w:space="0" w:color="auto"/>
              <w:right w:val="single" w:sz="4" w:space="0" w:color="auto"/>
            </w:tcBorders>
            <w:shd w:val="clear" w:color="auto" w:fill="auto"/>
            <w:noWrap/>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0505</w:t>
            </w:r>
          </w:p>
        </w:tc>
        <w:tc>
          <w:tcPr>
            <w:tcW w:w="348" w:type="pct"/>
            <w:tcBorders>
              <w:top w:val="nil"/>
              <w:left w:val="nil"/>
              <w:bottom w:val="single" w:sz="4" w:space="0" w:color="auto"/>
              <w:right w:val="single" w:sz="4" w:space="0" w:color="auto"/>
            </w:tcBorders>
            <w:shd w:val="clear" w:color="auto" w:fill="auto"/>
            <w:noWrap/>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0318202</w:t>
            </w:r>
          </w:p>
        </w:tc>
        <w:tc>
          <w:tcPr>
            <w:tcW w:w="214" w:type="pct"/>
            <w:tcBorders>
              <w:top w:val="nil"/>
              <w:left w:val="nil"/>
              <w:bottom w:val="single" w:sz="4" w:space="0" w:color="auto"/>
              <w:right w:val="single" w:sz="4" w:space="0" w:color="auto"/>
            </w:tcBorders>
            <w:shd w:val="clear" w:color="auto" w:fill="auto"/>
            <w:noWrap/>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243</w:t>
            </w:r>
          </w:p>
        </w:tc>
        <w:tc>
          <w:tcPr>
            <w:tcW w:w="532" w:type="pct"/>
            <w:tcBorders>
              <w:top w:val="nil"/>
              <w:left w:val="nil"/>
              <w:bottom w:val="single" w:sz="4" w:space="0" w:color="auto"/>
              <w:right w:val="single" w:sz="4" w:space="0" w:color="auto"/>
            </w:tcBorders>
            <w:shd w:val="clear" w:color="auto" w:fill="auto"/>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районный бюджет</w:t>
            </w:r>
          </w:p>
        </w:tc>
        <w:tc>
          <w:tcPr>
            <w:tcW w:w="465" w:type="pct"/>
            <w:tcBorders>
              <w:top w:val="nil"/>
              <w:left w:val="nil"/>
              <w:bottom w:val="single" w:sz="4" w:space="0" w:color="auto"/>
              <w:right w:val="single" w:sz="4" w:space="0" w:color="auto"/>
            </w:tcBorders>
            <w:shd w:val="clear" w:color="auto" w:fill="auto"/>
            <w:noWrap/>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color w:val="000000"/>
                <w:sz w:val="12"/>
                <w:szCs w:val="12"/>
              </w:rPr>
            </w:pPr>
            <w:r w:rsidRPr="00B53458">
              <w:rPr>
                <w:rFonts w:ascii="Times New Roman" w:eastAsia="Times New Roman" w:hAnsi="Times New Roman"/>
                <w:color w:val="000000"/>
                <w:sz w:val="12"/>
                <w:szCs w:val="12"/>
              </w:rPr>
              <w:t>425 033,0</w:t>
            </w:r>
          </w:p>
        </w:tc>
        <w:tc>
          <w:tcPr>
            <w:tcW w:w="404" w:type="pct"/>
            <w:gridSpan w:val="2"/>
            <w:tcBorders>
              <w:top w:val="nil"/>
              <w:left w:val="nil"/>
              <w:bottom w:val="single" w:sz="4" w:space="0" w:color="auto"/>
              <w:right w:val="single" w:sz="4" w:space="0" w:color="auto"/>
            </w:tcBorders>
            <w:shd w:val="clear" w:color="auto" w:fill="auto"/>
            <w:noWrap/>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color w:val="000000"/>
                <w:sz w:val="12"/>
                <w:szCs w:val="12"/>
              </w:rPr>
            </w:pPr>
            <w:r w:rsidRPr="00B53458">
              <w:rPr>
                <w:rFonts w:ascii="Times New Roman" w:eastAsia="Times New Roman" w:hAnsi="Times New Roman"/>
                <w:color w:val="000000"/>
                <w:sz w:val="12"/>
                <w:szCs w:val="12"/>
              </w:rPr>
              <w:t>0,0</w:t>
            </w:r>
          </w:p>
        </w:tc>
        <w:tc>
          <w:tcPr>
            <w:tcW w:w="382" w:type="pct"/>
            <w:tcBorders>
              <w:top w:val="nil"/>
              <w:left w:val="nil"/>
              <w:bottom w:val="single" w:sz="4" w:space="0" w:color="auto"/>
              <w:right w:val="single" w:sz="4" w:space="0" w:color="auto"/>
            </w:tcBorders>
            <w:shd w:val="clear" w:color="auto" w:fill="auto"/>
            <w:noWrap/>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color w:val="000000"/>
                <w:sz w:val="12"/>
                <w:szCs w:val="12"/>
              </w:rPr>
            </w:pPr>
            <w:r w:rsidRPr="00B53458">
              <w:rPr>
                <w:rFonts w:ascii="Times New Roman" w:eastAsia="Times New Roman" w:hAnsi="Times New Roman"/>
                <w:color w:val="000000"/>
                <w:sz w:val="12"/>
                <w:szCs w:val="12"/>
              </w:rPr>
              <w:t>0,0</w:t>
            </w:r>
          </w:p>
        </w:tc>
        <w:tc>
          <w:tcPr>
            <w:tcW w:w="448" w:type="pct"/>
            <w:tcBorders>
              <w:top w:val="nil"/>
              <w:left w:val="nil"/>
              <w:bottom w:val="single" w:sz="4" w:space="0" w:color="auto"/>
              <w:right w:val="single" w:sz="4" w:space="0" w:color="auto"/>
            </w:tcBorders>
            <w:shd w:val="clear" w:color="auto" w:fill="auto"/>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425 033,0</w:t>
            </w:r>
          </w:p>
        </w:tc>
        <w:tc>
          <w:tcPr>
            <w:tcW w:w="426" w:type="pct"/>
            <w:vMerge w:val="restart"/>
            <w:tcBorders>
              <w:top w:val="nil"/>
              <w:left w:val="single" w:sz="4" w:space="0" w:color="auto"/>
              <w:bottom w:val="single" w:sz="4" w:space="0" w:color="auto"/>
              <w:right w:val="single" w:sz="4" w:space="0" w:color="auto"/>
            </w:tcBorders>
            <w:shd w:val="clear" w:color="auto" w:fill="auto"/>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Капитальный ремонт 338 м. наружных сетей тепло-, водоснабжения</w:t>
            </w:r>
          </w:p>
        </w:tc>
      </w:tr>
      <w:tr w:rsidR="00B53458" w:rsidRPr="00B53458" w:rsidTr="00B53458">
        <w:trPr>
          <w:trHeight w:val="70"/>
        </w:trPr>
        <w:tc>
          <w:tcPr>
            <w:tcW w:w="871" w:type="pct"/>
            <w:gridSpan w:val="2"/>
            <w:vMerge/>
            <w:tcBorders>
              <w:top w:val="nil"/>
              <w:left w:val="single" w:sz="4" w:space="0" w:color="auto"/>
              <w:bottom w:val="single" w:sz="4" w:space="0" w:color="auto"/>
              <w:right w:val="single" w:sz="4" w:space="0" w:color="auto"/>
            </w:tcBorders>
            <w:vAlign w:val="center"/>
            <w:hideMark/>
          </w:tcPr>
          <w:p w:rsidR="00B53458" w:rsidRPr="00B53458" w:rsidRDefault="00B53458" w:rsidP="006F1E7B">
            <w:pPr>
              <w:tabs>
                <w:tab w:val="left" w:pos="9498"/>
              </w:tabs>
              <w:spacing w:after="0" w:line="240" w:lineRule="auto"/>
              <w:rPr>
                <w:rFonts w:ascii="Times New Roman" w:eastAsia="Times New Roman" w:hAnsi="Times New Roman"/>
                <w:color w:val="000000"/>
                <w:sz w:val="12"/>
                <w:szCs w:val="12"/>
              </w:rPr>
            </w:pPr>
          </w:p>
        </w:tc>
        <w:tc>
          <w:tcPr>
            <w:tcW w:w="410" w:type="pct"/>
            <w:vMerge/>
            <w:tcBorders>
              <w:top w:val="nil"/>
              <w:left w:val="single" w:sz="4" w:space="0" w:color="auto"/>
              <w:bottom w:val="single" w:sz="4" w:space="0" w:color="auto"/>
              <w:right w:val="single" w:sz="4" w:space="0" w:color="auto"/>
            </w:tcBorders>
            <w:vAlign w:val="center"/>
            <w:hideMark/>
          </w:tcPr>
          <w:p w:rsidR="00B53458" w:rsidRPr="00B53458" w:rsidRDefault="00B53458" w:rsidP="006F1E7B">
            <w:pPr>
              <w:tabs>
                <w:tab w:val="left" w:pos="9498"/>
              </w:tabs>
              <w:spacing w:after="0" w:line="240" w:lineRule="auto"/>
              <w:rPr>
                <w:rFonts w:ascii="Times New Roman" w:eastAsia="Times New Roman" w:hAnsi="Times New Roman"/>
                <w:sz w:val="12"/>
                <w:szCs w:val="12"/>
              </w:rPr>
            </w:pPr>
          </w:p>
        </w:tc>
        <w:tc>
          <w:tcPr>
            <w:tcW w:w="253" w:type="pct"/>
            <w:tcBorders>
              <w:top w:val="nil"/>
              <w:left w:val="nil"/>
              <w:bottom w:val="single" w:sz="4" w:space="0" w:color="auto"/>
              <w:right w:val="single" w:sz="4" w:space="0" w:color="auto"/>
            </w:tcBorders>
            <w:shd w:val="clear" w:color="auto" w:fill="auto"/>
            <w:noWrap/>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830</w:t>
            </w:r>
          </w:p>
        </w:tc>
        <w:tc>
          <w:tcPr>
            <w:tcW w:w="247" w:type="pct"/>
            <w:tcBorders>
              <w:top w:val="nil"/>
              <w:left w:val="nil"/>
              <w:bottom w:val="single" w:sz="4" w:space="0" w:color="auto"/>
              <w:right w:val="single" w:sz="4" w:space="0" w:color="auto"/>
            </w:tcBorders>
            <w:shd w:val="clear" w:color="auto" w:fill="auto"/>
            <w:noWrap/>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0505</w:t>
            </w:r>
          </w:p>
        </w:tc>
        <w:tc>
          <w:tcPr>
            <w:tcW w:w="348" w:type="pct"/>
            <w:tcBorders>
              <w:top w:val="nil"/>
              <w:left w:val="nil"/>
              <w:bottom w:val="single" w:sz="4" w:space="0" w:color="auto"/>
              <w:right w:val="single" w:sz="4" w:space="0" w:color="auto"/>
            </w:tcBorders>
            <w:shd w:val="clear" w:color="auto" w:fill="auto"/>
            <w:noWrap/>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0417571</w:t>
            </w:r>
          </w:p>
        </w:tc>
        <w:tc>
          <w:tcPr>
            <w:tcW w:w="214" w:type="pct"/>
            <w:tcBorders>
              <w:top w:val="nil"/>
              <w:left w:val="nil"/>
              <w:bottom w:val="single" w:sz="4" w:space="0" w:color="auto"/>
              <w:right w:val="single" w:sz="4" w:space="0" w:color="auto"/>
            </w:tcBorders>
            <w:shd w:val="clear" w:color="auto" w:fill="auto"/>
            <w:noWrap/>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243</w:t>
            </w:r>
          </w:p>
        </w:tc>
        <w:tc>
          <w:tcPr>
            <w:tcW w:w="532" w:type="pct"/>
            <w:tcBorders>
              <w:top w:val="nil"/>
              <w:left w:val="nil"/>
              <w:bottom w:val="single" w:sz="4" w:space="0" w:color="auto"/>
              <w:right w:val="single" w:sz="4" w:space="0" w:color="auto"/>
            </w:tcBorders>
            <w:shd w:val="clear" w:color="auto" w:fill="auto"/>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краевой бюджет</w:t>
            </w:r>
          </w:p>
        </w:tc>
        <w:tc>
          <w:tcPr>
            <w:tcW w:w="465" w:type="pct"/>
            <w:tcBorders>
              <w:top w:val="nil"/>
              <w:left w:val="nil"/>
              <w:bottom w:val="single" w:sz="4" w:space="0" w:color="auto"/>
              <w:right w:val="single" w:sz="4" w:space="0" w:color="auto"/>
            </w:tcBorders>
            <w:shd w:val="clear" w:color="auto" w:fill="auto"/>
            <w:noWrap/>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color w:val="000000"/>
                <w:sz w:val="12"/>
                <w:szCs w:val="12"/>
              </w:rPr>
            </w:pPr>
            <w:r w:rsidRPr="00B53458">
              <w:rPr>
                <w:rFonts w:ascii="Times New Roman" w:eastAsia="Times New Roman" w:hAnsi="Times New Roman"/>
                <w:color w:val="000000"/>
                <w:sz w:val="12"/>
                <w:szCs w:val="12"/>
              </w:rPr>
              <w:t>4 000 000,0</w:t>
            </w:r>
          </w:p>
        </w:tc>
        <w:tc>
          <w:tcPr>
            <w:tcW w:w="404" w:type="pct"/>
            <w:gridSpan w:val="2"/>
            <w:tcBorders>
              <w:top w:val="nil"/>
              <w:left w:val="nil"/>
              <w:bottom w:val="single" w:sz="4" w:space="0" w:color="auto"/>
              <w:right w:val="single" w:sz="4" w:space="0" w:color="auto"/>
            </w:tcBorders>
            <w:shd w:val="clear" w:color="auto" w:fill="auto"/>
            <w:noWrap/>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color w:val="000000"/>
                <w:sz w:val="12"/>
                <w:szCs w:val="12"/>
              </w:rPr>
            </w:pPr>
            <w:r w:rsidRPr="00B53458">
              <w:rPr>
                <w:rFonts w:ascii="Times New Roman" w:eastAsia="Times New Roman" w:hAnsi="Times New Roman"/>
                <w:color w:val="000000"/>
                <w:sz w:val="12"/>
                <w:szCs w:val="12"/>
              </w:rPr>
              <w:t>0,0</w:t>
            </w:r>
          </w:p>
        </w:tc>
        <w:tc>
          <w:tcPr>
            <w:tcW w:w="382" w:type="pct"/>
            <w:tcBorders>
              <w:top w:val="nil"/>
              <w:left w:val="nil"/>
              <w:bottom w:val="single" w:sz="4" w:space="0" w:color="auto"/>
              <w:right w:val="single" w:sz="4" w:space="0" w:color="auto"/>
            </w:tcBorders>
            <w:shd w:val="clear" w:color="auto" w:fill="auto"/>
            <w:noWrap/>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color w:val="000000"/>
                <w:sz w:val="12"/>
                <w:szCs w:val="12"/>
              </w:rPr>
            </w:pPr>
            <w:r w:rsidRPr="00B53458">
              <w:rPr>
                <w:rFonts w:ascii="Times New Roman" w:eastAsia="Times New Roman" w:hAnsi="Times New Roman"/>
                <w:color w:val="000000"/>
                <w:sz w:val="12"/>
                <w:szCs w:val="12"/>
              </w:rPr>
              <w:t>0,0</w:t>
            </w:r>
          </w:p>
        </w:tc>
        <w:tc>
          <w:tcPr>
            <w:tcW w:w="448" w:type="pct"/>
            <w:tcBorders>
              <w:top w:val="nil"/>
              <w:left w:val="nil"/>
              <w:bottom w:val="single" w:sz="4" w:space="0" w:color="auto"/>
              <w:right w:val="single" w:sz="4" w:space="0" w:color="auto"/>
            </w:tcBorders>
            <w:shd w:val="clear" w:color="auto" w:fill="auto"/>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4 000 000,0</w:t>
            </w:r>
          </w:p>
        </w:tc>
        <w:tc>
          <w:tcPr>
            <w:tcW w:w="426" w:type="pct"/>
            <w:vMerge/>
            <w:tcBorders>
              <w:top w:val="nil"/>
              <w:left w:val="single" w:sz="4" w:space="0" w:color="auto"/>
              <w:bottom w:val="single" w:sz="4" w:space="0" w:color="auto"/>
              <w:right w:val="single" w:sz="4" w:space="0" w:color="auto"/>
            </w:tcBorders>
            <w:vAlign w:val="center"/>
            <w:hideMark/>
          </w:tcPr>
          <w:p w:rsidR="00B53458" w:rsidRPr="00B53458" w:rsidRDefault="00B53458" w:rsidP="006F1E7B">
            <w:pPr>
              <w:tabs>
                <w:tab w:val="left" w:pos="9498"/>
              </w:tabs>
              <w:spacing w:after="0" w:line="240" w:lineRule="auto"/>
              <w:rPr>
                <w:rFonts w:ascii="Times New Roman" w:eastAsia="Times New Roman" w:hAnsi="Times New Roman"/>
                <w:sz w:val="12"/>
                <w:szCs w:val="12"/>
              </w:rPr>
            </w:pPr>
          </w:p>
        </w:tc>
      </w:tr>
      <w:tr w:rsidR="00B53458" w:rsidRPr="00B53458" w:rsidTr="00B53458">
        <w:trPr>
          <w:trHeight w:val="3554"/>
        </w:trPr>
        <w:tc>
          <w:tcPr>
            <w:tcW w:w="871" w:type="pct"/>
            <w:gridSpan w:val="2"/>
            <w:tcBorders>
              <w:top w:val="nil"/>
              <w:left w:val="single" w:sz="4" w:space="0" w:color="auto"/>
              <w:bottom w:val="single" w:sz="4" w:space="0" w:color="auto"/>
              <w:right w:val="single" w:sz="4" w:space="0" w:color="auto"/>
            </w:tcBorders>
            <w:shd w:val="clear" w:color="auto" w:fill="auto"/>
            <w:hideMark/>
          </w:tcPr>
          <w:p w:rsidR="00B53458" w:rsidRPr="00B53458" w:rsidRDefault="00B53458" w:rsidP="006F1E7B">
            <w:pPr>
              <w:tabs>
                <w:tab w:val="left" w:pos="9498"/>
              </w:tabs>
              <w:spacing w:after="0" w:line="240" w:lineRule="auto"/>
              <w:rPr>
                <w:rFonts w:ascii="Times New Roman" w:eastAsia="Times New Roman" w:hAnsi="Times New Roman"/>
                <w:color w:val="000000"/>
                <w:sz w:val="12"/>
                <w:szCs w:val="12"/>
              </w:rPr>
            </w:pPr>
            <w:r w:rsidRPr="00B53458">
              <w:rPr>
                <w:rFonts w:ascii="Times New Roman" w:eastAsia="Times New Roman" w:hAnsi="Times New Roman"/>
                <w:color w:val="000000"/>
                <w:sz w:val="12"/>
                <w:szCs w:val="12"/>
              </w:rPr>
              <w:t>Мероприятие 2. Софинансирование за счет средств местного бюджета на капитальный ремонт,  реконструкцию,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c>
          <w:tcPr>
            <w:tcW w:w="410" w:type="pct"/>
            <w:tcBorders>
              <w:top w:val="nil"/>
              <w:left w:val="nil"/>
              <w:bottom w:val="single" w:sz="4" w:space="0" w:color="auto"/>
              <w:right w:val="single" w:sz="4" w:space="0" w:color="auto"/>
            </w:tcBorders>
            <w:shd w:val="clear" w:color="auto" w:fill="auto"/>
            <w:vAlign w:val="center"/>
            <w:hideMark/>
          </w:tcPr>
          <w:p w:rsidR="00B53458" w:rsidRPr="00B53458" w:rsidRDefault="00B53458" w:rsidP="006F1E7B">
            <w:pPr>
              <w:tabs>
                <w:tab w:val="left" w:pos="9498"/>
              </w:tabs>
              <w:spacing w:after="0" w:line="240" w:lineRule="auto"/>
              <w:rPr>
                <w:rFonts w:ascii="Times New Roman" w:eastAsia="Times New Roman" w:hAnsi="Times New Roman"/>
                <w:sz w:val="12"/>
                <w:szCs w:val="12"/>
              </w:rPr>
            </w:pPr>
            <w:r w:rsidRPr="00B53458">
              <w:rPr>
                <w:rFonts w:ascii="Times New Roman" w:eastAsia="Times New Roman" w:hAnsi="Times New Roman"/>
                <w:sz w:val="12"/>
                <w:szCs w:val="12"/>
              </w:rPr>
              <w:t>МКУ «Муниципальная служба Заказчика»</w:t>
            </w:r>
          </w:p>
        </w:tc>
        <w:tc>
          <w:tcPr>
            <w:tcW w:w="253" w:type="pct"/>
            <w:tcBorders>
              <w:top w:val="nil"/>
              <w:left w:val="nil"/>
              <w:bottom w:val="single" w:sz="4" w:space="0" w:color="auto"/>
              <w:right w:val="single" w:sz="4" w:space="0" w:color="auto"/>
            </w:tcBorders>
            <w:shd w:val="clear" w:color="auto" w:fill="auto"/>
            <w:noWrap/>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830</w:t>
            </w:r>
          </w:p>
        </w:tc>
        <w:tc>
          <w:tcPr>
            <w:tcW w:w="247" w:type="pct"/>
            <w:tcBorders>
              <w:top w:val="nil"/>
              <w:left w:val="nil"/>
              <w:bottom w:val="single" w:sz="4" w:space="0" w:color="auto"/>
              <w:right w:val="single" w:sz="4" w:space="0" w:color="auto"/>
            </w:tcBorders>
            <w:shd w:val="clear" w:color="auto" w:fill="auto"/>
            <w:noWrap/>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0505</w:t>
            </w:r>
          </w:p>
        </w:tc>
        <w:tc>
          <w:tcPr>
            <w:tcW w:w="348" w:type="pct"/>
            <w:tcBorders>
              <w:top w:val="nil"/>
              <w:left w:val="nil"/>
              <w:bottom w:val="single" w:sz="4" w:space="0" w:color="auto"/>
              <w:right w:val="single" w:sz="4" w:space="0" w:color="auto"/>
            </w:tcBorders>
            <w:shd w:val="clear" w:color="auto" w:fill="auto"/>
            <w:noWrap/>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0318202</w:t>
            </w:r>
          </w:p>
        </w:tc>
        <w:tc>
          <w:tcPr>
            <w:tcW w:w="214" w:type="pct"/>
            <w:tcBorders>
              <w:top w:val="nil"/>
              <w:left w:val="nil"/>
              <w:bottom w:val="single" w:sz="4" w:space="0" w:color="auto"/>
              <w:right w:val="single" w:sz="4" w:space="0" w:color="auto"/>
            </w:tcBorders>
            <w:shd w:val="clear" w:color="auto" w:fill="auto"/>
            <w:noWrap/>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243</w:t>
            </w:r>
          </w:p>
        </w:tc>
        <w:tc>
          <w:tcPr>
            <w:tcW w:w="532" w:type="pct"/>
            <w:tcBorders>
              <w:top w:val="nil"/>
              <w:left w:val="nil"/>
              <w:bottom w:val="single" w:sz="4" w:space="0" w:color="auto"/>
              <w:right w:val="single" w:sz="4" w:space="0" w:color="auto"/>
            </w:tcBorders>
            <w:shd w:val="clear" w:color="auto" w:fill="auto"/>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районный бюджет</w:t>
            </w:r>
          </w:p>
        </w:tc>
        <w:tc>
          <w:tcPr>
            <w:tcW w:w="465" w:type="pct"/>
            <w:tcBorders>
              <w:top w:val="nil"/>
              <w:left w:val="nil"/>
              <w:bottom w:val="single" w:sz="4" w:space="0" w:color="auto"/>
              <w:right w:val="single" w:sz="4" w:space="0" w:color="auto"/>
            </w:tcBorders>
            <w:shd w:val="clear" w:color="auto" w:fill="auto"/>
            <w:noWrap/>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color w:val="000000"/>
                <w:sz w:val="12"/>
                <w:szCs w:val="12"/>
              </w:rPr>
            </w:pPr>
            <w:r w:rsidRPr="00B53458">
              <w:rPr>
                <w:rFonts w:ascii="Times New Roman" w:eastAsia="Times New Roman" w:hAnsi="Times New Roman"/>
                <w:color w:val="000000"/>
                <w:sz w:val="12"/>
                <w:szCs w:val="12"/>
              </w:rPr>
              <w:t>0,0</w:t>
            </w:r>
          </w:p>
        </w:tc>
        <w:tc>
          <w:tcPr>
            <w:tcW w:w="404" w:type="pct"/>
            <w:gridSpan w:val="2"/>
            <w:tcBorders>
              <w:top w:val="nil"/>
              <w:left w:val="nil"/>
              <w:bottom w:val="nil"/>
              <w:right w:val="single" w:sz="4" w:space="0" w:color="auto"/>
            </w:tcBorders>
            <w:shd w:val="clear" w:color="auto" w:fill="auto"/>
            <w:noWrap/>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color w:val="000000"/>
                <w:sz w:val="12"/>
                <w:szCs w:val="12"/>
              </w:rPr>
            </w:pPr>
            <w:r w:rsidRPr="00B53458">
              <w:rPr>
                <w:rFonts w:ascii="Times New Roman" w:eastAsia="Times New Roman" w:hAnsi="Times New Roman"/>
                <w:color w:val="000000"/>
                <w:sz w:val="12"/>
                <w:szCs w:val="12"/>
              </w:rPr>
              <w:t>150 000,0</w:t>
            </w:r>
          </w:p>
        </w:tc>
        <w:tc>
          <w:tcPr>
            <w:tcW w:w="382" w:type="pct"/>
            <w:tcBorders>
              <w:top w:val="nil"/>
              <w:left w:val="nil"/>
              <w:bottom w:val="nil"/>
              <w:right w:val="single" w:sz="4" w:space="0" w:color="auto"/>
            </w:tcBorders>
            <w:shd w:val="clear" w:color="auto" w:fill="auto"/>
            <w:noWrap/>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color w:val="000000"/>
                <w:sz w:val="12"/>
                <w:szCs w:val="12"/>
              </w:rPr>
            </w:pPr>
            <w:r w:rsidRPr="00B53458">
              <w:rPr>
                <w:rFonts w:ascii="Times New Roman" w:eastAsia="Times New Roman" w:hAnsi="Times New Roman"/>
                <w:color w:val="000000"/>
                <w:sz w:val="12"/>
                <w:szCs w:val="12"/>
              </w:rPr>
              <w:t>150 000,0</w:t>
            </w:r>
          </w:p>
        </w:tc>
        <w:tc>
          <w:tcPr>
            <w:tcW w:w="448" w:type="pct"/>
            <w:tcBorders>
              <w:top w:val="nil"/>
              <w:left w:val="nil"/>
              <w:bottom w:val="nil"/>
              <w:right w:val="single" w:sz="4" w:space="0" w:color="auto"/>
            </w:tcBorders>
            <w:shd w:val="clear" w:color="auto" w:fill="auto"/>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300 000,0</w:t>
            </w:r>
          </w:p>
        </w:tc>
        <w:tc>
          <w:tcPr>
            <w:tcW w:w="426" w:type="pct"/>
            <w:tcBorders>
              <w:top w:val="nil"/>
              <w:left w:val="nil"/>
              <w:bottom w:val="single" w:sz="4" w:space="0" w:color="auto"/>
              <w:right w:val="single" w:sz="4" w:space="0" w:color="auto"/>
            </w:tcBorders>
            <w:shd w:val="clear" w:color="auto" w:fill="auto"/>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Реконструкция 12 котельных и модернизация 1000м. сетей теплоснабжения</w:t>
            </w:r>
          </w:p>
        </w:tc>
      </w:tr>
      <w:tr w:rsidR="00B53458" w:rsidRPr="00B53458" w:rsidTr="00B53458">
        <w:trPr>
          <w:trHeight w:val="70"/>
        </w:trPr>
        <w:tc>
          <w:tcPr>
            <w:tcW w:w="871" w:type="pct"/>
            <w:gridSpan w:val="2"/>
            <w:tcBorders>
              <w:top w:val="nil"/>
              <w:left w:val="single" w:sz="4" w:space="0" w:color="auto"/>
              <w:bottom w:val="single" w:sz="4" w:space="0" w:color="auto"/>
              <w:right w:val="single" w:sz="4" w:space="0" w:color="auto"/>
            </w:tcBorders>
            <w:shd w:val="clear" w:color="auto" w:fill="auto"/>
            <w:hideMark/>
          </w:tcPr>
          <w:p w:rsidR="00B53458" w:rsidRPr="00B53458" w:rsidRDefault="00B53458" w:rsidP="006F1E7B">
            <w:pPr>
              <w:tabs>
                <w:tab w:val="left" w:pos="9498"/>
              </w:tabs>
              <w:spacing w:after="0" w:line="240" w:lineRule="auto"/>
              <w:rPr>
                <w:rFonts w:ascii="Times New Roman" w:eastAsia="Times New Roman" w:hAnsi="Times New Roman"/>
                <w:bCs/>
                <w:color w:val="000000"/>
                <w:sz w:val="12"/>
                <w:szCs w:val="12"/>
              </w:rPr>
            </w:pPr>
            <w:r w:rsidRPr="00B53458">
              <w:rPr>
                <w:rFonts w:ascii="Times New Roman" w:eastAsia="Times New Roman" w:hAnsi="Times New Roman"/>
                <w:bCs/>
                <w:color w:val="000000"/>
                <w:sz w:val="12"/>
                <w:szCs w:val="12"/>
              </w:rPr>
              <w:t>Итого по подпрограмме</w:t>
            </w:r>
          </w:p>
        </w:tc>
        <w:tc>
          <w:tcPr>
            <w:tcW w:w="2004" w:type="pct"/>
            <w:gridSpan w:val="6"/>
            <w:tcBorders>
              <w:top w:val="single" w:sz="4" w:space="0" w:color="auto"/>
              <w:left w:val="nil"/>
              <w:bottom w:val="single" w:sz="4" w:space="0" w:color="auto"/>
              <w:right w:val="single" w:sz="4" w:space="0" w:color="000000"/>
            </w:tcBorders>
            <w:shd w:val="clear" w:color="auto" w:fill="auto"/>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 </w:t>
            </w:r>
          </w:p>
        </w:tc>
        <w:tc>
          <w:tcPr>
            <w:tcW w:w="465" w:type="pct"/>
            <w:tcBorders>
              <w:top w:val="nil"/>
              <w:left w:val="nil"/>
              <w:bottom w:val="single" w:sz="4" w:space="0" w:color="auto"/>
              <w:right w:val="single" w:sz="4" w:space="0" w:color="auto"/>
            </w:tcBorders>
            <w:shd w:val="clear" w:color="auto" w:fill="auto"/>
            <w:vAlign w:val="center"/>
            <w:hideMark/>
          </w:tcPr>
          <w:p w:rsidR="00B53458" w:rsidRPr="00B53458" w:rsidRDefault="00B53458" w:rsidP="00B53458">
            <w:pPr>
              <w:tabs>
                <w:tab w:val="left" w:pos="9498"/>
              </w:tabs>
              <w:spacing w:after="0" w:line="240" w:lineRule="auto"/>
              <w:jc w:val="center"/>
              <w:rPr>
                <w:rFonts w:ascii="Times New Roman" w:eastAsia="Times New Roman" w:hAnsi="Times New Roman"/>
                <w:bCs/>
                <w:sz w:val="12"/>
                <w:szCs w:val="12"/>
              </w:rPr>
            </w:pPr>
            <w:r w:rsidRPr="00B53458">
              <w:rPr>
                <w:rFonts w:ascii="Times New Roman" w:eastAsia="Times New Roman" w:hAnsi="Times New Roman"/>
                <w:bCs/>
                <w:sz w:val="12"/>
                <w:szCs w:val="12"/>
              </w:rPr>
              <w:t>15 917 949,0</w:t>
            </w:r>
          </w:p>
        </w:tc>
        <w:tc>
          <w:tcPr>
            <w:tcW w:w="404" w:type="pct"/>
            <w:gridSpan w:val="2"/>
            <w:tcBorders>
              <w:top w:val="single" w:sz="4" w:space="0" w:color="auto"/>
              <w:left w:val="nil"/>
              <w:bottom w:val="single" w:sz="4" w:space="0" w:color="auto"/>
              <w:right w:val="single" w:sz="4" w:space="0" w:color="auto"/>
            </w:tcBorders>
            <w:shd w:val="clear" w:color="auto" w:fill="auto"/>
            <w:vAlign w:val="center"/>
            <w:hideMark/>
          </w:tcPr>
          <w:p w:rsidR="00B53458" w:rsidRPr="00B53458" w:rsidRDefault="00B53458" w:rsidP="00B53458">
            <w:pPr>
              <w:tabs>
                <w:tab w:val="left" w:pos="9498"/>
              </w:tabs>
              <w:spacing w:after="0" w:line="240" w:lineRule="auto"/>
              <w:jc w:val="center"/>
              <w:rPr>
                <w:rFonts w:ascii="Times New Roman" w:eastAsia="Times New Roman" w:hAnsi="Times New Roman"/>
                <w:bCs/>
                <w:sz w:val="12"/>
                <w:szCs w:val="12"/>
              </w:rPr>
            </w:pPr>
            <w:r w:rsidRPr="00B53458">
              <w:rPr>
                <w:rFonts w:ascii="Times New Roman" w:eastAsia="Times New Roman" w:hAnsi="Times New Roman"/>
                <w:bCs/>
                <w:sz w:val="12"/>
                <w:szCs w:val="12"/>
              </w:rPr>
              <w:t>150 000,0</w:t>
            </w: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B53458" w:rsidRPr="00B53458" w:rsidRDefault="00B53458" w:rsidP="00B53458">
            <w:pPr>
              <w:tabs>
                <w:tab w:val="left" w:pos="9498"/>
              </w:tabs>
              <w:spacing w:after="0" w:line="240" w:lineRule="auto"/>
              <w:jc w:val="center"/>
              <w:rPr>
                <w:rFonts w:ascii="Times New Roman" w:eastAsia="Times New Roman" w:hAnsi="Times New Roman"/>
                <w:bCs/>
                <w:sz w:val="12"/>
                <w:szCs w:val="12"/>
              </w:rPr>
            </w:pPr>
            <w:r w:rsidRPr="00B53458">
              <w:rPr>
                <w:rFonts w:ascii="Times New Roman" w:eastAsia="Times New Roman" w:hAnsi="Times New Roman"/>
                <w:bCs/>
                <w:sz w:val="12"/>
                <w:szCs w:val="12"/>
              </w:rPr>
              <w:t>150 000,0</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B53458" w:rsidRPr="00B53458" w:rsidRDefault="00B53458" w:rsidP="00B53458">
            <w:pPr>
              <w:tabs>
                <w:tab w:val="left" w:pos="9498"/>
              </w:tabs>
              <w:spacing w:after="0" w:line="240" w:lineRule="auto"/>
              <w:jc w:val="center"/>
              <w:rPr>
                <w:rFonts w:ascii="Times New Roman" w:eastAsia="Times New Roman" w:hAnsi="Times New Roman"/>
                <w:bCs/>
                <w:sz w:val="12"/>
                <w:szCs w:val="12"/>
              </w:rPr>
            </w:pPr>
            <w:r w:rsidRPr="00B53458">
              <w:rPr>
                <w:rFonts w:ascii="Times New Roman" w:eastAsia="Times New Roman" w:hAnsi="Times New Roman"/>
                <w:bCs/>
                <w:sz w:val="12"/>
                <w:szCs w:val="12"/>
              </w:rPr>
              <w:t>16 217 949,0</w:t>
            </w:r>
          </w:p>
        </w:tc>
        <w:tc>
          <w:tcPr>
            <w:tcW w:w="426" w:type="pct"/>
            <w:tcBorders>
              <w:top w:val="nil"/>
              <w:left w:val="nil"/>
              <w:bottom w:val="single" w:sz="4" w:space="0" w:color="auto"/>
              <w:right w:val="single" w:sz="4" w:space="0" w:color="auto"/>
            </w:tcBorders>
            <w:shd w:val="clear" w:color="auto" w:fill="auto"/>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 </w:t>
            </w:r>
          </w:p>
        </w:tc>
      </w:tr>
      <w:tr w:rsidR="00B53458" w:rsidRPr="00B53458" w:rsidTr="00B53458">
        <w:trPr>
          <w:trHeight w:val="70"/>
        </w:trPr>
        <w:tc>
          <w:tcPr>
            <w:tcW w:w="871" w:type="pct"/>
            <w:gridSpan w:val="2"/>
            <w:tcBorders>
              <w:top w:val="nil"/>
              <w:left w:val="single" w:sz="4" w:space="0" w:color="auto"/>
              <w:bottom w:val="single" w:sz="4" w:space="0" w:color="auto"/>
              <w:right w:val="single" w:sz="4" w:space="0" w:color="auto"/>
            </w:tcBorders>
            <w:shd w:val="clear" w:color="auto" w:fill="auto"/>
            <w:noWrap/>
            <w:vAlign w:val="bottom"/>
            <w:hideMark/>
          </w:tcPr>
          <w:p w:rsidR="00B53458" w:rsidRPr="00B53458" w:rsidRDefault="00B53458" w:rsidP="006F1E7B">
            <w:pPr>
              <w:tabs>
                <w:tab w:val="left" w:pos="9498"/>
              </w:tabs>
              <w:spacing w:after="0" w:line="240" w:lineRule="auto"/>
              <w:rPr>
                <w:rFonts w:ascii="Times New Roman" w:eastAsia="Times New Roman" w:hAnsi="Times New Roman"/>
                <w:sz w:val="12"/>
                <w:szCs w:val="12"/>
              </w:rPr>
            </w:pPr>
            <w:r w:rsidRPr="00B53458">
              <w:rPr>
                <w:rFonts w:ascii="Times New Roman" w:eastAsia="Times New Roman" w:hAnsi="Times New Roman"/>
                <w:sz w:val="12"/>
                <w:szCs w:val="12"/>
              </w:rPr>
              <w:t>В том числе:</w:t>
            </w:r>
          </w:p>
        </w:tc>
        <w:tc>
          <w:tcPr>
            <w:tcW w:w="4129" w:type="pct"/>
            <w:gridSpan w:val="12"/>
            <w:tcBorders>
              <w:top w:val="single" w:sz="4" w:space="0" w:color="auto"/>
              <w:left w:val="nil"/>
              <w:bottom w:val="single" w:sz="4" w:space="0" w:color="auto"/>
              <w:right w:val="single" w:sz="4" w:space="0" w:color="auto"/>
            </w:tcBorders>
            <w:shd w:val="clear" w:color="auto" w:fill="auto"/>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sz w:val="12"/>
                <w:szCs w:val="12"/>
              </w:rPr>
            </w:pPr>
            <w:r w:rsidRPr="00B53458">
              <w:rPr>
                <w:rFonts w:ascii="Times New Roman" w:eastAsia="Times New Roman" w:hAnsi="Times New Roman"/>
                <w:sz w:val="12"/>
                <w:szCs w:val="12"/>
              </w:rPr>
              <w:t> </w:t>
            </w:r>
          </w:p>
        </w:tc>
      </w:tr>
      <w:tr w:rsidR="00B53458" w:rsidRPr="00B53458" w:rsidTr="00B53458">
        <w:trPr>
          <w:trHeight w:val="70"/>
        </w:trPr>
        <w:tc>
          <w:tcPr>
            <w:tcW w:w="871" w:type="pct"/>
            <w:gridSpan w:val="2"/>
            <w:tcBorders>
              <w:top w:val="nil"/>
              <w:left w:val="single" w:sz="4" w:space="0" w:color="auto"/>
              <w:bottom w:val="single" w:sz="4" w:space="0" w:color="auto"/>
              <w:right w:val="single" w:sz="4" w:space="0" w:color="auto"/>
            </w:tcBorders>
            <w:shd w:val="clear" w:color="auto" w:fill="auto"/>
            <w:vAlign w:val="bottom"/>
            <w:hideMark/>
          </w:tcPr>
          <w:p w:rsidR="00B53458" w:rsidRPr="00B53458" w:rsidRDefault="00B53458" w:rsidP="006F1E7B">
            <w:pPr>
              <w:tabs>
                <w:tab w:val="left" w:pos="9498"/>
              </w:tabs>
              <w:spacing w:after="0" w:line="240" w:lineRule="auto"/>
              <w:rPr>
                <w:rFonts w:ascii="Times New Roman" w:eastAsia="Times New Roman" w:hAnsi="Times New Roman"/>
                <w:bCs/>
                <w:sz w:val="12"/>
                <w:szCs w:val="12"/>
              </w:rPr>
            </w:pPr>
            <w:r w:rsidRPr="00B53458">
              <w:rPr>
                <w:rFonts w:ascii="Times New Roman" w:eastAsia="Times New Roman" w:hAnsi="Times New Roman"/>
                <w:bCs/>
                <w:sz w:val="12"/>
                <w:szCs w:val="12"/>
              </w:rPr>
              <w:t>средства районного бюджета</w:t>
            </w:r>
          </w:p>
        </w:tc>
        <w:tc>
          <w:tcPr>
            <w:tcW w:w="2004" w:type="pct"/>
            <w:gridSpan w:val="6"/>
            <w:tcBorders>
              <w:top w:val="single" w:sz="4" w:space="0" w:color="auto"/>
              <w:left w:val="nil"/>
              <w:bottom w:val="single" w:sz="4" w:space="0" w:color="auto"/>
              <w:right w:val="single" w:sz="4" w:space="0" w:color="000000"/>
            </w:tcBorders>
            <w:shd w:val="clear" w:color="auto" w:fill="auto"/>
            <w:noWrap/>
            <w:vAlign w:val="center"/>
            <w:hideMark/>
          </w:tcPr>
          <w:p w:rsidR="00B53458" w:rsidRPr="00B53458" w:rsidRDefault="00B53458" w:rsidP="006F1E7B">
            <w:pPr>
              <w:tabs>
                <w:tab w:val="left" w:pos="9498"/>
              </w:tabs>
              <w:spacing w:after="0" w:line="240" w:lineRule="auto"/>
              <w:jc w:val="center"/>
              <w:rPr>
                <w:rFonts w:ascii="Times New Roman" w:eastAsia="Times New Roman" w:hAnsi="Times New Roman"/>
                <w:bCs/>
                <w:sz w:val="12"/>
                <w:szCs w:val="12"/>
              </w:rPr>
            </w:pPr>
            <w:r w:rsidRPr="00B53458">
              <w:rPr>
                <w:rFonts w:ascii="Times New Roman" w:eastAsia="Times New Roman" w:hAnsi="Times New Roman"/>
                <w:bCs/>
                <w:sz w:val="12"/>
                <w:szCs w:val="12"/>
              </w:rPr>
              <w:t> </w:t>
            </w:r>
          </w:p>
        </w:tc>
        <w:tc>
          <w:tcPr>
            <w:tcW w:w="465" w:type="pct"/>
            <w:tcBorders>
              <w:top w:val="nil"/>
              <w:left w:val="nil"/>
              <w:bottom w:val="single" w:sz="4" w:space="0" w:color="auto"/>
              <w:right w:val="single" w:sz="4" w:space="0" w:color="auto"/>
            </w:tcBorders>
            <w:shd w:val="clear" w:color="auto" w:fill="auto"/>
            <w:noWrap/>
            <w:vAlign w:val="bottom"/>
            <w:hideMark/>
          </w:tcPr>
          <w:p w:rsidR="00B53458" w:rsidRPr="00B53458" w:rsidRDefault="00B53458" w:rsidP="00B53458">
            <w:pPr>
              <w:tabs>
                <w:tab w:val="left" w:pos="9498"/>
              </w:tabs>
              <w:spacing w:after="0" w:line="240" w:lineRule="auto"/>
              <w:jc w:val="center"/>
              <w:rPr>
                <w:rFonts w:ascii="Times New Roman" w:eastAsia="Times New Roman" w:hAnsi="Times New Roman"/>
                <w:bCs/>
                <w:sz w:val="12"/>
                <w:szCs w:val="12"/>
              </w:rPr>
            </w:pPr>
            <w:r w:rsidRPr="00B53458">
              <w:rPr>
                <w:rFonts w:ascii="Times New Roman" w:eastAsia="Times New Roman" w:hAnsi="Times New Roman"/>
                <w:bCs/>
                <w:sz w:val="12"/>
                <w:szCs w:val="12"/>
              </w:rPr>
              <w:t>1 117 949,0</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B53458" w:rsidRPr="00B53458" w:rsidRDefault="00B53458" w:rsidP="00B53458">
            <w:pPr>
              <w:tabs>
                <w:tab w:val="left" w:pos="9498"/>
              </w:tabs>
              <w:spacing w:after="0" w:line="240" w:lineRule="auto"/>
              <w:jc w:val="center"/>
              <w:rPr>
                <w:rFonts w:ascii="Times New Roman" w:eastAsia="Times New Roman" w:hAnsi="Times New Roman"/>
                <w:bCs/>
                <w:sz w:val="12"/>
                <w:szCs w:val="12"/>
              </w:rPr>
            </w:pPr>
            <w:r w:rsidRPr="00B53458">
              <w:rPr>
                <w:rFonts w:ascii="Times New Roman" w:eastAsia="Times New Roman" w:hAnsi="Times New Roman"/>
                <w:bCs/>
                <w:sz w:val="12"/>
                <w:szCs w:val="12"/>
              </w:rPr>
              <w:t>150 000,0</w:t>
            </w:r>
          </w:p>
        </w:tc>
        <w:tc>
          <w:tcPr>
            <w:tcW w:w="382" w:type="pct"/>
            <w:tcBorders>
              <w:top w:val="nil"/>
              <w:left w:val="nil"/>
              <w:bottom w:val="single" w:sz="4" w:space="0" w:color="auto"/>
              <w:right w:val="single" w:sz="4" w:space="0" w:color="auto"/>
            </w:tcBorders>
            <w:shd w:val="clear" w:color="auto" w:fill="auto"/>
            <w:noWrap/>
            <w:vAlign w:val="bottom"/>
            <w:hideMark/>
          </w:tcPr>
          <w:p w:rsidR="00B53458" w:rsidRPr="00B53458" w:rsidRDefault="00B53458" w:rsidP="00B53458">
            <w:pPr>
              <w:tabs>
                <w:tab w:val="left" w:pos="9498"/>
              </w:tabs>
              <w:spacing w:after="0" w:line="240" w:lineRule="auto"/>
              <w:jc w:val="center"/>
              <w:rPr>
                <w:rFonts w:ascii="Times New Roman" w:eastAsia="Times New Roman" w:hAnsi="Times New Roman"/>
                <w:bCs/>
                <w:sz w:val="12"/>
                <w:szCs w:val="12"/>
              </w:rPr>
            </w:pPr>
            <w:r w:rsidRPr="00B53458">
              <w:rPr>
                <w:rFonts w:ascii="Times New Roman" w:eastAsia="Times New Roman" w:hAnsi="Times New Roman"/>
                <w:bCs/>
                <w:sz w:val="12"/>
                <w:szCs w:val="12"/>
              </w:rPr>
              <w:t>150 000,0</w:t>
            </w:r>
          </w:p>
        </w:tc>
        <w:tc>
          <w:tcPr>
            <w:tcW w:w="448" w:type="pct"/>
            <w:tcBorders>
              <w:top w:val="nil"/>
              <w:left w:val="nil"/>
              <w:bottom w:val="single" w:sz="4" w:space="0" w:color="auto"/>
              <w:right w:val="single" w:sz="4" w:space="0" w:color="auto"/>
            </w:tcBorders>
            <w:shd w:val="clear" w:color="auto" w:fill="auto"/>
            <w:vAlign w:val="center"/>
            <w:hideMark/>
          </w:tcPr>
          <w:p w:rsidR="00B53458" w:rsidRPr="00B53458" w:rsidRDefault="00B53458" w:rsidP="00B53458">
            <w:pPr>
              <w:tabs>
                <w:tab w:val="left" w:pos="9498"/>
              </w:tabs>
              <w:spacing w:after="0" w:line="240" w:lineRule="auto"/>
              <w:jc w:val="center"/>
              <w:rPr>
                <w:rFonts w:ascii="Times New Roman" w:eastAsia="Times New Roman" w:hAnsi="Times New Roman"/>
                <w:bCs/>
                <w:sz w:val="12"/>
                <w:szCs w:val="12"/>
              </w:rPr>
            </w:pPr>
            <w:r w:rsidRPr="00B53458">
              <w:rPr>
                <w:rFonts w:ascii="Times New Roman" w:eastAsia="Times New Roman" w:hAnsi="Times New Roman"/>
                <w:bCs/>
                <w:sz w:val="12"/>
                <w:szCs w:val="12"/>
              </w:rPr>
              <w:t>1 417 949,0</w:t>
            </w:r>
          </w:p>
        </w:tc>
        <w:tc>
          <w:tcPr>
            <w:tcW w:w="426" w:type="pct"/>
            <w:tcBorders>
              <w:top w:val="nil"/>
              <w:left w:val="nil"/>
              <w:bottom w:val="single" w:sz="4" w:space="0" w:color="auto"/>
              <w:right w:val="single" w:sz="4" w:space="0" w:color="auto"/>
            </w:tcBorders>
            <w:shd w:val="clear" w:color="auto" w:fill="auto"/>
            <w:noWrap/>
            <w:vAlign w:val="bottom"/>
            <w:hideMark/>
          </w:tcPr>
          <w:p w:rsidR="00B53458" w:rsidRPr="00B53458" w:rsidRDefault="00B53458" w:rsidP="006F1E7B">
            <w:pPr>
              <w:tabs>
                <w:tab w:val="left" w:pos="9498"/>
              </w:tabs>
              <w:spacing w:after="0" w:line="240" w:lineRule="auto"/>
              <w:rPr>
                <w:rFonts w:ascii="Times New Roman" w:eastAsia="Times New Roman" w:hAnsi="Times New Roman"/>
                <w:bCs/>
                <w:sz w:val="12"/>
                <w:szCs w:val="12"/>
              </w:rPr>
            </w:pPr>
            <w:r w:rsidRPr="00B53458">
              <w:rPr>
                <w:rFonts w:ascii="Times New Roman" w:eastAsia="Times New Roman" w:hAnsi="Times New Roman"/>
                <w:bCs/>
                <w:sz w:val="12"/>
                <w:szCs w:val="12"/>
              </w:rPr>
              <w:t> </w:t>
            </w:r>
          </w:p>
        </w:tc>
      </w:tr>
      <w:tr w:rsidR="00B53458" w:rsidRPr="00B53458" w:rsidTr="00B53458">
        <w:trPr>
          <w:trHeight w:val="70"/>
        </w:trPr>
        <w:tc>
          <w:tcPr>
            <w:tcW w:w="871" w:type="pct"/>
            <w:gridSpan w:val="2"/>
            <w:tcBorders>
              <w:top w:val="nil"/>
              <w:left w:val="single" w:sz="4" w:space="0" w:color="auto"/>
              <w:bottom w:val="single" w:sz="4" w:space="0" w:color="auto"/>
              <w:right w:val="single" w:sz="4" w:space="0" w:color="auto"/>
            </w:tcBorders>
            <w:shd w:val="clear" w:color="auto" w:fill="auto"/>
            <w:vAlign w:val="center"/>
            <w:hideMark/>
          </w:tcPr>
          <w:p w:rsidR="00B53458" w:rsidRPr="00B53458" w:rsidRDefault="00B53458" w:rsidP="006F1E7B">
            <w:pPr>
              <w:tabs>
                <w:tab w:val="left" w:pos="9498"/>
              </w:tabs>
              <w:spacing w:after="0" w:line="240" w:lineRule="auto"/>
              <w:rPr>
                <w:rFonts w:ascii="Times New Roman" w:eastAsia="Times New Roman" w:hAnsi="Times New Roman"/>
                <w:bCs/>
                <w:sz w:val="12"/>
                <w:szCs w:val="12"/>
              </w:rPr>
            </w:pPr>
            <w:r w:rsidRPr="00B53458">
              <w:rPr>
                <w:rFonts w:ascii="Times New Roman" w:eastAsia="Times New Roman" w:hAnsi="Times New Roman"/>
                <w:bCs/>
                <w:sz w:val="12"/>
                <w:szCs w:val="12"/>
              </w:rPr>
              <w:t>средства краевого бюджета</w:t>
            </w:r>
          </w:p>
        </w:tc>
        <w:tc>
          <w:tcPr>
            <w:tcW w:w="410" w:type="pct"/>
            <w:tcBorders>
              <w:top w:val="nil"/>
              <w:left w:val="nil"/>
              <w:bottom w:val="single" w:sz="4" w:space="0" w:color="auto"/>
              <w:right w:val="nil"/>
            </w:tcBorders>
            <w:shd w:val="clear" w:color="auto" w:fill="auto"/>
            <w:noWrap/>
            <w:vAlign w:val="center"/>
            <w:hideMark/>
          </w:tcPr>
          <w:p w:rsidR="00B53458" w:rsidRPr="00B53458" w:rsidRDefault="00B53458" w:rsidP="006F1E7B">
            <w:pPr>
              <w:tabs>
                <w:tab w:val="left" w:pos="9498"/>
              </w:tabs>
              <w:spacing w:after="0" w:line="240" w:lineRule="auto"/>
              <w:rPr>
                <w:rFonts w:ascii="Times New Roman" w:eastAsia="Times New Roman" w:hAnsi="Times New Roman"/>
                <w:bCs/>
                <w:sz w:val="12"/>
                <w:szCs w:val="12"/>
              </w:rPr>
            </w:pPr>
            <w:r w:rsidRPr="00B53458">
              <w:rPr>
                <w:rFonts w:ascii="Times New Roman" w:eastAsia="Times New Roman" w:hAnsi="Times New Roman"/>
                <w:bCs/>
                <w:sz w:val="12"/>
                <w:szCs w:val="12"/>
              </w:rPr>
              <w:t> </w:t>
            </w:r>
          </w:p>
        </w:tc>
        <w:tc>
          <w:tcPr>
            <w:tcW w:w="253" w:type="pct"/>
            <w:tcBorders>
              <w:top w:val="nil"/>
              <w:left w:val="nil"/>
              <w:bottom w:val="single" w:sz="4" w:space="0" w:color="auto"/>
              <w:right w:val="nil"/>
            </w:tcBorders>
            <w:shd w:val="clear" w:color="auto" w:fill="auto"/>
            <w:noWrap/>
            <w:vAlign w:val="center"/>
            <w:hideMark/>
          </w:tcPr>
          <w:p w:rsidR="00B53458" w:rsidRPr="00B53458" w:rsidRDefault="00B53458" w:rsidP="006F1E7B">
            <w:pPr>
              <w:tabs>
                <w:tab w:val="left" w:pos="9498"/>
              </w:tabs>
              <w:spacing w:after="0" w:line="240" w:lineRule="auto"/>
              <w:rPr>
                <w:rFonts w:ascii="Times New Roman" w:eastAsia="Times New Roman" w:hAnsi="Times New Roman"/>
                <w:bCs/>
                <w:sz w:val="12"/>
                <w:szCs w:val="12"/>
              </w:rPr>
            </w:pPr>
            <w:r w:rsidRPr="00B53458">
              <w:rPr>
                <w:rFonts w:ascii="Times New Roman" w:eastAsia="Times New Roman" w:hAnsi="Times New Roman"/>
                <w:bCs/>
                <w:sz w:val="12"/>
                <w:szCs w:val="12"/>
              </w:rPr>
              <w:t> </w:t>
            </w:r>
          </w:p>
        </w:tc>
        <w:tc>
          <w:tcPr>
            <w:tcW w:w="247" w:type="pct"/>
            <w:tcBorders>
              <w:top w:val="nil"/>
              <w:left w:val="nil"/>
              <w:bottom w:val="single" w:sz="4" w:space="0" w:color="auto"/>
              <w:right w:val="nil"/>
            </w:tcBorders>
            <w:shd w:val="clear" w:color="auto" w:fill="auto"/>
            <w:noWrap/>
            <w:vAlign w:val="center"/>
            <w:hideMark/>
          </w:tcPr>
          <w:p w:rsidR="00B53458" w:rsidRPr="00B53458" w:rsidRDefault="00B53458" w:rsidP="006F1E7B">
            <w:pPr>
              <w:tabs>
                <w:tab w:val="left" w:pos="9498"/>
              </w:tabs>
              <w:spacing w:after="0" w:line="240" w:lineRule="auto"/>
              <w:rPr>
                <w:rFonts w:ascii="Times New Roman" w:eastAsia="Times New Roman" w:hAnsi="Times New Roman"/>
                <w:bCs/>
                <w:sz w:val="12"/>
                <w:szCs w:val="12"/>
              </w:rPr>
            </w:pPr>
            <w:r w:rsidRPr="00B53458">
              <w:rPr>
                <w:rFonts w:ascii="Times New Roman" w:eastAsia="Times New Roman" w:hAnsi="Times New Roman"/>
                <w:bCs/>
                <w:sz w:val="12"/>
                <w:szCs w:val="12"/>
              </w:rPr>
              <w:t> </w:t>
            </w:r>
          </w:p>
        </w:tc>
        <w:tc>
          <w:tcPr>
            <w:tcW w:w="348" w:type="pct"/>
            <w:tcBorders>
              <w:top w:val="nil"/>
              <w:left w:val="nil"/>
              <w:bottom w:val="single" w:sz="4" w:space="0" w:color="auto"/>
              <w:right w:val="nil"/>
            </w:tcBorders>
            <w:shd w:val="clear" w:color="auto" w:fill="auto"/>
            <w:noWrap/>
            <w:vAlign w:val="center"/>
            <w:hideMark/>
          </w:tcPr>
          <w:p w:rsidR="00B53458" w:rsidRPr="00B53458" w:rsidRDefault="00B53458" w:rsidP="006F1E7B">
            <w:pPr>
              <w:tabs>
                <w:tab w:val="left" w:pos="9498"/>
              </w:tabs>
              <w:spacing w:after="0" w:line="240" w:lineRule="auto"/>
              <w:rPr>
                <w:rFonts w:ascii="Times New Roman" w:eastAsia="Times New Roman" w:hAnsi="Times New Roman"/>
                <w:bCs/>
                <w:sz w:val="12"/>
                <w:szCs w:val="12"/>
              </w:rPr>
            </w:pPr>
            <w:r w:rsidRPr="00B53458">
              <w:rPr>
                <w:rFonts w:ascii="Times New Roman" w:eastAsia="Times New Roman" w:hAnsi="Times New Roman"/>
                <w:bCs/>
                <w:sz w:val="12"/>
                <w:szCs w:val="12"/>
              </w:rPr>
              <w:t> </w:t>
            </w:r>
          </w:p>
        </w:tc>
        <w:tc>
          <w:tcPr>
            <w:tcW w:w="214" w:type="pct"/>
            <w:tcBorders>
              <w:top w:val="nil"/>
              <w:left w:val="nil"/>
              <w:bottom w:val="single" w:sz="4" w:space="0" w:color="auto"/>
              <w:right w:val="nil"/>
            </w:tcBorders>
            <w:shd w:val="clear" w:color="auto" w:fill="auto"/>
            <w:noWrap/>
            <w:vAlign w:val="center"/>
            <w:hideMark/>
          </w:tcPr>
          <w:p w:rsidR="00B53458" w:rsidRPr="00B53458" w:rsidRDefault="00B53458" w:rsidP="006F1E7B">
            <w:pPr>
              <w:tabs>
                <w:tab w:val="left" w:pos="9498"/>
              </w:tabs>
              <w:spacing w:after="0" w:line="240" w:lineRule="auto"/>
              <w:rPr>
                <w:rFonts w:ascii="Times New Roman" w:eastAsia="Times New Roman" w:hAnsi="Times New Roman"/>
                <w:bCs/>
                <w:sz w:val="12"/>
                <w:szCs w:val="12"/>
              </w:rPr>
            </w:pPr>
            <w:r w:rsidRPr="00B53458">
              <w:rPr>
                <w:rFonts w:ascii="Times New Roman" w:eastAsia="Times New Roman" w:hAnsi="Times New Roman"/>
                <w:bCs/>
                <w:sz w:val="12"/>
                <w:szCs w:val="12"/>
              </w:rPr>
              <w:t> </w:t>
            </w:r>
          </w:p>
        </w:tc>
        <w:tc>
          <w:tcPr>
            <w:tcW w:w="532" w:type="pct"/>
            <w:tcBorders>
              <w:top w:val="nil"/>
              <w:left w:val="nil"/>
              <w:bottom w:val="single" w:sz="4" w:space="0" w:color="auto"/>
              <w:right w:val="single" w:sz="4" w:space="0" w:color="auto"/>
            </w:tcBorders>
            <w:shd w:val="clear" w:color="auto" w:fill="auto"/>
            <w:noWrap/>
            <w:vAlign w:val="center"/>
            <w:hideMark/>
          </w:tcPr>
          <w:p w:rsidR="00B53458" w:rsidRPr="00B53458" w:rsidRDefault="00B53458" w:rsidP="006F1E7B">
            <w:pPr>
              <w:tabs>
                <w:tab w:val="left" w:pos="9498"/>
              </w:tabs>
              <w:spacing w:after="0" w:line="240" w:lineRule="auto"/>
              <w:rPr>
                <w:rFonts w:ascii="Times New Roman" w:eastAsia="Times New Roman" w:hAnsi="Times New Roman"/>
                <w:bCs/>
                <w:sz w:val="12"/>
                <w:szCs w:val="12"/>
              </w:rPr>
            </w:pPr>
            <w:r w:rsidRPr="00B53458">
              <w:rPr>
                <w:rFonts w:ascii="Times New Roman" w:eastAsia="Times New Roman" w:hAnsi="Times New Roman"/>
                <w:bCs/>
                <w:sz w:val="12"/>
                <w:szCs w:val="12"/>
              </w:rPr>
              <w:t> </w:t>
            </w:r>
          </w:p>
        </w:tc>
        <w:tc>
          <w:tcPr>
            <w:tcW w:w="465" w:type="pct"/>
            <w:tcBorders>
              <w:top w:val="nil"/>
              <w:left w:val="nil"/>
              <w:bottom w:val="single" w:sz="4" w:space="0" w:color="auto"/>
              <w:right w:val="single" w:sz="4" w:space="0" w:color="auto"/>
            </w:tcBorders>
            <w:shd w:val="clear" w:color="auto" w:fill="auto"/>
            <w:noWrap/>
            <w:vAlign w:val="bottom"/>
            <w:hideMark/>
          </w:tcPr>
          <w:p w:rsidR="00B53458" w:rsidRPr="00B53458" w:rsidRDefault="00B53458" w:rsidP="00B53458">
            <w:pPr>
              <w:tabs>
                <w:tab w:val="left" w:pos="9498"/>
              </w:tabs>
              <w:spacing w:after="0" w:line="240" w:lineRule="auto"/>
              <w:jc w:val="center"/>
              <w:rPr>
                <w:rFonts w:ascii="Times New Roman" w:eastAsia="Times New Roman" w:hAnsi="Times New Roman"/>
                <w:bCs/>
                <w:sz w:val="12"/>
                <w:szCs w:val="12"/>
              </w:rPr>
            </w:pPr>
            <w:r w:rsidRPr="00B53458">
              <w:rPr>
                <w:rFonts w:ascii="Times New Roman" w:eastAsia="Times New Roman" w:hAnsi="Times New Roman"/>
                <w:bCs/>
                <w:sz w:val="12"/>
                <w:szCs w:val="12"/>
              </w:rPr>
              <w:t>14 800 000,0</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B53458" w:rsidRPr="00B53458" w:rsidRDefault="00B53458" w:rsidP="00B53458">
            <w:pPr>
              <w:tabs>
                <w:tab w:val="left" w:pos="9498"/>
              </w:tabs>
              <w:spacing w:after="0" w:line="240" w:lineRule="auto"/>
              <w:jc w:val="center"/>
              <w:rPr>
                <w:rFonts w:ascii="Times New Roman" w:eastAsia="Times New Roman" w:hAnsi="Times New Roman"/>
                <w:bCs/>
                <w:sz w:val="12"/>
                <w:szCs w:val="12"/>
              </w:rPr>
            </w:pPr>
            <w:r w:rsidRPr="00B53458">
              <w:rPr>
                <w:rFonts w:ascii="Times New Roman" w:eastAsia="Times New Roman" w:hAnsi="Times New Roman"/>
                <w:bCs/>
                <w:sz w:val="12"/>
                <w:szCs w:val="12"/>
              </w:rPr>
              <w:t>0,0</w:t>
            </w:r>
          </w:p>
        </w:tc>
        <w:tc>
          <w:tcPr>
            <w:tcW w:w="382" w:type="pct"/>
            <w:tcBorders>
              <w:top w:val="nil"/>
              <w:left w:val="nil"/>
              <w:bottom w:val="single" w:sz="4" w:space="0" w:color="auto"/>
              <w:right w:val="single" w:sz="4" w:space="0" w:color="auto"/>
            </w:tcBorders>
            <w:shd w:val="clear" w:color="auto" w:fill="auto"/>
            <w:noWrap/>
            <w:vAlign w:val="bottom"/>
            <w:hideMark/>
          </w:tcPr>
          <w:p w:rsidR="00B53458" w:rsidRPr="00B53458" w:rsidRDefault="00B53458" w:rsidP="00B53458">
            <w:pPr>
              <w:tabs>
                <w:tab w:val="left" w:pos="9498"/>
              </w:tabs>
              <w:spacing w:after="0" w:line="240" w:lineRule="auto"/>
              <w:jc w:val="center"/>
              <w:rPr>
                <w:rFonts w:ascii="Times New Roman" w:eastAsia="Times New Roman" w:hAnsi="Times New Roman"/>
                <w:bCs/>
                <w:sz w:val="12"/>
                <w:szCs w:val="12"/>
              </w:rPr>
            </w:pPr>
            <w:r w:rsidRPr="00B53458">
              <w:rPr>
                <w:rFonts w:ascii="Times New Roman" w:eastAsia="Times New Roman" w:hAnsi="Times New Roman"/>
                <w:bCs/>
                <w:sz w:val="12"/>
                <w:szCs w:val="12"/>
              </w:rPr>
              <w:t>0,0</w:t>
            </w:r>
          </w:p>
        </w:tc>
        <w:tc>
          <w:tcPr>
            <w:tcW w:w="448" w:type="pct"/>
            <w:tcBorders>
              <w:top w:val="nil"/>
              <w:left w:val="nil"/>
              <w:bottom w:val="single" w:sz="4" w:space="0" w:color="auto"/>
              <w:right w:val="single" w:sz="4" w:space="0" w:color="auto"/>
            </w:tcBorders>
            <w:shd w:val="clear" w:color="auto" w:fill="auto"/>
            <w:vAlign w:val="center"/>
            <w:hideMark/>
          </w:tcPr>
          <w:p w:rsidR="00B53458" w:rsidRPr="00B53458" w:rsidRDefault="00B53458" w:rsidP="00B53458">
            <w:pPr>
              <w:tabs>
                <w:tab w:val="left" w:pos="9498"/>
              </w:tabs>
              <w:spacing w:after="0" w:line="240" w:lineRule="auto"/>
              <w:jc w:val="center"/>
              <w:rPr>
                <w:rFonts w:ascii="Times New Roman" w:eastAsia="Times New Roman" w:hAnsi="Times New Roman"/>
                <w:bCs/>
                <w:sz w:val="12"/>
                <w:szCs w:val="12"/>
              </w:rPr>
            </w:pPr>
            <w:r w:rsidRPr="00B53458">
              <w:rPr>
                <w:rFonts w:ascii="Times New Roman" w:eastAsia="Times New Roman" w:hAnsi="Times New Roman"/>
                <w:bCs/>
                <w:sz w:val="12"/>
                <w:szCs w:val="12"/>
              </w:rPr>
              <w:t>14 800 000,0</w:t>
            </w:r>
          </w:p>
        </w:tc>
        <w:tc>
          <w:tcPr>
            <w:tcW w:w="426" w:type="pct"/>
            <w:tcBorders>
              <w:top w:val="nil"/>
              <w:left w:val="nil"/>
              <w:bottom w:val="single" w:sz="4" w:space="0" w:color="auto"/>
              <w:right w:val="single" w:sz="4" w:space="0" w:color="auto"/>
            </w:tcBorders>
            <w:shd w:val="clear" w:color="auto" w:fill="auto"/>
            <w:noWrap/>
            <w:vAlign w:val="bottom"/>
            <w:hideMark/>
          </w:tcPr>
          <w:p w:rsidR="00B53458" w:rsidRPr="00B53458" w:rsidRDefault="00B53458" w:rsidP="006F1E7B">
            <w:pPr>
              <w:tabs>
                <w:tab w:val="left" w:pos="9498"/>
              </w:tabs>
              <w:spacing w:after="0" w:line="240" w:lineRule="auto"/>
              <w:rPr>
                <w:rFonts w:ascii="Times New Roman" w:eastAsia="Times New Roman" w:hAnsi="Times New Roman"/>
                <w:bCs/>
                <w:sz w:val="12"/>
                <w:szCs w:val="12"/>
              </w:rPr>
            </w:pPr>
            <w:r w:rsidRPr="00B53458">
              <w:rPr>
                <w:rFonts w:ascii="Times New Roman" w:eastAsia="Times New Roman" w:hAnsi="Times New Roman"/>
                <w:bCs/>
                <w:sz w:val="12"/>
                <w:szCs w:val="12"/>
              </w:rPr>
              <w:t> </w:t>
            </w:r>
          </w:p>
        </w:tc>
      </w:tr>
    </w:tbl>
    <w:p w:rsidR="00B53458" w:rsidRDefault="00B53458" w:rsidP="00B53458">
      <w:pPr>
        <w:tabs>
          <w:tab w:val="left" w:pos="1605"/>
          <w:tab w:val="left" w:pos="9498"/>
        </w:tabs>
        <w:rPr>
          <w:rFonts w:ascii="Times New Roman" w:hAnsi="Times New Roman"/>
          <w:sz w:val="2"/>
        </w:rPr>
      </w:pPr>
    </w:p>
    <w:p w:rsidR="005B2DEB" w:rsidRDefault="005B2DEB" w:rsidP="00E07576">
      <w:pPr>
        <w:spacing w:after="0" w:line="240" w:lineRule="auto"/>
        <w:jc w:val="right"/>
        <w:rPr>
          <w:rFonts w:ascii="Times New Roman" w:hAnsi="Times New Roman"/>
          <w:sz w:val="18"/>
          <w:szCs w:val="18"/>
        </w:rPr>
      </w:pPr>
    </w:p>
    <w:p w:rsidR="005B2DEB" w:rsidRDefault="005B2DEB" w:rsidP="00E07576">
      <w:pPr>
        <w:spacing w:after="0" w:line="240" w:lineRule="auto"/>
        <w:jc w:val="right"/>
        <w:rPr>
          <w:rFonts w:ascii="Times New Roman" w:hAnsi="Times New Roman"/>
          <w:sz w:val="18"/>
          <w:szCs w:val="18"/>
        </w:rPr>
      </w:pPr>
    </w:p>
    <w:p w:rsidR="00E07576" w:rsidRPr="001920A5" w:rsidRDefault="00E07576" w:rsidP="00E07576">
      <w:pPr>
        <w:spacing w:after="0" w:line="240" w:lineRule="auto"/>
        <w:jc w:val="right"/>
        <w:rPr>
          <w:rFonts w:ascii="Times New Roman" w:hAnsi="Times New Roman"/>
          <w:sz w:val="18"/>
          <w:szCs w:val="18"/>
        </w:rPr>
      </w:pPr>
      <w:r w:rsidRPr="001920A5">
        <w:rPr>
          <w:rFonts w:ascii="Times New Roman" w:hAnsi="Times New Roman"/>
          <w:sz w:val="18"/>
          <w:szCs w:val="18"/>
        </w:rPr>
        <w:lastRenderedPageBreak/>
        <w:t xml:space="preserve">Приложение № </w:t>
      </w:r>
      <w:r>
        <w:rPr>
          <w:rFonts w:ascii="Times New Roman" w:hAnsi="Times New Roman"/>
          <w:sz w:val="18"/>
          <w:szCs w:val="18"/>
        </w:rPr>
        <w:t>7</w:t>
      </w:r>
    </w:p>
    <w:p w:rsidR="00E07576" w:rsidRDefault="00E07576" w:rsidP="00E07576">
      <w:pPr>
        <w:spacing w:after="0" w:line="240" w:lineRule="auto"/>
        <w:jc w:val="right"/>
        <w:rPr>
          <w:rFonts w:ascii="Times New Roman" w:hAnsi="Times New Roman"/>
          <w:sz w:val="18"/>
          <w:szCs w:val="18"/>
        </w:rPr>
      </w:pPr>
      <w:r>
        <w:rPr>
          <w:rFonts w:ascii="Times New Roman" w:hAnsi="Times New Roman"/>
          <w:sz w:val="18"/>
          <w:szCs w:val="18"/>
        </w:rPr>
        <w:t xml:space="preserve">к </w:t>
      </w:r>
      <w:r w:rsidRPr="001920A5">
        <w:rPr>
          <w:rFonts w:ascii="Times New Roman" w:hAnsi="Times New Roman"/>
          <w:sz w:val="18"/>
          <w:szCs w:val="18"/>
        </w:rPr>
        <w:t xml:space="preserve"> постановлению</w:t>
      </w:r>
      <w:r>
        <w:rPr>
          <w:rFonts w:ascii="Times New Roman" w:hAnsi="Times New Roman"/>
          <w:sz w:val="18"/>
          <w:szCs w:val="18"/>
        </w:rPr>
        <w:t xml:space="preserve"> администрации</w:t>
      </w:r>
    </w:p>
    <w:p w:rsidR="00E07576" w:rsidRDefault="00E07576" w:rsidP="00E07576">
      <w:pPr>
        <w:spacing w:after="0" w:line="240" w:lineRule="auto"/>
        <w:jc w:val="right"/>
        <w:rPr>
          <w:rFonts w:ascii="Times New Roman" w:hAnsi="Times New Roman"/>
          <w:sz w:val="18"/>
          <w:szCs w:val="18"/>
        </w:rPr>
      </w:pPr>
      <w:r>
        <w:rPr>
          <w:rFonts w:ascii="Times New Roman" w:hAnsi="Times New Roman"/>
          <w:sz w:val="18"/>
          <w:szCs w:val="18"/>
        </w:rPr>
        <w:t>Богучанского района от 23.05.2014 г. № 621-П</w:t>
      </w:r>
    </w:p>
    <w:p w:rsidR="00E07576" w:rsidRDefault="00E07576" w:rsidP="00E07576">
      <w:pPr>
        <w:spacing w:after="0" w:line="240" w:lineRule="auto"/>
        <w:jc w:val="right"/>
        <w:rPr>
          <w:rFonts w:ascii="Times New Roman" w:hAnsi="Times New Roman"/>
          <w:sz w:val="18"/>
          <w:szCs w:val="18"/>
        </w:rPr>
      </w:pPr>
    </w:p>
    <w:p w:rsidR="00E07576" w:rsidRDefault="00E07576" w:rsidP="00E07576">
      <w:pPr>
        <w:spacing w:after="0" w:line="240" w:lineRule="auto"/>
        <w:jc w:val="right"/>
        <w:rPr>
          <w:rFonts w:ascii="Times New Roman" w:hAnsi="Times New Roman"/>
          <w:sz w:val="18"/>
          <w:szCs w:val="18"/>
        </w:rPr>
      </w:pPr>
      <w:r>
        <w:rPr>
          <w:rFonts w:ascii="Times New Roman" w:hAnsi="Times New Roman"/>
          <w:sz w:val="18"/>
          <w:szCs w:val="18"/>
        </w:rPr>
        <w:t>Приложение № 8</w:t>
      </w:r>
    </w:p>
    <w:p w:rsidR="00E07576" w:rsidRDefault="00E07576" w:rsidP="00E07576">
      <w:pPr>
        <w:spacing w:after="0" w:line="240" w:lineRule="auto"/>
        <w:jc w:val="right"/>
        <w:rPr>
          <w:rFonts w:ascii="Times New Roman" w:hAnsi="Times New Roman"/>
          <w:sz w:val="18"/>
          <w:szCs w:val="18"/>
        </w:rPr>
      </w:pPr>
      <w:r>
        <w:rPr>
          <w:rFonts w:ascii="Times New Roman" w:hAnsi="Times New Roman"/>
          <w:sz w:val="18"/>
          <w:szCs w:val="18"/>
        </w:rPr>
        <w:t>к муниципальной программе</w:t>
      </w:r>
    </w:p>
    <w:p w:rsidR="00E07576" w:rsidRDefault="00E07576" w:rsidP="00E07576">
      <w:pPr>
        <w:spacing w:after="0" w:line="240" w:lineRule="auto"/>
        <w:jc w:val="right"/>
        <w:rPr>
          <w:rFonts w:ascii="Times New Roman" w:hAnsi="Times New Roman"/>
          <w:sz w:val="18"/>
          <w:szCs w:val="18"/>
        </w:rPr>
      </w:pPr>
      <w:r>
        <w:rPr>
          <w:rFonts w:ascii="Times New Roman" w:hAnsi="Times New Roman"/>
          <w:sz w:val="18"/>
          <w:szCs w:val="18"/>
        </w:rPr>
        <w:t>Богучанского района «Реформирование и модернизация жилищно-коммунального</w:t>
      </w:r>
    </w:p>
    <w:p w:rsidR="00E07576" w:rsidRDefault="00E07576" w:rsidP="00E07576">
      <w:pPr>
        <w:spacing w:after="0" w:line="240" w:lineRule="auto"/>
        <w:jc w:val="right"/>
        <w:rPr>
          <w:rFonts w:ascii="Times New Roman" w:hAnsi="Times New Roman"/>
          <w:sz w:val="20"/>
          <w:szCs w:val="20"/>
        </w:rPr>
      </w:pPr>
      <w:r>
        <w:rPr>
          <w:rFonts w:ascii="Times New Roman" w:hAnsi="Times New Roman"/>
          <w:sz w:val="18"/>
          <w:szCs w:val="18"/>
        </w:rPr>
        <w:t>хозяйства и повышение энергетической эффективности» на 2014-2016 годы</w:t>
      </w:r>
    </w:p>
    <w:p w:rsidR="00E07576" w:rsidRDefault="00E07576" w:rsidP="00E07576">
      <w:pPr>
        <w:autoSpaceDE w:val="0"/>
        <w:autoSpaceDN w:val="0"/>
        <w:adjustRightInd w:val="0"/>
        <w:spacing w:after="0" w:line="240" w:lineRule="auto"/>
        <w:jc w:val="right"/>
        <w:rPr>
          <w:rFonts w:ascii="Times New Roman" w:hAnsi="Times New Roman"/>
          <w:sz w:val="28"/>
          <w:szCs w:val="28"/>
        </w:rPr>
      </w:pPr>
    </w:p>
    <w:p w:rsidR="00C547FD" w:rsidRPr="00E07576" w:rsidRDefault="00C547FD" w:rsidP="00C547FD">
      <w:pPr>
        <w:autoSpaceDE w:val="0"/>
        <w:autoSpaceDN w:val="0"/>
        <w:adjustRightInd w:val="0"/>
        <w:spacing w:after="0" w:line="240" w:lineRule="auto"/>
        <w:jc w:val="center"/>
        <w:rPr>
          <w:rFonts w:ascii="Times New Roman" w:hAnsi="Times New Roman"/>
          <w:sz w:val="20"/>
          <w:szCs w:val="20"/>
        </w:rPr>
      </w:pPr>
      <w:r w:rsidRPr="00E07576">
        <w:rPr>
          <w:rFonts w:ascii="Times New Roman" w:hAnsi="Times New Roman"/>
          <w:sz w:val="20"/>
          <w:szCs w:val="20"/>
        </w:rPr>
        <w:t>Подпрограмма</w:t>
      </w:r>
    </w:p>
    <w:p w:rsidR="00C547FD" w:rsidRPr="00E07576" w:rsidRDefault="00C547FD" w:rsidP="00C547FD">
      <w:pPr>
        <w:autoSpaceDE w:val="0"/>
        <w:autoSpaceDN w:val="0"/>
        <w:adjustRightInd w:val="0"/>
        <w:spacing w:after="0" w:line="240" w:lineRule="auto"/>
        <w:jc w:val="center"/>
        <w:rPr>
          <w:rFonts w:ascii="Times New Roman" w:hAnsi="Times New Roman"/>
          <w:sz w:val="20"/>
          <w:szCs w:val="20"/>
        </w:rPr>
      </w:pPr>
      <w:r w:rsidRPr="00E07576">
        <w:rPr>
          <w:rFonts w:ascii="Times New Roman" w:hAnsi="Times New Roman"/>
          <w:sz w:val="20"/>
          <w:szCs w:val="20"/>
        </w:rPr>
        <w:t xml:space="preserve">«Энергосбережение и повышение энергетической эффективности </w:t>
      </w:r>
    </w:p>
    <w:p w:rsidR="00C547FD" w:rsidRPr="00E07576" w:rsidRDefault="00C547FD" w:rsidP="00C547FD">
      <w:pPr>
        <w:autoSpaceDE w:val="0"/>
        <w:autoSpaceDN w:val="0"/>
        <w:adjustRightInd w:val="0"/>
        <w:spacing w:after="0" w:line="240" w:lineRule="auto"/>
        <w:jc w:val="center"/>
        <w:rPr>
          <w:rFonts w:ascii="Times New Roman" w:hAnsi="Times New Roman"/>
          <w:sz w:val="20"/>
          <w:szCs w:val="20"/>
        </w:rPr>
      </w:pPr>
      <w:r w:rsidRPr="00E07576">
        <w:rPr>
          <w:rFonts w:ascii="Times New Roman" w:hAnsi="Times New Roman"/>
          <w:sz w:val="20"/>
          <w:szCs w:val="20"/>
        </w:rPr>
        <w:t>на территории Богучанского района» на 2014-2016 годы</w:t>
      </w:r>
    </w:p>
    <w:p w:rsidR="00C547FD" w:rsidRPr="00E07576" w:rsidRDefault="00C547FD" w:rsidP="00C547FD">
      <w:pPr>
        <w:autoSpaceDE w:val="0"/>
        <w:autoSpaceDN w:val="0"/>
        <w:adjustRightInd w:val="0"/>
        <w:spacing w:after="0" w:line="240" w:lineRule="auto"/>
        <w:jc w:val="center"/>
        <w:rPr>
          <w:rFonts w:ascii="Times New Roman" w:hAnsi="Times New Roman"/>
          <w:b/>
          <w:sz w:val="20"/>
          <w:szCs w:val="20"/>
        </w:rPr>
      </w:pPr>
    </w:p>
    <w:p w:rsidR="00C547FD" w:rsidRPr="00E07576" w:rsidRDefault="00C547FD" w:rsidP="00C547FD">
      <w:pPr>
        <w:numPr>
          <w:ilvl w:val="0"/>
          <w:numId w:val="28"/>
        </w:numPr>
        <w:autoSpaceDE w:val="0"/>
        <w:autoSpaceDN w:val="0"/>
        <w:adjustRightInd w:val="0"/>
        <w:spacing w:after="0" w:line="240" w:lineRule="auto"/>
        <w:jc w:val="center"/>
        <w:rPr>
          <w:rFonts w:ascii="Times New Roman" w:hAnsi="Times New Roman"/>
          <w:sz w:val="20"/>
          <w:szCs w:val="20"/>
        </w:rPr>
      </w:pPr>
      <w:r w:rsidRPr="00E07576">
        <w:rPr>
          <w:rFonts w:ascii="Times New Roman" w:hAnsi="Times New Roman"/>
          <w:sz w:val="20"/>
          <w:szCs w:val="20"/>
        </w:rPr>
        <w:t>Паспорт подпрограммы</w:t>
      </w:r>
    </w:p>
    <w:p w:rsidR="00C547FD" w:rsidRPr="006C4834" w:rsidRDefault="00C547FD" w:rsidP="00C547FD">
      <w:pPr>
        <w:autoSpaceDE w:val="0"/>
        <w:autoSpaceDN w:val="0"/>
        <w:adjustRightInd w:val="0"/>
        <w:spacing w:after="0" w:line="240" w:lineRule="auto"/>
        <w:jc w:val="both"/>
        <w:rPr>
          <w:rFonts w:ascii="Times New Roman" w:hAnsi="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36"/>
        <w:gridCol w:w="6135"/>
      </w:tblGrid>
      <w:tr w:rsidR="00C547FD" w:rsidRPr="00E07576" w:rsidTr="00E07576">
        <w:trPr>
          <w:trHeight w:val="122"/>
        </w:trPr>
        <w:tc>
          <w:tcPr>
            <w:tcW w:w="1795" w:type="pct"/>
          </w:tcPr>
          <w:p w:rsidR="00C547FD" w:rsidRPr="00E07576" w:rsidRDefault="00C547FD" w:rsidP="006F1E7B">
            <w:pPr>
              <w:autoSpaceDE w:val="0"/>
              <w:autoSpaceDN w:val="0"/>
              <w:adjustRightInd w:val="0"/>
              <w:spacing w:after="0" w:line="240" w:lineRule="auto"/>
              <w:outlineLvl w:val="2"/>
              <w:rPr>
                <w:rFonts w:ascii="Times New Roman" w:hAnsi="Times New Roman"/>
                <w:sz w:val="16"/>
                <w:szCs w:val="16"/>
              </w:rPr>
            </w:pPr>
            <w:r w:rsidRPr="00E07576">
              <w:rPr>
                <w:rFonts w:ascii="Times New Roman" w:hAnsi="Times New Roman"/>
                <w:sz w:val="16"/>
                <w:szCs w:val="16"/>
              </w:rPr>
              <w:t>Наименование подпрограммы</w:t>
            </w:r>
          </w:p>
        </w:tc>
        <w:tc>
          <w:tcPr>
            <w:tcW w:w="3205" w:type="pct"/>
          </w:tcPr>
          <w:p w:rsidR="00C547FD" w:rsidRPr="00E07576" w:rsidRDefault="00C547FD" w:rsidP="006F1E7B">
            <w:pPr>
              <w:autoSpaceDE w:val="0"/>
              <w:autoSpaceDN w:val="0"/>
              <w:adjustRightInd w:val="0"/>
              <w:spacing w:after="0" w:line="240" w:lineRule="auto"/>
              <w:jc w:val="both"/>
              <w:outlineLvl w:val="2"/>
              <w:rPr>
                <w:rFonts w:ascii="Times New Roman" w:hAnsi="Times New Roman"/>
                <w:sz w:val="16"/>
                <w:szCs w:val="16"/>
              </w:rPr>
            </w:pPr>
            <w:r w:rsidRPr="00E07576">
              <w:rPr>
                <w:rFonts w:ascii="Times New Roman" w:hAnsi="Times New Roman"/>
                <w:sz w:val="16"/>
                <w:szCs w:val="16"/>
              </w:rPr>
              <w:t>«Энергосбережение и повышение энергетической эффективности на территории Богучанского района»  на 2014-2016 годы (далее – подпрограмма)</w:t>
            </w:r>
          </w:p>
        </w:tc>
      </w:tr>
      <w:tr w:rsidR="00C547FD" w:rsidRPr="00E07576" w:rsidTr="00E075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795" w:type="pct"/>
            <w:tcBorders>
              <w:top w:val="single" w:sz="4" w:space="0" w:color="000000"/>
              <w:left w:val="single" w:sz="4" w:space="0" w:color="000000"/>
              <w:bottom w:val="single" w:sz="4" w:space="0" w:color="000000"/>
              <w:right w:val="single" w:sz="4" w:space="0" w:color="auto"/>
            </w:tcBorders>
          </w:tcPr>
          <w:p w:rsidR="00C547FD" w:rsidRPr="00E07576" w:rsidRDefault="00C547FD" w:rsidP="006F1E7B">
            <w:pPr>
              <w:autoSpaceDE w:val="0"/>
              <w:autoSpaceDN w:val="0"/>
              <w:adjustRightInd w:val="0"/>
              <w:spacing w:after="0" w:line="240" w:lineRule="auto"/>
              <w:rPr>
                <w:rFonts w:ascii="Times New Roman" w:hAnsi="Times New Roman"/>
                <w:sz w:val="16"/>
                <w:szCs w:val="16"/>
              </w:rPr>
            </w:pPr>
            <w:r w:rsidRPr="00E07576">
              <w:rPr>
                <w:rFonts w:ascii="Times New Roman" w:hAnsi="Times New Roman"/>
                <w:sz w:val="16"/>
                <w:szCs w:val="16"/>
              </w:rPr>
              <w:t>Наименование  муниципальной программы, в рамках которой реализуется подпрограмма</w:t>
            </w:r>
          </w:p>
        </w:tc>
        <w:tc>
          <w:tcPr>
            <w:tcW w:w="3205" w:type="pct"/>
            <w:tcBorders>
              <w:top w:val="single" w:sz="4" w:space="0" w:color="000000"/>
              <w:left w:val="single" w:sz="4" w:space="0" w:color="auto"/>
              <w:bottom w:val="single" w:sz="4" w:space="0" w:color="000000"/>
              <w:right w:val="single" w:sz="4" w:space="0" w:color="000000"/>
            </w:tcBorders>
          </w:tcPr>
          <w:p w:rsidR="00C547FD" w:rsidRPr="00E07576" w:rsidRDefault="00C547FD" w:rsidP="006F1E7B">
            <w:pPr>
              <w:autoSpaceDE w:val="0"/>
              <w:autoSpaceDN w:val="0"/>
              <w:adjustRightInd w:val="0"/>
              <w:spacing w:after="0" w:line="240" w:lineRule="auto"/>
              <w:jc w:val="both"/>
              <w:rPr>
                <w:rFonts w:ascii="Times New Roman" w:hAnsi="Times New Roman"/>
                <w:sz w:val="16"/>
                <w:szCs w:val="16"/>
              </w:rPr>
            </w:pPr>
            <w:r w:rsidRPr="00E07576">
              <w:rPr>
                <w:rFonts w:ascii="Times New Roman" w:hAnsi="Times New Roman"/>
                <w:sz w:val="16"/>
                <w:szCs w:val="16"/>
              </w:rPr>
              <w:t xml:space="preserve"> «Реформирование и модернизация жилищно-коммунального хозяйства и повышение энергетической эффективности» на 2014-2016 годы</w:t>
            </w:r>
          </w:p>
        </w:tc>
      </w:tr>
      <w:tr w:rsidR="00C547FD" w:rsidRPr="00E07576" w:rsidTr="00E075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70"/>
        </w:trPr>
        <w:tc>
          <w:tcPr>
            <w:tcW w:w="1795" w:type="pct"/>
            <w:tcBorders>
              <w:top w:val="single" w:sz="4" w:space="0" w:color="000000"/>
              <w:left w:val="single" w:sz="4" w:space="0" w:color="000000"/>
              <w:bottom w:val="single" w:sz="4" w:space="0" w:color="000000"/>
              <w:right w:val="single" w:sz="4" w:space="0" w:color="000000"/>
            </w:tcBorders>
          </w:tcPr>
          <w:p w:rsidR="00C547FD" w:rsidRPr="00E07576" w:rsidRDefault="00C547FD" w:rsidP="006F1E7B">
            <w:pPr>
              <w:autoSpaceDE w:val="0"/>
              <w:autoSpaceDN w:val="0"/>
              <w:adjustRightInd w:val="0"/>
              <w:spacing w:after="0" w:line="240" w:lineRule="auto"/>
              <w:rPr>
                <w:rFonts w:ascii="Times New Roman" w:hAnsi="Times New Roman"/>
                <w:sz w:val="16"/>
                <w:szCs w:val="16"/>
              </w:rPr>
            </w:pPr>
            <w:r w:rsidRPr="00E07576">
              <w:rPr>
                <w:rFonts w:ascii="Times New Roman" w:hAnsi="Times New Roman"/>
                <w:sz w:val="16"/>
                <w:szCs w:val="16"/>
              </w:rPr>
              <w:t xml:space="preserve">Муниципальный заказчик – координатор подпрограммы </w:t>
            </w:r>
          </w:p>
        </w:tc>
        <w:tc>
          <w:tcPr>
            <w:tcW w:w="3205" w:type="pct"/>
            <w:tcBorders>
              <w:top w:val="single" w:sz="4" w:space="0" w:color="000000"/>
              <w:left w:val="single" w:sz="4" w:space="0" w:color="000000"/>
              <w:bottom w:val="single" w:sz="4" w:space="0" w:color="000000"/>
              <w:right w:val="single" w:sz="4" w:space="0" w:color="000000"/>
            </w:tcBorders>
          </w:tcPr>
          <w:p w:rsidR="00C547FD" w:rsidRPr="00E07576" w:rsidRDefault="00C547FD" w:rsidP="006F1E7B">
            <w:pPr>
              <w:autoSpaceDE w:val="0"/>
              <w:autoSpaceDN w:val="0"/>
              <w:adjustRightInd w:val="0"/>
              <w:spacing w:after="0" w:line="240" w:lineRule="auto"/>
              <w:jc w:val="both"/>
              <w:rPr>
                <w:rFonts w:ascii="Times New Roman" w:hAnsi="Times New Roman"/>
                <w:sz w:val="16"/>
                <w:szCs w:val="16"/>
              </w:rPr>
            </w:pPr>
            <w:r w:rsidRPr="00E07576">
              <w:rPr>
                <w:rFonts w:ascii="Times New Roman" w:hAnsi="Times New Roman"/>
                <w:sz w:val="16"/>
                <w:szCs w:val="16"/>
              </w:rPr>
              <w:t>Администрация Богучанского района</w:t>
            </w:r>
          </w:p>
          <w:p w:rsidR="00C547FD" w:rsidRPr="00E07576" w:rsidRDefault="00C547FD" w:rsidP="006F1E7B">
            <w:pPr>
              <w:autoSpaceDE w:val="0"/>
              <w:autoSpaceDN w:val="0"/>
              <w:adjustRightInd w:val="0"/>
              <w:spacing w:after="0" w:line="240" w:lineRule="auto"/>
              <w:jc w:val="both"/>
              <w:rPr>
                <w:rFonts w:ascii="Times New Roman" w:hAnsi="Times New Roman"/>
                <w:sz w:val="16"/>
                <w:szCs w:val="16"/>
              </w:rPr>
            </w:pPr>
            <w:r w:rsidRPr="00E07576">
              <w:rPr>
                <w:rFonts w:ascii="Times New Roman" w:hAnsi="Times New Roman"/>
                <w:sz w:val="16"/>
                <w:szCs w:val="16"/>
              </w:rPr>
              <w:t>(отдел лесного хозяйства, жилищной политики, транспорта и связи)</w:t>
            </w:r>
          </w:p>
        </w:tc>
      </w:tr>
      <w:tr w:rsidR="00C547FD" w:rsidRPr="00E07576" w:rsidTr="00E075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795" w:type="pct"/>
            <w:tcBorders>
              <w:top w:val="single" w:sz="4" w:space="0" w:color="000000"/>
              <w:left w:val="single" w:sz="4" w:space="0" w:color="000000"/>
              <w:bottom w:val="single" w:sz="4" w:space="0" w:color="000000"/>
              <w:right w:val="single" w:sz="4" w:space="0" w:color="000000"/>
            </w:tcBorders>
          </w:tcPr>
          <w:p w:rsidR="00C547FD" w:rsidRPr="00E07576" w:rsidRDefault="00C547FD" w:rsidP="006F1E7B">
            <w:pPr>
              <w:autoSpaceDE w:val="0"/>
              <w:autoSpaceDN w:val="0"/>
              <w:adjustRightInd w:val="0"/>
              <w:spacing w:after="0" w:line="240" w:lineRule="auto"/>
              <w:rPr>
                <w:rFonts w:ascii="Times New Roman" w:hAnsi="Times New Roman"/>
                <w:sz w:val="16"/>
                <w:szCs w:val="16"/>
              </w:rPr>
            </w:pPr>
            <w:r w:rsidRPr="00E07576">
              <w:rPr>
                <w:rFonts w:ascii="Times New Roman" w:hAnsi="Times New Roman"/>
                <w:sz w:val="16"/>
                <w:szCs w:val="16"/>
              </w:rPr>
              <w:t>Исполнители мероприятий подпрограммы, главные распорядители бюджетных средств</w:t>
            </w:r>
          </w:p>
        </w:tc>
        <w:tc>
          <w:tcPr>
            <w:tcW w:w="3205" w:type="pct"/>
            <w:tcBorders>
              <w:top w:val="single" w:sz="4" w:space="0" w:color="000000"/>
              <w:left w:val="single" w:sz="4" w:space="0" w:color="000000"/>
              <w:bottom w:val="single" w:sz="4" w:space="0" w:color="000000"/>
              <w:right w:val="single" w:sz="4" w:space="0" w:color="000000"/>
            </w:tcBorders>
          </w:tcPr>
          <w:p w:rsidR="00C547FD" w:rsidRPr="00E07576" w:rsidRDefault="00C547FD" w:rsidP="006F1E7B">
            <w:pPr>
              <w:autoSpaceDE w:val="0"/>
              <w:autoSpaceDN w:val="0"/>
              <w:adjustRightInd w:val="0"/>
              <w:spacing w:after="0" w:line="240" w:lineRule="auto"/>
              <w:rPr>
                <w:rFonts w:ascii="Times New Roman" w:hAnsi="Times New Roman"/>
                <w:sz w:val="16"/>
                <w:szCs w:val="16"/>
              </w:rPr>
            </w:pPr>
            <w:r w:rsidRPr="00E07576">
              <w:rPr>
                <w:rFonts w:ascii="Times New Roman" w:hAnsi="Times New Roman"/>
                <w:sz w:val="16"/>
                <w:szCs w:val="16"/>
              </w:rPr>
              <w:t>Исполнители мероприятий подпрограммы:</w:t>
            </w:r>
          </w:p>
          <w:p w:rsidR="00C547FD" w:rsidRPr="00E07576" w:rsidRDefault="00C547FD" w:rsidP="006F1E7B">
            <w:pPr>
              <w:autoSpaceDE w:val="0"/>
              <w:autoSpaceDN w:val="0"/>
              <w:adjustRightInd w:val="0"/>
              <w:spacing w:after="0" w:line="240" w:lineRule="auto"/>
              <w:rPr>
                <w:rFonts w:ascii="Times New Roman" w:hAnsi="Times New Roman"/>
                <w:sz w:val="16"/>
                <w:szCs w:val="16"/>
              </w:rPr>
            </w:pPr>
            <w:r w:rsidRPr="00E07576">
              <w:rPr>
                <w:rFonts w:ascii="Times New Roman" w:hAnsi="Times New Roman"/>
                <w:sz w:val="16"/>
                <w:szCs w:val="16"/>
              </w:rPr>
              <w:t>МБОУ Богучанская СОШ № 1</w:t>
            </w:r>
          </w:p>
          <w:p w:rsidR="00C547FD" w:rsidRPr="00E07576" w:rsidRDefault="00C547FD" w:rsidP="006F1E7B">
            <w:pPr>
              <w:autoSpaceDE w:val="0"/>
              <w:autoSpaceDN w:val="0"/>
              <w:adjustRightInd w:val="0"/>
              <w:spacing w:after="0" w:line="240" w:lineRule="auto"/>
              <w:rPr>
                <w:rFonts w:ascii="Times New Roman" w:hAnsi="Times New Roman"/>
                <w:sz w:val="16"/>
                <w:szCs w:val="16"/>
              </w:rPr>
            </w:pPr>
            <w:r w:rsidRPr="00E07576">
              <w:rPr>
                <w:rFonts w:ascii="Times New Roman" w:hAnsi="Times New Roman"/>
                <w:sz w:val="16"/>
                <w:szCs w:val="16"/>
              </w:rPr>
              <w:t>МКОУ Богучанская СОШ № 2</w:t>
            </w:r>
          </w:p>
          <w:p w:rsidR="00C547FD" w:rsidRPr="00E07576" w:rsidRDefault="00C547FD" w:rsidP="006F1E7B">
            <w:pPr>
              <w:autoSpaceDE w:val="0"/>
              <w:autoSpaceDN w:val="0"/>
              <w:adjustRightInd w:val="0"/>
              <w:spacing w:after="0" w:line="240" w:lineRule="auto"/>
              <w:rPr>
                <w:rFonts w:ascii="Times New Roman" w:hAnsi="Times New Roman"/>
                <w:sz w:val="16"/>
                <w:szCs w:val="16"/>
              </w:rPr>
            </w:pPr>
            <w:r w:rsidRPr="00E07576">
              <w:rPr>
                <w:rFonts w:ascii="Times New Roman" w:hAnsi="Times New Roman"/>
                <w:sz w:val="16"/>
                <w:szCs w:val="16"/>
              </w:rPr>
              <w:t>МКОУ Богучанская СОШ № 3;</w:t>
            </w:r>
          </w:p>
          <w:p w:rsidR="00C547FD" w:rsidRPr="00E07576" w:rsidRDefault="00C547FD" w:rsidP="006F1E7B">
            <w:pPr>
              <w:autoSpaceDE w:val="0"/>
              <w:autoSpaceDN w:val="0"/>
              <w:adjustRightInd w:val="0"/>
              <w:spacing w:after="0" w:line="240" w:lineRule="auto"/>
              <w:rPr>
                <w:rFonts w:ascii="Times New Roman" w:hAnsi="Times New Roman"/>
                <w:sz w:val="16"/>
                <w:szCs w:val="16"/>
              </w:rPr>
            </w:pPr>
            <w:r w:rsidRPr="00E07576">
              <w:rPr>
                <w:rFonts w:ascii="Times New Roman" w:hAnsi="Times New Roman"/>
                <w:sz w:val="16"/>
                <w:szCs w:val="16"/>
              </w:rPr>
              <w:t>МКОУ Богучанская СОШ № 4;</w:t>
            </w:r>
          </w:p>
          <w:p w:rsidR="00C547FD" w:rsidRPr="00E07576" w:rsidRDefault="00C547FD" w:rsidP="006F1E7B">
            <w:pPr>
              <w:autoSpaceDE w:val="0"/>
              <w:autoSpaceDN w:val="0"/>
              <w:adjustRightInd w:val="0"/>
              <w:spacing w:after="0" w:line="240" w:lineRule="auto"/>
              <w:rPr>
                <w:rFonts w:ascii="Times New Roman" w:hAnsi="Times New Roman"/>
                <w:sz w:val="16"/>
                <w:szCs w:val="16"/>
              </w:rPr>
            </w:pPr>
            <w:r w:rsidRPr="00E07576">
              <w:rPr>
                <w:rFonts w:ascii="Times New Roman" w:hAnsi="Times New Roman"/>
                <w:sz w:val="16"/>
                <w:szCs w:val="16"/>
              </w:rPr>
              <w:t>МКОУ Ангарская СОШ № 5;</w:t>
            </w:r>
          </w:p>
          <w:p w:rsidR="00C547FD" w:rsidRPr="00E07576" w:rsidRDefault="00C547FD" w:rsidP="006F1E7B">
            <w:pPr>
              <w:autoSpaceDE w:val="0"/>
              <w:autoSpaceDN w:val="0"/>
              <w:adjustRightInd w:val="0"/>
              <w:spacing w:after="0" w:line="240" w:lineRule="auto"/>
              <w:rPr>
                <w:rFonts w:ascii="Times New Roman" w:hAnsi="Times New Roman"/>
                <w:sz w:val="16"/>
                <w:szCs w:val="16"/>
              </w:rPr>
            </w:pPr>
            <w:r w:rsidRPr="00E07576">
              <w:rPr>
                <w:rFonts w:ascii="Times New Roman" w:hAnsi="Times New Roman"/>
                <w:sz w:val="16"/>
                <w:szCs w:val="16"/>
              </w:rPr>
              <w:t>МКОУ Манзенская СОШ;</w:t>
            </w:r>
          </w:p>
          <w:p w:rsidR="00C547FD" w:rsidRPr="00E07576" w:rsidRDefault="00C547FD" w:rsidP="006F1E7B">
            <w:pPr>
              <w:autoSpaceDE w:val="0"/>
              <w:autoSpaceDN w:val="0"/>
              <w:adjustRightInd w:val="0"/>
              <w:spacing w:after="0" w:line="240" w:lineRule="auto"/>
              <w:rPr>
                <w:rFonts w:ascii="Times New Roman" w:hAnsi="Times New Roman"/>
                <w:sz w:val="16"/>
                <w:szCs w:val="16"/>
              </w:rPr>
            </w:pPr>
            <w:r w:rsidRPr="00E07576">
              <w:rPr>
                <w:rFonts w:ascii="Times New Roman" w:hAnsi="Times New Roman"/>
                <w:sz w:val="16"/>
                <w:szCs w:val="16"/>
              </w:rPr>
              <w:t>МКОУ Невонская СОШ № 6;</w:t>
            </w:r>
          </w:p>
          <w:p w:rsidR="00C547FD" w:rsidRPr="00E07576" w:rsidRDefault="00C547FD" w:rsidP="006F1E7B">
            <w:pPr>
              <w:autoSpaceDE w:val="0"/>
              <w:autoSpaceDN w:val="0"/>
              <w:adjustRightInd w:val="0"/>
              <w:spacing w:after="0" w:line="240" w:lineRule="auto"/>
              <w:rPr>
                <w:rFonts w:ascii="Times New Roman" w:hAnsi="Times New Roman"/>
                <w:sz w:val="16"/>
                <w:szCs w:val="16"/>
              </w:rPr>
            </w:pPr>
            <w:r w:rsidRPr="00E07576">
              <w:rPr>
                <w:rFonts w:ascii="Times New Roman" w:hAnsi="Times New Roman"/>
                <w:sz w:val="16"/>
                <w:szCs w:val="16"/>
              </w:rPr>
              <w:t>МКОУ Нижнетерянская СОШ № 28;</w:t>
            </w:r>
          </w:p>
          <w:p w:rsidR="00C547FD" w:rsidRPr="00E07576" w:rsidRDefault="00C547FD" w:rsidP="006F1E7B">
            <w:pPr>
              <w:autoSpaceDE w:val="0"/>
              <w:autoSpaceDN w:val="0"/>
              <w:adjustRightInd w:val="0"/>
              <w:spacing w:after="0" w:line="240" w:lineRule="auto"/>
              <w:rPr>
                <w:rFonts w:ascii="Times New Roman" w:hAnsi="Times New Roman"/>
                <w:sz w:val="16"/>
                <w:szCs w:val="16"/>
              </w:rPr>
            </w:pPr>
            <w:r w:rsidRPr="00E07576">
              <w:rPr>
                <w:rFonts w:ascii="Times New Roman" w:hAnsi="Times New Roman"/>
                <w:sz w:val="16"/>
                <w:szCs w:val="16"/>
              </w:rPr>
              <w:t>МКОУ ДОД ЦДОД;</w:t>
            </w:r>
          </w:p>
          <w:p w:rsidR="00C547FD" w:rsidRPr="00E07576" w:rsidRDefault="00C547FD" w:rsidP="006F1E7B">
            <w:pPr>
              <w:autoSpaceDE w:val="0"/>
              <w:autoSpaceDN w:val="0"/>
              <w:adjustRightInd w:val="0"/>
              <w:spacing w:after="0" w:line="240" w:lineRule="auto"/>
              <w:rPr>
                <w:rFonts w:ascii="Times New Roman" w:hAnsi="Times New Roman"/>
                <w:sz w:val="16"/>
                <w:szCs w:val="16"/>
              </w:rPr>
            </w:pPr>
            <w:r w:rsidRPr="00E07576">
              <w:rPr>
                <w:rFonts w:ascii="Times New Roman" w:hAnsi="Times New Roman"/>
                <w:sz w:val="16"/>
                <w:szCs w:val="16"/>
              </w:rPr>
              <w:t>МКОУ ДОД ДЮСШ;</w:t>
            </w:r>
          </w:p>
          <w:p w:rsidR="00C547FD" w:rsidRPr="00E07576" w:rsidRDefault="00C547FD" w:rsidP="006F1E7B">
            <w:pPr>
              <w:autoSpaceDE w:val="0"/>
              <w:autoSpaceDN w:val="0"/>
              <w:adjustRightInd w:val="0"/>
              <w:spacing w:after="0" w:line="240" w:lineRule="auto"/>
              <w:rPr>
                <w:rFonts w:ascii="Times New Roman" w:hAnsi="Times New Roman"/>
                <w:sz w:val="16"/>
                <w:szCs w:val="16"/>
              </w:rPr>
            </w:pPr>
            <w:r w:rsidRPr="00E07576">
              <w:rPr>
                <w:rFonts w:ascii="Times New Roman" w:hAnsi="Times New Roman"/>
                <w:sz w:val="16"/>
                <w:szCs w:val="16"/>
              </w:rPr>
              <w:t>МКОУ Артюгинская СОШ № 8;</w:t>
            </w:r>
          </w:p>
          <w:p w:rsidR="00C547FD" w:rsidRPr="00E07576" w:rsidRDefault="00C547FD" w:rsidP="006F1E7B">
            <w:pPr>
              <w:autoSpaceDE w:val="0"/>
              <w:autoSpaceDN w:val="0"/>
              <w:adjustRightInd w:val="0"/>
              <w:spacing w:after="0" w:line="240" w:lineRule="auto"/>
              <w:rPr>
                <w:rFonts w:ascii="Times New Roman" w:hAnsi="Times New Roman"/>
                <w:sz w:val="16"/>
                <w:szCs w:val="16"/>
              </w:rPr>
            </w:pPr>
            <w:r w:rsidRPr="00E07576">
              <w:rPr>
                <w:rFonts w:ascii="Times New Roman" w:hAnsi="Times New Roman"/>
                <w:sz w:val="16"/>
                <w:szCs w:val="16"/>
              </w:rPr>
              <w:t>МКОУ Красногорьевская СОШ № 10;</w:t>
            </w:r>
          </w:p>
          <w:p w:rsidR="00C547FD" w:rsidRPr="00E07576" w:rsidRDefault="00C547FD" w:rsidP="006F1E7B">
            <w:pPr>
              <w:autoSpaceDE w:val="0"/>
              <w:autoSpaceDN w:val="0"/>
              <w:adjustRightInd w:val="0"/>
              <w:spacing w:after="0" w:line="240" w:lineRule="auto"/>
              <w:rPr>
                <w:rFonts w:ascii="Times New Roman" w:hAnsi="Times New Roman"/>
                <w:sz w:val="16"/>
                <w:szCs w:val="16"/>
              </w:rPr>
            </w:pPr>
            <w:r w:rsidRPr="00E07576">
              <w:rPr>
                <w:rFonts w:ascii="Times New Roman" w:hAnsi="Times New Roman"/>
                <w:sz w:val="16"/>
                <w:szCs w:val="16"/>
              </w:rPr>
              <w:t>МКОУ Новохайская СОШ № 14;</w:t>
            </w:r>
          </w:p>
          <w:p w:rsidR="00C547FD" w:rsidRPr="00E07576" w:rsidRDefault="00C547FD" w:rsidP="006F1E7B">
            <w:pPr>
              <w:autoSpaceDE w:val="0"/>
              <w:autoSpaceDN w:val="0"/>
              <w:adjustRightInd w:val="0"/>
              <w:spacing w:after="0" w:line="240" w:lineRule="auto"/>
              <w:rPr>
                <w:rFonts w:ascii="Times New Roman" w:hAnsi="Times New Roman"/>
                <w:sz w:val="16"/>
                <w:szCs w:val="16"/>
              </w:rPr>
            </w:pPr>
            <w:r w:rsidRPr="00E07576">
              <w:rPr>
                <w:rFonts w:ascii="Times New Roman" w:hAnsi="Times New Roman"/>
                <w:sz w:val="16"/>
                <w:szCs w:val="16"/>
              </w:rPr>
              <w:t>МКОУ Октябрьская СОШ № 9;</w:t>
            </w:r>
          </w:p>
          <w:p w:rsidR="00C547FD" w:rsidRPr="00E07576" w:rsidRDefault="00C547FD" w:rsidP="006F1E7B">
            <w:pPr>
              <w:autoSpaceDE w:val="0"/>
              <w:autoSpaceDN w:val="0"/>
              <w:adjustRightInd w:val="0"/>
              <w:spacing w:after="0" w:line="240" w:lineRule="auto"/>
              <w:rPr>
                <w:rFonts w:ascii="Times New Roman" w:hAnsi="Times New Roman"/>
                <w:sz w:val="16"/>
                <w:szCs w:val="16"/>
              </w:rPr>
            </w:pPr>
            <w:r w:rsidRPr="00E07576">
              <w:rPr>
                <w:rFonts w:ascii="Times New Roman" w:hAnsi="Times New Roman"/>
                <w:sz w:val="16"/>
                <w:szCs w:val="16"/>
              </w:rPr>
              <w:t>МКОУ Такучетская СОШ № 18;</w:t>
            </w:r>
          </w:p>
          <w:p w:rsidR="00C547FD" w:rsidRPr="00E07576" w:rsidRDefault="00C547FD" w:rsidP="006F1E7B">
            <w:pPr>
              <w:autoSpaceDE w:val="0"/>
              <w:autoSpaceDN w:val="0"/>
              <w:adjustRightInd w:val="0"/>
              <w:spacing w:after="0" w:line="240" w:lineRule="auto"/>
              <w:rPr>
                <w:rFonts w:ascii="Times New Roman" w:hAnsi="Times New Roman"/>
                <w:sz w:val="16"/>
                <w:szCs w:val="16"/>
              </w:rPr>
            </w:pPr>
            <w:r w:rsidRPr="00E07576">
              <w:rPr>
                <w:rFonts w:ascii="Times New Roman" w:hAnsi="Times New Roman"/>
                <w:sz w:val="16"/>
                <w:szCs w:val="16"/>
              </w:rPr>
              <w:t>МКОУ Таежнинская СОШ № 7;</w:t>
            </w:r>
          </w:p>
          <w:p w:rsidR="00C547FD" w:rsidRPr="00E07576" w:rsidRDefault="00C547FD" w:rsidP="006F1E7B">
            <w:pPr>
              <w:autoSpaceDE w:val="0"/>
              <w:autoSpaceDN w:val="0"/>
              <w:adjustRightInd w:val="0"/>
              <w:spacing w:after="0" w:line="240" w:lineRule="auto"/>
              <w:rPr>
                <w:rFonts w:ascii="Times New Roman" w:hAnsi="Times New Roman"/>
                <w:sz w:val="16"/>
                <w:szCs w:val="16"/>
              </w:rPr>
            </w:pPr>
            <w:r w:rsidRPr="00E07576">
              <w:rPr>
                <w:rFonts w:ascii="Times New Roman" w:hAnsi="Times New Roman"/>
                <w:sz w:val="16"/>
                <w:szCs w:val="16"/>
              </w:rPr>
              <w:t>МКОУ Таежнинская СОШ № 20;</w:t>
            </w:r>
          </w:p>
          <w:p w:rsidR="00C547FD" w:rsidRPr="00E07576" w:rsidRDefault="00C547FD" w:rsidP="006F1E7B">
            <w:pPr>
              <w:autoSpaceDE w:val="0"/>
              <w:autoSpaceDN w:val="0"/>
              <w:adjustRightInd w:val="0"/>
              <w:spacing w:after="0" w:line="240" w:lineRule="auto"/>
              <w:rPr>
                <w:rFonts w:ascii="Times New Roman" w:hAnsi="Times New Roman"/>
                <w:sz w:val="16"/>
                <w:szCs w:val="16"/>
              </w:rPr>
            </w:pPr>
            <w:r w:rsidRPr="00E07576">
              <w:rPr>
                <w:rFonts w:ascii="Times New Roman" w:hAnsi="Times New Roman"/>
                <w:sz w:val="16"/>
                <w:szCs w:val="16"/>
              </w:rPr>
              <w:t>МКОУ Чуноярская СОШ № 13;</w:t>
            </w:r>
          </w:p>
          <w:p w:rsidR="00C547FD" w:rsidRPr="00E07576" w:rsidRDefault="00C547FD" w:rsidP="006F1E7B">
            <w:pPr>
              <w:autoSpaceDE w:val="0"/>
              <w:autoSpaceDN w:val="0"/>
              <w:adjustRightInd w:val="0"/>
              <w:spacing w:after="0" w:line="240" w:lineRule="auto"/>
              <w:rPr>
                <w:rFonts w:ascii="Times New Roman" w:hAnsi="Times New Roman"/>
                <w:sz w:val="16"/>
                <w:szCs w:val="16"/>
              </w:rPr>
            </w:pPr>
            <w:r w:rsidRPr="00E07576">
              <w:rPr>
                <w:rFonts w:ascii="Times New Roman" w:hAnsi="Times New Roman"/>
                <w:sz w:val="16"/>
                <w:szCs w:val="16"/>
              </w:rPr>
              <w:t>МКДОУ детский сад № 7  «Буратино» с. Богучаны;</w:t>
            </w:r>
          </w:p>
          <w:p w:rsidR="00C547FD" w:rsidRPr="00E07576" w:rsidRDefault="00C547FD" w:rsidP="006F1E7B">
            <w:pPr>
              <w:autoSpaceDE w:val="0"/>
              <w:autoSpaceDN w:val="0"/>
              <w:adjustRightInd w:val="0"/>
              <w:spacing w:after="0" w:line="240" w:lineRule="auto"/>
              <w:rPr>
                <w:rFonts w:ascii="Times New Roman" w:hAnsi="Times New Roman"/>
                <w:sz w:val="16"/>
                <w:szCs w:val="16"/>
              </w:rPr>
            </w:pPr>
            <w:r w:rsidRPr="00E07576">
              <w:rPr>
                <w:rFonts w:ascii="Times New Roman" w:hAnsi="Times New Roman"/>
                <w:sz w:val="16"/>
                <w:szCs w:val="16"/>
              </w:rPr>
              <w:t>МКДОУ детский сад « Солнышко» п. Пинчуга</w:t>
            </w:r>
          </w:p>
          <w:p w:rsidR="00C547FD" w:rsidRPr="00E07576" w:rsidRDefault="00C547FD" w:rsidP="006F1E7B">
            <w:pPr>
              <w:autoSpaceDE w:val="0"/>
              <w:autoSpaceDN w:val="0"/>
              <w:adjustRightInd w:val="0"/>
              <w:spacing w:after="0" w:line="240" w:lineRule="auto"/>
              <w:rPr>
                <w:rFonts w:ascii="Times New Roman" w:hAnsi="Times New Roman"/>
                <w:sz w:val="16"/>
                <w:szCs w:val="16"/>
              </w:rPr>
            </w:pPr>
            <w:r w:rsidRPr="00E07576">
              <w:rPr>
                <w:rFonts w:ascii="Times New Roman" w:hAnsi="Times New Roman"/>
                <w:sz w:val="16"/>
                <w:szCs w:val="16"/>
              </w:rPr>
              <w:t>МКДОУ детский сад «Белочка» № 62 п.Октябрьский;</w:t>
            </w:r>
          </w:p>
          <w:p w:rsidR="00C547FD" w:rsidRPr="00E07576" w:rsidRDefault="00C547FD" w:rsidP="006F1E7B">
            <w:pPr>
              <w:autoSpaceDE w:val="0"/>
              <w:autoSpaceDN w:val="0"/>
              <w:adjustRightInd w:val="0"/>
              <w:spacing w:after="0" w:line="240" w:lineRule="auto"/>
              <w:rPr>
                <w:rFonts w:ascii="Times New Roman" w:hAnsi="Times New Roman"/>
                <w:sz w:val="16"/>
                <w:szCs w:val="16"/>
              </w:rPr>
            </w:pPr>
            <w:r w:rsidRPr="00E07576">
              <w:rPr>
                <w:rFonts w:ascii="Times New Roman" w:hAnsi="Times New Roman"/>
                <w:sz w:val="16"/>
                <w:szCs w:val="16"/>
              </w:rPr>
              <w:t>МКДОУ детский сад «Солнышко»  п.Гремучий;</w:t>
            </w:r>
          </w:p>
          <w:p w:rsidR="00C547FD" w:rsidRPr="00E07576" w:rsidRDefault="00C547FD" w:rsidP="006F1E7B">
            <w:pPr>
              <w:autoSpaceDE w:val="0"/>
              <w:autoSpaceDN w:val="0"/>
              <w:adjustRightInd w:val="0"/>
              <w:spacing w:after="0" w:line="240" w:lineRule="auto"/>
              <w:rPr>
                <w:rFonts w:ascii="Times New Roman" w:hAnsi="Times New Roman"/>
                <w:sz w:val="16"/>
                <w:szCs w:val="16"/>
              </w:rPr>
            </w:pPr>
            <w:r w:rsidRPr="00E07576">
              <w:rPr>
                <w:rFonts w:ascii="Times New Roman" w:hAnsi="Times New Roman"/>
                <w:sz w:val="16"/>
                <w:szCs w:val="16"/>
              </w:rPr>
              <w:t>МКДОУ детский сад «Елочка»  п.Невонка;</w:t>
            </w:r>
          </w:p>
          <w:p w:rsidR="00C547FD" w:rsidRPr="00E07576" w:rsidRDefault="00C547FD" w:rsidP="006F1E7B">
            <w:pPr>
              <w:autoSpaceDE w:val="0"/>
              <w:autoSpaceDN w:val="0"/>
              <w:adjustRightInd w:val="0"/>
              <w:spacing w:after="0" w:line="240" w:lineRule="auto"/>
              <w:rPr>
                <w:rFonts w:ascii="Times New Roman" w:hAnsi="Times New Roman"/>
                <w:sz w:val="16"/>
                <w:szCs w:val="16"/>
              </w:rPr>
            </w:pPr>
            <w:r w:rsidRPr="00E07576">
              <w:rPr>
                <w:rFonts w:ascii="Times New Roman" w:hAnsi="Times New Roman"/>
                <w:sz w:val="16"/>
                <w:szCs w:val="16"/>
              </w:rPr>
              <w:t>МБУК «Богучанский межпоселенческий  районный Дом культуры «Янтарь»;</w:t>
            </w:r>
          </w:p>
          <w:p w:rsidR="00C547FD" w:rsidRPr="00E07576" w:rsidRDefault="00C547FD" w:rsidP="006F1E7B">
            <w:pPr>
              <w:autoSpaceDE w:val="0"/>
              <w:autoSpaceDN w:val="0"/>
              <w:adjustRightInd w:val="0"/>
              <w:spacing w:after="0" w:line="240" w:lineRule="auto"/>
              <w:rPr>
                <w:rFonts w:ascii="Times New Roman" w:hAnsi="Times New Roman"/>
                <w:sz w:val="16"/>
                <w:szCs w:val="16"/>
              </w:rPr>
            </w:pPr>
            <w:r w:rsidRPr="00E07576">
              <w:rPr>
                <w:rFonts w:ascii="Times New Roman" w:hAnsi="Times New Roman"/>
                <w:sz w:val="16"/>
                <w:szCs w:val="16"/>
              </w:rPr>
              <w:t>МБУК Богучанская межпоселенская Центральная районная библиотека;</w:t>
            </w:r>
          </w:p>
          <w:p w:rsidR="00C547FD" w:rsidRPr="00E07576" w:rsidRDefault="00C547FD" w:rsidP="006F1E7B">
            <w:pPr>
              <w:autoSpaceDE w:val="0"/>
              <w:autoSpaceDN w:val="0"/>
              <w:adjustRightInd w:val="0"/>
              <w:spacing w:after="0" w:line="240" w:lineRule="auto"/>
              <w:rPr>
                <w:rFonts w:ascii="Times New Roman" w:hAnsi="Times New Roman"/>
                <w:sz w:val="16"/>
                <w:szCs w:val="16"/>
              </w:rPr>
            </w:pPr>
            <w:r w:rsidRPr="00E07576">
              <w:rPr>
                <w:rFonts w:ascii="Times New Roman" w:hAnsi="Times New Roman"/>
                <w:sz w:val="16"/>
                <w:szCs w:val="16"/>
              </w:rPr>
              <w:t>администрация Богучанского района;</w:t>
            </w:r>
          </w:p>
          <w:p w:rsidR="00C547FD" w:rsidRPr="00E07576" w:rsidRDefault="00C547FD" w:rsidP="006F1E7B">
            <w:pPr>
              <w:autoSpaceDE w:val="0"/>
              <w:autoSpaceDN w:val="0"/>
              <w:adjustRightInd w:val="0"/>
              <w:spacing w:after="0" w:line="240" w:lineRule="auto"/>
              <w:jc w:val="both"/>
              <w:rPr>
                <w:rFonts w:ascii="Times New Roman" w:eastAsia="Times New Roman" w:hAnsi="Times New Roman"/>
                <w:sz w:val="16"/>
                <w:szCs w:val="16"/>
              </w:rPr>
            </w:pPr>
            <w:r w:rsidRPr="00E07576">
              <w:rPr>
                <w:rFonts w:ascii="Times New Roman" w:eastAsia="Times New Roman" w:hAnsi="Times New Roman"/>
                <w:sz w:val="16"/>
                <w:szCs w:val="16"/>
              </w:rPr>
              <w:t>администрация Таежнинского сельсовета;</w:t>
            </w:r>
          </w:p>
          <w:p w:rsidR="00C547FD" w:rsidRPr="00E07576" w:rsidRDefault="00C547FD" w:rsidP="006F1E7B">
            <w:pPr>
              <w:autoSpaceDE w:val="0"/>
              <w:autoSpaceDN w:val="0"/>
              <w:adjustRightInd w:val="0"/>
              <w:spacing w:after="0" w:line="240" w:lineRule="auto"/>
              <w:jc w:val="both"/>
              <w:rPr>
                <w:rFonts w:ascii="Times New Roman" w:eastAsia="Times New Roman" w:hAnsi="Times New Roman" w:cs="Arial"/>
                <w:sz w:val="16"/>
                <w:szCs w:val="16"/>
              </w:rPr>
            </w:pPr>
            <w:r w:rsidRPr="00E07576">
              <w:rPr>
                <w:rFonts w:ascii="Times New Roman" w:eastAsia="Times New Roman" w:hAnsi="Times New Roman" w:cs="Arial"/>
                <w:sz w:val="16"/>
                <w:szCs w:val="16"/>
              </w:rPr>
              <w:t>администрация Богучанского сельсовета;</w:t>
            </w:r>
          </w:p>
          <w:p w:rsidR="00C547FD" w:rsidRPr="00E07576" w:rsidRDefault="00C547FD" w:rsidP="006F1E7B">
            <w:pPr>
              <w:autoSpaceDE w:val="0"/>
              <w:autoSpaceDN w:val="0"/>
              <w:adjustRightInd w:val="0"/>
              <w:spacing w:after="0" w:line="240" w:lineRule="auto"/>
              <w:jc w:val="both"/>
              <w:rPr>
                <w:rFonts w:ascii="Times New Roman" w:eastAsia="Times New Roman" w:hAnsi="Times New Roman"/>
                <w:sz w:val="16"/>
                <w:szCs w:val="16"/>
              </w:rPr>
            </w:pPr>
            <w:r w:rsidRPr="00E07576">
              <w:rPr>
                <w:rFonts w:ascii="Times New Roman" w:eastAsia="Times New Roman" w:hAnsi="Times New Roman"/>
                <w:sz w:val="16"/>
                <w:szCs w:val="16"/>
              </w:rPr>
              <w:t>МКУ «Муниципальная служба «Заказчика»;</w:t>
            </w:r>
          </w:p>
          <w:p w:rsidR="00C547FD" w:rsidRPr="00E07576" w:rsidRDefault="00C547FD" w:rsidP="006F1E7B">
            <w:pPr>
              <w:autoSpaceDE w:val="0"/>
              <w:autoSpaceDN w:val="0"/>
              <w:adjustRightInd w:val="0"/>
              <w:spacing w:after="0" w:line="240" w:lineRule="auto"/>
              <w:rPr>
                <w:rFonts w:ascii="Times New Roman" w:hAnsi="Times New Roman"/>
                <w:sz w:val="16"/>
                <w:szCs w:val="16"/>
              </w:rPr>
            </w:pPr>
            <w:r w:rsidRPr="00E07576">
              <w:rPr>
                <w:rFonts w:ascii="Times New Roman" w:hAnsi="Times New Roman"/>
                <w:sz w:val="16"/>
                <w:szCs w:val="16"/>
              </w:rPr>
              <w:t>Главные распорядители бюджетных средств:</w:t>
            </w:r>
          </w:p>
          <w:p w:rsidR="00C547FD" w:rsidRPr="00E07576" w:rsidRDefault="00C547FD" w:rsidP="006F1E7B">
            <w:pPr>
              <w:autoSpaceDE w:val="0"/>
              <w:autoSpaceDN w:val="0"/>
              <w:adjustRightInd w:val="0"/>
              <w:spacing w:after="0" w:line="240" w:lineRule="auto"/>
              <w:rPr>
                <w:rFonts w:ascii="Times New Roman" w:hAnsi="Times New Roman"/>
                <w:sz w:val="16"/>
                <w:szCs w:val="16"/>
              </w:rPr>
            </w:pPr>
            <w:r w:rsidRPr="00E07576">
              <w:rPr>
                <w:rFonts w:ascii="Times New Roman" w:hAnsi="Times New Roman"/>
                <w:sz w:val="16"/>
                <w:szCs w:val="16"/>
              </w:rPr>
              <w:t>Управление образования администрации Богучанского района;</w:t>
            </w:r>
          </w:p>
          <w:p w:rsidR="00C547FD" w:rsidRPr="00E07576" w:rsidRDefault="00C547FD" w:rsidP="006F1E7B">
            <w:pPr>
              <w:autoSpaceDE w:val="0"/>
              <w:autoSpaceDN w:val="0"/>
              <w:adjustRightInd w:val="0"/>
              <w:spacing w:after="0" w:line="240" w:lineRule="auto"/>
              <w:jc w:val="both"/>
              <w:rPr>
                <w:rFonts w:ascii="Times New Roman" w:eastAsia="Times New Roman" w:hAnsi="Times New Roman"/>
                <w:sz w:val="16"/>
                <w:szCs w:val="16"/>
              </w:rPr>
            </w:pPr>
            <w:r w:rsidRPr="00E07576">
              <w:rPr>
                <w:rFonts w:ascii="Times New Roman" w:eastAsia="Times New Roman" w:hAnsi="Times New Roman"/>
                <w:sz w:val="16"/>
                <w:szCs w:val="16"/>
              </w:rPr>
              <w:t>МКУ «Управление культуры Богучанского района»;</w:t>
            </w:r>
          </w:p>
          <w:p w:rsidR="00C547FD" w:rsidRPr="00E07576" w:rsidRDefault="00C547FD" w:rsidP="006F1E7B">
            <w:pPr>
              <w:autoSpaceDE w:val="0"/>
              <w:autoSpaceDN w:val="0"/>
              <w:adjustRightInd w:val="0"/>
              <w:spacing w:after="0" w:line="240" w:lineRule="auto"/>
              <w:jc w:val="both"/>
              <w:rPr>
                <w:rFonts w:ascii="Times New Roman" w:eastAsia="Times New Roman" w:hAnsi="Times New Roman"/>
                <w:sz w:val="16"/>
                <w:szCs w:val="16"/>
              </w:rPr>
            </w:pPr>
            <w:r w:rsidRPr="00E07576">
              <w:rPr>
                <w:rFonts w:ascii="Times New Roman" w:eastAsia="Times New Roman" w:hAnsi="Times New Roman"/>
                <w:sz w:val="16"/>
                <w:szCs w:val="16"/>
              </w:rPr>
              <w:t>МКУ «Муниципальная служба «Заказчика»;</w:t>
            </w:r>
          </w:p>
          <w:p w:rsidR="00C547FD" w:rsidRPr="00E07576" w:rsidRDefault="00C547FD" w:rsidP="006F1E7B">
            <w:pPr>
              <w:autoSpaceDE w:val="0"/>
              <w:autoSpaceDN w:val="0"/>
              <w:adjustRightInd w:val="0"/>
              <w:spacing w:after="0" w:line="240" w:lineRule="auto"/>
              <w:jc w:val="both"/>
              <w:rPr>
                <w:rFonts w:ascii="Times New Roman" w:eastAsia="Times New Roman" w:hAnsi="Times New Roman"/>
                <w:sz w:val="16"/>
                <w:szCs w:val="16"/>
              </w:rPr>
            </w:pPr>
            <w:r w:rsidRPr="00E07576">
              <w:rPr>
                <w:rFonts w:ascii="Times New Roman" w:eastAsia="Times New Roman" w:hAnsi="Times New Roman"/>
                <w:sz w:val="16"/>
                <w:szCs w:val="16"/>
              </w:rPr>
              <w:t>администрация Таежнинского сельсовета;</w:t>
            </w:r>
          </w:p>
          <w:p w:rsidR="00C547FD" w:rsidRPr="00E07576" w:rsidRDefault="00C547FD" w:rsidP="006F1E7B">
            <w:pPr>
              <w:autoSpaceDE w:val="0"/>
              <w:autoSpaceDN w:val="0"/>
              <w:adjustRightInd w:val="0"/>
              <w:spacing w:after="0" w:line="240" w:lineRule="auto"/>
              <w:jc w:val="both"/>
              <w:rPr>
                <w:rFonts w:ascii="Times New Roman" w:eastAsia="Times New Roman" w:hAnsi="Times New Roman" w:cs="Arial"/>
                <w:sz w:val="16"/>
                <w:szCs w:val="16"/>
              </w:rPr>
            </w:pPr>
            <w:r w:rsidRPr="00E07576">
              <w:rPr>
                <w:rFonts w:ascii="Times New Roman" w:eastAsia="Times New Roman" w:hAnsi="Times New Roman" w:cs="Arial"/>
                <w:sz w:val="16"/>
                <w:szCs w:val="16"/>
              </w:rPr>
              <w:t>администрация Богучанского сельсовета;</w:t>
            </w:r>
          </w:p>
          <w:p w:rsidR="00C547FD" w:rsidRPr="00E07576" w:rsidRDefault="00C547FD" w:rsidP="006F1E7B">
            <w:pPr>
              <w:autoSpaceDE w:val="0"/>
              <w:autoSpaceDN w:val="0"/>
              <w:adjustRightInd w:val="0"/>
              <w:spacing w:after="0" w:line="240" w:lineRule="auto"/>
              <w:jc w:val="both"/>
              <w:rPr>
                <w:rFonts w:ascii="Times New Roman" w:eastAsia="Times New Roman" w:hAnsi="Times New Roman" w:cs="Arial"/>
                <w:sz w:val="16"/>
                <w:szCs w:val="16"/>
              </w:rPr>
            </w:pPr>
            <w:r w:rsidRPr="00E07576">
              <w:rPr>
                <w:rFonts w:ascii="Times New Roman" w:eastAsia="Times New Roman" w:hAnsi="Times New Roman" w:cs="Arial"/>
                <w:sz w:val="16"/>
                <w:szCs w:val="16"/>
              </w:rPr>
              <w:t>администрация Богучанского района.</w:t>
            </w:r>
          </w:p>
        </w:tc>
      </w:tr>
      <w:tr w:rsidR="00C547FD" w:rsidRPr="00E07576" w:rsidTr="00E075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795" w:type="pct"/>
            <w:tcBorders>
              <w:top w:val="single" w:sz="4" w:space="0" w:color="000000"/>
              <w:left w:val="single" w:sz="4" w:space="0" w:color="000000"/>
              <w:bottom w:val="single" w:sz="4" w:space="0" w:color="000000"/>
              <w:right w:val="single" w:sz="4" w:space="0" w:color="000000"/>
            </w:tcBorders>
          </w:tcPr>
          <w:p w:rsidR="00C547FD" w:rsidRPr="00E07576" w:rsidRDefault="00C547FD" w:rsidP="006F1E7B">
            <w:pPr>
              <w:autoSpaceDE w:val="0"/>
              <w:autoSpaceDN w:val="0"/>
              <w:adjustRightInd w:val="0"/>
              <w:spacing w:after="0" w:line="240" w:lineRule="auto"/>
              <w:rPr>
                <w:rFonts w:ascii="Times New Roman" w:hAnsi="Times New Roman"/>
                <w:sz w:val="16"/>
                <w:szCs w:val="16"/>
              </w:rPr>
            </w:pPr>
            <w:r w:rsidRPr="00E07576">
              <w:rPr>
                <w:rFonts w:ascii="Times New Roman" w:hAnsi="Times New Roman"/>
                <w:sz w:val="16"/>
                <w:szCs w:val="16"/>
              </w:rPr>
              <w:t xml:space="preserve">Цель и задачи подпрограммы </w:t>
            </w:r>
          </w:p>
        </w:tc>
        <w:tc>
          <w:tcPr>
            <w:tcW w:w="3205" w:type="pct"/>
            <w:tcBorders>
              <w:top w:val="single" w:sz="4" w:space="0" w:color="000000"/>
              <w:left w:val="single" w:sz="4" w:space="0" w:color="000000"/>
              <w:bottom w:val="single" w:sz="4" w:space="0" w:color="000000"/>
              <w:right w:val="single" w:sz="4" w:space="0" w:color="000000"/>
            </w:tcBorders>
          </w:tcPr>
          <w:p w:rsidR="00C547FD" w:rsidRPr="00E07576" w:rsidRDefault="00C547FD" w:rsidP="006F1E7B">
            <w:pPr>
              <w:autoSpaceDE w:val="0"/>
              <w:autoSpaceDN w:val="0"/>
              <w:adjustRightInd w:val="0"/>
              <w:spacing w:after="0" w:line="240" w:lineRule="auto"/>
              <w:jc w:val="both"/>
              <w:rPr>
                <w:rFonts w:ascii="Times New Roman" w:hAnsi="Times New Roman"/>
                <w:sz w:val="16"/>
                <w:szCs w:val="16"/>
              </w:rPr>
            </w:pPr>
            <w:r w:rsidRPr="00E07576">
              <w:rPr>
                <w:rFonts w:ascii="Times New Roman" w:hAnsi="Times New Roman"/>
                <w:sz w:val="16"/>
                <w:szCs w:val="16"/>
              </w:rPr>
              <w:t>Формирование целостной и эффективной системы управления энергосбережением и повышением энергетической эффективности.</w:t>
            </w:r>
          </w:p>
          <w:p w:rsidR="00C547FD" w:rsidRPr="00E07576" w:rsidRDefault="00C547FD" w:rsidP="006F1E7B">
            <w:pPr>
              <w:autoSpaceDE w:val="0"/>
              <w:autoSpaceDN w:val="0"/>
              <w:adjustRightInd w:val="0"/>
              <w:spacing w:after="0" w:line="240" w:lineRule="auto"/>
              <w:jc w:val="both"/>
              <w:rPr>
                <w:rFonts w:ascii="Times New Roman" w:hAnsi="Times New Roman"/>
                <w:sz w:val="16"/>
                <w:szCs w:val="16"/>
              </w:rPr>
            </w:pPr>
            <w:r w:rsidRPr="00E07576">
              <w:rPr>
                <w:rFonts w:ascii="Times New Roman" w:hAnsi="Times New Roman"/>
                <w:sz w:val="16"/>
                <w:szCs w:val="16"/>
              </w:rPr>
              <w:t>Для реализации цели необходимо решение следующих задач:</w:t>
            </w:r>
          </w:p>
          <w:p w:rsidR="00C547FD" w:rsidRPr="00E07576" w:rsidRDefault="00C547FD" w:rsidP="00C547FD">
            <w:pPr>
              <w:numPr>
                <w:ilvl w:val="0"/>
                <w:numId w:val="29"/>
              </w:numPr>
              <w:autoSpaceDE w:val="0"/>
              <w:autoSpaceDN w:val="0"/>
              <w:adjustRightInd w:val="0"/>
              <w:spacing w:after="0" w:line="240" w:lineRule="auto"/>
              <w:ind w:left="34" w:firstLine="326"/>
              <w:jc w:val="both"/>
              <w:rPr>
                <w:rFonts w:ascii="Times New Roman" w:hAnsi="Times New Roman"/>
                <w:sz w:val="16"/>
                <w:szCs w:val="16"/>
              </w:rPr>
            </w:pPr>
            <w:r w:rsidRPr="00E07576">
              <w:rPr>
                <w:rFonts w:ascii="Times New Roman" w:hAnsi="Times New Roman"/>
                <w:sz w:val="16"/>
                <w:szCs w:val="16"/>
              </w:rPr>
              <w:t>Повышение энергетической эффективности экономики Богучанского района;</w:t>
            </w:r>
          </w:p>
          <w:p w:rsidR="00C547FD" w:rsidRPr="00E07576" w:rsidRDefault="00C547FD" w:rsidP="00C547FD">
            <w:pPr>
              <w:numPr>
                <w:ilvl w:val="0"/>
                <w:numId w:val="29"/>
              </w:numPr>
              <w:autoSpaceDE w:val="0"/>
              <w:autoSpaceDN w:val="0"/>
              <w:adjustRightInd w:val="0"/>
              <w:spacing w:after="0" w:line="240" w:lineRule="auto"/>
              <w:ind w:left="34" w:firstLine="326"/>
              <w:jc w:val="both"/>
              <w:rPr>
                <w:rFonts w:ascii="Times New Roman" w:hAnsi="Times New Roman"/>
                <w:sz w:val="16"/>
                <w:szCs w:val="16"/>
              </w:rPr>
            </w:pPr>
            <w:r w:rsidRPr="00E07576">
              <w:rPr>
                <w:rFonts w:ascii="Times New Roman" w:hAnsi="Times New Roman"/>
                <w:sz w:val="16"/>
                <w:szCs w:val="16"/>
              </w:rPr>
              <w:t>Создание условий для обеспечения энергосбережения и повышения энергетической эффективности в системах коммунальной инфраструктуры.</w:t>
            </w:r>
          </w:p>
          <w:p w:rsidR="00C547FD" w:rsidRPr="00E07576" w:rsidRDefault="00C547FD" w:rsidP="00C547FD">
            <w:pPr>
              <w:numPr>
                <w:ilvl w:val="0"/>
                <w:numId w:val="29"/>
              </w:numPr>
              <w:autoSpaceDE w:val="0"/>
              <w:autoSpaceDN w:val="0"/>
              <w:adjustRightInd w:val="0"/>
              <w:spacing w:after="0" w:line="240" w:lineRule="auto"/>
              <w:ind w:left="34" w:firstLine="326"/>
              <w:jc w:val="both"/>
              <w:rPr>
                <w:rFonts w:ascii="Times New Roman" w:hAnsi="Times New Roman"/>
                <w:sz w:val="16"/>
                <w:szCs w:val="16"/>
              </w:rPr>
            </w:pPr>
            <w:r w:rsidRPr="00E07576">
              <w:rPr>
                <w:rFonts w:ascii="Times New Roman" w:hAnsi="Times New Roman"/>
                <w:sz w:val="16"/>
                <w:szCs w:val="16"/>
              </w:rPr>
              <w:t>Информационное обеспечение мероприятий по энергосбережению и повышению энергетической эффективности.</w:t>
            </w:r>
          </w:p>
        </w:tc>
      </w:tr>
      <w:tr w:rsidR="00C547FD" w:rsidRPr="00E07576" w:rsidTr="00E075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795" w:type="pct"/>
            <w:tcBorders>
              <w:top w:val="single" w:sz="4" w:space="0" w:color="000000"/>
              <w:left w:val="single" w:sz="4" w:space="0" w:color="000000"/>
              <w:bottom w:val="single" w:sz="4" w:space="0" w:color="000000"/>
              <w:right w:val="single" w:sz="4" w:space="0" w:color="000000"/>
            </w:tcBorders>
          </w:tcPr>
          <w:p w:rsidR="00C547FD" w:rsidRPr="00E07576" w:rsidRDefault="00C547FD" w:rsidP="006F1E7B">
            <w:pPr>
              <w:autoSpaceDE w:val="0"/>
              <w:autoSpaceDN w:val="0"/>
              <w:adjustRightInd w:val="0"/>
              <w:spacing w:after="0" w:line="240" w:lineRule="auto"/>
              <w:rPr>
                <w:rFonts w:ascii="Times New Roman" w:hAnsi="Times New Roman"/>
                <w:sz w:val="16"/>
                <w:szCs w:val="16"/>
              </w:rPr>
            </w:pPr>
            <w:r w:rsidRPr="00E07576">
              <w:rPr>
                <w:rFonts w:ascii="Times New Roman" w:hAnsi="Times New Roman"/>
                <w:sz w:val="16"/>
                <w:szCs w:val="16"/>
              </w:rPr>
              <w:t xml:space="preserve">Целевые индикаторы подпрограммы:   </w:t>
            </w:r>
          </w:p>
        </w:tc>
        <w:tc>
          <w:tcPr>
            <w:tcW w:w="3205" w:type="pct"/>
            <w:tcBorders>
              <w:top w:val="single" w:sz="4" w:space="0" w:color="000000"/>
              <w:left w:val="single" w:sz="4" w:space="0" w:color="000000"/>
              <w:bottom w:val="single" w:sz="4" w:space="0" w:color="000000"/>
              <w:right w:val="single" w:sz="4" w:space="0" w:color="000000"/>
            </w:tcBorders>
          </w:tcPr>
          <w:p w:rsidR="00C547FD" w:rsidRPr="00E07576" w:rsidRDefault="00C547FD" w:rsidP="006F1E7B">
            <w:pPr>
              <w:autoSpaceDE w:val="0"/>
              <w:autoSpaceDN w:val="0"/>
              <w:adjustRightInd w:val="0"/>
              <w:spacing w:after="0" w:line="240" w:lineRule="auto"/>
              <w:rPr>
                <w:rFonts w:ascii="Times New Roman" w:eastAsia="Times New Roman" w:hAnsi="Times New Roman"/>
                <w:sz w:val="16"/>
                <w:szCs w:val="16"/>
              </w:rPr>
            </w:pPr>
            <w:r w:rsidRPr="00E07576">
              <w:rPr>
                <w:rFonts w:ascii="Times New Roman" w:eastAsia="Times New Roman" w:hAnsi="Times New Roman"/>
                <w:sz w:val="16"/>
                <w:szCs w:val="16"/>
              </w:rPr>
              <w:t xml:space="preserve">- динамика энергоемкости муниципального продукта:                     </w:t>
            </w:r>
            <w:r w:rsidRPr="00E07576">
              <w:rPr>
                <w:rFonts w:ascii="Times New Roman" w:eastAsia="Times New Roman" w:hAnsi="Times New Roman"/>
                <w:sz w:val="16"/>
                <w:szCs w:val="16"/>
              </w:rPr>
              <w:br/>
              <w:t xml:space="preserve">2014 год –  7,8 кг условного топлива/тыс.руб.;                                </w:t>
            </w:r>
            <w:r w:rsidRPr="00E07576">
              <w:rPr>
                <w:rFonts w:ascii="Times New Roman" w:eastAsia="Times New Roman" w:hAnsi="Times New Roman"/>
                <w:sz w:val="16"/>
                <w:szCs w:val="16"/>
              </w:rPr>
              <w:br/>
              <w:t xml:space="preserve">2015 год -   7,6 кг условного топлива/тыс. руб.;                                </w:t>
            </w:r>
            <w:r w:rsidRPr="00E07576">
              <w:rPr>
                <w:rFonts w:ascii="Times New Roman" w:eastAsia="Times New Roman" w:hAnsi="Times New Roman"/>
                <w:sz w:val="16"/>
                <w:szCs w:val="16"/>
              </w:rPr>
              <w:br/>
              <w:t xml:space="preserve">2016 год -   7,4 кг условного топлива/тыс. руб.;                                </w:t>
            </w:r>
            <w:r w:rsidRPr="00E07576">
              <w:rPr>
                <w:rFonts w:ascii="Times New Roman" w:eastAsia="Times New Roman" w:hAnsi="Times New Roman"/>
                <w:sz w:val="16"/>
                <w:szCs w:val="16"/>
              </w:rPr>
              <w:br/>
              <w:t xml:space="preserve">- доля объемов энергоресурсов, расчеты за   </w:t>
            </w:r>
            <w:r w:rsidRPr="00E07576">
              <w:rPr>
                <w:rFonts w:ascii="Times New Roman" w:eastAsia="Times New Roman" w:hAnsi="Times New Roman"/>
                <w:sz w:val="16"/>
                <w:szCs w:val="16"/>
              </w:rPr>
              <w:br/>
              <w:t xml:space="preserve">которые осуществляются с использованием     </w:t>
            </w:r>
            <w:r w:rsidRPr="00E07576">
              <w:rPr>
                <w:rFonts w:ascii="Times New Roman" w:eastAsia="Times New Roman" w:hAnsi="Times New Roman"/>
                <w:sz w:val="16"/>
                <w:szCs w:val="16"/>
              </w:rPr>
              <w:br/>
              <w:t xml:space="preserve">приборов учета, в общем объеме энергоресурсов, потребляемых  (используемых) на территории Богучанского района, в том числе:                                </w:t>
            </w:r>
            <w:r w:rsidRPr="00E07576">
              <w:rPr>
                <w:rFonts w:ascii="Times New Roman" w:eastAsia="Times New Roman" w:hAnsi="Times New Roman"/>
                <w:sz w:val="16"/>
                <w:szCs w:val="16"/>
              </w:rPr>
              <w:br/>
            </w:r>
            <w:r w:rsidRPr="00E07576">
              <w:rPr>
                <w:rFonts w:ascii="Times New Roman" w:eastAsia="Times New Roman" w:hAnsi="Times New Roman"/>
                <w:sz w:val="16"/>
                <w:szCs w:val="16"/>
              </w:rPr>
              <w:lastRenderedPageBreak/>
              <w:t xml:space="preserve">электрической энергии:                      </w:t>
            </w:r>
            <w:r w:rsidRPr="00E07576">
              <w:rPr>
                <w:rFonts w:ascii="Times New Roman" w:eastAsia="Times New Roman" w:hAnsi="Times New Roman"/>
                <w:sz w:val="16"/>
                <w:szCs w:val="16"/>
              </w:rPr>
              <w:br/>
              <w:t xml:space="preserve">2014 год -  93,0 %;                           </w:t>
            </w:r>
            <w:r w:rsidRPr="00E07576">
              <w:rPr>
                <w:rFonts w:ascii="Times New Roman" w:eastAsia="Times New Roman" w:hAnsi="Times New Roman"/>
                <w:sz w:val="16"/>
                <w:szCs w:val="16"/>
              </w:rPr>
              <w:br/>
              <w:t xml:space="preserve">2015 год -  94,0 %;                           </w:t>
            </w:r>
            <w:r w:rsidRPr="00E07576">
              <w:rPr>
                <w:rFonts w:ascii="Times New Roman" w:eastAsia="Times New Roman" w:hAnsi="Times New Roman"/>
                <w:sz w:val="16"/>
                <w:szCs w:val="16"/>
              </w:rPr>
              <w:br/>
              <w:t xml:space="preserve">2016 год -  96,0 %;                          </w:t>
            </w:r>
            <w:r w:rsidRPr="00E07576">
              <w:rPr>
                <w:rFonts w:ascii="Times New Roman" w:eastAsia="Times New Roman" w:hAnsi="Times New Roman"/>
                <w:sz w:val="16"/>
                <w:szCs w:val="16"/>
              </w:rPr>
              <w:br/>
              <w:t xml:space="preserve">тепловой энергии:                           </w:t>
            </w:r>
            <w:r w:rsidRPr="00E07576">
              <w:rPr>
                <w:rFonts w:ascii="Times New Roman" w:eastAsia="Times New Roman" w:hAnsi="Times New Roman"/>
                <w:sz w:val="16"/>
                <w:szCs w:val="16"/>
              </w:rPr>
              <w:br/>
              <w:t xml:space="preserve">2014 год -  13,0 %;                           </w:t>
            </w:r>
            <w:r w:rsidRPr="00E07576">
              <w:rPr>
                <w:rFonts w:ascii="Times New Roman" w:eastAsia="Times New Roman" w:hAnsi="Times New Roman"/>
                <w:sz w:val="16"/>
                <w:szCs w:val="16"/>
              </w:rPr>
              <w:br/>
              <w:t xml:space="preserve">2015 год –  15,0 %;                           </w:t>
            </w:r>
            <w:r w:rsidRPr="00E07576">
              <w:rPr>
                <w:rFonts w:ascii="Times New Roman" w:eastAsia="Times New Roman" w:hAnsi="Times New Roman"/>
                <w:sz w:val="16"/>
                <w:szCs w:val="16"/>
              </w:rPr>
              <w:br/>
              <w:t xml:space="preserve">2016 год –  18,0 %;                           </w:t>
            </w:r>
            <w:r w:rsidRPr="00E07576">
              <w:rPr>
                <w:rFonts w:ascii="Times New Roman" w:eastAsia="Times New Roman" w:hAnsi="Times New Roman"/>
                <w:sz w:val="16"/>
                <w:szCs w:val="16"/>
              </w:rPr>
              <w:br/>
              <w:t xml:space="preserve">воды:                                       </w:t>
            </w:r>
            <w:r w:rsidRPr="00E07576">
              <w:rPr>
                <w:rFonts w:ascii="Times New Roman" w:eastAsia="Times New Roman" w:hAnsi="Times New Roman"/>
                <w:sz w:val="16"/>
                <w:szCs w:val="16"/>
              </w:rPr>
              <w:br/>
              <w:t xml:space="preserve">2014год -  31,0 %;                           </w:t>
            </w:r>
            <w:r w:rsidRPr="00E07576">
              <w:rPr>
                <w:rFonts w:ascii="Times New Roman" w:eastAsia="Times New Roman" w:hAnsi="Times New Roman"/>
                <w:sz w:val="16"/>
                <w:szCs w:val="16"/>
              </w:rPr>
              <w:br/>
              <w:t xml:space="preserve">2015 год -  37,8  %;                           </w:t>
            </w:r>
            <w:r w:rsidRPr="00E07576">
              <w:rPr>
                <w:rFonts w:ascii="Times New Roman" w:eastAsia="Times New Roman" w:hAnsi="Times New Roman"/>
                <w:sz w:val="16"/>
                <w:szCs w:val="16"/>
              </w:rPr>
              <w:br/>
              <w:t xml:space="preserve">2016 год -  50,1 %.                                                  </w:t>
            </w:r>
            <w:r w:rsidRPr="00E07576">
              <w:rPr>
                <w:rFonts w:ascii="Times New Roman" w:eastAsia="Times New Roman" w:hAnsi="Times New Roman"/>
                <w:sz w:val="16"/>
                <w:szCs w:val="16"/>
              </w:rPr>
              <w:br/>
              <w:t xml:space="preserve">- показатели результативности:                </w:t>
            </w:r>
            <w:r w:rsidRPr="00E07576">
              <w:rPr>
                <w:rFonts w:ascii="Times New Roman" w:eastAsia="Times New Roman" w:hAnsi="Times New Roman"/>
                <w:sz w:val="16"/>
                <w:szCs w:val="16"/>
              </w:rPr>
              <w:br/>
              <w:t xml:space="preserve">экономия электрической энергии в натуральном выражении:                                  </w:t>
            </w:r>
            <w:r w:rsidRPr="00E07576">
              <w:rPr>
                <w:rFonts w:ascii="Times New Roman" w:eastAsia="Times New Roman" w:hAnsi="Times New Roman"/>
                <w:sz w:val="16"/>
                <w:szCs w:val="16"/>
              </w:rPr>
              <w:br/>
              <w:t xml:space="preserve">2014 год –  4447,2  тыс. кВтч;                </w:t>
            </w:r>
            <w:r w:rsidRPr="00E07576">
              <w:rPr>
                <w:rFonts w:ascii="Times New Roman" w:eastAsia="Times New Roman" w:hAnsi="Times New Roman"/>
                <w:sz w:val="16"/>
                <w:szCs w:val="16"/>
              </w:rPr>
              <w:br/>
              <w:t xml:space="preserve">2015 год –  8894,3  тыс. кВтч;                </w:t>
            </w:r>
            <w:r w:rsidRPr="00E07576">
              <w:rPr>
                <w:rFonts w:ascii="Times New Roman" w:eastAsia="Times New Roman" w:hAnsi="Times New Roman"/>
                <w:sz w:val="16"/>
                <w:szCs w:val="16"/>
              </w:rPr>
              <w:br/>
              <w:t xml:space="preserve">2016 год –  13341,5  тыс. кВтч;                </w:t>
            </w:r>
            <w:r w:rsidRPr="00E07576">
              <w:rPr>
                <w:rFonts w:ascii="Times New Roman" w:eastAsia="Times New Roman" w:hAnsi="Times New Roman"/>
                <w:sz w:val="16"/>
                <w:szCs w:val="16"/>
              </w:rPr>
              <w:br/>
              <w:t>экономия электрической энергии в стоимостном выражении:</w:t>
            </w:r>
          </w:p>
          <w:p w:rsidR="00C547FD" w:rsidRPr="00E07576" w:rsidRDefault="00C547FD" w:rsidP="006F1E7B">
            <w:pPr>
              <w:autoSpaceDE w:val="0"/>
              <w:autoSpaceDN w:val="0"/>
              <w:adjustRightInd w:val="0"/>
              <w:spacing w:after="0" w:line="240" w:lineRule="auto"/>
              <w:rPr>
                <w:rFonts w:ascii="Times New Roman" w:eastAsia="Times New Roman" w:hAnsi="Times New Roman"/>
                <w:sz w:val="16"/>
                <w:szCs w:val="16"/>
              </w:rPr>
            </w:pPr>
            <w:r w:rsidRPr="00E07576">
              <w:rPr>
                <w:rFonts w:ascii="Times New Roman" w:eastAsia="Times New Roman" w:hAnsi="Times New Roman"/>
                <w:sz w:val="16"/>
                <w:szCs w:val="16"/>
              </w:rPr>
              <w:t xml:space="preserve">2014 год –    13297,0  тыс.руб;                 </w:t>
            </w:r>
            <w:r w:rsidRPr="00E07576">
              <w:rPr>
                <w:rFonts w:ascii="Times New Roman" w:eastAsia="Times New Roman" w:hAnsi="Times New Roman"/>
                <w:sz w:val="16"/>
                <w:szCs w:val="16"/>
              </w:rPr>
              <w:br/>
              <w:t xml:space="preserve">2015 год –  26594,0  тыс.руб;                                 </w:t>
            </w:r>
            <w:r w:rsidRPr="00E07576">
              <w:rPr>
                <w:rFonts w:ascii="Times New Roman" w:eastAsia="Times New Roman" w:hAnsi="Times New Roman"/>
                <w:sz w:val="16"/>
                <w:szCs w:val="16"/>
              </w:rPr>
              <w:br/>
              <w:t xml:space="preserve">2016 год –  39891,0  тыс.руб;                                 </w:t>
            </w:r>
          </w:p>
          <w:p w:rsidR="00C547FD" w:rsidRPr="00E07576" w:rsidRDefault="00C547FD" w:rsidP="006F1E7B">
            <w:pPr>
              <w:autoSpaceDE w:val="0"/>
              <w:autoSpaceDN w:val="0"/>
              <w:adjustRightInd w:val="0"/>
              <w:spacing w:after="0" w:line="240" w:lineRule="auto"/>
              <w:rPr>
                <w:rFonts w:ascii="Times New Roman" w:eastAsia="Times New Roman" w:hAnsi="Times New Roman"/>
                <w:sz w:val="16"/>
                <w:szCs w:val="16"/>
              </w:rPr>
            </w:pPr>
            <w:r w:rsidRPr="00E07576">
              <w:rPr>
                <w:rFonts w:ascii="Times New Roman" w:eastAsia="Times New Roman" w:hAnsi="Times New Roman"/>
                <w:sz w:val="16"/>
                <w:szCs w:val="16"/>
              </w:rPr>
              <w:t>экономия тепловой энергии в натуральном</w:t>
            </w:r>
            <w:r w:rsidRPr="00E07576">
              <w:rPr>
                <w:rFonts w:ascii="Times New Roman" w:eastAsia="Times New Roman" w:hAnsi="Times New Roman"/>
                <w:sz w:val="16"/>
                <w:szCs w:val="16"/>
              </w:rPr>
              <w:br/>
              <w:t xml:space="preserve">выражении:                                  </w:t>
            </w:r>
            <w:r w:rsidRPr="00E07576">
              <w:rPr>
                <w:rFonts w:ascii="Times New Roman" w:eastAsia="Times New Roman" w:hAnsi="Times New Roman"/>
                <w:sz w:val="16"/>
                <w:szCs w:val="16"/>
              </w:rPr>
              <w:br/>
              <w:t xml:space="preserve">2014 год –  3,62  тыс.Гкал;                </w:t>
            </w:r>
            <w:r w:rsidRPr="00E07576">
              <w:rPr>
                <w:rFonts w:ascii="Times New Roman" w:eastAsia="Times New Roman" w:hAnsi="Times New Roman"/>
                <w:sz w:val="16"/>
                <w:szCs w:val="16"/>
              </w:rPr>
              <w:br/>
              <w:t xml:space="preserve">2015 год –  7,24  тыс.Гкал;                                </w:t>
            </w:r>
            <w:r w:rsidRPr="00E07576">
              <w:rPr>
                <w:rFonts w:ascii="Times New Roman" w:eastAsia="Times New Roman" w:hAnsi="Times New Roman"/>
                <w:sz w:val="16"/>
                <w:szCs w:val="16"/>
              </w:rPr>
              <w:br/>
              <w:t xml:space="preserve">2016 год –  10,86  тыс.Гкал;                                 </w:t>
            </w:r>
            <w:r w:rsidRPr="00E07576">
              <w:rPr>
                <w:rFonts w:ascii="Times New Roman" w:eastAsia="Times New Roman" w:hAnsi="Times New Roman"/>
                <w:sz w:val="16"/>
                <w:szCs w:val="16"/>
              </w:rPr>
              <w:br/>
              <w:t>экономия тепловой энергии в стоимостном выражении:</w:t>
            </w:r>
          </w:p>
          <w:p w:rsidR="00C547FD" w:rsidRPr="00E07576" w:rsidRDefault="00C547FD" w:rsidP="006F1E7B">
            <w:pPr>
              <w:autoSpaceDE w:val="0"/>
              <w:autoSpaceDN w:val="0"/>
              <w:adjustRightInd w:val="0"/>
              <w:spacing w:after="0" w:line="240" w:lineRule="auto"/>
              <w:rPr>
                <w:rFonts w:ascii="Times New Roman" w:eastAsia="Times New Roman" w:hAnsi="Times New Roman"/>
                <w:sz w:val="16"/>
                <w:szCs w:val="16"/>
              </w:rPr>
            </w:pPr>
            <w:r w:rsidRPr="00E07576">
              <w:rPr>
                <w:rFonts w:ascii="Times New Roman" w:eastAsia="Times New Roman" w:hAnsi="Times New Roman"/>
                <w:sz w:val="16"/>
                <w:szCs w:val="16"/>
              </w:rPr>
              <w:t xml:space="preserve">2014 год –    14556,0  тыс.руб;                 </w:t>
            </w:r>
            <w:r w:rsidRPr="00E07576">
              <w:rPr>
                <w:rFonts w:ascii="Times New Roman" w:eastAsia="Times New Roman" w:hAnsi="Times New Roman"/>
                <w:sz w:val="16"/>
                <w:szCs w:val="16"/>
              </w:rPr>
              <w:br/>
              <w:t xml:space="preserve">2015 год –  29112,0  тыс.руб;                                 </w:t>
            </w:r>
            <w:r w:rsidRPr="00E07576">
              <w:rPr>
                <w:rFonts w:ascii="Times New Roman" w:eastAsia="Times New Roman" w:hAnsi="Times New Roman"/>
                <w:sz w:val="16"/>
                <w:szCs w:val="16"/>
              </w:rPr>
              <w:br/>
              <w:t xml:space="preserve">2016 год –  43668,0  тыс.руб;                                 </w:t>
            </w:r>
          </w:p>
          <w:p w:rsidR="00C547FD" w:rsidRPr="00E07576" w:rsidRDefault="00C547FD" w:rsidP="006F1E7B">
            <w:pPr>
              <w:autoSpaceDE w:val="0"/>
              <w:autoSpaceDN w:val="0"/>
              <w:adjustRightInd w:val="0"/>
              <w:spacing w:after="0" w:line="240" w:lineRule="auto"/>
              <w:rPr>
                <w:rFonts w:ascii="Times New Roman" w:eastAsia="Times New Roman" w:hAnsi="Times New Roman"/>
                <w:sz w:val="16"/>
                <w:szCs w:val="16"/>
              </w:rPr>
            </w:pPr>
            <w:r w:rsidRPr="00E07576">
              <w:rPr>
                <w:rFonts w:ascii="Times New Roman" w:eastAsia="Times New Roman" w:hAnsi="Times New Roman"/>
                <w:sz w:val="16"/>
                <w:szCs w:val="16"/>
              </w:rPr>
              <w:t xml:space="preserve">экономия воды в натуральном выражении:                                  </w:t>
            </w:r>
            <w:r w:rsidRPr="00E07576">
              <w:rPr>
                <w:rFonts w:ascii="Times New Roman" w:eastAsia="Times New Roman" w:hAnsi="Times New Roman"/>
                <w:sz w:val="16"/>
                <w:szCs w:val="16"/>
              </w:rPr>
              <w:br/>
              <w:t xml:space="preserve">2014 год –  27,9  тыс.куб.м;                </w:t>
            </w:r>
            <w:r w:rsidRPr="00E07576">
              <w:rPr>
                <w:rFonts w:ascii="Times New Roman" w:eastAsia="Times New Roman" w:hAnsi="Times New Roman"/>
                <w:sz w:val="16"/>
                <w:szCs w:val="16"/>
              </w:rPr>
              <w:br/>
              <w:t xml:space="preserve">2015 год –  55,9  тыс.куб.м;                                                </w:t>
            </w:r>
            <w:r w:rsidRPr="00E07576">
              <w:rPr>
                <w:rFonts w:ascii="Times New Roman" w:eastAsia="Times New Roman" w:hAnsi="Times New Roman"/>
                <w:sz w:val="16"/>
                <w:szCs w:val="16"/>
              </w:rPr>
              <w:br/>
              <w:t xml:space="preserve">2016 год –  83,8  тыс.куб.м;                                                 </w:t>
            </w:r>
            <w:r w:rsidRPr="00E07576">
              <w:rPr>
                <w:rFonts w:ascii="Times New Roman" w:eastAsia="Times New Roman" w:hAnsi="Times New Roman"/>
                <w:sz w:val="16"/>
                <w:szCs w:val="16"/>
              </w:rPr>
              <w:br/>
              <w:t>экономия воды в стоимостном выражении:</w:t>
            </w:r>
          </w:p>
          <w:p w:rsidR="00C547FD" w:rsidRPr="00E07576" w:rsidRDefault="00C547FD" w:rsidP="006F1E7B">
            <w:pPr>
              <w:autoSpaceDE w:val="0"/>
              <w:autoSpaceDN w:val="0"/>
              <w:adjustRightInd w:val="0"/>
              <w:spacing w:after="0" w:line="240" w:lineRule="auto"/>
              <w:rPr>
                <w:rFonts w:ascii="Times New Roman" w:eastAsia="Times New Roman" w:hAnsi="Times New Roman"/>
                <w:sz w:val="16"/>
                <w:szCs w:val="16"/>
              </w:rPr>
            </w:pPr>
            <w:r w:rsidRPr="00E07576">
              <w:rPr>
                <w:rFonts w:ascii="Times New Roman" w:eastAsia="Times New Roman" w:hAnsi="Times New Roman"/>
                <w:sz w:val="16"/>
                <w:szCs w:val="16"/>
              </w:rPr>
              <w:t xml:space="preserve">2014 год –     1756,0  тыс.руб.;                 </w:t>
            </w:r>
            <w:r w:rsidRPr="00E07576">
              <w:rPr>
                <w:rFonts w:ascii="Times New Roman" w:eastAsia="Times New Roman" w:hAnsi="Times New Roman"/>
                <w:sz w:val="16"/>
                <w:szCs w:val="16"/>
              </w:rPr>
              <w:br/>
              <w:t xml:space="preserve">2015 год –   3518,0  тыс.руб.;                                 </w:t>
            </w:r>
            <w:r w:rsidRPr="00E07576">
              <w:rPr>
                <w:rFonts w:ascii="Times New Roman" w:eastAsia="Times New Roman" w:hAnsi="Times New Roman"/>
                <w:sz w:val="16"/>
                <w:szCs w:val="16"/>
              </w:rPr>
              <w:br/>
              <w:t xml:space="preserve">2016 год –   5274,0  тыс.руб.;        </w:t>
            </w:r>
          </w:p>
        </w:tc>
      </w:tr>
      <w:tr w:rsidR="00C547FD" w:rsidRPr="00E07576" w:rsidTr="00E075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795" w:type="pct"/>
            <w:tcBorders>
              <w:top w:val="single" w:sz="4" w:space="0" w:color="000000"/>
              <w:left w:val="single" w:sz="4" w:space="0" w:color="000000"/>
              <w:bottom w:val="single" w:sz="4" w:space="0" w:color="000000"/>
              <w:right w:val="single" w:sz="4" w:space="0" w:color="000000"/>
            </w:tcBorders>
          </w:tcPr>
          <w:p w:rsidR="00C547FD" w:rsidRPr="00E07576" w:rsidRDefault="00C547FD" w:rsidP="006F1E7B">
            <w:pPr>
              <w:autoSpaceDE w:val="0"/>
              <w:autoSpaceDN w:val="0"/>
              <w:adjustRightInd w:val="0"/>
              <w:spacing w:after="0" w:line="240" w:lineRule="auto"/>
              <w:rPr>
                <w:rFonts w:ascii="Times New Roman" w:hAnsi="Times New Roman"/>
                <w:sz w:val="16"/>
                <w:szCs w:val="16"/>
              </w:rPr>
            </w:pPr>
            <w:r w:rsidRPr="00E07576">
              <w:rPr>
                <w:rFonts w:ascii="Times New Roman" w:hAnsi="Times New Roman"/>
                <w:sz w:val="16"/>
                <w:szCs w:val="16"/>
              </w:rPr>
              <w:lastRenderedPageBreak/>
              <w:t>Сроки реализации  подпрограммы</w:t>
            </w:r>
          </w:p>
        </w:tc>
        <w:tc>
          <w:tcPr>
            <w:tcW w:w="3205" w:type="pct"/>
            <w:tcBorders>
              <w:top w:val="single" w:sz="4" w:space="0" w:color="000000"/>
              <w:left w:val="single" w:sz="4" w:space="0" w:color="000000"/>
              <w:bottom w:val="single" w:sz="4" w:space="0" w:color="000000"/>
              <w:right w:val="single" w:sz="4" w:space="0" w:color="000000"/>
            </w:tcBorders>
          </w:tcPr>
          <w:p w:rsidR="00C547FD" w:rsidRPr="00E07576" w:rsidRDefault="00C547FD" w:rsidP="006F1E7B">
            <w:pPr>
              <w:autoSpaceDE w:val="0"/>
              <w:autoSpaceDN w:val="0"/>
              <w:adjustRightInd w:val="0"/>
              <w:spacing w:after="0" w:line="240" w:lineRule="auto"/>
              <w:rPr>
                <w:rFonts w:ascii="Times New Roman" w:hAnsi="Times New Roman"/>
                <w:sz w:val="16"/>
                <w:szCs w:val="16"/>
              </w:rPr>
            </w:pPr>
            <w:r w:rsidRPr="00E07576">
              <w:rPr>
                <w:rFonts w:ascii="Times New Roman" w:hAnsi="Times New Roman"/>
                <w:sz w:val="16"/>
                <w:szCs w:val="16"/>
              </w:rPr>
              <w:t xml:space="preserve">  2014 – 2016 годы</w:t>
            </w:r>
          </w:p>
        </w:tc>
      </w:tr>
      <w:tr w:rsidR="00C547FD" w:rsidRPr="00E07576" w:rsidTr="00E075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974"/>
        </w:trPr>
        <w:tc>
          <w:tcPr>
            <w:tcW w:w="1795" w:type="pct"/>
            <w:tcBorders>
              <w:top w:val="single" w:sz="4" w:space="0" w:color="000000"/>
              <w:left w:val="single" w:sz="4" w:space="0" w:color="000000"/>
              <w:bottom w:val="single" w:sz="4" w:space="0" w:color="000000"/>
              <w:right w:val="single" w:sz="4" w:space="0" w:color="000000"/>
            </w:tcBorders>
          </w:tcPr>
          <w:p w:rsidR="00C547FD" w:rsidRPr="00E07576" w:rsidRDefault="00C547FD" w:rsidP="006F1E7B">
            <w:pPr>
              <w:autoSpaceDE w:val="0"/>
              <w:autoSpaceDN w:val="0"/>
              <w:adjustRightInd w:val="0"/>
              <w:spacing w:after="0" w:line="240" w:lineRule="auto"/>
              <w:rPr>
                <w:rFonts w:ascii="Times New Roman" w:hAnsi="Times New Roman"/>
                <w:sz w:val="16"/>
                <w:szCs w:val="16"/>
              </w:rPr>
            </w:pPr>
            <w:r w:rsidRPr="00E07576">
              <w:rPr>
                <w:rFonts w:ascii="Times New Roman" w:hAnsi="Times New Roman"/>
                <w:sz w:val="16"/>
                <w:szCs w:val="16"/>
              </w:rPr>
              <w:t>Объемы и источники финансирования</w:t>
            </w:r>
          </w:p>
        </w:tc>
        <w:tc>
          <w:tcPr>
            <w:tcW w:w="3205" w:type="pct"/>
            <w:tcBorders>
              <w:top w:val="single" w:sz="4" w:space="0" w:color="auto"/>
              <w:left w:val="single" w:sz="4" w:space="0" w:color="000000"/>
              <w:bottom w:val="single" w:sz="4" w:space="0" w:color="000000"/>
              <w:right w:val="single" w:sz="4" w:space="0" w:color="000000"/>
            </w:tcBorders>
          </w:tcPr>
          <w:p w:rsidR="00C547FD" w:rsidRPr="00E07576" w:rsidRDefault="00C547FD" w:rsidP="006F1E7B">
            <w:pPr>
              <w:autoSpaceDE w:val="0"/>
              <w:autoSpaceDN w:val="0"/>
              <w:adjustRightInd w:val="0"/>
              <w:spacing w:after="0" w:line="240" w:lineRule="auto"/>
              <w:rPr>
                <w:rFonts w:ascii="Times New Roman" w:hAnsi="Times New Roman"/>
                <w:sz w:val="16"/>
                <w:szCs w:val="16"/>
              </w:rPr>
            </w:pPr>
            <w:r w:rsidRPr="00E07576">
              <w:rPr>
                <w:rFonts w:ascii="Times New Roman" w:hAnsi="Times New Roman"/>
                <w:sz w:val="16"/>
                <w:szCs w:val="16"/>
              </w:rPr>
              <w:t xml:space="preserve">Общий объем финансирования   составляет: </w:t>
            </w:r>
          </w:p>
          <w:p w:rsidR="00C547FD" w:rsidRPr="00E07576" w:rsidRDefault="00C547FD" w:rsidP="006F1E7B">
            <w:pPr>
              <w:autoSpaceDE w:val="0"/>
              <w:autoSpaceDN w:val="0"/>
              <w:adjustRightInd w:val="0"/>
              <w:spacing w:after="0" w:line="240" w:lineRule="auto"/>
              <w:rPr>
                <w:rFonts w:ascii="Times New Roman" w:hAnsi="Times New Roman"/>
                <w:sz w:val="16"/>
                <w:szCs w:val="16"/>
              </w:rPr>
            </w:pPr>
            <w:r w:rsidRPr="00E07576">
              <w:rPr>
                <w:rFonts w:ascii="Times New Roman" w:hAnsi="Times New Roman"/>
                <w:sz w:val="16"/>
                <w:szCs w:val="16"/>
              </w:rPr>
              <w:t xml:space="preserve"> 10 253 125,32 рублей, в том числе:</w:t>
            </w:r>
          </w:p>
          <w:p w:rsidR="00C547FD" w:rsidRPr="00E07576" w:rsidRDefault="00C547FD" w:rsidP="006F1E7B">
            <w:pPr>
              <w:autoSpaceDE w:val="0"/>
              <w:autoSpaceDN w:val="0"/>
              <w:adjustRightInd w:val="0"/>
              <w:spacing w:after="0" w:line="240" w:lineRule="auto"/>
              <w:rPr>
                <w:rFonts w:ascii="Times New Roman" w:hAnsi="Times New Roman"/>
                <w:sz w:val="16"/>
                <w:szCs w:val="16"/>
              </w:rPr>
            </w:pPr>
            <w:r w:rsidRPr="00E07576">
              <w:rPr>
                <w:rFonts w:ascii="Times New Roman" w:hAnsi="Times New Roman"/>
                <w:sz w:val="16"/>
                <w:szCs w:val="16"/>
              </w:rPr>
              <w:t>2014 год – 8 053 125,32  рублей;</w:t>
            </w:r>
          </w:p>
          <w:p w:rsidR="00C547FD" w:rsidRPr="00E07576" w:rsidRDefault="00C547FD" w:rsidP="006F1E7B">
            <w:pPr>
              <w:autoSpaceDE w:val="0"/>
              <w:autoSpaceDN w:val="0"/>
              <w:adjustRightInd w:val="0"/>
              <w:spacing w:after="0" w:line="240" w:lineRule="auto"/>
              <w:rPr>
                <w:rFonts w:ascii="Times New Roman" w:hAnsi="Times New Roman"/>
                <w:sz w:val="16"/>
                <w:szCs w:val="16"/>
              </w:rPr>
            </w:pPr>
            <w:r w:rsidRPr="00E07576">
              <w:rPr>
                <w:rFonts w:ascii="Times New Roman" w:hAnsi="Times New Roman"/>
                <w:sz w:val="16"/>
                <w:szCs w:val="16"/>
              </w:rPr>
              <w:t>2015 год – 1 600 000,0  рублей;                                                             2016 год –    600 000,0 рублей.</w:t>
            </w:r>
          </w:p>
          <w:p w:rsidR="00C547FD" w:rsidRPr="00E07576" w:rsidRDefault="00C547FD" w:rsidP="006F1E7B">
            <w:pPr>
              <w:autoSpaceDE w:val="0"/>
              <w:autoSpaceDN w:val="0"/>
              <w:adjustRightInd w:val="0"/>
              <w:spacing w:after="0" w:line="240" w:lineRule="auto"/>
              <w:rPr>
                <w:rFonts w:ascii="Times New Roman" w:hAnsi="Times New Roman"/>
                <w:sz w:val="16"/>
                <w:szCs w:val="16"/>
              </w:rPr>
            </w:pPr>
            <w:r w:rsidRPr="00E07576">
              <w:rPr>
                <w:rFonts w:ascii="Times New Roman" w:hAnsi="Times New Roman"/>
                <w:sz w:val="16"/>
                <w:szCs w:val="16"/>
              </w:rPr>
              <w:t>Краевой бюджет: 5 679 328,23 рублей, из них:</w:t>
            </w:r>
          </w:p>
          <w:p w:rsidR="00C547FD" w:rsidRPr="00E07576" w:rsidRDefault="00C547FD" w:rsidP="006F1E7B">
            <w:pPr>
              <w:autoSpaceDE w:val="0"/>
              <w:autoSpaceDN w:val="0"/>
              <w:adjustRightInd w:val="0"/>
              <w:spacing w:after="0" w:line="240" w:lineRule="auto"/>
              <w:rPr>
                <w:rFonts w:ascii="Times New Roman" w:hAnsi="Times New Roman"/>
                <w:sz w:val="16"/>
                <w:szCs w:val="16"/>
              </w:rPr>
            </w:pPr>
            <w:r w:rsidRPr="00E07576">
              <w:rPr>
                <w:rFonts w:ascii="Times New Roman" w:hAnsi="Times New Roman"/>
                <w:sz w:val="16"/>
                <w:szCs w:val="16"/>
              </w:rPr>
              <w:t>2014 год – 5 679 328,23 рублей;</w:t>
            </w:r>
          </w:p>
          <w:p w:rsidR="00C547FD" w:rsidRPr="00E07576" w:rsidRDefault="00C547FD" w:rsidP="006F1E7B">
            <w:pPr>
              <w:autoSpaceDE w:val="0"/>
              <w:autoSpaceDN w:val="0"/>
              <w:adjustRightInd w:val="0"/>
              <w:spacing w:after="0" w:line="240" w:lineRule="auto"/>
              <w:rPr>
                <w:rFonts w:ascii="Times New Roman" w:hAnsi="Times New Roman"/>
                <w:sz w:val="16"/>
                <w:szCs w:val="16"/>
              </w:rPr>
            </w:pPr>
            <w:r w:rsidRPr="00E07576">
              <w:rPr>
                <w:rFonts w:ascii="Times New Roman" w:hAnsi="Times New Roman"/>
                <w:sz w:val="16"/>
                <w:szCs w:val="16"/>
              </w:rPr>
              <w:t>2015 год – 0,0 рублей;</w:t>
            </w:r>
          </w:p>
          <w:p w:rsidR="00C547FD" w:rsidRPr="00E07576" w:rsidRDefault="00C547FD" w:rsidP="006F1E7B">
            <w:pPr>
              <w:autoSpaceDE w:val="0"/>
              <w:autoSpaceDN w:val="0"/>
              <w:adjustRightInd w:val="0"/>
              <w:spacing w:after="0" w:line="240" w:lineRule="auto"/>
              <w:rPr>
                <w:rFonts w:ascii="Times New Roman" w:hAnsi="Times New Roman"/>
                <w:sz w:val="16"/>
                <w:szCs w:val="16"/>
              </w:rPr>
            </w:pPr>
            <w:r w:rsidRPr="00E07576">
              <w:rPr>
                <w:rFonts w:ascii="Times New Roman" w:hAnsi="Times New Roman"/>
                <w:sz w:val="16"/>
                <w:szCs w:val="16"/>
              </w:rPr>
              <w:t>2016 год – 0,0 рублей.</w:t>
            </w:r>
          </w:p>
          <w:p w:rsidR="00C547FD" w:rsidRPr="00E07576" w:rsidRDefault="00C547FD" w:rsidP="006F1E7B">
            <w:pPr>
              <w:autoSpaceDE w:val="0"/>
              <w:autoSpaceDN w:val="0"/>
              <w:adjustRightInd w:val="0"/>
              <w:spacing w:after="0" w:line="240" w:lineRule="auto"/>
              <w:rPr>
                <w:rFonts w:ascii="Times New Roman" w:hAnsi="Times New Roman"/>
                <w:sz w:val="16"/>
                <w:szCs w:val="16"/>
              </w:rPr>
            </w:pPr>
            <w:r w:rsidRPr="00E07576">
              <w:rPr>
                <w:rFonts w:ascii="Times New Roman" w:hAnsi="Times New Roman"/>
                <w:sz w:val="16"/>
                <w:szCs w:val="16"/>
              </w:rPr>
              <w:t>Районный бюджет: 4 536 797,09 рублей, из них:</w:t>
            </w:r>
          </w:p>
          <w:p w:rsidR="00C547FD" w:rsidRPr="00E07576" w:rsidRDefault="00C547FD" w:rsidP="006F1E7B">
            <w:pPr>
              <w:autoSpaceDE w:val="0"/>
              <w:autoSpaceDN w:val="0"/>
              <w:adjustRightInd w:val="0"/>
              <w:spacing w:after="0" w:line="240" w:lineRule="auto"/>
              <w:rPr>
                <w:rFonts w:ascii="Times New Roman" w:hAnsi="Times New Roman"/>
                <w:sz w:val="16"/>
                <w:szCs w:val="16"/>
              </w:rPr>
            </w:pPr>
            <w:r w:rsidRPr="00E07576">
              <w:rPr>
                <w:rFonts w:ascii="Times New Roman" w:hAnsi="Times New Roman"/>
                <w:sz w:val="16"/>
                <w:szCs w:val="16"/>
              </w:rPr>
              <w:t>2014 год – 2 336 797,09  рублей;</w:t>
            </w:r>
          </w:p>
          <w:p w:rsidR="00C547FD" w:rsidRPr="00E07576" w:rsidRDefault="00C547FD" w:rsidP="006F1E7B">
            <w:pPr>
              <w:autoSpaceDE w:val="0"/>
              <w:autoSpaceDN w:val="0"/>
              <w:adjustRightInd w:val="0"/>
              <w:spacing w:after="0" w:line="240" w:lineRule="auto"/>
              <w:rPr>
                <w:rFonts w:ascii="Times New Roman" w:hAnsi="Times New Roman"/>
                <w:sz w:val="16"/>
                <w:szCs w:val="16"/>
              </w:rPr>
            </w:pPr>
            <w:r w:rsidRPr="00E07576">
              <w:rPr>
                <w:rFonts w:ascii="Times New Roman" w:hAnsi="Times New Roman"/>
                <w:sz w:val="16"/>
                <w:szCs w:val="16"/>
              </w:rPr>
              <w:t>2015 год – 1 600 000,0  рублей;                                                             2016 год –    600 000,0 рублей.</w:t>
            </w:r>
          </w:p>
          <w:p w:rsidR="00C547FD" w:rsidRPr="00E07576" w:rsidRDefault="00C547FD" w:rsidP="006F1E7B">
            <w:pPr>
              <w:autoSpaceDE w:val="0"/>
              <w:autoSpaceDN w:val="0"/>
              <w:adjustRightInd w:val="0"/>
              <w:spacing w:after="0" w:line="240" w:lineRule="auto"/>
              <w:rPr>
                <w:rFonts w:ascii="Times New Roman" w:hAnsi="Times New Roman"/>
                <w:sz w:val="16"/>
                <w:szCs w:val="16"/>
              </w:rPr>
            </w:pPr>
            <w:r w:rsidRPr="00E07576">
              <w:rPr>
                <w:rFonts w:ascii="Times New Roman" w:hAnsi="Times New Roman"/>
                <w:sz w:val="16"/>
                <w:szCs w:val="16"/>
              </w:rPr>
              <w:t>Бюджеты поселений: 37 000,0 рублей,  из них:</w:t>
            </w:r>
          </w:p>
          <w:p w:rsidR="00C547FD" w:rsidRPr="00E07576" w:rsidRDefault="00C547FD" w:rsidP="006F1E7B">
            <w:pPr>
              <w:autoSpaceDE w:val="0"/>
              <w:autoSpaceDN w:val="0"/>
              <w:adjustRightInd w:val="0"/>
              <w:spacing w:after="0" w:line="240" w:lineRule="auto"/>
              <w:rPr>
                <w:rFonts w:ascii="Times New Roman" w:hAnsi="Times New Roman"/>
                <w:sz w:val="16"/>
                <w:szCs w:val="16"/>
              </w:rPr>
            </w:pPr>
            <w:r w:rsidRPr="00E07576">
              <w:rPr>
                <w:rFonts w:ascii="Times New Roman" w:hAnsi="Times New Roman"/>
                <w:sz w:val="16"/>
                <w:szCs w:val="16"/>
              </w:rPr>
              <w:t>2014 год – 37 000,0 рублей;</w:t>
            </w:r>
          </w:p>
          <w:p w:rsidR="00C547FD" w:rsidRPr="00E07576" w:rsidRDefault="00C547FD" w:rsidP="006F1E7B">
            <w:pPr>
              <w:autoSpaceDE w:val="0"/>
              <w:autoSpaceDN w:val="0"/>
              <w:adjustRightInd w:val="0"/>
              <w:spacing w:after="0" w:line="240" w:lineRule="auto"/>
              <w:rPr>
                <w:rFonts w:ascii="Times New Roman" w:hAnsi="Times New Roman"/>
                <w:sz w:val="16"/>
                <w:szCs w:val="16"/>
              </w:rPr>
            </w:pPr>
            <w:r w:rsidRPr="00E07576">
              <w:rPr>
                <w:rFonts w:ascii="Times New Roman" w:hAnsi="Times New Roman"/>
                <w:sz w:val="16"/>
                <w:szCs w:val="16"/>
              </w:rPr>
              <w:t>2015 год – 0,0 рублей;</w:t>
            </w:r>
          </w:p>
          <w:p w:rsidR="00C547FD" w:rsidRPr="00E07576" w:rsidRDefault="00C547FD" w:rsidP="006F1E7B">
            <w:pPr>
              <w:autoSpaceDE w:val="0"/>
              <w:autoSpaceDN w:val="0"/>
              <w:adjustRightInd w:val="0"/>
              <w:spacing w:after="0" w:line="240" w:lineRule="auto"/>
              <w:rPr>
                <w:rFonts w:ascii="Times New Roman" w:hAnsi="Times New Roman"/>
                <w:sz w:val="16"/>
                <w:szCs w:val="16"/>
              </w:rPr>
            </w:pPr>
            <w:r w:rsidRPr="00E07576">
              <w:rPr>
                <w:rFonts w:ascii="Times New Roman" w:hAnsi="Times New Roman"/>
                <w:sz w:val="16"/>
                <w:szCs w:val="16"/>
              </w:rPr>
              <w:t>2016 год – 0,0 рублей.</w:t>
            </w:r>
          </w:p>
        </w:tc>
      </w:tr>
      <w:tr w:rsidR="00C547FD" w:rsidRPr="00E07576" w:rsidTr="00E075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795" w:type="pct"/>
            <w:tcBorders>
              <w:top w:val="single" w:sz="4" w:space="0" w:color="000000"/>
              <w:left w:val="single" w:sz="4" w:space="0" w:color="000000"/>
              <w:bottom w:val="single" w:sz="4" w:space="0" w:color="000000"/>
              <w:right w:val="single" w:sz="4" w:space="0" w:color="000000"/>
            </w:tcBorders>
          </w:tcPr>
          <w:p w:rsidR="00C547FD" w:rsidRPr="00E07576" w:rsidRDefault="00C547FD" w:rsidP="006F1E7B">
            <w:pPr>
              <w:autoSpaceDE w:val="0"/>
              <w:autoSpaceDN w:val="0"/>
              <w:adjustRightInd w:val="0"/>
              <w:spacing w:after="0" w:line="240" w:lineRule="auto"/>
              <w:rPr>
                <w:rFonts w:ascii="Times New Roman" w:hAnsi="Times New Roman"/>
                <w:sz w:val="16"/>
                <w:szCs w:val="16"/>
              </w:rPr>
            </w:pPr>
            <w:r w:rsidRPr="00E07576">
              <w:rPr>
                <w:rFonts w:ascii="Times New Roman" w:hAnsi="Times New Roman"/>
                <w:sz w:val="16"/>
                <w:szCs w:val="16"/>
              </w:rPr>
              <w:t>Система организации контроля  за исполнением  подпрограммы.</w:t>
            </w:r>
          </w:p>
        </w:tc>
        <w:tc>
          <w:tcPr>
            <w:tcW w:w="3205" w:type="pct"/>
            <w:tcBorders>
              <w:top w:val="single" w:sz="4" w:space="0" w:color="000000"/>
              <w:left w:val="single" w:sz="4" w:space="0" w:color="000000"/>
              <w:bottom w:val="single" w:sz="4" w:space="0" w:color="000000"/>
              <w:right w:val="single" w:sz="4" w:space="0" w:color="000000"/>
            </w:tcBorders>
          </w:tcPr>
          <w:p w:rsidR="00C547FD" w:rsidRPr="00E07576" w:rsidRDefault="00C547FD" w:rsidP="006F1E7B">
            <w:pPr>
              <w:spacing w:after="0" w:line="240" w:lineRule="auto"/>
              <w:jc w:val="both"/>
              <w:rPr>
                <w:rFonts w:ascii="Times New Roman" w:eastAsia="Times New Roman" w:hAnsi="Times New Roman"/>
                <w:sz w:val="16"/>
                <w:szCs w:val="16"/>
              </w:rPr>
            </w:pPr>
            <w:r w:rsidRPr="00E07576">
              <w:rPr>
                <w:rFonts w:ascii="Times New Roman" w:eastAsia="Times New Roman" w:hAnsi="Times New Roman"/>
                <w:sz w:val="16"/>
                <w:szCs w:val="16"/>
              </w:rPr>
              <w:t>Администрация Богучанского района</w:t>
            </w:r>
          </w:p>
          <w:p w:rsidR="00C547FD" w:rsidRPr="00E07576" w:rsidRDefault="00C547FD" w:rsidP="006F1E7B">
            <w:pPr>
              <w:autoSpaceDE w:val="0"/>
              <w:autoSpaceDN w:val="0"/>
              <w:adjustRightInd w:val="0"/>
              <w:spacing w:after="0" w:line="240" w:lineRule="auto"/>
              <w:jc w:val="both"/>
              <w:rPr>
                <w:rFonts w:ascii="Times New Roman" w:hAnsi="Times New Roman"/>
                <w:sz w:val="16"/>
                <w:szCs w:val="16"/>
              </w:rPr>
            </w:pPr>
            <w:r w:rsidRPr="00E07576">
              <w:rPr>
                <w:rFonts w:ascii="Times New Roman" w:hAnsi="Times New Roman"/>
                <w:sz w:val="16"/>
                <w:szCs w:val="16"/>
              </w:rPr>
              <w:t>(отдел лесного хозяйства, жилищной политики, транспорта и связи);</w:t>
            </w:r>
          </w:p>
          <w:p w:rsidR="00C547FD" w:rsidRPr="00E07576" w:rsidRDefault="00C547FD" w:rsidP="006F1E7B">
            <w:pPr>
              <w:autoSpaceDE w:val="0"/>
              <w:autoSpaceDN w:val="0"/>
              <w:adjustRightInd w:val="0"/>
              <w:spacing w:after="0" w:line="240" w:lineRule="auto"/>
              <w:jc w:val="both"/>
              <w:rPr>
                <w:rFonts w:ascii="Times New Roman" w:hAnsi="Times New Roman"/>
                <w:sz w:val="16"/>
                <w:szCs w:val="16"/>
              </w:rPr>
            </w:pPr>
            <w:r w:rsidRPr="00E07576">
              <w:rPr>
                <w:rFonts w:ascii="Times New Roman" w:hAnsi="Times New Roman"/>
                <w:sz w:val="16"/>
                <w:szCs w:val="16"/>
              </w:rPr>
              <w:t>Управление образования администрации Богучанского района;</w:t>
            </w:r>
          </w:p>
          <w:p w:rsidR="00C547FD" w:rsidRPr="00E07576" w:rsidRDefault="00C547FD" w:rsidP="006F1E7B">
            <w:pPr>
              <w:autoSpaceDE w:val="0"/>
              <w:autoSpaceDN w:val="0"/>
              <w:adjustRightInd w:val="0"/>
              <w:spacing w:after="0" w:line="240" w:lineRule="auto"/>
              <w:jc w:val="both"/>
              <w:rPr>
                <w:rFonts w:ascii="Times New Roman" w:hAnsi="Times New Roman"/>
                <w:sz w:val="16"/>
                <w:szCs w:val="16"/>
              </w:rPr>
            </w:pPr>
            <w:r w:rsidRPr="00E07576">
              <w:rPr>
                <w:rFonts w:ascii="Times New Roman" w:hAnsi="Times New Roman"/>
                <w:sz w:val="16"/>
                <w:szCs w:val="16"/>
              </w:rPr>
              <w:t>МКУ «Управление культуры Богучанского района».</w:t>
            </w:r>
          </w:p>
        </w:tc>
      </w:tr>
    </w:tbl>
    <w:p w:rsidR="00C547FD" w:rsidRPr="00E07576" w:rsidRDefault="00C547FD" w:rsidP="00C547FD">
      <w:pPr>
        <w:autoSpaceDE w:val="0"/>
        <w:autoSpaceDN w:val="0"/>
        <w:adjustRightInd w:val="0"/>
        <w:spacing w:after="0" w:line="240" w:lineRule="auto"/>
        <w:jc w:val="center"/>
        <w:outlineLvl w:val="2"/>
        <w:rPr>
          <w:rFonts w:ascii="Times New Roman" w:hAnsi="Times New Roman"/>
          <w:sz w:val="20"/>
          <w:szCs w:val="20"/>
        </w:rPr>
      </w:pPr>
    </w:p>
    <w:p w:rsidR="00C547FD" w:rsidRPr="00E07576" w:rsidRDefault="00C547FD" w:rsidP="00C547FD">
      <w:pPr>
        <w:autoSpaceDE w:val="0"/>
        <w:autoSpaceDN w:val="0"/>
        <w:adjustRightInd w:val="0"/>
        <w:spacing w:after="0" w:line="240" w:lineRule="auto"/>
        <w:jc w:val="center"/>
        <w:outlineLvl w:val="2"/>
        <w:rPr>
          <w:rFonts w:ascii="Times New Roman" w:hAnsi="Times New Roman"/>
          <w:sz w:val="20"/>
          <w:szCs w:val="20"/>
        </w:rPr>
      </w:pPr>
      <w:r w:rsidRPr="00E07576">
        <w:rPr>
          <w:rFonts w:ascii="Times New Roman" w:hAnsi="Times New Roman"/>
          <w:sz w:val="20"/>
          <w:szCs w:val="20"/>
        </w:rPr>
        <w:t>2. Обоснование подпрограммы</w:t>
      </w:r>
    </w:p>
    <w:p w:rsidR="00C547FD" w:rsidRPr="00E07576" w:rsidRDefault="00C547FD" w:rsidP="00C547FD">
      <w:pPr>
        <w:autoSpaceDE w:val="0"/>
        <w:autoSpaceDN w:val="0"/>
        <w:adjustRightInd w:val="0"/>
        <w:spacing w:after="0" w:line="240" w:lineRule="auto"/>
        <w:jc w:val="center"/>
        <w:outlineLvl w:val="2"/>
        <w:rPr>
          <w:rFonts w:ascii="Times New Roman" w:hAnsi="Times New Roman"/>
          <w:sz w:val="20"/>
          <w:szCs w:val="20"/>
        </w:rPr>
      </w:pPr>
    </w:p>
    <w:p w:rsidR="00C547FD" w:rsidRPr="00E07576" w:rsidRDefault="00C547FD" w:rsidP="00C547FD">
      <w:pPr>
        <w:autoSpaceDE w:val="0"/>
        <w:autoSpaceDN w:val="0"/>
        <w:adjustRightInd w:val="0"/>
        <w:spacing w:after="0" w:line="240" w:lineRule="auto"/>
        <w:jc w:val="center"/>
        <w:outlineLvl w:val="2"/>
        <w:rPr>
          <w:rFonts w:ascii="Times New Roman" w:hAnsi="Times New Roman"/>
          <w:sz w:val="20"/>
          <w:szCs w:val="20"/>
        </w:rPr>
      </w:pPr>
      <w:r w:rsidRPr="00E07576">
        <w:rPr>
          <w:rFonts w:ascii="Times New Roman" w:hAnsi="Times New Roman"/>
          <w:sz w:val="20"/>
          <w:szCs w:val="20"/>
        </w:rPr>
        <w:t xml:space="preserve">2.1. Постановка общерайонной проблемы </w:t>
      </w:r>
    </w:p>
    <w:p w:rsidR="00C547FD" w:rsidRPr="00E07576" w:rsidRDefault="00C547FD" w:rsidP="00C547FD">
      <w:pPr>
        <w:autoSpaceDE w:val="0"/>
        <w:autoSpaceDN w:val="0"/>
        <w:adjustRightInd w:val="0"/>
        <w:spacing w:after="0" w:line="240" w:lineRule="auto"/>
        <w:jc w:val="center"/>
        <w:outlineLvl w:val="2"/>
        <w:rPr>
          <w:rFonts w:ascii="Times New Roman" w:hAnsi="Times New Roman"/>
          <w:sz w:val="20"/>
          <w:szCs w:val="20"/>
        </w:rPr>
      </w:pPr>
      <w:r w:rsidRPr="00E07576">
        <w:rPr>
          <w:rFonts w:ascii="Times New Roman" w:hAnsi="Times New Roman"/>
          <w:sz w:val="20"/>
          <w:szCs w:val="20"/>
        </w:rPr>
        <w:t>и обоснование необходимости разработки подпрограммы</w:t>
      </w:r>
    </w:p>
    <w:p w:rsidR="00C547FD" w:rsidRPr="00E07576" w:rsidRDefault="00C547FD" w:rsidP="00C547FD">
      <w:pPr>
        <w:autoSpaceDE w:val="0"/>
        <w:autoSpaceDN w:val="0"/>
        <w:adjustRightInd w:val="0"/>
        <w:spacing w:after="0" w:line="240" w:lineRule="auto"/>
        <w:jc w:val="center"/>
        <w:outlineLvl w:val="2"/>
        <w:rPr>
          <w:rFonts w:ascii="Times New Roman" w:hAnsi="Times New Roman"/>
          <w:sz w:val="20"/>
          <w:szCs w:val="20"/>
        </w:rPr>
      </w:pPr>
    </w:p>
    <w:p w:rsidR="00C547FD" w:rsidRPr="00E07576" w:rsidRDefault="00C547FD" w:rsidP="00C547FD">
      <w:pPr>
        <w:autoSpaceDE w:val="0"/>
        <w:autoSpaceDN w:val="0"/>
        <w:adjustRightInd w:val="0"/>
        <w:spacing w:after="0" w:line="240" w:lineRule="auto"/>
        <w:jc w:val="center"/>
        <w:outlineLvl w:val="2"/>
        <w:rPr>
          <w:rFonts w:ascii="Times New Roman" w:hAnsi="Times New Roman"/>
          <w:sz w:val="20"/>
          <w:szCs w:val="20"/>
        </w:rPr>
      </w:pPr>
      <w:r w:rsidRPr="00E07576">
        <w:rPr>
          <w:rFonts w:ascii="Times New Roman" w:hAnsi="Times New Roman"/>
          <w:sz w:val="20"/>
          <w:szCs w:val="20"/>
        </w:rPr>
        <w:t>2.1.1. Объективные показатели, характеризующие положение дел</w:t>
      </w:r>
    </w:p>
    <w:p w:rsidR="00C547FD" w:rsidRPr="00E07576" w:rsidRDefault="00C547FD" w:rsidP="00C547FD">
      <w:pPr>
        <w:autoSpaceDE w:val="0"/>
        <w:autoSpaceDN w:val="0"/>
        <w:adjustRightInd w:val="0"/>
        <w:spacing w:after="0" w:line="240" w:lineRule="auto"/>
        <w:rPr>
          <w:rFonts w:ascii="Times New Roman" w:hAnsi="Times New Roman"/>
          <w:sz w:val="20"/>
          <w:szCs w:val="20"/>
        </w:rPr>
      </w:pPr>
    </w:p>
    <w:p w:rsidR="00C547FD" w:rsidRPr="00E07576" w:rsidRDefault="00E07576" w:rsidP="00C547FD">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C547FD" w:rsidRPr="00E07576">
        <w:rPr>
          <w:rFonts w:ascii="Times New Roman" w:hAnsi="Times New Roman"/>
          <w:sz w:val="20"/>
          <w:szCs w:val="20"/>
        </w:rPr>
        <w:t xml:space="preserve">Анализ потребления энергетических ресурсов в Богучанском районе показывает, что за последние годы произошло существенное изменение структуры тепловых и электрических нагрузок. Наблюдается значительный прирост потребления электроэнергии в бытовом секторе и промышленности. </w:t>
      </w:r>
    </w:p>
    <w:p w:rsidR="00C547FD" w:rsidRPr="00E07576" w:rsidRDefault="00C547FD" w:rsidP="00E07576">
      <w:pPr>
        <w:autoSpaceDE w:val="0"/>
        <w:autoSpaceDN w:val="0"/>
        <w:adjustRightInd w:val="0"/>
        <w:spacing w:after="0" w:line="240" w:lineRule="auto"/>
        <w:ind w:firstLine="709"/>
        <w:jc w:val="both"/>
        <w:rPr>
          <w:rFonts w:ascii="Times New Roman" w:hAnsi="Times New Roman"/>
          <w:sz w:val="20"/>
          <w:szCs w:val="20"/>
        </w:rPr>
      </w:pPr>
      <w:r w:rsidRPr="00E07576">
        <w:rPr>
          <w:rFonts w:ascii="Times New Roman" w:hAnsi="Times New Roman"/>
          <w:sz w:val="20"/>
          <w:szCs w:val="20"/>
        </w:rPr>
        <w:t>Задача энергосбережения особенно актуальна в бюджетной сфере и жилищно-коммунальном хозяйстве. Значительная доля расходов муниципальных бюджетов приходится на энергопотребление.</w:t>
      </w:r>
    </w:p>
    <w:p w:rsidR="00C547FD" w:rsidRPr="00E07576" w:rsidRDefault="00E07576" w:rsidP="00C547FD">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lastRenderedPageBreak/>
        <w:tab/>
      </w:r>
      <w:r w:rsidR="00C547FD" w:rsidRPr="00E07576">
        <w:rPr>
          <w:rFonts w:ascii="Times New Roman" w:hAnsi="Times New Roman"/>
          <w:sz w:val="20"/>
          <w:szCs w:val="20"/>
        </w:rPr>
        <w:t>Деятельность жилищно-коммунального хозяйства сопровождается большими потерями энергетических ресурсов при их производстве, передаче и потреблении. Рост тарифов на тепловую и электрическую энергию опережает уровень инфляции, что приводит к повышению расходов бюджета района на энергообеспечение жилых домов, учреждений муниципальной бюджетной сферы, увеличению коммунальных платежей населения.</w:t>
      </w:r>
    </w:p>
    <w:p w:rsidR="00C547FD" w:rsidRPr="00E07576" w:rsidRDefault="00E07576" w:rsidP="00C547FD">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C547FD" w:rsidRPr="00E07576">
        <w:rPr>
          <w:rFonts w:ascii="Times New Roman" w:eastAsia="Times New Roman" w:hAnsi="Times New Roman"/>
          <w:sz w:val="20"/>
          <w:szCs w:val="20"/>
        </w:rPr>
        <w:t>В целом показатели энергопотребления в районе отражают общую тенденцию, сложившуюся в целом на территории Российской Федерации.</w:t>
      </w:r>
    </w:p>
    <w:p w:rsidR="00C547FD" w:rsidRPr="00E07576" w:rsidRDefault="00E07576" w:rsidP="00C547FD">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C547FD" w:rsidRPr="00E07576">
        <w:rPr>
          <w:rFonts w:ascii="Times New Roman" w:eastAsia="Times New Roman" w:hAnsi="Times New Roman"/>
          <w:sz w:val="20"/>
          <w:szCs w:val="20"/>
        </w:rPr>
        <w:t>Энергосбережение в районе можно обеспечить только программно-целевым путем, в рамках которого необходимо реализовать мероприятия, направленные на энергосбережение и повышение энергетической эффективности экономики района.</w:t>
      </w:r>
    </w:p>
    <w:p w:rsidR="00C547FD" w:rsidRPr="00E07576" w:rsidRDefault="00C547FD" w:rsidP="00C547FD">
      <w:pPr>
        <w:autoSpaceDE w:val="0"/>
        <w:autoSpaceDN w:val="0"/>
        <w:adjustRightInd w:val="0"/>
        <w:spacing w:after="0" w:line="240" w:lineRule="auto"/>
        <w:ind w:firstLine="540"/>
        <w:jc w:val="both"/>
        <w:rPr>
          <w:rFonts w:ascii="Times New Roman" w:eastAsia="Times New Roman" w:hAnsi="Times New Roman"/>
          <w:sz w:val="20"/>
          <w:szCs w:val="20"/>
        </w:rPr>
      </w:pPr>
    </w:p>
    <w:p w:rsidR="00C547FD" w:rsidRPr="00E07576" w:rsidRDefault="00C547FD" w:rsidP="00C547FD">
      <w:pPr>
        <w:autoSpaceDE w:val="0"/>
        <w:autoSpaceDN w:val="0"/>
        <w:adjustRightInd w:val="0"/>
        <w:spacing w:after="0" w:line="240" w:lineRule="auto"/>
        <w:ind w:firstLine="540"/>
        <w:jc w:val="center"/>
        <w:rPr>
          <w:rFonts w:ascii="Times New Roman" w:hAnsi="Times New Roman"/>
          <w:sz w:val="20"/>
          <w:szCs w:val="20"/>
        </w:rPr>
      </w:pPr>
      <w:r w:rsidRPr="00E07576">
        <w:rPr>
          <w:rFonts w:ascii="Times New Roman" w:hAnsi="Times New Roman"/>
          <w:sz w:val="20"/>
          <w:szCs w:val="20"/>
        </w:rPr>
        <w:t>2.1.2. Анализ причин возникновения проблем в области энергосбережения и повышения энергетической эффективности на территории района, включая правовое обоснование, перечень и характеристику решаемых задач</w:t>
      </w:r>
    </w:p>
    <w:p w:rsidR="00C547FD" w:rsidRPr="00E07576" w:rsidRDefault="00C547FD" w:rsidP="00C547FD">
      <w:pPr>
        <w:autoSpaceDE w:val="0"/>
        <w:autoSpaceDN w:val="0"/>
        <w:adjustRightInd w:val="0"/>
        <w:spacing w:after="0" w:line="240" w:lineRule="auto"/>
        <w:ind w:firstLine="540"/>
        <w:jc w:val="center"/>
        <w:rPr>
          <w:rFonts w:ascii="Times New Roman" w:hAnsi="Times New Roman"/>
          <w:sz w:val="20"/>
          <w:szCs w:val="20"/>
        </w:rPr>
      </w:pPr>
    </w:p>
    <w:p w:rsidR="00C547FD" w:rsidRPr="00E07576" w:rsidRDefault="00E07576" w:rsidP="00C547FD">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C547FD" w:rsidRPr="00E07576">
        <w:rPr>
          <w:rFonts w:ascii="Times New Roman" w:eastAsia="Times New Roman" w:hAnsi="Times New Roman"/>
          <w:sz w:val="20"/>
          <w:szCs w:val="20"/>
        </w:rPr>
        <w:t>Основными причинами возникновения проблем в области энергосбережения и повышения энергетической эффективности на территории Богучанского района являются:</w:t>
      </w:r>
    </w:p>
    <w:p w:rsidR="00C547FD" w:rsidRPr="00E07576" w:rsidRDefault="00E07576" w:rsidP="00C547FD">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C547FD" w:rsidRPr="00E07576">
        <w:rPr>
          <w:rFonts w:ascii="Times New Roman" w:eastAsia="Times New Roman" w:hAnsi="Times New Roman"/>
          <w:sz w:val="20"/>
          <w:szCs w:val="20"/>
        </w:rPr>
        <w:t>отсутствие контроля за получаемыми, производимыми, транспортируемыми и потребляемыми энергоресурсами ввиду недостаточной оснащенности приборами учета, как производителей, так и потребителей энергоресурсов;</w:t>
      </w:r>
    </w:p>
    <w:p w:rsidR="00C547FD" w:rsidRPr="00E07576" w:rsidRDefault="00E07576" w:rsidP="00C547FD">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C547FD" w:rsidRPr="00E07576">
        <w:rPr>
          <w:rFonts w:ascii="Times New Roman" w:eastAsia="Times New Roman" w:hAnsi="Times New Roman"/>
          <w:sz w:val="20"/>
          <w:szCs w:val="20"/>
        </w:rPr>
        <w:t>низкая энергетическая эффективность объектов коммунальной инфраструктуры, жилищного фонда, объектов бюджетной сферы, связанная с высокой долей устаревшего оборудования, изношенных коммунальных сетей, ветхих жилых и общественных зданий, отсутствием энергетических паспортов и плана мероприятий по энергосбережению и повышению энергетической эффективности объектов коммунальной инфраструктуры и бюджетной сферы;</w:t>
      </w:r>
    </w:p>
    <w:p w:rsidR="00C547FD" w:rsidRPr="00E07576" w:rsidRDefault="00E07576" w:rsidP="00C547FD">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C547FD" w:rsidRPr="00E07576">
        <w:rPr>
          <w:rFonts w:ascii="Times New Roman" w:eastAsia="Times New Roman" w:hAnsi="Times New Roman"/>
          <w:sz w:val="20"/>
          <w:szCs w:val="20"/>
        </w:rPr>
        <w:t>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 в связи с отсутствие системы подготовки таких специалистов в муниципальных учреждениях, на предприятиях;</w:t>
      </w:r>
    </w:p>
    <w:p w:rsidR="00C547FD" w:rsidRPr="00E07576" w:rsidRDefault="00E07576" w:rsidP="00C547FD">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C547FD" w:rsidRPr="00E07576">
        <w:rPr>
          <w:rFonts w:ascii="Times New Roman" w:eastAsia="Times New Roman" w:hAnsi="Times New Roman"/>
          <w:sz w:val="20"/>
          <w:szCs w:val="20"/>
        </w:rPr>
        <w:t>отсутствие пропаганды энергосбережения и условий, стимулирующих к энергосбережению, из-за отсутствия информационной системы в области энергосбережения и повышения энергетической эффективности.</w:t>
      </w:r>
    </w:p>
    <w:p w:rsidR="00C547FD" w:rsidRPr="00E07576" w:rsidRDefault="00E07576" w:rsidP="00C547FD">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C547FD" w:rsidRPr="00E07576">
        <w:rPr>
          <w:rFonts w:ascii="Times New Roman" w:eastAsia="Times New Roman" w:hAnsi="Times New Roman"/>
          <w:sz w:val="20"/>
          <w:szCs w:val="20"/>
        </w:rPr>
        <w:t>В целях решения проблем с энергопотреблением на территории Российской Федерации статьей 7 Федерального закона от 23.11.2009 N 261-ФЗ "Об энергосбережении и повышении энергетической эффективности и о внесении изменений в отдельные законодательные акты Российской Федерации" (далее – Федеральный закон от 23.11.2009 № 261-ФЗ) к полномочиям органов местного самоуправления в области энергосбережения и повышения энергетической эффективности отнесена разработка и реализация  муниципальных программ в области энергосбережения и повышения энергетической эффективности.</w:t>
      </w:r>
    </w:p>
    <w:p w:rsidR="00C547FD" w:rsidRPr="00E07576" w:rsidRDefault="00E07576" w:rsidP="00C547FD">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C547FD" w:rsidRPr="00E07576">
        <w:rPr>
          <w:rFonts w:ascii="Times New Roman" w:eastAsia="Times New Roman" w:hAnsi="Times New Roman"/>
          <w:sz w:val="20"/>
          <w:szCs w:val="20"/>
        </w:rPr>
        <w:t>На основании указанного требования, а также учитывая положения Постановления Правительства Российской Федерации от 31.12.2009 N 1225 "О требованиях к региональным и муниципальным программам в области энергосбережения и повышения энергетической эффективности" (далее – Постановление Правительства Российской Федерации от 31.12.2009 N 1225), Приказа Министерства экономического развития Российской Федерации от 17.02.2010 N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 (далее – Приказ Министерства экономического развития Российской Федерации от 17.02.2010 N 61)  и Приказа Министерства экономического развития Российской Федерации от 07.06.2010 N 273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 разработана подпрограмма "Энергосбережение и повышение энергетической эффективности на территории  Богучанского района»  на 2014 - 2016 годы.</w:t>
      </w:r>
    </w:p>
    <w:p w:rsidR="00C547FD" w:rsidRPr="00E07576" w:rsidRDefault="00E07576" w:rsidP="00C547FD">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C547FD" w:rsidRPr="00E07576">
        <w:rPr>
          <w:rFonts w:ascii="Times New Roman" w:hAnsi="Times New Roman"/>
          <w:sz w:val="20"/>
          <w:szCs w:val="20"/>
        </w:rPr>
        <w:t>Для решения существующих проблем в области энергосбережения и повышения энергетической эффективности на территории Богучанского района предусмотрено решение следующих задач:</w:t>
      </w:r>
    </w:p>
    <w:p w:rsidR="00C547FD" w:rsidRPr="00E07576" w:rsidRDefault="00E07576" w:rsidP="00C547FD">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C547FD" w:rsidRPr="00E07576">
        <w:rPr>
          <w:rFonts w:ascii="Times New Roman" w:hAnsi="Times New Roman"/>
          <w:sz w:val="20"/>
          <w:szCs w:val="20"/>
        </w:rPr>
        <w:t>повышение энергетической эффективности экономики Богучанского района;</w:t>
      </w:r>
    </w:p>
    <w:p w:rsidR="00C547FD" w:rsidRPr="00E07576" w:rsidRDefault="00E07576" w:rsidP="00C547FD">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C547FD" w:rsidRPr="00E07576">
        <w:rPr>
          <w:rFonts w:ascii="Times New Roman" w:hAnsi="Times New Roman"/>
          <w:sz w:val="20"/>
          <w:szCs w:val="20"/>
        </w:rPr>
        <w:t>оздание условий для обеспечения энергосбережения и повышения энергетической в системах коммунальной инфраструктуры;</w:t>
      </w:r>
    </w:p>
    <w:p w:rsidR="00C547FD" w:rsidRPr="00E07576" w:rsidRDefault="00E07576" w:rsidP="00C547FD">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C547FD" w:rsidRPr="00E07576">
        <w:rPr>
          <w:rFonts w:ascii="Times New Roman" w:hAnsi="Times New Roman"/>
          <w:sz w:val="20"/>
          <w:szCs w:val="20"/>
        </w:rPr>
        <w:t>информационное обеспечение мероприятий по энергосбережению и повышению энергетической эффективности.</w:t>
      </w:r>
    </w:p>
    <w:p w:rsidR="00C547FD" w:rsidRPr="00E07576" w:rsidRDefault="00C547FD" w:rsidP="00C547FD">
      <w:pPr>
        <w:autoSpaceDE w:val="0"/>
        <w:autoSpaceDN w:val="0"/>
        <w:adjustRightInd w:val="0"/>
        <w:spacing w:after="0" w:line="240" w:lineRule="auto"/>
        <w:ind w:firstLine="540"/>
        <w:jc w:val="both"/>
        <w:rPr>
          <w:b/>
          <w:sz w:val="20"/>
          <w:szCs w:val="20"/>
        </w:rPr>
      </w:pPr>
    </w:p>
    <w:p w:rsidR="00C547FD" w:rsidRPr="00E07576" w:rsidRDefault="00C547FD" w:rsidP="00C547FD">
      <w:pPr>
        <w:autoSpaceDE w:val="0"/>
        <w:autoSpaceDN w:val="0"/>
        <w:adjustRightInd w:val="0"/>
        <w:spacing w:after="0" w:line="240" w:lineRule="auto"/>
        <w:ind w:firstLine="540"/>
        <w:jc w:val="center"/>
        <w:rPr>
          <w:rFonts w:ascii="Times New Roman" w:hAnsi="Times New Roman"/>
          <w:sz w:val="20"/>
          <w:szCs w:val="20"/>
        </w:rPr>
      </w:pPr>
      <w:r w:rsidRPr="00E07576">
        <w:rPr>
          <w:rFonts w:ascii="Times New Roman" w:hAnsi="Times New Roman"/>
          <w:sz w:val="20"/>
          <w:szCs w:val="20"/>
        </w:rPr>
        <w:t xml:space="preserve">2.2. Основная цель и задачи, этапы и сроки выполнения </w:t>
      </w:r>
    </w:p>
    <w:p w:rsidR="00C547FD" w:rsidRPr="00E07576" w:rsidRDefault="00C547FD" w:rsidP="00C547FD">
      <w:pPr>
        <w:autoSpaceDE w:val="0"/>
        <w:autoSpaceDN w:val="0"/>
        <w:adjustRightInd w:val="0"/>
        <w:spacing w:after="0" w:line="240" w:lineRule="auto"/>
        <w:ind w:firstLine="540"/>
        <w:jc w:val="center"/>
        <w:rPr>
          <w:rFonts w:ascii="Times New Roman" w:hAnsi="Times New Roman"/>
          <w:sz w:val="20"/>
          <w:szCs w:val="20"/>
        </w:rPr>
      </w:pPr>
      <w:r w:rsidRPr="00E07576">
        <w:rPr>
          <w:rFonts w:ascii="Times New Roman" w:hAnsi="Times New Roman"/>
          <w:sz w:val="20"/>
          <w:szCs w:val="20"/>
        </w:rPr>
        <w:t xml:space="preserve">подпрограммы, целевые индикаторы </w:t>
      </w:r>
    </w:p>
    <w:p w:rsidR="00C547FD" w:rsidRPr="00E07576" w:rsidRDefault="00C547FD" w:rsidP="00C547FD">
      <w:pPr>
        <w:autoSpaceDE w:val="0"/>
        <w:autoSpaceDN w:val="0"/>
        <w:adjustRightInd w:val="0"/>
        <w:spacing w:after="0" w:line="240" w:lineRule="auto"/>
        <w:ind w:firstLine="540"/>
        <w:jc w:val="center"/>
        <w:rPr>
          <w:rFonts w:ascii="Times New Roman" w:hAnsi="Times New Roman"/>
          <w:sz w:val="20"/>
          <w:szCs w:val="20"/>
        </w:rPr>
      </w:pPr>
    </w:p>
    <w:p w:rsidR="00C547FD" w:rsidRPr="00E07576" w:rsidRDefault="00C547FD" w:rsidP="00C547FD">
      <w:pPr>
        <w:autoSpaceDE w:val="0"/>
        <w:autoSpaceDN w:val="0"/>
        <w:adjustRightInd w:val="0"/>
        <w:spacing w:after="0" w:line="240" w:lineRule="auto"/>
        <w:jc w:val="both"/>
        <w:rPr>
          <w:rFonts w:ascii="Times New Roman" w:hAnsi="Times New Roman"/>
          <w:sz w:val="20"/>
          <w:szCs w:val="20"/>
        </w:rPr>
      </w:pPr>
      <w:r w:rsidRPr="00E07576">
        <w:rPr>
          <w:rFonts w:ascii="Times New Roman" w:hAnsi="Times New Roman"/>
          <w:sz w:val="20"/>
          <w:szCs w:val="20"/>
        </w:rPr>
        <w:lastRenderedPageBreak/>
        <w:tab/>
        <w:t>2.2.1. Целью подпрограммы является формирование целостной и эффективной  системы управления энергосбережением и повышением энергетической эффективности на территории Богучанского района.</w:t>
      </w:r>
    </w:p>
    <w:p w:rsidR="00C547FD" w:rsidRPr="00E07576" w:rsidRDefault="00E07576" w:rsidP="00C547FD">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C547FD" w:rsidRPr="00E07576">
        <w:rPr>
          <w:rFonts w:ascii="Times New Roman" w:eastAsia="Times New Roman" w:hAnsi="Times New Roman"/>
          <w:sz w:val="20"/>
          <w:szCs w:val="20"/>
        </w:rPr>
        <w:t>2.2.2. Для достижения поставленной цели необходимо решение следующих задач.</w:t>
      </w:r>
    </w:p>
    <w:p w:rsidR="00C547FD" w:rsidRPr="00E07576" w:rsidRDefault="00C547FD" w:rsidP="00C547FD">
      <w:pPr>
        <w:autoSpaceDE w:val="0"/>
        <w:autoSpaceDN w:val="0"/>
        <w:adjustRightInd w:val="0"/>
        <w:spacing w:after="0" w:line="240" w:lineRule="auto"/>
        <w:jc w:val="both"/>
        <w:rPr>
          <w:rFonts w:ascii="Times New Roman" w:hAnsi="Times New Roman"/>
          <w:sz w:val="20"/>
          <w:szCs w:val="20"/>
        </w:rPr>
      </w:pPr>
      <w:r w:rsidRPr="00E07576">
        <w:rPr>
          <w:rFonts w:ascii="Times New Roman" w:hAnsi="Times New Roman"/>
          <w:sz w:val="20"/>
          <w:szCs w:val="20"/>
        </w:rPr>
        <w:t>Задача 1. Повышение энергетической эффективности экономики Богучанского района;</w:t>
      </w:r>
    </w:p>
    <w:p w:rsidR="00C547FD" w:rsidRPr="00E07576" w:rsidRDefault="00C547FD" w:rsidP="00C547FD">
      <w:pPr>
        <w:autoSpaceDE w:val="0"/>
        <w:autoSpaceDN w:val="0"/>
        <w:adjustRightInd w:val="0"/>
        <w:spacing w:after="0" w:line="240" w:lineRule="auto"/>
        <w:jc w:val="both"/>
        <w:rPr>
          <w:rFonts w:ascii="Times New Roman" w:hAnsi="Times New Roman"/>
          <w:sz w:val="20"/>
          <w:szCs w:val="20"/>
        </w:rPr>
      </w:pPr>
      <w:r w:rsidRPr="00E07576">
        <w:rPr>
          <w:rFonts w:ascii="Times New Roman" w:hAnsi="Times New Roman"/>
          <w:sz w:val="20"/>
          <w:szCs w:val="20"/>
        </w:rPr>
        <w:t>Задача 2.  Создание условий для обеспечения энергосбережения и повышения энергетической эффективности в системах коммунальной инфраструктуры.</w:t>
      </w:r>
    </w:p>
    <w:p w:rsidR="00E07576" w:rsidRDefault="00C547FD" w:rsidP="00E07576">
      <w:pPr>
        <w:autoSpaceDE w:val="0"/>
        <w:autoSpaceDN w:val="0"/>
        <w:adjustRightInd w:val="0"/>
        <w:spacing w:after="0" w:line="240" w:lineRule="auto"/>
        <w:jc w:val="both"/>
        <w:rPr>
          <w:sz w:val="20"/>
          <w:szCs w:val="20"/>
        </w:rPr>
      </w:pPr>
      <w:r w:rsidRPr="00E07576">
        <w:rPr>
          <w:rFonts w:ascii="Times New Roman" w:hAnsi="Times New Roman"/>
          <w:sz w:val="20"/>
          <w:szCs w:val="20"/>
        </w:rPr>
        <w:tab/>
        <w:t>Задача 3.Информационное  обеспечение мероприятий по  энергосбережению и повышению энергетической эффективности</w:t>
      </w:r>
      <w:r w:rsidRPr="00E07576">
        <w:rPr>
          <w:sz w:val="20"/>
          <w:szCs w:val="20"/>
        </w:rPr>
        <w:t>.</w:t>
      </w:r>
      <w:r w:rsidRPr="00E07576">
        <w:rPr>
          <w:sz w:val="20"/>
          <w:szCs w:val="20"/>
        </w:rPr>
        <w:tab/>
      </w:r>
    </w:p>
    <w:p w:rsidR="00C547FD" w:rsidRPr="00E07576" w:rsidRDefault="00E07576" w:rsidP="00E07576">
      <w:pPr>
        <w:autoSpaceDE w:val="0"/>
        <w:autoSpaceDN w:val="0"/>
        <w:adjustRightInd w:val="0"/>
        <w:spacing w:after="0" w:line="240" w:lineRule="auto"/>
        <w:jc w:val="both"/>
        <w:rPr>
          <w:sz w:val="20"/>
          <w:szCs w:val="20"/>
        </w:rPr>
      </w:pPr>
      <w:r>
        <w:rPr>
          <w:sz w:val="20"/>
          <w:szCs w:val="20"/>
        </w:rPr>
        <w:tab/>
        <w:t>2.2.3.</w:t>
      </w:r>
      <w:r w:rsidR="00C547FD" w:rsidRPr="00E07576">
        <w:rPr>
          <w:rFonts w:ascii="Times New Roman" w:eastAsia="Times New Roman" w:hAnsi="Times New Roman"/>
          <w:sz w:val="20"/>
          <w:szCs w:val="20"/>
        </w:rPr>
        <w:t>Обоснованием выбора подпрограммных мероприятий, направленных на решение вышеуказанных задач, являются требования Федерального закона от 23.11.2009 N 261-ФЗ и Приказа Министерства экономического развития Российской Федерации от 17.02.2010 N 61, а также перечень типовых мероприятий по энергосбережению и повышению энергетической эффективности, содержащийся в энергетических паспортах, полученных по результатам обязательного энергетического обследования.</w:t>
      </w:r>
    </w:p>
    <w:p w:rsidR="00C547FD" w:rsidRPr="00E07576" w:rsidRDefault="00E07576" w:rsidP="00C547FD">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C547FD" w:rsidRPr="00E07576">
        <w:rPr>
          <w:rFonts w:ascii="Times New Roman" w:eastAsia="Times New Roman" w:hAnsi="Times New Roman"/>
          <w:sz w:val="20"/>
          <w:szCs w:val="20"/>
        </w:rPr>
        <w:t>2.2.5. Муниципальным заказчиком - координатором подпрограммы является администрация Богучанского района (отдел лесного хозяйства, жилищной политики, транспорта и связи), к компетенции которой относится:</w:t>
      </w:r>
    </w:p>
    <w:p w:rsidR="00C547FD" w:rsidRPr="00E07576" w:rsidRDefault="00E07576" w:rsidP="00C547FD">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C547FD" w:rsidRPr="00E07576">
        <w:rPr>
          <w:rFonts w:ascii="Times New Roman" w:eastAsia="Times New Roman" w:hAnsi="Times New Roman"/>
          <w:sz w:val="20"/>
          <w:szCs w:val="20"/>
        </w:rPr>
        <w:t>разработка нормативно-правовых актов администрации Богучанского района в области энергосбережения;</w:t>
      </w:r>
    </w:p>
    <w:p w:rsidR="00C547FD" w:rsidRPr="00E07576" w:rsidRDefault="00E07576" w:rsidP="00C547FD">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C547FD" w:rsidRPr="00E07576">
        <w:rPr>
          <w:rFonts w:ascii="Times New Roman" w:eastAsia="Times New Roman" w:hAnsi="Times New Roman"/>
          <w:sz w:val="20"/>
          <w:szCs w:val="20"/>
        </w:rPr>
        <w:t>формирование и введение в действие финансово-экономических механизмов энергосбережения;</w:t>
      </w:r>
    </w:p>
    <w:p w:rsidR="00C547FD" w:rsidRPr="00E07576" w:rsidRDefault="00E07576" w:rsidP="00C547FD">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C547FD" w:rsidRPr="00E07576">
        <w:rPr>
          <w:rFonts w:ascii="Times New Roman" w:eastAsia="Times New Roman" w:hAnsi="Times New Roman"/>
          <w:sz w:val="20"/>
          <w:szCs w:val="20"/>
        </w:rPr>
        <w:t>мониторинг реализации подпрограммных мероприятий;</w:t>
      </w:r>
    </w:p>
    <w:p w:rsidR="00C547FD" w:rsidRPr="00E07576" w:rsidRDefault="00E07576" w:rsidP="00C547FD">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C547FD" w:rsidRPr="00E07576">
        <w:rPr>
          <w:rFonts w:ascii="Times New Roman" w:eastAsia="Times New Roman" w:hAnsi="Times New Roman"/>
          <w:sz w:val="20"/>
          <w:szCs w:val="20"/>
        </w:rPr>
        <w:t>непосредственный контроль за ходом реализации мероприятий подпрограммы;</w:t>
      </w:r>
    </w:p>
    <w:p w:rsidR="00C547FD" w:rsidRPr="00E07576" w:rsidRDefault="00E07576" w:rsidP="00C547FD">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C547FD" w:rsidRPr="00E07576">
        <w:rPr>
          <w:rFonts w:ascii="Times New Roman" w:eastAsia="Times New Roman" w:hAnsi="Times New Roman"/>
          <w:sz w:val="20"/>
          <w:szCs w:val="20"/>
        </w:rPr>
        <w:t>подготовка отчетов о реализации подпрограммы.</w:t>
      </w:r>
    </w:p>
    <w:p w:rsidR="00C547FD" w:rsidRPr="00E07576" w:rsidRDefault="00E07576" w:rsidP="00C547FD">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C547FD" w:rsidRPr="00E07576">
        <w:rPr>
          <w:rFonts w:ascii="Times New Roman" w:eastAsia="Times New Roman" w:hAnsi="Times New Roman"/>
          <w:sz w:val="20"/>
          <w:szCs w:val="20"/>
        </w:rPr>
        <w:t>2.2.6. Срок реализации подпрограммы: 2014 - 2016 годы.</w:t>
      </w:r>
    </w:p>
    <w:p w:rsidR="00C547FD" w:rsidRPr="00E07576" w:rsidRDefault="00E07576" w:rsidP="00C547FD">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C547FD" w:rsidRPr="00E07576">
        <w:rPr>
          <w:rFonts w:ascii="Times New Roman" w:eastAsia="Times New Roman" w:hAnsi="Times New Roman"/>
          <w:sz w:val="20"/>
          <w:szCs w:val="20"/>
        </w:rPr>
        <w:t>2.2.7. В результате реализации подпрограммы планируется достижение целевых показателей в области энергосбережения и повышения энергетической эффективности, которые приведены в приложении № 1 к настоящей подпрограмме. Целевые показатели будут ежегодно корректироваться  по итогам выполнения мероприятий подпрограммы за отчетный финансовый год.</w:t>
      </w:r>
    </w:p>
    <w:p w:rsidR="00C547FD" w:rsidRPr="00E07576" w:rsidRDefault="00C547FD" w:rsidP="00C547FD">
      <w:pPr>
        <w:autoSpaceDE w:val="0"/>
        <w:autoSpaceDN w:val="0"/>
        <w:adjustRightInd w:val="0"/>
        <w:spacing w:after="0" w:line="240" w:lineRule="auto"/>
        <w:jc w:val="both"/>
        <w:rPr>
          <w:rFonts w:ascii="Times New Roman" w:eastAsia="Times New Roman" w:hAnsi="Times New Roman"/>
          <w:sz w:val="20"/>
          <w:szCs w:val="20"/>
        </w:rPr>
      </w:pPr>
    </w:p>
    <w:p w:rsidR="00C547FD" w:rsidRPr="00E07576" w:rsidRDefault="00C547FD" w:rsidP="00C547FD">
      <w:pPr>
        <w:autoSpaceDE w:val="0"/>
        <w:autoSpaceDN w:val="0"/>
        <w:adjustRightInd w:val="0"/>
        <w:spacing w:after="0" w:line="240" w:lineRule="auto"/>
        <w:ind w:firstLine="540"/>
        <w:jc w:val="center"/>
        <w:rPr>
          <w:rFonts w:ascii="Times New Roman" w:hAnsi="Times New Roman"/>
          <w:sz w:val="20"/>
          <w:szCs w:val="20"/>
        </w:rPr>
      </w:pPr>
      <w:r w:rsidRPr="00E07576">
        <w:rPr>
          <w:rFonts w:ascii="Times New Roman" w:hAnsi="Times New Roman"/>
          <w:sz w:val="20"/>
          <w:szCs w:val="20"/>
        </w:rPr>
        <w:t>2.3. Механизм реализации подпрограммы</w:t>
      </w:r>
    </w:p>
    <w:p w:rsidR="00C547FD" w:rsidRPr="00E07576" w:rsidRDefault="00C547FD" w:rsidP="00C547FD">
      <w:pPr>
        <w:autoSpaceDE w:val="0"/>
        <w:autoSpaceDN w:val="0"/>
        <w:adjustRightInd w:val="0"/>
        <w:spacing w:after="0" w:line="240" w:lineRule="auto"/>
        <w:ind w:firstLine="540"/>
        <w:jc w:val="center"/>
        <w:rPr>
          <w:rFonts w:ascii="Times New Roman" w:hAnsi="Times New Roman"/>
          <w:sz w:val="20"/>
          <w:szCs w:val="20"/>
        </w:rPr>
      </w:pPr>
    </w:p>
    <w:p w:rsidR="00C547FD" w:rsidRPr="00E07576" w:rsidRDefault="00E07576" w:rsidP="00C547FD">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C547FD" w:rsidRPr="00E07576">
        <w:rPr>
          <w:rFonts w:ascii="Times New Roman" w:eastAsia="Times New Roman" w:hAnsi="Times New Roman"/>
          <w:sz w:val="20"/>
          <w:szCs w:val="20"/>
        </w:rPr>
        <w:t>2.3.1. Комплекс мер направленных на повышение эффективности реализации мероприятий подпрограммы и достижения целевых индикаторов, заключается в реализации организационных, экономических, правовых механизмов в соответствии с  требованиями Федерального закона от 23.11.2009 N 261-ФЗ, а именно:</w:t>
      </w:r>
    </w:p>
    <w:p w:rsidR="00C547FD" w:rsidRPr="00E07576" w:rsidRDefault="00E07576" w:rsidP="00C547FD">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C547FD" w:rsidRPr="00E07576">
        <w:rPr>
          <w:rFonts w:ascii="Times New Roman" w:eastAsia="Times New Roman" w:hAnsi="Times New Roman"/>
          <w:sz w:val="20"/>
          <w:szCs w:val="20"/>
        </w:rPr>
        <w:t>- консолидация средств для реализации мероприятий по энергосбережению и повышению энергетической эффективности бюджетной сферы Богучанского района;</w:t>
      </w:r>
      <w:r w:rsidR="00C547FD" w:rsidRPr="00E07576">
        <w:rPr>
          <w:rFonts w:ascii="Times New Roman" w:eastAsia="Times New Roman" w:hAnsi="Times New Roman"/>
          <w:sz w:val="20"/>
          <w:szCs w:val="20"/>
        </w:rPr>
        <w:tab/>
      </w:r>
      <w:r w:rsidR="00C547FD" w:rsidRPr="00E07576">
        <w:rPr>
          <w:rFonts w:ascii="Times New Roman" w:eastAsia="Times New Roman" w:hAnsi="Times New Roman"/>
          <w:sz w:val="20"/>
          <w:szCs w:val="20"/>
        </w:rPr>
        <w:tab/>
      </w:r>
      <w:r w:rsidR="00C547FD" w:rsidRPr="00E07576">
        <w:rPr>
          <w:rFonts w:ascii="Times New Roman" w:eastAsia="Times New Roman" w:hAnsi="Times New Roman"/>
          <w:sz w:val="20"/>
          <w:szCs w:val="20"/>
        </w:rPr>
        <w:tab/>
      </w:r>
    </w:p>
    <w:p w:rsidR="00C547FD" w:rsidRPr="00E07576" w:rsidRDefault="00E07576" w:rsidP="00C547FD">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C547FD" w:rsidRPr="00E07576">
        <w:rPr>
          <w:rFonts w:ascii="Times New Roman" w:eastAsia="Times New Roman" w:hAnsi="Times New Roman"/>
          <w:sz w:val="20"/>
          <w:szCs w:val="20"/>
        </w:rPr>
        <w:t>-</w:t>
      </w:r>
      <w:r w:rsidR="00C547FD" w:rsidRPr="00E07576">
        <w:rPr>
          <w:rFonts w:ascii="Times New Roman" w:eastAsia="Times New Roman" w:hAnsi="Times New Roman"/>
          <w:sz w:val="20"/>
          <w:szCs w:val="20"/>
        </w:rPr>
        <w:tab/>
        <w:t xml:space="preserve">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 </w:t>
      </w:r>
      <w:r w:rsidR="00C547FD" w:rsidRPr="00E07576">
        <w:rPr>
          <w:rFonts w:ascii="Times New Roman" w:eastAsia="Times New Roman" w:hAnsi="Times New Roman"/>
          <w:sz w:val="20"/>
          <w:szCs w:val="20"/>
        </w:rPr>
        <w:tab/>
      </w:r>
    </w:p>
    <w:p w:rsidR="00C547FD" w:rsidRPr="00E07576" w:rsidRDefault="00E07576" w:rsidP="00C547FD">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C547FD" w:rsidRPr="00E07576">
        <w:rPr>
          <w:rFonts w:ascii="Times New Roman" w:eastAsia="Times New Roman" w:hAnsi="Times New Roman"/>
          <w:sz w:val="20"/>
          <w:szCs w:val="20"/>
        </w:rPr>
        <w:t>-</w:t>
      </w:r>
      <w:r w:rsidR="00C547FD" w:rsidRPr="00E07576">
        <w:rPr>
          <w:rFonts w:ascii="Times New Roman" w:eastAsia="Times New Roman" w:hAnsi="Times New Roman"/>
          <w:sz w:val="20"/>
          <w:szCs w:val="20"/>
        </w:rPr>
        <w:tab/>
        <w:t>системный подход, комплексность, концентрация на самых важных направлениях;</w:t>
      </w:r>
      <w:r w:rsidR="00C547FD" w:rsidRPr="00E07576">
        <w:rPr>
          <w:rFonts w:ascii="Times New Roman" w:eastAsia="Times New Roman" w:hAnsi="Times New Roman"/>
          <w:sz w:val="20"/>
          <w:szCs w:val="20"/>
        </w:rPr>
        <w:tab/>
      </w:r>
    </w:p>
    <w:p w:rsidR="00C547FD" w:rsidRPr="00E07576" w:rsidRDefault="00E07576" w:rsidP="00C547FD">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C547FD" w:rsidRPr="00E07576">
        <w:rPr>
          <w:rFonts w:ascii="Times New Roman" w:eastAsia="Times New Roman" w:hAnsi="Times New Roman"/>
          <w:sz w:val="20"/>
          <w:szCs w:val="20"/>
        </w:rPr>
        <w:t xml:space="preserve">- </w:t>
      </w:r>
      <w:r w:rsidR="00C547FD" w:rsidRPr="00E07576">
        <w:rPr>
          <w:rFonts w:ascii="Times New Roman" w:eastAsia="Times New Roman" w:hAnsi="Times New Roman"/>
          <w:sz w:val="20"/>
          <w:szCs w:val="20"/>
        </w:rPr>
        <w:tab/>
        <w:t>анализ потребностей в финансовых средствах;</w:t>
      </w:r>
      <w:r w:rsidR="00C547FD" w:rsidRPr="00E07576">
        <w:rPr>
          <w:rFonts w:ascii="Times New Roman" w:eastAsia="Times New Roman" w:hAnsi="Times New Roman"/>
          <w:sz w:val="20"/>
          <w:szCs w:val="20"/>
        </w:rPr>
        <w:tab/>
      </w:r>
    </w:p>
    <w:p w:rsidR="00C547FD" w:rsidRPr="00E07576" w:rsidRDefault="00E07576" w:rsidP="00C547FD">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C547FD" w:rsidRPr="00E07576">
        <w:rPr>
          <w:rFonts w:ascii="Times New Roman" w:eastAsia="Times New Roman" w:hAnsi="Times New Roman"/>
          <w:sz w:val="20"/>
          <w:szCs w:val="20"/>
        </w:rPr>
        <w:t>-</w:t>
      </w:r>
      <w:r w:rsidR="00C547FD" w:rsidRPr="00E07576">
        <w:rPr>
          <w:rFonts w:ascii="Times New Roman" w:eastAsia="Times New Roman" w:hAnsi="Times New Roman"/>
          <w:sz w:val="20"/>
          <w:szCs w:val="20"/>
        </w:rPr>
        <w:tab/>
        <w:t>оценка результатов и социально-экономической эффективности подпрограммы, которая осуществляется на основе мониторинга целевых индикаторов.</w:t>
      </w:r>
    </w:p>
    <w:p w:rsidR="00C547FD" w:rsidRPr="00E07576" w:rsidRDefault="00E07576" w:rsidP="00C547FD">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C547FD" w:rsidRPr="00E07576">
        <w:rPr>
          <w:rFonts w:ascii="Times New Roman" w:eastAsia="Times New Roman" w:hAnsi="Times New Roman"/>
          <w:sz w:val="20"/>
          <w:szCs w:val="20"/>
        </w:rPr>
        <w:t>2.3.2. Для решения задачи подпрограммы  путем реализации мероприятий подпрограммы средства краевого и районного бюджетов на финансирование мероприятий подпрограммы выделяются на:</w:t>
      </w:r>
    </w:p>
    <w:p w:rsidR="00C547FD" w:rsidRPr="00E07576" w:rsidRDefault="00E07576" w:rsidP="00C547FD">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C547FD" w:rsidRPr="00E07576">
        <w:rPr>
          <w:rFonts w:ascii="Times New Roman" w:eastAsia="Times New Roman" w:hAnsi="Times New Roman"/>
          <w:sz w:val="20"/>
          <w:szCs w:val="20"/>
        </w:rPr>
        <w:t>-  повышение энергетической эффективности систем освещения зданий муниципальных учреждений, в том числе путем замены ламп накаливания на энергоэффективные осветительные устройства;</w:t>
      </w:r>
    </w:p>
    <w:p w:rsidR="00C547FD" w:rsidRPr="00E07576" w:rsidRDefault="00E07576" w:rsidP="00C547FD">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C547FD" w:rsidRPr="00E07576">
        <w:rPr>
          <w:rFonts w:ascii="Times New Roman" w:eastAsia="Times New Roman" w:hAnsi="Times New Roman"/>
          <w:sz w:val="20"/>
          <w:szCs w:val="20"/>
        </w:rPr>
        <w:t>-   повышение тепловой защиты зданий муниципальных учреждений путем замены деревянных оконных блоков на окна из  ПВХ-профиля со стеклопакетами;</w:t>
      </w:r>
    </w:p>
    <w:p w:rsidR="00C547FD" w:rsidRPr="00E07576" w:rsidRDefault="00E07576" w:rsidP="00C547FD">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C547FD" w:rsidRPr="00E07576">
        <w:rPr>
          <w:rFonts w:ascii="Times New Roman" w:eastAsia="Times New Roman" w:hAnsi="Times New Roman"/>
          <w:sz w:val="20"/>
          <w:szCs w:val="20"/>
        </w:rPr>
        <w:t>-   проведение Государственной поверки узлов учета тепловой энергии;</w:t>
      </w:r>
    </w:p>
    <w:p w:rsidR="00C547FD" w:rsidRPr="00E07576" w:rsidRDefault="00E07576" w:rsidP="00C547FD">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C547FD" w:rsidRPr="00E07576">
        <w:rPr>
          <w:rFonts w:ascii="Times New Roman" w:eastAsia="Times New Roman" w:hAnsi="Times New Roman"/>
          <w:sz w:val="20"/>
          <w:szCs w:val="20"/>
        </w:rPr>
        <w:t>-   разработку схемы теплоснабжения муниципальных образований;</w:t>
      </w:r>
    </w:p>
    <w:p w:rsidR="00C547FD" w:rsidRPr="00E07576" w:rsidRDefault="00C547FD" w:rsidP="00C547FD">
      <w:pPr>
        <w:autoSpaceDE w:val="0"/>
        <w:autoSpaceDN w:val="0"/>
        <w:adjustRightInd w:val="0"/>
        <w:spacing w:after="0" w:line="240" w:lineRule="auto"/>
        <w:ind w:firstLine="540"/>
        <w:jc w:val="both"/>
        <w:rPr>
          <w:rFonts w:ascii="Times New Roman" w:eastAsia="Times New Roman" w:hAnsi="Times New Roman"/>
          <w:sz w:val="20"/>
          <w:szCs w:val="20"/>
        </w:rPr>
      </w:pPr>
    </w:p>
    <w:p w:rsidR="00C547FD" w:rsidRPr="00E07576" w:rsidRDefault="00E07576" w:rsidP="00C547FD">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C547FD" w:rsidRPr="00E07576">
        <w:rPr>
          <w:rFonts w:ascii="Times New Roman" w:eastAsia="Times New Roman" w:hAnsi="Times New Roman"/>
          <w:sz w:val="20"/>
          <w:szCs w:val="20"/>
        </w:rPr>
        <w:t>-  замену  насосного оборудования на более энергоэффективное на котельных № 6,7,10,11,12 в с.Богучаны, № 39 п.Новохайский, № 48 п.Такучет, № 53 п.Хребтовый.</w:t>
      </w:r>
    </w:p>
    <w:p w:rsidR="00C547FD" w:rsidRPr="00E07576" w:rsidRDefault="00E07576" w:rsidP="00C547FD">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C547FD" w:rsidRPr="00E07576">
        <w:rPr>
          <w:rFonts w:ascii="Times New Roman" w:eastAsia="Times New Roman" w:hAnsi="Times New Roman"/>
          <w:sz w:val="20"/>
          <w:szCs w:val="20"/>
        </w:rPr>
        <w:t>Предусмотрена оплата из средств  краевого бюджета за счет средств субсидии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 в 2013 году мероприятий, выполненных в 2013 году:</w:t>
      </w:r>
    </w:p>
    <w:p w:rsidR="00C547FD" w:rsidRPr="00E07576" w:rsidRDefault="00E07576" w:rsidP="00C547FD">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C547FD" w:rsidRPr="00E07576">
        <w:rPr>
          <w:rFonts w:ascii="Times New Roman" w:eastAsia="Times New Roman" w:hAnsi="Times New Roman"/>
          <w:sz w:val="20"/>
          <w:szCs w:val="20"/>
        </w:rPr>
        <w:t>- повышение энергетической эффективности систем освещения зданий муниципальных учреждений, в том числе путем замены ламп накаливания на энергоэффективные осветительные устройства;</w:t>
      </w:r>
    </w:p>
    <w:p w:rsidR="00C547FD" w:rsidRPr="00E07576" w:rsidRDefault="00E07576" w:rsidP="00C547FD">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C547FD" w:rsidRPr="00E07576">
        <w:rPr>
          <w:rFonts w:ascii="Times New Roman" w:eastAsia="Times New Roman" w:hAnsi="Times New Roman"/>
          <w:sz w:val="20"/>
          <w:szCs w:val="20"/>
        </w:rPr>
        <w:t>-  повышение эффективности использования тепловой энергии в зданиях муниципальных учреждений, в том числе: установка термостатических регуляторов на приборы отопления; установка системы автоматизированного теплового пункта; установка систем автоматического регулирования систем отопления и горячего водоснабжения; замена системы отопления.</w:t>
      </w:r>
    </w:p>
    <w:p w:rsidR="00C547FD" w:rsidRPr="00E07576" w:rsidRDefault="00E07576" w:rsidP="00C547FD">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lastRenderedPageBreak/>
        <w:tab/>
      </w:r>
      <w:r w:rsidR="00C547FD" w:rsidRPr="00E07576">
        <w:rPr>
          <w:rFonts w:ascii="Times New Roman" w:eastAsia="Times New Roman" w:hAnsi="Times New Roman"/>
          <w:sz w:val="20"/>
          <w:szCs w:val="20"/>
        </w:rPr>
        <w:t xml:space="preserve">2.3.3. Главными распорядителями бюджетных средств, предусмотренных на реализацию мероприятий подпрограммы, являются: Управление образования администрации Богучанского района,  МКУ «Управление культуры Богучанского района», МКУ «Муниципальная служба «Заказчика» администрация Таежнинского сельсовета, </w:t>
      </w:r>
      <w:r w:rsidR="00C547FD" w:rsidRPr="00E07576">
        <w:rPr>
          <w:rFonts w:ascii="Times New Roman" w:eastAsia="Times New Roman" w:hAnsi="Times New Roman" w:cs="Arial"/>
          <w:sz w:val="20"/>
          <w:szCs w:val="20"/>
        </w:rPr>
        <w:t>администрация Богучанского сельсовета; администрация Богучанского района</w:t>
      </w:r>
      <w:r w:rsidR="00C547FD" w:rsidRPr="00E07576">
        <w:rPr>
          <w:rFonts w:ascii="Times New Roman" w:eastAsia="Times New Roman" w:hAnsi="Times New Roman"/>
          <w:sz w:val="20"/>
          <w:szCs w:val="20"/>
        </w:rPr>
        <w:t xml:space="preserve"> (далее – главные распорядители).</w:t>
      </w:r>
    </w:p>
    <w:p w:rsidR="00C547FD" w:rsidRPr="00E07576" w:rsidRDefault="00E07576" w:rsidP="00C547FD">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C547FD" w:rsidRPr="00E07576">
        <w:rPr>
          <w:rFonts w:ascii="Times New Roman" w:eastAsia="Times New Roman" w:hAnsi="Times New Roman"/>
          <w:sz w:val="20"/>
          <w:szCs w:val="20"/>
        </w:rPr>
        <w:t xml:space="preserve">2.3.4. Расходование бюджетных средств осуществляется главными распорядителями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C547FD" w:rsidRPr="00E07576" w:rsidRDefault="00E07576" w:rsidP="00C547FD">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C547FD" w:rsidRPr="00E07576">
        <w:rPr>
          <w:rFonts w:ascii="Times New Roman" w:eastAsia="Times New Roman" w:hAnsi="Times New Roman"/>
          <w:sz w:val="20"/>
          <w:szCs w:val="20"/>
        </w:rPr>
        <w:t xml:space="preserve">2.3.5. Критериями выбора исполнителей мероприятий подпрограммы является:  </w:t>
      </w:r>
    </w:p>
    <w:p w:rsidR="00C547FD" w:rsidRPr="00E07576" w:rsidRDefault="00C547FD" w:rsidP="00C547FD">
      <w:pPr>
        <w:autoSpaceDE w:val="0"/>
        <w:autoSpaceDN w:val="0"/>
        <w:adjustRightInd w:val="0"/>
        <w:spacing w:after="0" w:line="240" w:lineRule="auto"/>
        <w:ind w:firstLine="540"/>
        <w:jc w:val="both"/>
        <w:rPr>
          <w:rFonts w:ascii="Times New Roman" w:eastAsia="Times New Roman" w:hAnsi="Times New Roman"/>
          <w:sz w:val="20"/>
          <w:szCs w:val="20"/>
        </w:rPr>
      </w:pPr>
      <w:r w:rsidRPr="00E07576">
        <w:rPr>
          <w:rFonts w:ascii="Times New Roman" w:eastAsia="Times New Roman" w:hAnsi="Times New Roman"/>
          <w:sz w:val="20"/>
          <w:szCs w:val="20"/>
        </w:rPr>
        <w:tab/>
        <w:t>- наличие утвержденной в соответствии с требованиями статьи 25 Федерального закона от 23.11.2009 № 261-ФЗ  программы в области  энергосбережения и повышения энергетической эффективности;</w:t>
      </w:r>
    </w:p>
    <w:p w:rsidR="00C547FD" w:rsidRPr="00E07576" w:rsidRDefault="00E07576" w:rsidP="00C547FD">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C547FD" w:rsidRPr="00E07576">
        <w:rPr>
          <w:rFonts w:ascii="Times New Roman" w:hAnsi="Times New Roman"/>
          <w:sz w:val="20"/>
          <w:szCs w:val="20"/>
        </w:rPr>
        <w:t>- наличие энергетического паспорта, составленного по результатам энергетического обследования.</w:t>
      </w:r>
    </w:p>
    <w:p w:rsidR="00C547FD" w:rsidRPr="00E07576" w:rsidRDefault="00E07576" w:rsidP="00C547FD">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cs="Arial"/>
          <w:sz w:val="20"/>
          <w:szCs w:val="20"/>
        </w:rPr>
        <w:tab/>
      </w:r>
      <w:r w:rsidR="00C547FD" w:rsidRPr="00E07576">
        <w:rPr>
          <w:rFonts w:ascii="Times New Roman" w:eastAsia="Times New Roman" w:hAnsi="Times New Roman" w:cs="Arial"/>
          <w:sz w:val="20"/>
          <w:szCs w:val="20"/>
        </w:rPr>
        <w:t xml:space="preserve">2.3.6. </w:t>
      </w:r>
      <w:r w:rsidR="00C547FD" w:rsidRPr="00E07576">
        <w:rPr>
          <w:rFonts w:ascii="Times New Roman" w:eastAsia="Times New Roman" w:hAnsi="Times New Roman"/>
          <w:sz w:val="20"/>
          <w:szCs w:val="20"/>
        </w:rPr>
        <w:t>Мероприятия подпрограммы, финансирование которых  осуществляется за счет средств районного бюджета, реализуются исполнителями мероприятий подпрограммы в соответствии с перечнем мероприятий  подпрограммы согласно приложению N 2 к настоящей подпрограмме.</w:t>
      </w:r>
    </w:p>
    <w:p w:rsidR="00C547FD" w:rsidRPr="00E07576" w:rsidRDefault="00E07576" w:rsidP="00C547FD">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C547FD" w:rsidRPr="00E07576">
        <w:rPr>
          <w:rFonts w:ascii="Times New Roman" w:eastAsia="Times New Roman" w:hAnsi="Times New Roman"/>
          <w:sz w:val="20"/>
          <w:szCs w:val="20"/>
        </w:rPr>
        <w:t>2.3.7. Планируется участие в конкурсных отборах муниципальных образований края  на получение субсидий, предоставляемых бюджетам муниципальных образований  за счет средств  краевого бюджета на реализацию  мероприятий по энергосбережению и повышению энергоэффективности.  По итогам конкурсных отборов перечень мероприятий настоящей подпрограммы подлежит корректировке.</w:t>
      </w:r>
    </w:p>
    <w:p w:rsidR="00C547FD" w:rsidRPr="00E07576" w:rsidRDefault="00C547FD" w:rsidP="00C547FD">
      <w:pPr>
        <w:autoSpaceDE w:val="0"/>
        <w:autoSpaceDN w:val="0"/>
        <w:adjustRightInd w:val="0"/>
        <w:spacing w:after="0" w:line="240" w:lineRule="auto"/>
        <w:ind w:firstLine="540"/>
        <w:jc w:val="both"/>
        <w:rPr>
          <w:rFonts w:ascii="Times New Roman" w:hAnsi="Times New Roman"/>
          <w:sz w:val="20"/>
          <w:szCs w:val="20"/>
        </w:rPr>
      </w:pPr>
    </w:p>
    <w:p w:rsidR="00C547FD" w:rsidRPr="00E07576" w:rsidRDefault="00C547FD" w:rsidP="00C547FD">
      <w:pPr>
        <w:autoSpaceDE w:val="0"/>
        <w:autoSpaceDN w:val="0"/>
        <w:adjustRightInd w:val="0"/>
        <w:spacing w:after="0" w:line="240" w:lineRule="auto"/>
        <w:ind w:firstLine="540"/>
        <w:jc w:val="center"/>
        <w:rPr>
          <w:rFonts w:ascii="Times New Roman" w:hAnsi="Times New Roman"/>
          <w:sz w:val="20"/>
          <w:szCs w:val="20"/>
        </w:rPr>
      </w:pPr>
      <w:r w:rsidRPr="00E07576">
        <w:rPr>
          <w:rFonts w:ascii="Times New Roman" w:hAnsi="Times New Roman"/>
          <w:sz w:val="20"/>
          <w:szCs w:val="20"/>
        </w:rPr>
        <w:t>2.4. Управление   подпрограммой и контроль за ходом ее выполнения</w:t>
      </w:r>
    </w:p>
    <w:p w:rsidR="00C547FD" w:rsidRPr="00E07576" w:rsidRDefault="00C547FD" w:rsidP="00C547FD">
      <w:pPr>
        <w:autoSpaceDE w:val="0"/>
        <w:autoSpaceDN w:val="0"/>
        <w:adjustRightInd w:val="0"/>
        <w:spacing w:after="0" w:line="240" w:lineRule="auto"/>
        <w:ind w:firstLine="540"/>
        <w:jc w:val="center"/>
        <w:rPr>
          <w:rFonts w:ascii="Times New Roman" w:hAnsi="Times New Roman"/>
          <w:sz w:val="20"/>
          <w:szCs w:val="20"/>
        </w:rPr>
      </w:pPr>
    </w:p>
    <w:p w:rsidR="00C547FD" w:rsidRPr="00E07576" w:rsidRDefault="00E07576" w:rsidP="00C547FD">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C547FD" w:rsidRPr="00E07576">
        <w:rPr>
          <w:rFonts w:ascii="Times New Roman" w:eastAsia="Times New Roman" w:hAnsi="Times New Roman"/>
          <w:sz w:val="20"/>
          <w:szCs w:val="20"/>
        </w:rPr>
        <w:t xml:space="preserve">2.4.1. Организация управления и контроль за ходом выполнения подпрограммы осуществляется администрацией Богучанского района (отдел лесного хозяйства, жилищной политики, транспорта и связи)  в соответствии с </w:t>
      </w:r>
      <w:hyperlink r:id="rId42" w:history="1">
        <w:r w:rsidR="00C547FD" w:rsidRPr="00E07576">
          <w:rPr>
            <w:rFonts w:ascii="Times New Roman" w:eastAsia="Times New Roman" w:hAnsi="Times New Roman"/>
            <w:sz w:val="20"/>
            <w:szCs w:val="20"/>
          </w:rPr>
          <w:t>Порядком</w:t>
        </w:r>
      </w:hyperlink>
      <w:r w:rsidR="00C547FD" w:rsidRPr="00E07576">
        <w:rPr>
          <w:rFonts w:ascii="Times New Roman" w:eastAsia="Times New Roman" w:hAnsi="Times New Roman"/>
          <w:sz w:val="20"/>
          <w:szCs w:val="20"/>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r w:rsidR="00C547FD" w:rsidRPr="00E07576">
        <w:rPr>
          <w:rFonts w:ascii="Times New Roman" w:eastAsia="Times New Roman" w:hAnsi="Times New Roman"/>
          <w:sz w:val="20"/>
          <w:szCs w:val="20"/>
        </w:rPr>
        <w:tab/>
      </w:r>
    </w:p>
    <w:p w:rsidR="00C547FD" w:rsidRPr="00E07576" w:rsidRDefault="00E07576" w:rsidP="00C547FD">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C547FD" w:rsidRPr="00E07576">
        <w:rPr>
          <w:rFonts w:ascii="Times New Roman" w:hAnsi="Times New Roman"/>
          <w:sz w:val="20"/>
          <w:szCs w:val="20"/>
        </w:rPr>
        <w:t>2.4.2. Контроль за  целевым использованием средств районного бюджета, направляемых на финансирование мероприятий подпрограммы, а также текущий контроль за ходом выполнения мероприятий подпрограммы осуществляют администрация Богучанского района (отдел лесного хозяйства, жилищной политики, транспорта и связи), Управление образования администрации Богучанского района – по муниципальным учреждениям образования, МКУ «Управление культуры Богучанского района» - по муниципальным учреждениям культуры, МКУ «Муниципальная служба «Заказчика», финансовое управление администрации Богучанского района.</w:t>
      </w:r>
    </w:p>
    <w:p w:rsidR="00C547FD" w:rsidRPr="00E07576" w:rsidRDefault="00E07576" w:rsidP="00C547FD">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C547FD" w:rsidRPr="00E07576">
        <w:rPr>
          <w:rFonts w:ascii="Times New Roman" w:hAnsi="Times New Roman"/>
          <w:sz w:val="20"/>
          <w:szCs w:val="20"/>
        </w:rPr>
        <w:t>2.4.3. Контроль за выполнением Федерального закона от 23.11.2011 № 261-ФЗ в части обеспечения снижения муниципальными учреждениями района в сопоставимых условиях объема потребляемых ими воды, тепловой и электрической энергии возлагается на руководителей муниципальных учреждений района.</w:t>
      </w:r>
    </w:p>
    <w:p w:rsidR="00C547FD" w:rsidRPr="00E07576" w:rsidRDefault="00E07576" w:rsidP="00C547FD">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C547FD" w:rsidRPr="00E07576">
        <w:rPr>
          <w:rFonts w:ascii="Times New Roman" w:hAnsi="Times New Roman"/>
          <w:sz w:val="20"/>
          <w:szCs w:val="20"/>
        </w:rPr>
        <w:t xml:space="preserve">2.4.4. Администрация Богучанского района (отдел лесного хозяйства, жилищной политики, транспорта и связи), как  муниципальный заказчик – координатор подпрограммы ежегодно проводит корректировку планируемых значений целевых показателей в области энергосбережения и повышения энергетической эффективности с учетом фактически достигнутых результатов реализации подпрограммы и изменения социально-экономической ситуации в районе, а также направляет информацию о реализации подпрограммы и отчет об исполнении подпрограммы в Управление экономики и планирования администрации Богучанского района в сроки, установленные постановлением администрации Богучанского района от 17.07.2013 N 849-п "Об утверждении Порядка принятия решений о разработке муниципальных программ Богучанского района, их формирования и реализации». </w:t>
      </w:r>
    </w:p>
    <w:p w:rsidR="00C547FD" w:rsidRPr="00E07576" w:rsidRDefault="00C547FD" w:rsidP="00C547FD">
      <w:pPr>
        <w:autoSpaceDE w:val="0"/>
        <w:autoSpaceDN w:val="0"/>
        <w:adjustRightInd w:val="0"/>
        <w:spacing w:after="0" w:line="240" w:lineRule="auto"/>
        <w:ind w:firstLine="540"/>
        <w:jc w:val="both"/>
        <w:rPr>
          <w:rFonts w:ascii="Times New Roman" w:eastAsia="Times New Roman" w:hAnsi="Times New Roman"/>
          <w:sz w:val="20"/>
          <w:szCs w:val="20"/>
        </w:rPr>
      </w:pPr>
    </w:p>
    <w:p w:rsidR="00C547FD" w:rsidRPr="00E07576" w:rsidRDefault="00C547FD" w:rsidP="00C547FD">
      <w:pPr>
        <w:autoSpaceDE w:val="0"/>
        <w:autoSpaceDN w:val="0"/>
        <w:adjustRightInd w:val="0"/>
        <w:spacing w:after="0" w:line="240" w:lineRule="auto"/>
        <w:ind w:firstLine="540"/>
        <w:jc w:val="center"/>
        <w:rPr>
          <w:rFonts w:ascii="Times New Roman" w:hAnsi="Times New Roman"/>
          <w:sz w:val="20"/>
          <w:szCs w:val="20"/>
        </w:rPr>
      </w:pPr>
      <w:r w:rsidRPr="00E07576">
        <w:rPr>
          <w:rFonts w:ascii="Times New Roman" w:hAnsi="Times New Roman"/>
          <w:sz w:val="20"/>
          <w:szCs w:val="20"/>
        </w:rPr>
        <w:t xml:space="preserve">2.5. Оценка социально-экономической эффективности </w:t>
      </w:r>
    </w:p>
    <w:p w:rsidR="00C547FD" w:rsidRPr="00E07576" w:rsidRDefault="00C547FD" w:rsidP="00C547FD">
      <w:pPr>
        <w:autoSpaceDE w:val="0"/>
        <w:autoSpaceDN w:val="0"/>
        <w:adjustRightInd w:val="0"/>
        <w:spacing w:after="0" w:line="240" w:lineRule="auto"/>
        <w:ind w:firstLine="540"/>
        <w:jc w:val="both"/>
        <w:rPr>
          <w:rFonts w:ascii="Times New Roman" w:hAnsi="Times New Roman"/>
          <w:color w:val="3366FF"/>
          <w:sz w:val="20"/>
          <w:szCs w:val="20"/>
        </w:rPr>
      </w:pPr>
    </w:p>
    <w:p w:rsidR="00C547FD" w:rsidRPr="00E07576" w:rsidRDefault="00E07576" w:rsidP="00C547FD">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C547FD" w:rsidRPr="00E07576">
        <w:rPr>
          <w:rFonts w:ascii="Times New Roman" w:eastAsia="Times New Roman" w:hAnsi="Times New Roman"/>
          <w:sz w:val="20"/>
          <w:szCs w:val="20"/>
        </w:rPr>
        <w:t>По итогам реализации подпрограммы за 2014-2016 годы экономический эффект подпрограммных мероприятий будет выражен в следующем:</w:t>
      </w:r>
    </w:p>
    <w:p w:rsidR="00C547FD" w:rsidRPr="00E07576" w:rsidRDefault="00E07576" w:rsidP="00C547FD">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C547FD" w:rsidRPr="00E07576">
        <w:rPr>
          <w:rFonts w:ascii="Times New Roman" w:eastAsia="Times New Roman" w:hAnsi="Times New Roman"/>
          <w:sz w:val="20"/>
          <w:szCs w:val="20"/>
        </w:rPr>
        <w:t>- до 2017 года объем потребления топливно-энергетических и иных коммунальных ресурсов организациями бюджетной сферы к уровню 2009 года  снизится не менее, чем на 15%. Экономия составит не менее  475,0 тыс. кВт.ч электроэнергии,  5,3 тыс.Гкал тепловой энергии,  3,9  тыс. куб.м воды.</w:t>
      </w:r>
    </w:p>
    <w:p w:rsidR="00C547FD" w:rsidRPr="00E07576" w:rsidRDefault="00E07576" w:rsidP="00C547FD">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C547FD" w:rsidRPr="00E07576">
        <w:rPr>
          <w:rFonts w:ascii="Times New Roman" w:eastAsia="Times New Roman" w:hAnsi="Times New Roman"/>
          <w:sz w:val="20"/>
          <w:szCs w:val="20"/>
        </w:rPr>
        <w:t>- в целом по всем отраслям экономики района в результате реализации комплекса мероприятий планируется снизить энергоемкость муниципального продукта с 7,8 кг. у.т/тыс. руб. в 2014 году до 7,4 кг. у.т/тыс. руб. в 2016 году.</w:t>
      </w:r>
    </w:p>
    <w:p w:rsidR="00C547FD" w:rsidRPr="00E07576" w:rsidRDefault="00E07576" w:rsidP="00C547FD">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C547FD" w:rsidRPr="00E07576">
        <w:rPr>
          <w:rFonts w:ascii="Times New Roman" w:eastAsia="Times New Roman" w:hAnsi="Times New Roman"/>
          <w:sz w:val="20"/>
          <w:szCs w:val="20"/>
        </w:rPr>
        <w:t xml:space="preserve">- планируемое изменение уровня энергетической эффективности в жилищном фонде будет выражено в следующем: доля объемов энергоресурсов, расчеты за   которые осуществляются с использованием  приборов учета, в общем объеме энергоресурсов, потребляемых  (используемых) на </w:t>
      </w:r>
      <w:r w:rsidR="00C547FD" w:rsidRPr="00E07576">
        <w:rPr>
          <w:rFonts w:ascii="Times New Roman" w:eastAsia="Times New Roman" w:hAnsi="Times New Roman"/>
          <w:sz w:val="20"/>
          <w:szCs w:val="20"/>
        </w:rPr>
        <w:lastRenderedPageBreak/>
        <w:t>территории Богучанского района,  в 2016 году составят: электрическая энергия – 96,0 %;  тепловая энергия – 18,0 %,  вода – 50,1 %.</w:t>
      </w:r>
    </w:p>
    <w:p w:rsidR="00C547FD" w:rsidRPr="00E07576" w:rsidRDefault="00E07576" w:rsidP="00C547FD">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C547FD" w:rsidRPr="00E07576">
        <w:rPr>
          <w:rFonts w:ascii="Times New Roman" w:eastAsia="Times New Roman" w:hAnsi="Times New Roman"/>
          <w:sz w:val="20"/>
          <w:szCs w:val="20"/>
        </w:rPr>
        <w:t xml:space="preserve">Ожидаемый социальный эффект от реализации подпрограммы выразится в следующем: </w:t>
      </w:r>
    </w:p>
    <w:p w:rsidR="00C547FD" w:rsidRPr="00E07576" w:rsidRDefault="00E07576" w:rsidP="00C547FD">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C547FD" w:rsidRPr="00E07576">
        <w:rPr>
          <w:rFonts w:ascii="Times New Roman" w:eastAsia="Times New Roman" w:hAnsi="Times New Roman"/>
          <w:sz w:val="20"/>
          <w:szCs w:val="20"/>
        </w:rPr>
        <w:t>- в результате реализации подпрограммы на территории района планируется создать предпосылки улучшения качества обеспечения населения энергоресурсами, что будет способствовать повышению качества жизни населения и улучшению социальной ситуации в районе.</w:t>
      </w:r>
    </w:p>
    <w:p w:rsidR="00C547FD" w:rsidRPr="00E07576" w:rsidRDefault="00E07576" w:rsidP="00C547FD">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C547FD" w:rsidRPr="00E07576">
        <w:rPr>
          <w:rFonts w:ascii="Times New Roman" w:eastAsia="Times New Roman" w:hAnsi="Times New Roman"/>
          <w:sz w:val="20"/>
          <w:szCs w:val="20"/>
        </w:rPr>
        <w:t>Сокращение потребления энергоресурсов позволит снизить расходы граждан на оплату коммунальных услуг, что положительно отразиться на качестве жизни населения.</w:t>
      </w:r>
    </w:p>
    <w:p w:rsidR="00C547FD" w:rsidRPr="00E07576" w:rsidRDefault="00E07576" w:rsidP="00C547FD">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C547FD" w:rsidRPr="00E07576">
        <w:rPr>
          <w:rFonts w:ascii="Times New Roman" w:eastAsia="Times New Roman" w:hAnsi="Times New Roman"/>
          <w:sz w:val="20"/>
          <w:szCs w:val="20"/>
        </w:rPr>
        <w:t>Изменение состояния окружающей среды выражено в сокращении объемов выбросов вредных веществ в окружающую среду объектами коммунального хозяйства за счет снижения потребления топливно-энергетических ресурсов в связи с проведением мероприятий по энергосбережению и повышению энергетической эффективности.</w:t>
      </w:r>
    </w:p>
    <w:p w:rsidR="00C547FD" w:rsidRPr="00E07576" w:rsidRDefault="00C547FD" w:rsidP="00C547FD">
      <w:pPr>
        <w:autoSpaceDE w:val="0"/>
        <w:autoSpaceDN w:val="0"/>
        <w:adjustRightInd w:val="0"/>
        <w:spacing w:after="0" w:line="240" w:lineRule="auto"/>
        <w:ind w:firstLine="540"/>
        <w:jc w:val="both"/>
        <w:rPr>
          <w:rFonts w:ascii="Times New Roman" w:eastAsia="Times New Roman" w:hAnsi="Times New Roman"/>
          <w:sz w:val="20"/>
          <w:szCs w:val="20"/>
        </w:rPr>
      </w:pPr>
    </w:p>
    <w:p w:rsidR="00C547FD" w:rsidRPr="00E07576" w:rsidRDefault="00C547FD" w:rsidP="00C547FD">
      <w:pPr>
        <w:autoSpaceDE w:val="0"/>
        <w:autoSpaceDN w:val="0"/>
        <w:adjustRightInd w:val="0"/>
        <w:spacing w:after="0" w:line="240" w:lineRule="auto"/>
        <w:ind w:firstLine="540"/>
        <w:jc w:val="center"/>
        <w:rPr>
          <w:rFonts w:ascii="Times New Roman" w:eastAsia="Times New Roman" w:hAnsi="Times New Roman"/>
          <w:sz w:val="20"/>
          <w:szCs w:val="20"/>
        </w:rPr>
      </w:pPr>
      <w:r w:rsidRPr="00E07576">
        <w:rPr>
          <w:rFonts w:ascii="Times New Roman" w:eastAsia="Times New Roman" w:hAnsi="Times New Roman"/>
          <w:sz w:val="20"/>
          <w:szCs w:val="20"/>
        </w:rPr>
        <w:t>2.6. Мероприятия подпрограммы</w:t>
      </w:r>
    </w:p>
    <w:p w:rsidR="00C547FD" w:rsidRPr="00E07576" w:rsidRDefault="00C547FD" w:rsidP="00C547FD">
      <w:pPr>
        <w:autoSpaceDE w:val="0"/>
        <w:autoSpaceDN w:val="0"/>
        <w:adjustRightInd w:val="0"/>
        <w:spacing w:after="0" w:line="240" w:lineRule="auto"/>
        <w:ind w:firstLine="540"/>
        <w:jc w:val="center"/>
        <w:rPr>
          <w:rFonts w:ascii="Times New Roman" w:eastAsia="Times New Roman" w:hAnsi="Times New Roman"/>
          <w:sz w:val="20"/>
          <w:szCs w:val="20"/>
        </w:rPr>
      </w:pPr>
    </w:p>
    <w:p w:rsidR="00C547FD" w:rsidRPr="00E07576" w:rsidRDefault="00E07576" w:rsidP="00C547FD">
      <w:pPr>
        <w:autoSpaceDE w:val="0"/>
        <w:autoSpaceDN w:val="0"/>
        <w:adjustRightInd w:val="0"/>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C547FD" w:rsidRPr="00E07576">
        <w:rPr>
          <w:rFonts w:ascii="Times New Roman" w:eastAsia="Times New Roman" w:hAnsi="Times New Roman"/>
          <w:sz w:val="20"/>
          <w:szCs w:val="20"/>
        </w:rPr>
        <w:t>Перечень мероприятий подпрограммы представлен в приложении N 2 к настоящей подпрограмме.</w:t>
      </w:r>
    </w:p>
    <w:p w:rsidR="00C547FD" w:rsidRPr="00E07576" w:rsidRDefault="00C547FD" w:rsidP="00C547FD">
      <w:pPr>
        <w:autoSpaceDE w:val="0"/>
        <w:autoSpaceDN w:val="0"/>
        <w:adjustRightInd w:val="0"/>
        <w:spacing w:after="0" w:line="240" w:lineRule="auto"/>
        <w:ind w:firstLine="540"/>
        <w:jc w:val="center"/>
        <w:rPr>
          <w:rFonts w:ascii="Times New Roman" w:hAnsi="Times New Roman"/>
          <w:color w:val="3366FF"/>
          <w:sz w:val="20"/>
          <w:szCs w:val="20"/>
        </w:rPr>
      </w:pPr>
    </w:p>
    <w:p w:rsidR="00C547FD" w:rsidRPr="00E07576" w:rsidRDefault="00C547FD" w:rsidP="00C547FD">
      <w:pPr>
        <w:autoSpaceDE w:val="0"/>
        <w:autoSpaceDN w:val="0"/>
        <w:adjustRightInd w:val="0"/>
        <w:spacing w:after="0" w:line="240" w:lineRule="auto"/>
        <w:ind w:firstLine="540"/>
        <w:jc w:val="center"/>
        <w:rPr>
          <w:rFonts w:ascii="Times New Roman" w:hAnsi="Times New Roman"/>
          <w:sz w:val="20"/>
          <w:szCs w:val="20"/>
        </w:rPr>
      </w:pPr>
      <w:r w:rsidRPr="00E07576">
        <w:rPr>
          <w:rFonts w:ascii="Times New Roman" w:hAnsi="Times New Roman"/>
          <w:sz w:val="20"/>
          <w:szCs w:val="20"/>
        </w:rPr>
        <w:t>2.7. Обоснование финансовых, материальных и трудовых затрат (ресурсное обеспечение подпрограммы) с указанием источников финансирования</w:t>
      </w:r>
    </w:p>
    <w:p w:rsidR="00C547FD" w:rsidRPr="00E07576" w:rsidRDefault="00C547FD" w:rsidP="00C547FD">
      <w:pPr>
        <w:autoSpaceDE w:val="0"/>
        <w:autoSpaceDN w:val="0"/>
        <w:adjustRightInd w:val="0"/>
        <w:spacing w:after="0" w:line="240" w:lineRule="auto"/>
        <w:ind w:firstLine="540"/>
        <w:jc w:val="center"/>
        <w:rPr>
          <w:rFonts w:ascii="Times New Roman" w:hAnsi="Times New Roman"/>
          <w:sz w:val="20"/>
          <w:szCs w:val="20"/>
        </w:rPr>
      </w:pPr>
    </w:p>
    <w:p w:rsidR="00C547FD" w:rsidRPr="00E07576" w:rsidRDefault="00E07576" w:rsidP="00C547FD">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C547FD" w:rsidRPr="00E07576">
        <w:rPr>
          <w:rFonts w:ascii="Times New Roman" w:hAnsi="Times New Roman"/>
          <w:sz w:val="20"/>
          <w:szCs w:val="20"/>
        </w:rPr>
        <w:t>Общий объем финансовых затрат, необходимый для реализации настоящей подпрограммы составляет:   10 253 125,32 рублей, из них:</w:t>
      </w:r>
    </w:p>
    <w:p w:rsidR="00C547FD" w:rsidRPr="00E07576" w:rsidRDefault="00E07576" w:rsidP="00C547FD">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C547FD" w:rsidRPr="00E07576">
        <w:rPr>
          <w:rFonts w:ascii="Times New Roman" w:hAnsi="Times New Roman"/>
          <w:sz w:val="20"/>
          <w:szCs w:val="20"/>
        </w:rPr>
        <w:t>2014 год – 8 053 125,32 рублей;</w:t>
      </w:r>
    </w:p>
    <w:p w:rsidR="00C547FD" w:rsidRPr="00E07576" w:rsidRDefault="00E07576" w:rsidP="00C547FD">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C547FD" w:rsidRPr="00E07576">
        <w:rPr>
          <w:rFonts w:ascii="Times New Roman" w:hAnsi="Times New Roman"/>
          <w:sz w:val="20"/>
          <w:szCs w:val="20"/>
        </w:rPr>
        <w:t>2015 год – 1 600 000,0 рублей;</w:t>
      </w:r>
    </w:p>
    <w:p w:rsidR="00C547FD" w:rsidRPr="00E07576" w:rsidRDefault="00E07576" w:rsidP="00C547FD">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C547FD" w:rsidRPr="00E07576">
        <w:rPr>
          <w:rFonts w:ascii="Times New Roman" w:hAnsi="Times New Roman"/>
          <w:sz w:val="20"/>
          <w:szCs w:val="20"/>
        </w:rPr>
        <w:t>2016 год –    600 000,0 рублей.</w:t>
      </w:r>
    </w:p>
    <w:p w:rsidR="00C547FD" w:rsidRPr="00E07576" w:rsidRDefault="00C547FD" w:rsidP="00C547FD">
      <w:pPr>
        <w:autoSpaceDE w:val="0"/>
        <w:autoSpaceDN w:val="0"/>
        <w:adjustRightInd w:val="0"/>
        <w:spacing w:after="0" w:line="240" w:lineRule="auto"/>
        <w:jc w:val="both"/>
        <w:rPr>
          <w:rFonts w:ascii="Times New Roman" w:hAnsi="Times New Roman"/>
          <w:sz w:val="20"/>
          <w:szCs w:val="20"/>
        </w:rPr>
      </w:pPr>
      <w:r w:rsidRPr="00E07576">
        <w:rPr>
          <w:rFonts w:ascii="Times New Roman" w:hAnsi="Times New Roman"/>
          <w:sz w:val="20"/>
          <w:szCs w:val="20"/>
        </w:rPr>
        <w:t xml:space="preserve">  Краевой бюджет: 5 679 328,23 рублей, в том числе:</w:t>
      </w:r>
    </w:p>
    <w:p w:rsidR="00C547FD" w:rsidRPr="00E07576" w:rsidRDefault="00E07576" w:rsidP="00C547FD">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C547FD" w:rsidRPr="00E07576">
        <w:rPr>
          <w:rFonts w:ascii="Times New Roman" w:hAnsi="Times New Roman"/>
          <w:sz w:val="20"/>
          <w:szCs w:val="20"/>
        </w:rPr>
        <w:t>2014 год – 5 679 328,23 рублей;</w:t>
      </w:r>
    </w:p>
    <w:p w:rsidR="00C547FD" w:rsidRPr="00E07576" w:rsidRDefault="00E07576" w:rsidP="00C547FD">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C547FD" w:rsidRPr="00E07576">
        <w:rPr>
          <w:rFonts w:ascii="Times New Roman" w:hAnsi="Times New Roman"/>
          <w:sz w:val="20"/>
          <w:szCs w:val="20"/>
        </w:rPr>
        <w:t>2015 год – 0,0 рублей;</w:t>
      </w:r>
    </w:p>
    <w:p w:rsidR="00C547FD" w:rsidRPr="00E07576" w:rsidRDefault="00E07576" w:rsidP="00C547FD">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C547FD" w:rsidRPr="00E07576">
        <w:rPr>
          <w:rFonts w:ascii="Times New Roman" w:hAnsi="Times New Roman"/>
          <w:sz w:val="20"/>
          <w:szCs w:val="20"/>
        </w:rPr>
        <w:t>2016 год – 0,0 рублей;</w:t>
      </w:r>
    </w:p>
    <w:p w:rsidR="00C547FD" w:rsidRPr="00E07576" w:rsidRDefault="00C547FD" w:rsidP="00C547FD">
      <w:pPr>
        <w:autoSpaceDE w:val="0"/>
        <w:autoSpaceDN w:val="0"/>
        <w:adjustRightInd w:val="0"/>
        <w:spacing w:after="0" w:line="240" w:lineRule="auto"/>
        <w:ind w:firstLine="540"/>
        <w:jc w:val="both"/>
        <w:rPr>
          <w:rFonts w:ascii="Times New Roman" w:hAnsi="Times New Roman"/>
          <w:sz w:val="20"/>
          <w:szCs w:val="20"/>
        </w:rPr>
      </w:pPr>
      <w:r w:rsidRPr="00E07576">
        <w:rPr>
          <w:rFonts w:ascii="Times New Roman" w:hAnsi="Times New Roman"/>
          <w:sz w:val="20"/>
          <w:szCs w:val="20"/>
        </w:rPr>
        <w:t xml:space="preserve">  </w:t>
      </w:r>
      <w:r w:rsidR="00E07576">
        <w:rPr>
          <w:rFonts w:ascii="Times New Roman" w:hAnsi="Times New Roman"/>
          <w:sz w:val="20"/>
          <w:szCs w:val="20"/>
        </w:rPr>
        <w:tab/>
      </w:r>
      <w:r w:rsidRPr="00E07576">
        <w:rPr>
          <w:rFonts w:ascii="Times New Roman" w:hAnsi="Times New Roman"/>
          <w:sz w:val="20"/>
          <w:szCs w:val="20"/>
        </w:rPr>
        <w:t>Районный бюджет: 4 536 797,09 рублей, из них:</w:t>
      </w:r>
    </w:p>
    <w:p w:rsidR="00C547FD" w:rsidRPr="00E07576" w:rsidRDefault="00E07576" w:rsidP="00C547FD">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C547FD" w:rsidRPr="00E07576">
        <w:rPr>
          <w:rFonts w:ascii="Times New Roman" w:hAnsi="Times New Roman"/>
          <w:sz w:val="20"/>
          <w:szCs w:val="20"/>
        </w:rPr>
        <w:t>2014 год – 2 336 797,09 рублей;</w:t>
      </w:r>
    </w:p>
    <w:p w:rsidR="00C547FD" w:rsidRPr="00E07576" w:rsidRDefault="00E07576" w:rsidP="00C547FD">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C547FD" w:rsidRPr="00E07576">
        <w:rPr>
          <w:rFonts w:ascii="Times New Roman" w:hAnsi="Times New Roman"/>
          <w:sz w:val="20"/>
          <w:szCs w:val="20"/>
        </w:rPr>
        <w:t>2015 год – 1 600 000,0 рублей;</w:t>
      </w:r>
    </w:p>
    <w:p w:rsidR="00C547FD" w:rsidRPr="00E07576" w:rsidRDefault="00E07576" w:rsidP="00C547FD">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C547FD" w:rsidRPr="00E07576">
        <w:rPr>
          <w:rFonts w:ascii="Times New Roman" w:hAnsi="Times New Roman"/>
          <w:sz w:val="20"/>
          <w:szCs w:val="20"/>
        </w:rPr>
        <w:t>2016 год –    600 000,0 рублей;</w:t>
      </w:r>
    </w:p>
    <w:p w:rsidR="00C547FD" w:rsidRPr="00E07576" w:rsidRDefault="00C547FD" w:rsidP="00C547FD">
      <w:pPr>
        <w:autoSpaceDE w:val="0"/>
        <w:autoSpaceDN w:val="0"/>
        <w:adjustRightInd w:val="0"/>
        <w:spacing w:after="0" w:line="240" w:lineRule="auto"/>
        <w:jc w:val="both"/>
        <w:rPr>
          <w:rFonts w:ascii="Times New Roman" w:hAnsi="Times New Roman"/>
          <w:sz w:val="20"/>
          <w:szCs w:val="20"/>
        </w:rPr>
      </w:pPr>
      <w:r w:rsidRPr="00E07576">
        <w:rPr>
          <w:rFonts w:ascii="Times New Roman" w:hAnsi="Times New Roman"/>
          <w:sz w:val="20"/>
          <w:szCs w:val="20"/>
        </w:rPr>
        <w:t xml:space="preserve">  Бюджеты поселений: 37 000 рублей, из них: </w:t>
      </w:r>
    </w:p>
    <w:p w:rsidR="00C547FD" w:rsidRPr="00E07576" w:rsidRDefault="00C547FD" w:rsidP="00C547FD">
      <w:pPr>
        <w:autoSpaceDE w:val="0"/>
        <w:autoSpaceDN w:val="0"/>
        <w:adjustRightInd w:val="0"/>
        <w:spacing w:after="0" w:line="240" w:lineRule="auto"/>
        <w:jc w:val="both"/>
        <w:rPr>
          <w:rFonts w:ascii="Times New Roman" w:hAnsi="Times New Roman"/>
          <w:sz w:val="20"/>
          <w:szCs w:val="20"/>
        </w:rPr>
      </w:pPr>
      <w:r w:rsidRPr="00E07576">
        <w:rPr>
          <w:rFonts w:ascii="Times New Roman" w:hAnsi="Times New Roman"/>
          <w:sz w:val="20"/>
          <w:szCs w:val="20"/>
        </w:rPr>
        <w:t xml:space="preserve">       </w:t>
      </w:r>
      <w:r w:rsidR="00E07576">
        <w:rPr>
          <w:rFonts w:ascii="Times New Roman" w:hAnsi="Times New Roman"/>
          <w:sz w:val="20"/>
          <w:szCs w:val="20"/>
        </w:rPr>
        <w:tab/>
      </w:r>
      <w:r w:rsidRPr="00E07576">
        <w:rPr>
          <w:rFonts w:ascii="Times New Roman" w:hAnsi="Times New Roman"/>
          <w:sz w:val="20"/>
          <w:szCs w:val="20"/>
        </w:rPr>
        <w:t>2014 год – 37 000,0 рублей;</w:t>
      </w:r>
    </w:p>
    <w:p w:rsidR="00C547FD" w:rsidRPr="00E07576" w:rsidRDefault="00C547FD" w:rsidP="00C547FD">
      <w:pPr>
        <w:autoSpaceDE w:val="0"/>
        <w:autoSpaceDN w:val="0"/>
        <w:adjustRightInd w:val="0"/>
        <w:spacing w:after="0" w:line="240" w:lineRule="auto"/>
        <w:jc w:val="both"/>
        <w:rPr>
          <w:rFonts w:ascii="Times New Roman" w:hAnsi="Times New Roman"/>
          <w:sz w:val="20"/>
          <w:szCs w:val="20"/>
        </w:rPr>
      </w:pPr>
      <w:r w:rsidRPr="00E07576">
        <w:rPr>
          <w:rFonts w:ascii="Times New Roman" w:hAnsi="Times New Roman"/>
          <w:sz w:val="20"/>
          <w:szCs w:val="20"/>
        </w:rPr>
        <w:t xml:space="preserve">     </w:t>
      </w:r>
      <w:r w:rsidR="00E07576">
        <w:rPr>
          <w:rFonts w:ascii="Times New Roman" w:hAnsi="Times New Roman"/>
          <w:sz w:val="20"/>
          <w:szCs w:val="20"/>
        </w:rPr>
        <w:tab/>
      </w:r>
      <w:r w:rsidRPr="00E07576">
        <w:rPr>
          <w:rFonts w:ascii="Times New Roman" w:hAnsi="Times New Roman"/>
          <w:sz w:val="20"/>
          <w:szCs w:val="20"/>
        </w:rPr>
        <w:t>2015 год – 0,0 рублей;</w:t>
      </w:r>
    </w:p>
    <w:p w:rsidR="00C547FD" w:rsidRPr="00E07576" w:rsidRDefault="00E07576" w:rsidP="00C547FD">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C547FD" w:rsidRPr="00E07576">
        <w:rPr>
          <w:rFonts w:ascii="Times New Roman" w:hAnsi="Times New Roman"/>
          <w:sz w:val="20"/>
          <w:szCs w:val="20"/>
        </w:rPr>
        <w:t>2016 год – 0,0 рублей.</w:t>
      </w:r>
    </w:p>
    <w:p w:rsidR="00C547FD" w:rsidRPr="00E07576" w:rsidRDefault="00E07576" w:rsidP="00C547FD">
      <w:pPr>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ab/>
      </w:r>
      <w:r w:rsidR="00C547FD" w:rsidRPr="00E07576">
        <w:rPr>
          <w:rFonts w:ascii="Times New Roman" w:hAnsi="Times New Roman"/>
          <w:sz w:val="20"/>
          <w:szCs w:val="20"/>
        </w:rPr>
        <w:t xml:space="preserve">При предоставлении субсидии из краевого бюджета на реализацию мероприятий по энергосбережению и повышению энергетической эффективности в рамках государственной программы Красноярского края  финансовые затраты подлежат корректировке. </w:t>
      </w:r>
      <w:r w:rsidR="00C547FD" w:rsidRPr="00E07576">
        <w:rPr>
          <w:rFonts w:ascii="Times New Roman" w:hAnsi="Times New Roman"/>
          <w:sz w:val="20"/>
          <w:szCs w:val="20"/>
        </w:rPr>
        <w:tab/>
      </w:r>
    </w:p>
    <w:p w:rsidR="00C547FD" w:rsidRPr="00E07576" w:rsidRDefault="00E07576" w:rsidP="00C547FD">
      <w:pPr>
        <w:autoSpaceDE w:val="0"/>
        <w:autoSpaceDN w:val="0"/>
        <w:adjustRightInd w:val="0"/>
        <w:spacing w:after="0" w:line="240" w:lineRule="auto"/>
        <w:ind w:firstLine="540"/>
        <w:jc w:val="both"/>
        <w:rPr>
          <w:rFonts w:ascii="Arial" w:eastAsia="Times New Roman" w:hAnsi="Arial" w:cs="Arial"/>
          <w:sz w:val="20"/>
          <w:szCs w:val="20"/>
        </w:rPr>
      </w:pPr>
      <w:r>
        <w:rPr>
          <w:rFonts w:ascii="Times New Roman" w:eastAsia="Times New Roman" w:hAnsi="Times New Roman"/>
          <w:sz w:val="20"/>
          <w:szCs w:val="20"/>
        </w:rPr>
        <w:tab/>
      </w:r>
      <w:r w:rsidR="00C547FD" w:rsidRPr="00E07576">
        <w:rPr>
          <w:rFonts w:ascii="Times New Roman" w:eastAsia="Times New Roman" w:hAnsi="Times New Roman"/>
          <w:sz w:val="20"/>
          <w:szCs w:val="20"/>
        </w:rPr>
        <w:t>Дополнительных материальных и трудовых затрат на реализацию подпрограммы не потребуется.</w:t>
      </w:r>
      <w:r w:rsidR="00C547FD" w:rsidRPr="00E07576">
        <w:rPr>
          <w:rFonts w:ascii="Times New Roman" w:eastAsia="Times New Roman" w:hAnsi="Times New Roman" w:cs="Arial"/>
          <w:sz w:val="20"/>
          <w:szCs w:val="20"/>
        </w:rPr>
        <w:tab/>
      </w:r>
    </w:p>
    <w:p w:rsidR="007C024E" w:rsidRDefault="007C024E" w:rsidP="007C024E">
      <w:pPr>
        <w:spacing w:after="0" w:line="240" w:lineRule="auto"/>
        <w:jc w:val="both"/>
        <w:rPr>
          <w:rFonts w:ascii="Times New Roman" w:eastAsia="Times New Roman" w:hAnsi="Times New Roman"/>
          <w:color w:val="000000"/>
          <w:sz w:val="20"/>
          <w:szCs w:val="20"/>
        </w:rPr>
      </w:pPr>
    </w:p>
    <w:tbl>
      <w:tblPr>
        <w:tblW w:w="5000" w:type="pct"/>
        <w:tblLayout w:type="fixed"/>
        <w:tblLook w:val="04A0"/>
      </w:tblPr>
      <w:tblGrid>
        <w:gridCol w:w="531"/>
        <w:gridCol w:w="1694"/>
        <w:gridCol w:w="3614"/>
        <w:gridCol w:w="645"/>
        <w:gridCol w:w="241"/>
        <w:gridCol w:w="613"/>
        <w:gridCol w:w="211"/>
        <w:gridCol w:w="651"/>
        <w:gridCol w:w="647"/>
        <w:gridCol w:w="724"/>
      </w:tblGrid>
      <w:tr w:rsidR="006F1E7B" w:rsidRPr="006C4834" w:rsidTr="00F86A61">
        <w:trPr>
          <w:trHeight w:val="250"/>
        </w:trPr>
        <w:tc>
          <w:tcPr>
            <w:tcW w:w="278" w:type="pct"/>
            <w:tcBorders>
              <w:top w:val="nil"/>
              <w:left w:val="nil"/>
              <w:bottom w:val="nil"/>
              <w:right w:val="nil"/>
            </w:tcBorders>
            <w:shd w:val="clear" w:color="auto" w:fill="auto"/>
            <w:noWrap/>
            <w:vAlign w:val="center"/>
            <w:hideMark/>
          </w:tcPr>
          <w:p w:rsidR="006F1E7B" w:rsidRPr="0052438D" w:rsidRDefault="006F1E7B" w:rsidP="006F1E7B">
            <w:pPr>
              <w:spacing w:after="0" w:line="240" w:lineRule="auto"/>
              <w:rPr>
                <w:rFonts w:ascii="Times New Roman" w:eastAsia="Times New Roman" w:hAnsi="Times New Roman"/>
                <w:sz w:val="16"/>
                <w:szCs w:val="24"/>
              </w:rPr>
            </w:pPr>
          </w:p>
        </w:tc>
        <w:tc>
          <w:tcPr>
            <w:tcW w:w="885" w:type="pct"/>
            <w:tcBorders>
              <w:top w:val="nil"/>
              <w:left w:val="nil"/>
              <w:bottom w:val="nil"/>
              <w:right w:val="nil"/>
            </w:tcBorders>
            <w:shd w:val="clear" w:color="auto" w:fill="auto"/>
            <w:noWrap/>
            <w:vAlign w:val="bottom"/>
            <w:hideMark/>
          </w:tcPr>
          <w:p w:rsidR="006F1E7B" w:rsidRPr="0052438D" w:rsidRDefault="006F1E7B" w:rsidP="006F1E7B">
            <w:pPr>
              <w:spacing w:after="0" w:line="240" w:lineRule="auto"/>
              <w:rPr>
                <w:rFonts w:ascii="Times New Roman" w:eastAsia="Times New Roman" w:hAnsi="Times New Roman"/>
                <w:sz w:val="16"/>
                <w:szCs w:val="20"/>
              </w:rPr>
            </w:pPr>
          </w:p>
        </w:tc>
        <w:tc>
          <w:tcPr>
            <w:tcW w:w="1888" w:type="pct"/>
            <w:tcBorders>
              <w:top w:val="nil"/>
              <w:left w:val="nil"/>
              <w:bottom w:val="nil"/>
              <w:right w:val="nil"/>
            </w:tcBorders>
            <w:shd w:val="clear" w:color="auto" w:fill="auto"/>
            <w:noWrap/>
            <w:vAlign w:val="bottom"/>
            <w:hideMark/>
          </w:tcPr>
          <w:p w:rsidR="006F1E7B" w:rsidRPr="0052438D" w:rsidRDefault="006F1E7B" w:rsidP="006F1E7B">
            <w:pPr>
              <w:spacing w:after="0" w:line="240" w:lineRule="auto"/>
              <w:rPr>
                <w:rFonts w:ascii="Times New Roman" w:eastAsia="Times New Roman" w:hAnsi="Times New Roman"/>
                <w:sz w:val="16"/>
                <w:szCs w:val="20"/>
              </w:rPr>
            </w:pPr>
          </w:p>
        </w:tc>
        <w:tc>
          <w:tcPr>
            <w:tcW w:w="463" w:type="pct"/>
            <w:gridSpan w:val="2"/>
            <w:tcBorders>
              <w:top w:val="nil"/>
              <w:left w:val="nil"/>
              <w:bottom w:val="nil"/>
              <w:right w:val="nil"/>
            </w:tcBorders>
            <w:shd w:val="clear" w:color="auto" w:fill="auto"/>
            <w:noWrap/>
            <w:vAlign w:val="bottom"/>
            <w:hideMark/>
          </w:tcPr>
          <w:p w:rsidR="006F1E7B" w:rsidRPr="0052438D" w:rsidRDefault="006F1E7B" w:rsidP="006F1E7B">
            <w:pPr>
              <w:spacing w:after="0" w:line="240" w:lineRule="auto"/>
              <w:jc w:val="center"/>
              <w:rPr>
                <w:rFonts w:ascii="Times New Roman" w:eastAsia="Times New Roman" w:hAnsi="Times New Roman"/>
                <w:sz w:val="16"/>
                <w:szCs w:val="20"/>
              </w:rPr>
            </w:pPr>
          </w:p>
        </w:tc>
        <w:tc>
          <w:tcPr>
            <w:tcW w:w="320" w:type="pct"/>
            <w:tcBorders>
              <w:top w:val="nil"/>
              <w:left w:val="nil"/>
              <w:bottom w:val="nil"/>
              <w:right w:val="nil"/>
            </w:tcBorders>
            <w:shd w:val="clear" w:color="auto" w:fill="auto"/>
            <w:noWrap/>
            <w:vAlign w:val="bottom"/>
            <w:hideMark/>
          </w:tcPr>
          <w:p w:rsidR="006F1E7B" w:rsidRPr="0052438D" w:rsidRDefault="006F1E7B" w:rsidP="006F1E7B">
            <w:pPr>
              <w:spacing w:after="0" w:line="240" w:lineRule="auto"/>
              <w:jc w:val="right"/>
              <w:rPr>
                <w:rFonts w:ascii="Times New Roman" w:eastAsia="Times New Roman" w:hAnsi="Times New Roman"/>
                <w:sz w:val="16"/>
                <w:szCs w:val="20"/>
              </w:rPr>
            </w:pPr>
          </w:p>
        </w:tc>
        <w:tc>
          <w:tcPr>
            <w:tcW w:w="1167" w:type="pct"/>
            <w:gridSpan w:val="4"/>
            <w:tcBorders>
              <w:top w:val="nil"/>
              <w:left w:val="nil"/>
              <w:bottom w:val="nil"/>
              <w:right w:val="nil"/>
            </w:tcBorders>
            <w:shd w:val="clear" w:color="auto" w:fill="auto"/>
            <w:noWrap/>
            <w:hideMark/>
          </w:tcPr>
          <w:p w:rsidR="006F1E7B" w:rsidRPr="006F1E7B" w:rsidRDefault="006F1E7B" w:rsidP="006F1E7B">
            <w:pPr>
              <w:spacing w:after="0" w:line="240" w:lineRule="auto"/>
              <w:jc w:val="right"/>
              <w:rPr>
                <w:rFonts w:ascii="Times New Roman" w:eastAsia="Times New Roman" w:hAnsi="Times New Roman"/>
                <w:sz w:val="18"/>
                <w:szCs w:val="18"/>
              </w:rPr>
            </w:pPr>
            <w:r w:rsidRPr="006F1E7B">
              <w:rPr>
                <w:rFonts w:ascii="Times New Roman" w:eastAsia="Times New Roman" w:hAnsi="Times New Roman"/>
                <w:sz w:val="18"/>
                <w:szCs w:val="18"/>
              </w:rPr>
              <w:t>Приложение  №1</w:t>
            </w:r>
          </w:p>
        </w:tc>
      </w:tr>
      <w:tr w:rsidR="006F1E7B" w:rsidRPr="006C4834" w:rsidTr="00F86A61">
        <w:trPr>
          <w:trHeight w:val="300"/>
        </w:trPr>
        <w:tc>
          <w:tcPr>
            <w:tcW w:w="278" w:type="pct"/>
            <w:tcBorders>
              <w:top w:val="nil"/>
              <w:left w:val="nil"/>
              <w:bottom w:val="nil"/>
              <w:right w:val="nil"/>
            </w:tcBorders>
            <w:shd w:val="clear" w:color="auto" w:fill="auto"/>
            <w:noWrap/>
            <w:vAlign w:val="center"/>
            <w:hideMark/>
          </w:tcPr>
          <w:p w:rsidR="006F1E7B" w:rsidRPr="0052438D" w:rsidRDefault="006F1E7B" w:rsidP="006F1E7B">
            <w:pPr>
              <w:spacing w:after="0" w:line="240" w:lineRule="auto"/>
              <w:rPr>
                <w:rFonts w:ascii="Times New Roman" w:eastAsia="Times New Roman" w:hAnsi="Times New Roman"/>
                <w:sz w:val="16"/>
                <w:szCs w:val="18"/>
              </w:rPr>
            </w:pPr>
          </w:p>
        </w:tc>
        <w:tc>
          <w:tcPr>
            <w:tcW w:w="885" w:type="pct"/>
            <w:tcBorders>
              <w:top w:val="nil"/>
              <w:left w:val="nil"/>
              <w:bottom w:val="nil"/>
              <w:right w:val="nil"/>
            </w:tcBorders>
            <w:shd w:val="clear" w:color="auto" w:fill="auto"/>
            <w:noWrap/>
            <w:vAlign w:val="bottom"/>
            <w:hideMark/>
          </w:tcPr>
          <w:p w:rsidR="006F1E7B" w:rsidRPr="0052438D" w:rsidRDefault="006F1E7B" w:rsidP="006F1E7B">
            <w:pPr>
              <w:spacing w:after="0" w:line="240" w:lineRule="auto"/>
              <w:rPr>
                <w:rFonts w:ascii="Times New Roman" w:eastAsia="Times New Roman" w:hAnsi="Times New Roman"/>
                <w:sz w:val="16"/>
                <w:szCs w:val="20"/>
              </w:rPr>
            </w:pPr>
          </w:p>
        </w:tc>
        <w:tc>
          <w:tcPr>
            <w:tcW w:w="1888" w:type="pct"/>
            <w:tcBorders>
              <w:top w:val="nil"/>
              <w:left w:val="nil"/>
              <w:bottom w:val="nil"/>
              <w:right w:val="nil"/>
            </w:tcBorders>
            <w:shd w:val="clear" w:color="auto" w:fill="auto"/>
            <w:noWrap/>
            <w:vAlign w:val="bottom"/>
            <w:hideMark/>
          </w:tcPr>
          <w:p w:rsidR="006F1E7B" w:rsidRPr="0052438D" w:rsidRDefault="006F1E7B" w:rsidP="006F1E7B">
            <w:pPr>
              <w:spacing w:after="0" w:line="240" w:lineRule="auto"/>
              <w:rPr>
                <w:rFonts w:ascii="Times New Roman" w:eastAsia="Times New Roman" w:hAnsi="Times New Roman"/>
                <w:sz w:val="16"/>
                <w:szCs w:val="20"/>
              </w:rPr>
            </w:pPr>
          </w:p>
        </w:tc>
        <w:tc>
          <w:tcPr>
            <w:tcW w:w="463" w:type="pct"/>
            <w:gridSpan w:val="2"/>
            <w:tcBorders>
              <w:top w:val="nil"/>
              <w:left w:val="nil"/>
              <w:bottom w:val="nil"/>
              <w:right w:val="nil"/>
            </w:tcBorders>
            <w:shd w:val="clear" w:color="auto" w:fill="auto"/>
            <w:noWrap/>
            <w:vAlign w:val="bottom"/>
            <w:hideMark/>
          </w:tcPr>
          <w:p w:rsidR="006F1E7B" w:rsidRPr="0052438D" w:rsidRDefault="006F1E7B" w:rsidP="006F1E7B">
            <w:pPr>
              <w:spacing w:after="0" w:line="240" w:lineRule="auto"/>
              <w:jc w:val="center"/>
              <w:rPr>
                <w:rFonts w:ascii="Times New Roman" w:eastAsia="Times New Roman" w:hAnsi="Times New Roman"/>
                <w:sz w:val="16"/>
                <w:szCs w:val="20"/>
              </w:rPr>
            </w:pPr>
          </w:p>
        </w:tc>
        <w:tc>
          <w:tcPr>
            <w:tcW w:w="320" w:type="pct"/>
            <w:tcBorders>
              <w:top w:val="nil"/>
              <w:left w:val="nil"/>
              <w:bottom w:val="nil"/>
              <w:right w:val="nil"/>
            </w:tcBorders>
            <w:shd w:val="clear" w:color="auto" w:fill="auto"/>
            <w:noWrap/>
            <w:vAlign w:val="bottom"/>
            <w:hideMark/>
          </w:tcPr>
          <w:p w:rsidR="006F1E7B" w:rsidRPr="0052438D" w:rsidRDefault="006F1E7B" w:rsidP="006F1E7B">
            <w:pPr>
              <w:spacing w:after="0" w:line="240" w:lineRule="auto"/>
              <w:jc w:val="right"/>
              <w:rPr>
                <w:rFonts w:ascii="Times New Roman" w:eastAsia="Times New Roman" w:hAnsi="Times New Roman"/>
                <w:sz w:val="16"/>
                <w:szCs w:val="20"/>
              </w:rPr>
            </w:pPr>
          </w:p>
        </w:tc>
        <w:tc>
          <w:tcPr>
            <w:tcW w:w="1167" w:type="pct"/>
            <w:gridSpan w:val="4"/>
            <w:vMerge w:val="restart"/>
            <w:tcBorders>
              <w:top w:val="nil"/>
              <w:left w:val="nil"/>
              <w:bottom w:val="nil"/>
              <w:right w:val="nil"/>
            </w:tcBorders>
            <w:shd w:val="clear" w:color="auto" w:fill="auto"/>
            <w:vAlign w:val="center"/>
            <w:hideMark/>
          </w:tcPr>
          <w:p w:rsidR="006F1E7B" w:rsidRPr="006F1E7B" w:rsidRDefault="006F1E7B" w:rsidP="006F1E7B">
            <w:pPr>
              <w:spacing w:after="0" w:line="240" w:lineRule="auto"/>
              <w:jc w:val="right"/>
              <w:rPr>
                <w:rFonts w:ascii="Times New Roman" w:eastAsia="Times New Roman" w:hAnsi="Times New Roman"/>
                <w:sz w:val="18"/>
                <w:szCs w:val="18"/>
              </w:rPr>
            </w:pPr>
            <w:r w:rsidRPr="006F1E7B">
              <w:rPr>
                <w:rFonts w:ascii="Times New Roman" w:eastAsia="Times New Roman" w:hAnsi="Times New Roman"/>
                <w:sz w:val="18"/>
                <w:szCs w:val="18"/>
              </w:rPr>
              <w:t>к подпрограмме "Энергосбережение и повышение энергетической эффективности на территории Богучанского района" на 2014-2016 годы</w:t>
            </w:r>
          </w:p>
        </w:tc>
      </w:tr>
      <w:tr w:rsidR="006F1E7B" w:rsidRPr="006C4834" w:rsidTr="00F86A61">
        <w:trPr>
          <w:trHeight w:val="300"/>
        </w:trPr>
        <w:tc>
          <w:tcPr>
            <w:tcW w:w="278" w:type="pct"/>
            <w:tcBorders>
              <w:top w:val="nil"/>
              <w:left w:val="nil"/>
              <w:bottom w:val="nil"/>
              <w:right w:val="nil"/>
            </w:tcBorders>
            <w:shd w:val="clear" w:color="auto" w:fill="auto"/>
            <w:noWrap/>
            <w:vAlign w:val="center"/>
            <w:hideMark/>
          </w:tcPr>
          <w:p w:rsidR="006F1E7B" w:rsidRPr="0052438D" w:rsidRDefault="006F1E7B" w:rsidP="006F1E7B">
            <w:pPr>
              <w:spacing w:after="0" w:line="240" w:lineRule="auto"/>
              <w:rPr>
                <w:rFonts w:ascii="Times New Roman" w:eastAsia="Times New Roman" w:hAnsi="Times New Roman"/>
                <w:sz w:val="16"/>
                <w:szCs w:val="18"/>
              </w:rPr>
            </w:pPr>
          </w:p>
        </w:tc>
        <w:tc>
          <w:tcPr>
            <w:tcW w:w="885" w:type="pct"/>
            <w:tcBorders>
              <w:top w:val="nil"/>
              <w:left w:val="nil"/>
              <w:bottom w:val="nil"/>
              <w:right w:val="nil"/>
            </w:tcBorders>
            <w:shd w:val="clear" w:color="auto" w:fill="auto"/>
            <w:noWrap/>
            <w:vAlign w:val="bottom"/>
            <w:hideMark/>
          </w:tcPr>
          <w:p w:rsidR="006F1E7B" w:rsidRPr="0052438D" w:rsidRDefault="006F1E7B" w:rsidP="006F1E7B">
            <w:pPr>
              <w:spacing w:after="0" w:line="240" w:lineRule="auto"/>
              <w:rPr>
                <w:rFonts w:ascii="Times New Roman" w:eastAsia="Times New Roman" w:hAnsi="Times New Roman"/>
                <w:sz w:val="16"/>
                <w:szCs w:val="20"/>
              </w:rPr>
            </w:pPr>
          </w:p>
        </w:tc>
        <w:tc>
          <w:tcPr>
            <w:tcW w:w="1888" w:type="pct"/>
            <w:tcBorders>
              <w:top w:val="nil"/>
              <w:left w:val="nil"/>
              <w:bottom w:val="nil"/>
              <w:right w:val="nil"/>
            </w:tcBorders>
            <w:shd w:val="clear" w:color="auto" w:fill="auto"/>
            <w:noWrap/>
            <w:vAlign w:val="bottom"/>
            <w:hideMark/>
          </w:tcPr>
          <w:p w:rsidR="006F1E7B" w:rsidRPr="0052438D" w:rsidRDefault="006F1E7B" w:rsidP="006F1E7B">
            <w:pPr>
              <w:spacing w:after="0" w:line="240" w:lineRule="auto"/>
              <w:rPr>
                <w:rFonts w:ascii="Times New Roman" w:eastAsia="Times New Roman" w:hAnsi="Times New Roman"/>
                <w:sz w:val="16"/>
                <w:szCs w:val="20"/>
              </w:rPr>
            </w:pPr>
          </w:p>
        </w:tc>
        <w:tc>
          <w:tcPr>
            <w:tcW w:w="463" w:type="pct"/>
            <w:gridSpan w:val="2"/>
            <w:tcBorders>
              <w:top w:val="nil"/>
              <w:left w:val="nil"/>
              <w:bottom w:val="nil"/>
              <w:right w:val="nil"/>
            </w:tcBorders>
            <w:shd w:val="clear" w:color="auto" w:fill="auto"/>
            <w:noWrap/>
            <w:vAlign w:val="bottom"/>
            <w:hideMark/>
          </w:tcPr>
          <w:p w:rsidR="006F1E7B" w:rsidRPr="0052438D" w:rsidRDefault="006F1E7B" w:rsidP="006F1E7B">
            <w:pPr>
              <w:spacing w:after="0" w:line="240" w:lineRule="auto"/>
              <w:jc w:val="center"/>
              <w:rPr>
                <w:rFonts w:ascii="Times New Roman" w:eastAsia="Times New Roman" w:hAnsi="Times New Roman"/>
                <w:sz w:val="16"/>
                <w:szCs w:val="20"/>
              </w:rPr>
            </w:pPr>
          </w:p>
        </w:tc>
        <w:tc>
          <w:tcPr>
            <w:tcW w:w="320" w:type="pct"/>
            <w:tcBorders>
              <w:top w:val="nil"/>
              <w:left w:val="nil"/>
              <w:bottom w:val="nil"/>
              <w:right w:val="nil"/>
            </w:tcBorders>
            <w:shd w:val="clear" w:color="auto" w:fill="auto"/>
            <w:noWrap/>
            <w:vAlign w:val="bottom"/>
            <w:hideMark/>
          </w:tcPr>
          <w:p w:rsidR="006F1E7B" w:rsidRPr="0052438D" w:rsidRDefault="006F1E7B" w:rsidP="006F1E7B">
            <w:pPr>
              <w:spacing w:after="0" w:line="240" w:lineRule="auto"/>
              <w:jc w:val="right"/>
              <w:rPr>
                <w:rFonts w:ascii="Times New Roman" w:eastAsia="Times New Roman" w:hAnsi="Times New Roman"/>
                <w:sz w:val="16"/>
                <w:szCs w:val="20"/>
              </w:rPr>
            </w:pPr>
          </w:p>
        </w:tc>
        <w:tc>
          <w:tcPr>
            <w:tcW w:w="1167" w:type="pct"/>
            <w:gridSpan w:val="4"/>
            <w:vMerge/>
            <w:tcBorders>
              <w:top w:val="nil"/>
              <w:left w:val="nil"/>
              <w:bottom w:val="nil"/>
              <w:right w:val="nil"/>
            </w:tcBorders>
            <w:vAlign w:val="center"/>
            <w:hideMark/>
          </w:tcPr>
          <w:p w:rsidR="006F1E7B" w:rsidRPr="0052438D" w:rsidRDefault="006F1E7B" w:rsidP="006F1E7B">
            <w:pPr>
              <w:spacing w:after="0" w:line="240" w:lineRule="auto"/>
              <w:rPr>
                <w:rFonts w:ascii="Times New Roman" w:eastAsia="Times New Roman" w:hAnsi="Times New Roman"/>
                <w:sz w:val="16"/>
                <w:szCs w:val="18"/>
              </w:rPr>
            </w:pPr>
          </w:p>
        </w:tc>
      </w:tr>
      <w:tr w:rsidR="006F1E7B" w:rsidRPr="006C4834" w:rsidTr="00F86A61">
        <w:trPr>
          <w:trHeight w:val="300"/>
        </w:trPr>
        <w:tc>
          <w:tcPr>
            <w:tcW w:w="278" w:type="pct"/>
            <w:tcBorders>
              <w:top w:val="nil"/>
              <w:left w:val="nil"/>
              <w:bottom w:val="nil"/>
              <w:right w:val="nil"/>
            </w:tcBorders>
            <w:shd w:val="clear" w:color="auto" w:fill="auto"/>
            <w:noWrap/>
            <w:vAlign w:val="center"/>
            <w:hideMark/>
          </w:tcPr>
          <w:p w:rsidR="006F1E7B" w:rsidRPr="0052438D" w:rsidRDefault="006F1E7B" w:rsidP="006F1E7B">
            <w:pPr>
              <w:spacing w:after="0" w:line="240" w:lineRule="auto"/>
              <w:jc w:val="right"/>
              <w:rPr>
                <w:rFonts w:ascii="Times New Roman" w:eastAsia="Times New Roman" w:hAnsi="Times New Roman"/>
                <w:sz w:val="16"/>
                <w:szCs w:val="20"/>
              </w:rPr>
            </w:pPr>
          </w:p>
        </w:tc>
        <w:tc>
          <w:tcPr>
            <w:tcW w:w="885" w:type="pct"/>
            <w:tcBorders>
              <w:top w:val="nil"/>
              <w:left w:val="nil"/>
              <w:bottom w:val="nil"/>
              <w:right w:val="nil"/>
            </w:tcBorders>
            <w:shd w:val="clear" w:color="auto" w:fill="auto"/>
            <w:noWrap/>
            <w:vAlign w:val="bottom"/>
            <w:hideMark/>
          </w:tcPr>
          <w:p w:rsidR="006F1E7B" w:rsidRPr="0052438D" w:rsidRDefault="006F1E7B" w:rsidP="006F1E7B">
            <w:pPr>
              <w:spacing w:after="0" w:line="240" w:lineRule="auto"/>
              <w:rPr>
                <w:rFonts w:ascii="Times New Roman" w:eastAsia="Times New Roman" w:hAnsi="Times New Roman"/>
                <w:sz w:val="16"/>
                <w:szCs w:val="20"/>
              </w:rPr>
            </w:pPr>
          </w:p>
        </w:tc>
        <w:tc>
          <w:tcPr>
            <w:tcW w:w="1888" w:type="pct"/>
            <w:tcBorders>
              <w:top w:val="nil"/>
              <w:left w:val="nil"/>
              <w:bottom w:val="nil"/>
              <w:right w:val="nil"/>
            </w:tcBorders>
            <w:shd w:val="clear" w:color="auto" w:fill="auto"/>
            <w:noWrap/>
            <w:vAlign w:val="bottom"/>
            <w:hideMark/>
          </w:tcPr>
          <w:p w:rsidR="006F1E7B" w:rsidRPr="0052438D" w:rsidRDefault="006F1E7B" w:rsidP="006F1E7B">
            <w:pPr>
              <w:spacing w:after="0" w:line="240" w:lineRule="auto"/>
              <w:rPr>
                <w:rFonts w:ascii="Times New Roman" w:eastAsia="Times New Roman" w:hAnsi="Times New Roman"/>
                <w:sz w:val="16"/>
                <w:szCs w:val="20"/>
              </w:rPr>
            </w:pPr>
          </w:p>
        </w:tc>
        <w:tc>
          <w:tcPr>
            <w:tcW w:w="463" w:type="pct"/>
            <w:gridSpan w:val="2"/>
            <w:tcBorders>
              <w:top w:val="nil"/>
              <w:left w:val="nil"/>
              <w:bottom w:val="nil"/>
              <w:right w:val="nil"/>
            </w:tcBorders>
            <w:shd w:val="clear" w:color="auto" w:fill="auto"/>
            <w:noWrap/>
            <w:vAlign w:val="bottom"/>
            <w:hideMark/>
          </w:tcPr>
          <w:p w:rsidR="006F1E7B" w:rsidRPr="0052438D" w:rsidRDefault="006F1E7B" w:rsidP="006F1E7B">
            <w:pPr>
              <w:spacing w:after="0" w:line="240" w:lineRule="auto"/>
              <w:jc w:val="center"/>
              <w:rPr>
                <w:rFonts w:ascii="Times New Roman" w:eastAsia="Times New Roman" w:hAnsi="Times New Roman"/>
                <w:sz w:val="16"/>
                <w:szCs w:val="20"/>
              </w:rPr>
            </w:pPr>
          </w:p>
        </w:tc>
        <w:tc>
          <w:tcPr>
            <w:tcW w:w="320" w:type="pct"/>
            <w:tcBorders>
              <w:top w:val="nil"/>
              <w:left w:val="nil"/>
              <w:bottom w:val="nil"/>
              <w:right w:val="nil"/>
            </w:tcBorders>
            <w:shd w:val="clear" w:color="auto" w:fill="auto"/>
            <w:noWrap/>
            <w:vAlign w:val="bottom"/>
            <w:hideMark/>
          </w:tcPr>
          <w:p w:rsidR="006F1E7B" w:rsidRPr="0052438D" w:rsidRDefault="006F1E7B" w:rsidP="006F1E7B">
            <w:pPr>
              <w:spacing w:after="0" w:line="240" w:lineRule="auto"/>
              <w:jc w:val="right"/>
              <w:rPr>
                <w:rFonts w:ascii="Times New Roman" w:eastAsia="Times New Roman" w:hAnsi="Times New Roman"/>
                <w:sz w:val="16"/>
                <w:szCs w:val="20"/>
              </w:rPr>
            </w:pPr>
          </w:p>
        </w:tc>
        <w:tc>
          <w:tcPr>
            <w:tcW w:w="1167" w:type="pct"/>
            <w:gridSpan w:val="4"/>
            <w:vMerge/>
            <w:tcBorders>
              <w:top w:val="nil"/>
              <w:left w:val="nil"/>
              <w:bottom w:val="nil"/>
              <w:right w:val="nil"/>
            </w:tcBorders>
            <w:vAlign w:val="center"/>
            <w:hideMark/>
          </w:tcPr>
          <w:p w:rsidR="006F1E7B" w:rsidRPr="0052438D" w:rsidRDefault="006F1E7B" w:rsidP="006F1E7B">
            <w:pPr>
              <w:spacing w:after="0" w:line="240" w:lineRule="auto"/>
              <w:rPr>
                <w:rFonts w:ascii="Times New Roman" w:eastAsia="Times New Roman" w:hAnsi="Times New Roman"/>
                <w:sz w:val="16"/>
                <w:szCs w:val="18"/>
              </w:rPr>
            </w:pPr>
          </w:p>
        </w:tc>
      </w:tr>
      <w:tr w:rsidR="006F1E7B" w:rsidRPr="006C4834" w:rsidTr="00F86A61">
        <w:trPr>
          <w:trHeight w:val="195"/>
        </w:trPr>
        <w:tc>
          <w:tcPr>
            <w:tcW w:w="278" w:type="pct"/>
            <w:tcBorders>
              <w:top w:val="nil"/>
              <w:left w:val="nil"/>
              <w:bottom w:val="nil"/>
              <w:right w:val="nil"/>
            </w:tcBorders>
            <w:shd w:val="clear" w:color="auto" w:fill="auto"/>
            <w:noWrap/>
            <w:vAlign w:val="center"/>
            <w:hideMark/>
          </w:tcPr>
          <w:p w:rsidR="006F1E7B" w:rsidRPr="0052438D" w:rsidRDefault="006F1E7B" w:rsidP="006F1E7B">
            <w:pPr>
              <w:spacing w:after="0" w:line="240" w:lineRule="auto"/>
              <w:jc w:val="right"/>
              <w:rPr>
                <w:rFonts w:ascii="Times New Roman" w:eastAsia="Times New Roman" w:hAnsi="Times New Roman"/>
                <w:sz w:val="16"/>
                <w:szCs w:val="20"/>
              </w:rPr>
            </w:pPr>
          </w:p>
        </w:tc>
        <w:tc>
          <w:tcPr>
            <w:tcW w:w="885" w:type="pct"/>
            <w:tcBorders>
              <w:top w:val="nil"/>
              <w:left w:val="nil"/>
              <w:bottom w:val="nil"/>
              <w:right w:val="nil"/>
            </w:tcBorders>
            <w:shd w:val="clear" w:color="auto" w:fill="auto"/>
            <w:noWrap/>
            <w:vAlign w:val="bottom"/>
            <w:hideMark/>
          </w:tcPr>
          <w:p w:rsidR="006F1E7B" w:rsidRPr="0052438D" w:rsidRDefault="006F1E7B" w:rsidP="006F1E7B">
            <w:pPr>
              <w:spacing w:after="0" w:line="240" w:lineRule="auto"/>
              <w:rPr>
                <w:rFonts w:ascii="Times New Roman" w:eastAsia="Times New Roman" w:hAnsi="Times New Roman"/>
                <w:sz w:val="16"/>
                <w:szCs w:val="20"/>
              </w:rPr>
            </w:pPr>
          </w:p>
        </w:tc>
        <w:tc>
          <w:tcPr>
            <w:tcW w:w="1888" w:type="pct"/>
            <w:tcBorders>
              <w:top w:val="nil"/>
              <w:left w:val="nil"/>
              <w:bottom w:val="nil"/>
              <w:right w:val="nil"/>
            </w:tcBorders>
            <w:shd w:val="clear" w:color="auto" w:fill="auto"/>
            <w:noWrap/>
            <w:vAlign w:val="bottom"/>
            <w:hideMark/>
          </w:tcPr>
          <w:p w:rsidR="006F1E7B" w:rsidRPr="0052438D" w:rsidRDefault="006F1E7B" w:rsidP="006F1E7B">
            <w:pPr>
              <w:spacing w:after="0" w:line="240" w:lineRule="auto"/>
              <w:rPr>
                <w:rFonts w:ascii="Times New Roman" w:eastAsia="Times New Roman" w:hAnsi="Times New Roman"/>
                <w:sz w:val="16"/>
                <w:szCs w:val="20"/>
              </w:rPr>
            </w:pPr>
          </w:p>
        </w:tc>
        <w:tc>
          <w:tcPr>
            <w:tcW w:w="463" w:type="pct"/>
            <w:gridSpan w:val="2"/>
            <w:tcBorders>
              <w:top w:val="nil"/>
              <w:left w:val="nil"/>
              <w:bottom w:val="nil"/>
              <w:right w:val="nil"/>
            </w:tcBorders>
            <w:shd w:val="clear" w:color="auto" w:fill="auto"/>
            <w:noWrap/>
            <w:vAlign w:val="bottom"/>
            <w:hideMark/>
          </w:tcPr>
          <w:p w:rsidR="006F1E7B" w:rsidRPr="0052438D" w:rsidRDefault="006F1E7B" w:rsidP="006F1E7B">
            <w:pPr>
              <w:spacing w:after="0" w:line="240" w:lineRule="auto"/>
              <w:jc w:val="center"/>
              <w:rPr>
                <w:rFonts w:ascii="Times New Roman" w:eastAsia="Times New Roman" w:hAnsi="Times New Roman"/>
                <w:sz w:val="16"/>
                <w:szCs w:val="20"/>
              </w:rPr>
            </w:pPr>
          </w:p>
        </w:tc>
        <w:tc>
          <w:tcPr>
            <w:tcW w:w="320" w:type="pct"/>
            <w:tcBorders>
              <w:top w:val="nil"/>
              <w:left w:val="nil"/>
              <w:bottom w:val="nil"/>
              <w:right w:val="nil"/>
            </w:tcBorders>
            <w:shd w:val="clear" w:color="auto" w:fill="auto"/>
            <w:noWrap/>
            <w:vAlign w:val="bottom"/>
            <w:hideMark/>
          </w:tcPr>
          <w:p w:rsidR="006F1E7B" w:rsidRPr="0052438D" w:rsidRDefault="006F1E7B" w:rsidP="006F1E7B">
            <w:pPr>
              <w:spacing w:after="0" w:line="240" w:lineRule="auto"/>
              <w:jc w:val="right"/>
              <w:rPr>
                <w:rFonts w:ascii="Times New Roman" w:eastAsia="Times New Roman" w:hAnsi="Times New Roman"/>
                <w:sz w:val="16"/>
                <w:szCs w:val="20"/>
              </w:rPr>
            </w:pPr>
          </w:p>
        </w:tc>
        <w:tc>
          <w:tcPr>
            <w:tcW w:w="1167" w:type="pct"/>
            <w:gridSpan w:val="4"/>
            <w:vMerge/>
            <w:tcBorders>
              <w:top w:val="nil"/>
              <w:left w:val="nil"/>
              <w:bottom w:val="nil"/>
              <w:right w:val="nil"/>
            </w:tcBorders>
            <w:vAlign w:val="center"/>
            <w:hideMark/>
          </w:tcPr>
          <w:p w:rsidR="006F1E7B" w:rsidRPr="0052438D" w:rsidRDefault="006F1E7B" w:rsidP="006F1E7B">
            <w:pPr>
              <w:spacing w:after="0" w:line="240" w:lineRule="auto"/>
              <w:rPr>
                <w:rFonts w:ascii="Times New Roman" w:eastAsia="Times New Roman" w:hAnsi="Times New Roman"/>
                <w:sz w:val="16"/>
                <w:szCs w:val="18"/>
              </w:rPr>
            </w:pPr>
          </w:p>
        </w:tc>
      </w:tr>
      <w:tr w:rsidR="006F1E7B" w:rsidRPr="006C4834" w:rsidTr="00F86A61">
        <w:trPr>
          <w:trHeight w:val="80"/>
        </w:trPr>
        <w:tc>
          <w:tcPr>
            <w:tcW w:w="278" w:type="pct"/>
            <w:tcBorders>
              <w:top w:val="nil"/>
              <w:left w:val="nil"/>
              <w:bottom w:val="nil"/>
              <w:right w:val="nil"/>
            </w:tcBorders>
            <w:shd w:val="clear" w:color="auto" w:fill="auto"/>
            <w:noWrap/>
            <w:vAlign w:val="center"/>
            <w:hideMark/>
          </w:tcPr>
          <w:p w:rsidR="006F1E7B" w:rsidRPr="0052438D" w:rsidRDefault="006F1E7B" w:rsidP="006F1E7B">
            <w:pPr>
              <w:spacing w:after="0" w:line="240" w:lineRule="auto"/>
              <w:jc w:val="right"/>
              <w:rPr>
                <w:rFonts w:ascii="Times New Roman" w:eastAsia="Times New Roman" w:hAnsi="Times New Roman"/>
                <w:sz w:val="16"/>
                <w:szCs w:val="20"/>
              </w:rPr>
            </w:pPr>
          </w:p>
        </w:tc>
        <w:tc>
          <w:tcPr>
            <w:tcW w:w="885" w:type="pct"/>
            <w:tcBorders>
              <w:top w:val="nil"/>
              <w:left w:val="nil"/>
              <w:bottom w:val="nil"/>
              <w:right w:val="nil"/>
            </w:tcBorders>
            <w:shd w:val="clear" w:color="auto" w:fill="auto"/>
            <w:noWrap/>
            <w:vAlign w:val="bottom"/>
            <w:hideMark/>
          </w:tcPr>
          <w:p w:rsidR="006F1E7B" w:rsidRPr="0052438D" w:rsidRDefault="006F1E7B" w:rsidP="006F1E7B">
            <w:pPr>
              <w:spacing w:after="0" w:line="240" w:lineRule="auto"/>
              <w:rPr>
                <w:rFonts w:ascii="Times New Roman" w:eastAsia="Times New Roman" w:hAnsi="Times New Roman"/>
                <w:sz w:val="16"/>
                <w:szCs w:val="20"/>
              </w:rPr>
            </w:pPr>
          </w:p>
        </w:tc>
        <w:tc>
          <w:tcPr>
            <w:tcW w:w="1888" w:type="pct"/>
            <w:tcBorders>
              <w:top w:val="nil"/>
              <w:left w:val="nil"/>
              <w:bottom w:val="nil"/>
              <w:right w:val="nil"/>
            </w:tcBorders>
            <w:shd w:val="clear" w:color="auto" w:fill="auto"/>
            <w:noWrap/>
            <w:vAlign w:val="bottom"/>
            <w:hideMark/>
          </w:tcPr>
          <w:p w:rsidR="006F1E7B" w:rsidRPr="0052438D" w:rsidRDefault="006F1E7B" w:rsidP="006F1E7B">
            <w:pPr>
              <w:spacing w:after="0" w:line="240" w:lineRule="auto"/>
              <w:rPr>
                <w:rFonts w:ascii="Times New Roman" w:eastAsia="Times New Roman" w:hAnsi="Times New Roman"/>
                <w:sz w:val="16"/>
                <w:szCs w:val="20"/>
              </w:rPr>
            </w:pPr>
          </w:p>
        </w:tc>
        <w:tc>
          <w:tcPr>
            <w:tcW w:w="463" w:type="pct"/>
            <w:gridSpan w:val="2"/>
            <w:tcBorders>
              <w:top w:val="nil"/>
              <w:left w:val="nil"/>
              <w:bottom w:val="nil"/>
              <w:right w:val="nil"/>
            </w:tcBorders>
            <w:shd w:val="clear" w:color="auto" w:fill="auto"/>
            <w:noWrap/>
            <w:vAlign w:val="bottom"/>
            <w:hideMark/>
          </w:tcPr>
          <w:p w:rsidR="006F1E7B" w:rsidRPr="0052438D" w:rsidRDefault="006F1E7B" w:rsidP="006F1E7B">
            <w:pPr>
              <w:spacing w:after="0" w:line="240" w:lineRule="auto"/>
              <w:jc w:val="center"/>
              <w:rPr>
                <w:rFonts w:ascii="Times New Roman" w:eastAsia="Times New Roman" w:hAnsi="Times New Roman"/>
                <w:sz w:val="16"/>
                <w:szCs w:val="20"/>
              </w:rPr>
            </w:pPr>
          </w:p>
        </w:tc>
        <w:tc>
          <w:tcPr>
            <w:tcW w:w="320" w:type="pct"/>
            <w:tcBorders>
              <w:top w:val="nil"/>
              <w:left w:val="nil"/>
              <w:bottom w:val="nil"/>
              <w:right w:val="nil"/>
            </w:tcBorders>
            <w:shd w:val="clear" w:color="auto" w:fill="auto"/>
            <w:noWrap/>
            <w:vAlign w:val="bottom"/>
            <w:hideMark/>
          </w:tcPr>
          <w:p w:rsidR="006F1E7B" w:rsidRPr="0052438D" w:rsidRDefault="006F1E7B" w:rsidP="006F1E7B">
            <w:pPr>
              <w:spacing w:after="0" w:line="240" w:lineRule="auto"/>
              <w:jc w:val="right"/>
              <w:rPr>
                <w:rFonts w:ascii="Times New Roman" w:eastAsia="Times New Roman" w:hAnsi="Times New Roman"/>
                <w:sz w:val="16"/>
                <w:szCs w:val="20"/>
              </w:rPr>
            </w:pPr>
          </w:p>
        </w:tc>
        <w:tc>
          <w:tcPr>
            <w:tcW w:w="1167" w:type="pct"/>
            <w:gridSpan w:val="4"/>
            <w:tcBorders>
              <w:top w:val="nil"/>
              <w:left w:val="nil"/>
              <w:bottom w:val="nil"/>
              <w:right w:val="nil"/>
            </w:tcBorders>
            <w:shd w:val="clear" w:color="auto" w:fill="auto"/>
            <w:hideMark/>
          </w:tcPr>
          <w:p w:rsidR="006F1E7B" w:rsidRPr="0052438D" w:rsidRDefault="006F1E7B" w:rsidP="006F1E7B">
            <w:pPr>
              <w:spacing w:after="0" w:line="240" w:lineRule="auto"/>
              <w:jc w:val="right"/>
              <w:rPr>
                <w:rFonts w:ascii="Times New Roman" w:eastAsia="Times New Roman" w:hAnsi="Times New Roman"/>
                <w:sz w:val="16"/>
                <w:szCs w:val="20"/>
              </w:rPr>
            </w:pPr>
          </w:p>
        </w:tc>
      </w:tr>
      <w:tr w:rsidR="006F1E7B" w:rsidRPr="006C4834" w:rsidTr="00F86A61">
        <w:trPr>
          <w:trHeight w:val="285"/>
        </w:trPr>
        <w:tc>
          <w:tcPr>
            <w:tcW w:w="278" w:type="pct"/>
            <w:tcBorders>
              <w:top w:val="nil"/>
              <w:left w:val="nil"/>
              <w:bottom w:val="nil"/>
              <w:right w:val="nil"/>
            </w:tcBorders>
            <w:shd w:val="clear" w:color="auto" w:fill="auto"/>
            <w:noWrap/>
            <w:vAlign w:val="center"/>
            <w:hideMark/>
          </w:tcPr>
          <w:p w:rsidR="006F1E7B" w:rsidRPr="0052438D" w:rsidRDefault="006F1E7B" w:rsidP="006F1E7B">
            <w:pPr>
              <w:spacing w:after="0" w:line="240" w:lineRule="auto"/>
              <w:rPr>
                <w:rFonts w:ascii="Times New Roman" w:eastAsia="Times New Roman" w:hAnsi="Times New Roman"/>
                <w:sz w:val="16"/>
                <w:szCs w:val="20"/>
              </w:rPr>
            </w:pPr>
            <w:bookmarkStart w:id="28" w:name="RANGE!C7"/>
            <w:bookmarkEnd w:id="28"/>
          </w:p>
        </w:tc>
        <w:tc>
          <w:tcPr>
            <w:tcW w:w="885" w:type="pct"/>
            <w:tcBorders>
              <w:top w:val="nil"/>
              <w:left w:val="nil"/>
              <w:bottom w:val="nil"/>
              <w:right w:val="nil"/>
            </w:tcBorders>
            <w:shd w:val="clear" w:color="auto" w:fill="auto"/>
            <w:noWrap/>
            <w:vAlign w:val="bottom"/>
            <w:hideMark/>
          </w:tcPr>
          <w:p w:rsidR="006F1E7B" w:rsidRPr="0052438D" w:rsidRDefault="006F1E7B" w:rsidP="006F1E7B">
            <w:pPr>
              <w:spacing w:after="0" w:line="240" w:lineRule="auto"/>
              <w:jc w:val="right"/>
              <w:rPr>
                <w:rFonts w:ascii="Times New Roman" w:eastAsia="Times New Roman" w:hAnsi="Times New Roman"/>
                <w:sz w:val="16"/>
                <w:szCs w:val="20"/>
              </w:rPr>
            </w:pPr>
          </w:p>
        </w:tc>
        <w:tc>
          <w:tcPr>
            <w:tcW w:w="2225" w:type="pct"/>
            <w:gridSpan w:val="2"/>
            <w:tcBorders>
              <w:top w:val="nil"/>
              <w:left w:val="nil"/>
              <w:bottom w:val="nil"/>
              <w:right w:val="nil"/>
            </w:tcBorders>
            <w:shd w:val="clear" w:color="auto" w:fill="auto"/>
            <w:noWrap/>
            <w:vAlign w:val="bottom"/>
            <w:hideMark/>
          </w:tcPr>
          <w:p w:rsidR="006F1E7B" w:rsidRPr="006F1E7B" w:rsidRDefault="006F1E7B" w:rsidP="006F1E7B">
            <w:pPr>
              <w:spacing w:after="0" w:line="240" w:lineRule="auto"/>
              <w:jc w:val="center"/>
              <w:rPr>
                <w:rFonts w:ascii="Times New Roman" w:eastAsia="Times New Roman" w:hAnsi="Times New Roman"/>
                <w:bCs/>
                <w:sz w:val="20"/>
                <w:szCs w:val="20"/>
              </w:rPr>
            </w:pPr>
            <w:r w:rsidRPr="006F1E7B">
              <w:rPr>
                <w:rFonts w:ascii="Times New Roman" w:eastAsia="Times New Roman" w:hAnsi="Times New Roman"/>
                <w:bCs/>
                <w:sz w:val="20"/>
                <w:szCs w:val="20"/>
              </w:rPr>
              <w:t>Перечень целевых индикаторов подпрограммы</w:t>
            </w:r>
          </w:p>
        </w:tc>
        <w:tc>
          <w:tcPr>
            <w:tcW w:w="126" w:type="pct"/>
            <w:tcBorders>
              <w:top w:val="nil"/>
              <w:left w:val="nil"/>
              <w:bottom w:val="nil"/>
              <w:right w:val="nil"/>
            </w:tcBorders>
            <w:shd w:val="clear" w:color="auto" w:fill="auto"/>
            <w:noWrap/>
            <w:vAlign w:val="bottom"/>
            <w:hideMark/>
          </w:tcPr>
          <w:p w:rsidR="006F1E7B" w:rsidRPr="0052438D" w:rsidRDefault="006F1E7B" w:rsidP="006F1E7B">
            <w:pPr>
              <w:spacing w:after="0" w:line="240" w:lineRule="auto"/>
              <w:jc w:val="center"/>
              <w:rPr>
                <w:rFonts w:ascii="Times New Roman" w:eastAsia="Times New Roman" w:hAnsi="Times New Roman"/>
                <w:b/>
                <w:bCs/>
                <w:sz w:val="16"/>
                <w:szCs w:val="20"/>
              </w:rPr>
            </w:pPr>
          </w:p>
        </w:tc>
        <w:tc>
          <w:tcPr>
            <w:tcW w:w="320" w:type="pct"/>
            <w:tcBorders>
              <w:top w:val="nil"/>
              <w:left w:val="nil"/>
              <w:bottom w:val="nil"/>
              <w:right w:val="nil"/>
            </w:tcBorders>
            <w:shd w:val="clear" w:color="auto" w:fill="auto"/>
            <w:noWrap/>
            <w:vAlign w:val="bottom"/>
            <w:hideMark/>
          </w:tcPr>
          <w:p w:rsidR="006F1E7B" w:rsidRPr="0052438D" w:rsidRDefault="006F1E7B" w:rsidP="006F1E7B">
            <w:pPr>
              <w:spacing w:after="0" w:line="240" w:lineRule="auto"/>
              <w:rPr>
                <w:rFonts w:ascii="Times New Roman" w:eastAsia="Times New Roman" w:hAnsi="Times New Roman"/>
                <w:sz w:val="16"/>
                <w:szCs w:val="20"/>
              </w:rPr>
            </w:pPr>
          </w:p>
        </w:tc>
        <w:tc>
          <w:tcPr>
            <w:tcW w:w="450" w:type="pct"/>
            <w:gridSpan w:val="2"/>
            <w:tcBorders>
              <w:top w:val="nil"/>
              <w:left w:val="nil"/>
              <w:bottom w:val="nil"/>
              <w:right w:val="nil"/>
            </w:tcBorders>
            <w:shd w:val="clear" w:color="auto" w:fill="auto"/>
            <w:noWrap/>
            <w:vAlign w:val="bottom"/>
            <w:hideMark/>
          </w:tcPr>
          <w:p w:rsidR="006F1E7B" w:rsidRPr="0052438D" w:rsidRDefault="006F1E7B" w:rsidP="006F1E7B">
            <w:pPr>
              <w:spacing w:after="0" w:line="240" w:lineRule="auto"/>
              <w:rPr>
                <w:rFonts w:ascii="Times New Roman" w:eastAsia="Times New Roman" w:hAnsi="Times New Roman"/>
                <w:sz w:val="16"/>
                <w:szCs w:val="20"/>
              </w:rPr>
            </w:pPr>
          </w:p>
        </w:tc>
        <w:tc>
          <w:tcPr>
            <w:tcW w:w="338" w:type="pct"/>
            <w:tcBorders>
              <w:top w:val="nil"/>
              <w:left w:val="nil"/>
              <w:bottom w:val="nil"/>
              <w:right w:val="nil"/>
            </w:tcBorders>
            <w:shd w:val="clear" w:color="auto" w:fill="auto"/>
            <w:noWrap/>
            <w:vAlign w:val="bottom"/>
            <w:hideMark/>
          </w:tcPr>
          <w:p w:rsidR="006F1E7B" w:rsidRPr="0052438D" w:rsidRDefault="006F1E7B" w:rsidP="006F1E7B">
            <w:pPr>
              <w:spacing w:after="0" w:line="240" w:lineRule="auto"/>
              <w:rPr>
                <w:rFonts w:ascii="Times New Roman" w:eastAsia="Times New Roman" w:hAnsi="Times New Roman"/>
                <w:sz w:val="16"/>
                <w:szCs w:val="20"/>
              </w:rPr>
            </w:pPr>
          </w:p>
        </w:tc>
        <w:tc>
          <w:tcPr>
            <w:tcW w:w="378" w:type="pct"/>
            <w:tcBorders>
              <w:top w:val="nil"/>
              <w:left w:val="nil"/>
              <w:bottom w:val="nil"/>
              <w:right w:val="nil"/>
            </w:tcBorders>
            <w:shd w:val="clear" w:color="auto" w:fill="auto"/>
            <w:noWrap/>
            <w:vAlign w:val="bottom"/>
            <w:hideMark/>
          </w:tcPr>
          <w:p w:rsidR="006F1E7B" w:rsidRPr="0052438D" w:rsidRDefault="006F1E7B" w:rsidP="006F1E7B">
            <w:pPr>
              <w:spacing w:after="0" w:line="240" w:lineRule="auto"/>
              <w:rPr>
                <w:rFonts w:ascii="Times New Roman" w:eastAsia="Times New Roman" w:hAnsi="Times New Roman"/>
                <w:sz w:val="16"/>
                <w:szCs w:val="20"/>
              </w:rPr>
            </w:pPr>
          </w:p>
        </w:tc>
      </w:tr>
      <w:tr w:rsidR="006F1E7B" w:rsidRPr="006C4834" w:rsidTr="00F86A61">
        <w:trPr>
          <w:trHeight w:val="86"/>
        </w:trPr>
        <w:tc>
          <w:tcPr>
            <w:tcW w:w="278" w:type="pct"/>
            <w:tcBorders>
              <w:top w:val="nil"/>
              <w:left w:val="nil"/>
              <w:bottom w:val="nil"/>
              <w:right w:val="nil"/>
            </w:tcBorders>
            <w:shd w:val="clear" w:color="auto" w:fill="auto"/>
            <w:noWrap/>
            <w:vAlign w:val="center"/>
            <w:hideMark/>
          </w:tcPr>
          <w:p w:rsidR="006F1E7B" w:rsidRPr="0052438D" w:rsidRDefault="006F1E7B" w:rsidP="006F1E7B">
            <w:pPr>
              <w:spacing w:after="0" w:line="240" w:lineRule="auto"/>
              <w:rPr>
                <w:rFonts w:ascii="Times New Roman" w:eastAsia="Times New Roman" w:hAnsi="Times New Roman"/>
                <w:sz w:val="16"/>
                <w:szCs w:val="20"/>
              </w:rPr>
            </w:pPr>
          </w:p>
        </w:tc>
        <w:tc>
          <w:tcPr>
            <w:tcW w:w="885" w:type="pct"/>
            <w:tcBorders>
              <w:top w:val="nil"/>
              <w:left w:val="nil"/>
              <w:bottom w:val="nil"/>
              <w:right w:val="nil"/>
            </w:tcBorders>
            <w:shd w:val="clear" w:color="auto" w:fill="auto"/>
            <w:noWrap/>
            <w:vAlign w:val="bottom"/>
            <w:hideMark/>
          </w:tcPr>
          <w:p w:rsidR="006F1E7B" w:rsidRPr="0052438D" w:rsidRDefault="006F1E7B" w:rsidP="006F1E7B">
            <w:pPr>
              <w:spacing w:after="0" w:line="240" w:lineRule="auto"/>
              <w:jc w:val="center"/>
              <w:rPr>
                <w:rFonts w:ascii="Times New Roman" w:eastAsia="Times New Roman" w:hAnsi="Times New Roman"/>
                <w:sz w:val="16"/>
                <w:szCs w:val="20"/>
              </w:rPr>
            </w:pPr>
          </w:p>
        </w:tc>
        <w:tc>
          <w:tcPr>
            <w:tcW w:w="2225" w:type="pct"/>
            <w:gridSpan w:val="2"/>
            <w:tcBorders>
              <w:top w:val="nil"/>
              <w:left w:val="nil"/>
              <w:bottom w:val="nil"/>
              <w:right w:val="nil"/>
            </w:tcBorders>
            <w:shd w:val="clear" w:color="auto" w:fill="auto"/>
            <w:noWrap/>
            <w:vAlign w:val="bottom"/>
            <w:hideMark/>
          </w:tcPr>
          <w:p w:rsidR="006F1E7B" w:rsidRPr="006F1E7B" w:rsidRDefault="006F1E7B" w:rsidP="006F1E7B">
            <w:pPr>
              <w:spacing w:after="0" w:line="240" w:lineRule="auto"/>
              <w:rPr>
                <w:rFonts w:ascii="Times New Roman" w:eastAsia="Times New Roman" w:hAnsi="Times New Roman"/>
                <w:sz w:val="20"/>
                <w:szCs w:val="20"/>
              </w:rPr>
            </w:pPr>
          </w:p>
        </w:tc>
        <w:tc>
          <w:tcPr>
            <w:tcW w:w="126" w:type="pct"/>
            <w:tcBorders>
              <w:top w:val="nil"/>
              <w:left w:val="nil"/>
              <w:bottom w:val="nil"/>
              <w:right w:val="nil"/>
            </w:tcBorders>
            <w:shd w:val="clear" w:color="auto" w:fill="auto"/>
            <w:noWrap/>
            <w:vAlign w:val="bottom"/>
            <w:hideMark/>
          </w:tcPr>
          <w:p w:rsidR="006F1E7B" w:rsidRPr="0052438D" w:rsidRDefault="006F1E7B" w:rsidP="006F1E7B">
            <w:pPr>
              <w:spacing w:after="0" w:line="240" w:lineRule="auto"/>
              <w:jc w:val="center"/>
              <w:rPr>
                <w:rFonts w:ascii="Times New Roman" w:eastAsia="Times New Roman" w:hAnsi="Times New Roman"/>
                <w:sz w:val="16"/>
                <w:szCs w:val="20"/>
              </w:rPr>
            </w:pPr>
          </w:p>
        </w:tc>
        <w:tc>
          <w:tcPr>
            <w:tcW w:w="320" w:type="pct"/>
            <w:tcBorders>
              <w:top w:val="nil"/>
              <w:left w:val="nil"/>
              <w:bottom w:val="nil"/>
              <w:right w:val="nil"/>
            </w:tcBorders>
            <w:shd w:val="clear" w:color="auto" w:fill="auto"/>
            <w:noWrap/>
            <w:vAlign w:val="bottom"/>
            <w:hideMark/>
          </w:tcPr>
          <w:p w:rsidR="006F1E7B" w:rsidRPr="0052438D" w:rsidRDefault="006F1E7B" w:rsidP="006F1E7B">
            <w:pPr>
              <w:spacing w:after="0" w:line="240" w:lineRule="auto"/>
              <w:rPr>
                <w:rFonts w:ascii="Times New Roman" w:eastAsia="Times New Roman" w:hAnsi="Times New Roman"/>
                <w:sz w:val="16"/>
                <w:szCs w:val="20"/>
              </w:rPr>
            </w:pPr>
          </w:p>
        </w:tc>
        <w:tc>
          <w:tcPr>
            <w:tcW w:w="450" w:type="pct"/>
            <w:gridSpan w:val="2"/>
            <w:tcBorders>
              <w:top w:val="nil"/>
              <w:left w:val="nil"/>
              <w:bottom w:val="nil"/>
              <w:right w:val="nil"/>
            </w:tcBorders>
            <w:shd w:val="clear" w:color="auto" w:fill="auto"/>
            <w:noWrap/>
            <w:vAlign w:val="bottom"/>
            <w:hideMark/>
          </w:tcPr>
          <w:p w:rsidR="006F1E7B" w:rsidRPr="0052438D" w:rsidRDefault="006F1E7B" w:rsidP="006F1E7B">
            <w:pPr>
              <w:spacing w:after="0" w:line="240" w:lineRule="auto"/>
              <w:rPr>
                <w:rFonts w:ascii="Times New Roman" w:eastAsia="Times New Roman" w:hAnsi="Times New Roman"/>
                <w:sz w:val="16"/>
                <w:szCs w:val="20"/>
              </w:rPr>
            </w:pPr>
          </w:p>
        </w:tc>
        <w:tc>
          <w:tcPr>
            <w:tcW w:w="338" w:type="pct"/>
            <w:tcBorders>
              <w:top w:val="nil"/>
              <w:left w:val="nil"/>
              <w:bottom w:val="nil"/>
              <w:right w:val="nil"/>
            </w:tcBorders>
            <w:shd w:val="clear" w:color="auto" w:fill="auto"/>
            <w:noWrap/>
            <w:vAlign w:val="bottom"/>
            <w:hideMark/>
          </w:tcPr>
          <w:p w:rsidR="006F1E7B" w:rsidRPr="0052438D" w:rsidRDefault="006F1E7B" w:rsidP="006F1E7B">
            <w:pPr>
              <w:spacing w:after="0" w:line="240" w:lineRule="auto"/>
              <w:rPr>
                <w:rFonts w:ascii="Times New Roman" w:eastAsia="Times New Roman" w:hAnsi="Times New Roman"/>
                <w:sz w:val="16"/>
                <w:szCs w:val="20"/>
              </w:rPr>
            </w:pPr>
          </w:p>
        </w:tc>
        <w:tc>
          <w:tcPr>
            <w:tcW w:w="378" w:type="pct"/>
            <w:tcBorders>
              <w:top w:val="nil"/>
              <w:left w:val="nil"/>
              <w:bottom w:val="nil"/>
              <w:right w:val="nil"/>
            </w:tcBorders>
            <w:shd w:val="clear" w:color="auto" w:fill="auto"/>
            <w:noWrap/>
            <w:vAlign w:val="bottom"/>
            <w:hideMark/>
          </w:tcPr>
          <w:p w:rsidR="006F1E7B" w:rsidRPr="0052438D" w:rsidRDefault="006F1E7B" w:rsidP="006F1E7B">
            <w:pPr>
              <w:spacing w:after="0" w:line="240" w:lineRule="auto"/>
              <w:rPr>
                <w:rFonts w:ascii="Times New Roman" w:eastAsia="Times New Roman" w:hAnsi="Times New Roman"/>
                <w:sz w:val="16"/>
                <w:szCs w:val="20"/>
              </w:rPr>
            </w:pPr>
          </w:p>
        </w:tc>
      </w:tr>
      <w:tr w:rsidR="006F1E7B" w:rsidRPr="006C4834" w:rsidTr="00F86A61">
        <w:trPr>
          <w:trHeight w:val="315"/>
        </w:trPr>
        <w:tc>
          <w:tcPr>
            <w:tcW w:w="2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sz w:val="16"/>
                <w:szCs w:val="20"/>
              </w:rPr>
            </w:pPr>
            <w:r w:rsidRPr="006F1E7B">
              <w:rPr>
                <w:rFonts w:ascii="Times New Roman" w:eastAsia="Times New Roman" w:hAnsi="Times New Roman"/>
                <w:sz w:val="16"/>
                <w:szCs w:val="20"/>
              </w:rPr>
              <w:t>№ п/п</w:t>
            </w:r>
          </w:p>
        </w:tc>
        <w:tc>
          <w:tcPr>
            <w:tcW w:w="88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F1E7B" w:rsidRPr="006F1E7B" w:rsidRDefault="006F1E7B" w:rsidP="006F1E7B">
            <w:pPr>
              <w:spacing w:after="0" w:line="240" w:lineRule="auto"/>
              <w:jc w:val="center"/>
              <w:rPr>
                <w:rFonts w:ascii="Times New Roman" w:eastAsia="Times New Roman" w:hAnsi="Times New Roman"/>
                <w:sz w:val="16"/>
                <w:szCs w:val="20"/>
              </w:rPr>
            </w:pPr>
            <w:r w:rsidRPr="006F1E7B">
              <w:rPr>
                <w:rFonts w:ascii="Times New Roman" w:eastAsia="Times New Roman" w:hAnsi="Times New Roman"/>
                <w:sz w:val="16"/>
                <w:szCs w:val="20"/>
              </w:rPr>
              <w:t>Наименование целевого  показателя в области энергосбережения и повышения энергетической эффективности - целевого индикатора</w:t>
            </w:r>
          </w:p>
        </w:tc>
        <w:tc>
          <w:tcPr>
            <w:tcW w:w="188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F1E7B" w:rsidRPr="006F1E7B" w:rsidRDefault="006F1E7B" w:rsidP="006F1E7B">
            <w:pPr>
              <w:spacing w:after="0" w:line="240" w:lineRule="auto"/>
              <w:jc w:val="center"/>
              <w:rPr>
                <w:rFonts w:ascii="Times New Roman" w:eastAsia="Times New Roman" w:hAnsi="Times New Roman"/>
                <w:sz w:val="16"/>
                <w:szCs w:val="20"/>
              </w:rPr>
            </w:pPr>
            <w:r w:rsidRPr="006F1E7B">
              <w:rPr>
                <w:rFonts w:ascii="Times New Roman" w:eastAsia="Times New Roman" w:hAnsi="Times New Roman"/>
                <w:sz w:val="16"/>
                <w:szCs w:val="20"/>
              </w:rPr>
              <w:t>Единица измерения</w:t>
            </w:r>
          </w:p>
        </w:tc>
        <w:tc>
          <w:tcPr>
            <w:tcW w:w="463"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F1E7B" w:rsidRPr="006F1E7B" w:rsidRDefault="006F1E7B" w:rsidP="006F1E7B">
            <w:pPr>
              <w:spacing w:after="0" w:line="240" w:lineRule="auto"/>
              <w:jc w:val="center"/>
              <w:rPr>
                <w:rFonts w:ascii="Times New Roman" w:eastAsia="Times New Roman" w:hAnsi="Times New Roman"/>
                <w:sz w:val="16"/>
                <w:szCs w:val="20"/>
              </w:rPr>
            </w:pPr>
            <w:r w:rsidRPr="006F1E7B">
              <w:rPr>
                <w:rFonts w:ascii="Times New Roman" w:eastAsia="Times New Roman" w:hAnsi="Times New Roman"/>
                <w:sz w:val="16"/>
                <w:szCs w:val="20"/>
              </w:rPr>
              <w:t>Отчетный 2012 год</w:t>
            </w:r>
          </w:p>
        </w:tc>
        <w:tc>
          <w:tcPr>
            <w:tcW w:w="3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F1E7B" w:rsidRPr="006F1E7B" w:rsidRDefault="006F1E7B" w:rsidP="006F1E7B">
            <w:pPr>
              <w:spacing w:after="0" w:line="240" w:lineRule="auto"/>
              <w:jc w:val="center"/>
              <w:rPr>
                <w:rFonts w:ascii="Times New Roman" w:eastAsia="Times New Roman" w:hAnsi="Times New Roman"/>
                <w:sz w:val="16"/>
                <w:szCs w:val="20"/>
              </w:rPr>
            </w:pPr>
            <w:r w:rsidRPr="006F1E7B">
              <w:rPr>
                <w:rFonts w:ascii="Times New Roman" w:eastAsia="Times New Roman" w:hAnsi="Times New Roman"/>
                <w:sz w:val="16"/>
                <w:szCs w:val="20"/>
              </w:rPr>
              <w:t>Текущий 2013 год</w:t>
            </w:r>
          </w:p>
        </w:tc>
        <w:tc>
          <w:tcPr>
            <w:tcW w:w="1167" w:type="pct"/>
            <w:gridSpan w:val="4"/>
            <w:tcBorders>
              <w:top w:val="single" w:sz="4" w:space="0" w:color="auto"/>
              <w:left w:val="nil"/>
              <w:bottom w:val="single" w:sz="4" w:space="0" w:color="auto"/>
              <w:right w:val="single" w:sz="4" w:space="0" w:color="auto"/>
            </w:tcBorders>
            <w:shd w:val="clear" w:color="auto" w:fill="auto"/>
            <w:hideMark/>
          </w:tcPr>
          <w:p w:rsidR="006F1E7B" w:rsidRPr="006F1E7B" w:rsidRDefault="006F1E7B" w:rsidP="006F1E7B">
            <w:pPr>
              <w:spacing w:after="0" w:line="240" w:lineRule="auto"/>
              <w:jc w:val="center"/>
              <w:rPr>
                <w:rFonts w:ascii="Times New Roman" w:eastAsia="Times New Roman" w:hAnsi="Times New Roman"/>
                <w:sz w:val="16"/>
                <w:szCs w:val="20"/>
              </w:rPr>
            </w:pPr>
            <w:r w:rsidRPr="006F1E7B">
              <w:rPr>
                <w:rFonts w:ascii="Times New Roman" w:eastAsia="Times New Roman" w:hAnsi="Times New Roman"/>
                <w:sz w:val="16"/>
                <w:szCs w:val="20"/>
              </w:rPr>
              <w:t>Плановый период</w:t>
            </w:r>
          </w:p>
        </w:tc>
      </w:tr>
      <w:tr w:rsidR="006F1E7B" w:rsidRPr="006C4834" w:rsidTr="00F86A61">
        <w:trPr>
          <w:trHeight w:val="663"/>
        </w:trPr>
        <w:tc>
          <w:tcPr>
            <w:tcW w:w="278" w:type="pct"/>
            <w:vMerge/>
            <w:tcBorders>
              <w:top w:val="single" w:sz="4" w:space="0" w:color="auto"/>
              <w:left w:val="single" w:sz="4" w:space="0" w:color="auto"/>
              <w:bottom w:val="single" w:sz="4" w:space="0" w:color="auto"/>
              <w:right w:val="single" w:sz="4" w:space="0" w:color="auto"/>
            </w:tcBorders>
            <w:vAlign w:val="center"/>
            <w:hideMark/>
          </w:tcPr>
          <w:p w:rsidR="006F1E7B" w:rsidRPr="006F1E7B" w:rsidRDefault="006F1E7B" w:rsidP="006F1E7B">
            <w:pPr>
              <w:spacing w:after="0" w:line="240" w:lineRule="auto"/>
              <w:rPr>
                <w:rFonts w:ascii="Times New Roman" w:eastAsia="Times New Roman" w:hAnsi="Times New Roman"/>
                <w:sz w:val="16"/>
                <w:szCs w:val="20"/>
              </w:rPr>
            </w:pPr>
          </w:p>
        </w:tc>
        <w:tc>
          <w:tcPr>
            <w:tcW w:w="885" w:type="pct"/>
            <w:vMerge/>
            <w:tcBorders>
              <w:top w:val="single" w:sz="4" w:space="0" w:color="auto"/>
              <w:left w:val="single" w:sz="4" w:space="0" w:color="auto"/>
              <w:bottom w:val="single" w:sz="4" w:space="0" w:color="auto"/>
              <w:right w:val="single" w:sz="4" w:space="0" w:color="auto"/>
            </w:tcBorders>
            <w:vAlign w:val="center"/>
            <w:hideMark/>
          </w:tcPr>
          <w:p w:rsidR="006F1E7B" w:rsidRPr="006F1E7B" w:rsidRDefault="006F1E7B" w:rsidP="006F1E7B">
            <w:pPr>
              <w:spacing w:after="0" w:line="240" w:lineRule="auto"/>
              <w:rPr>
                <w:rFonts w:ascii="Times New Roman" w:eastAsia="Times New Roman" w:hAnsi="Times New Roman"/>
                <w:sz w:val="16"/>
                <w:szCs w:val="20"/>
              </w:rPr>
            </w:pPr>
          </w:p>
        </w:tc>
        <w:tc>
          <w:tcPr>
            <w:tcW w:w="1888" w:type="pct"/>
            <w:vMerge/>
            <w:tcBorders>
              <w:top w:val="single" w:sz="4" w:space="0" w:color="auto"/>
              <w:left w:val="single" w:sz="4" w:space="0" w:color="auto"/>
              <w:bottom w:val="single" w:sz="4" w:space="0" w:color="auto"/>
              <w:right w:val="single" w:sz="4" w:space="0" w:color="auto"/>
            </w:tcBorders>
            <w:vAlign w:val="center"/>
            <w:hideMark/>
          </w:tcPr>
          <w:p w:rsidR="006F1E7B" w:rsidRPr="006F1E7B" w:rsidRDefault="006F1E7B" w:rsidP="006F1E7B">
            <w:pPr>
              <w:spacing w:after="0" w:line="240" w:lineRule="auto"/>
              <w:rPr>
                <w:rFonts w:ascii="Times New Roman" w:eastAsia="Times New Roman" w:hAnsi="Times New Roman"/>
                <w:sz w:val="16"/>
                <w:szCs w:val="20"/>
              </w:rPr>
            </w:pPr>
          </w:p>
        </w:tc>
        <w:tc>
          <w:tcPr>
            <w:tcW w:w="463" w:type="pct"/>
            <w:gridSpan w:val="2"/>
            <w:vMerge/>
            <w:tcBorders>
              <w:top w:val="single" w:sz="4" w:space="0" w:color="auto"/>
              <w:left w:val="single" w:sz="4" w:space="0" w:color="auto"/>
              <w:bottom w:val="single" w:sz="4" w:space="0" w:color="auto"/>
              <w:right w:val="single" w:sz="4" w:space="0" w:color="auto"/>
            </w:tcBorders>
            <w:vAlign w:val="center"/>
            <w:hideMark/>
          </w:tcPr>
          <w:p w:rsidR="006F1E7B" w:rsidRPr="006F1E7B" w:rsidRDefault="006F1E7B" w:rsidP="006F1E7B">
            <w:pPr>
              <w:spacing w:after="0" w:line="240" w:lineRule="auto"/>
              <w:rPr>
                <w:rFonts w:ascii="Times New Roman" w:eastAsia="Times New Roman" w:hAnsi="Times New Roman"/>
                <w:sz w:val="16"/>
                <w:szCs w:val="20"/>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rsidR="006F1E7B" w:rsidRPr="006F1E7B" w:rsidRDefault="006F1E7B" w:rsidP="006F1E7B">
            <w:pPr>
              <w:spacing w:after="0" w:line="240" w:lineRule="auto"/>
              <w:rPr>
                <w:rFonts w:ascii="Times New Roman" w:eastAsia="Times New Roman" w:hAnsi="Times New Roman"/>
                <w:sz w:val="16"/>
                <w:szCs w:val="20"/>
              </w:rPr>
            </w:pPr>
          </w:p>
        </w:tc>
        <w:tc>
          <w:tcPr>
            <w:tcW w:w="450" w:type="pct"/>
            <w:gridSpan w:val="2"/>
            <w:tcBorders>
              <w:top w:val="nil"/>
              <w:left w:val="nil"/>
              <w:bottom w:val="single" w:sz="4" w:space="0" w:color="auto"/>
              <w:right w:val="single" w:sz="4" w:space="0" w:color="auto"/>
            </w:tcBorders>
            <w:shd w:val="clear" w:color="auto" w:fill="auto"/>
            <w:hideMark/>
          </w:tcPr>
          <w:p w:rsidR="006F1E7B" w:rsidRPr="006F1E7B" w:rsidRDefault="006F1E7B" w:rsidP="006F1E7B">
            <w:pPr>
              <w:spacing w:after="0" w:line="240" w:lineRule="auto"/>
              <w:jc w:val="center"/>
              <w:rPr>
                <w:rFonts w:ascii="Times New Roman" w:eastAsia="Times New Roman" w:hAnsi="Times New Roman"/>
                <w:sz w:val="16"/>
                <w:szCs w:val="20"/>
              </w:rPr>
            </w:pPr>
            <w:r w:rsidRPr="006F1E7B">
              <w:rPr>
                <w:rFonts w:ascii="Times New Roman" w:eastAsia="Times New Roman" w:hAnsi="Times New Roman"/>
                <w:sz w:val="16"/>
                <w:szCs w:val="20"/>
              </w:rPr>
              <w:t>2014</w:t>
            </w:r>
          </w:p>
        </w:tc>
        <w:tc>
          <w:tcPr>
            <w:tcW w:w="338" w:type="pct"/>
            <w:tcBorders>
              <w:top w:val="nil"/>
              <w:left w:val="nil"/>
              <w:bottom w:val="single" w:sz="4" w:space="0" w:color="auto"/>
              <w:right w:val="single" w:sz="4" w:space="0" w:color="auto"/>
            </w:tcBorders>
            <w:shd w:val="clear" w:color="auto" w:fill="auto"/>
            <w:hideMark/>
          </w:tcPr>
          <w:p w:rsidR="006F1E7B" w:rsidRPr="006F1E7B" w:rsidRDefault="006F1E7B" w:rsidP="006F1E7B">
            <w:pPr>
              <w:spacing w:after="0" w:line="240" w:lineRule="auto"/>
              <w:jc w:val="center"/>
              <w:rPr>
                <w:rFonts w:ascii="Times New Roman" w:eastAsia="Times New Roman" w:hAnsi="Times New Roman"/>
                <w:sz w:val="16"/>
                <w:szCs w:val="20"/>
              </w:rPr>
            </w:pPr>
            <w:r w:rsidRPr="006F1E7B">
              <w:rPr>
                <w:rFonts w:ascii="Times New Roman" w:eastAsia="Times New Roman" w:hAnsi="Times New Roman"/>
                <w:sz w:val="16"/>
                <w:szCs w:val="20"/>
              </w:rPr>
              <w:t>2015</w:t>
            </w:r>
          </w:p>
        </w:tc>
        <w:tc>
          <w:tcPr>
            <w:tcW w:w="378" w:type="pct"/>
            <w:tcBorders>
              <w:top w:val="nil"/>
              <w:left w:val="nil"/>
              <w:bottom w:val="single" w:sz="4" w:space="0" w:color="auto"/>
              <w:right w:val="single" w:sz="4" w:space="0" w:color="auto"/>
            </w:tcBorders>
            <w:shd w:val="clear" w:color="auto" w:fill="auto"/>
            <w:hideMark/>
          </w:tcPr>
          <w:p w:rsidR="006F1E7B" w:rsidRPr="006F1E7B" w:rsidRDefault="006F1E7B" w:rsidP="006F1E7B">
            <w:pPr>
              <w:spacing w:after="0" w:line="240" w:lineRule="auto"/>
              <w:jc w:val="center"/>
              <w:rPr>
                <w:rFonts w:ascii="Times New Roman" w:eastAsia="Times New Roman" w:hAnsi="Times New Roman"/>
                <w:sz w:val="16"/>
                <w:szCs w:val="20"/>
              </w:rPr>
            </w:pPr>
            <w:r w:rsidRPr="006F1E7B">
              <w:rPr>
                <w:rFonts w:ascii="Times New Roman" w:eastAsia="Times New Roman" w:hAnsi="Times New Roman"/>
                <w:sz w:val="16"/>
                <w:szCs w:val="20"/>
              </w:rPr>
              <w:t>2016</w:t>
            </w:r>
          </w:p>
        </w:tc>
      </w:tr>
      <w:tr w:rsidR="006F1E7B" w:rsidRPr="006C4834" w:rsidTr="00F86A61">
        <w:trPr>
          <w:trHeight w:val="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1</w:t>
            </w:r>
          </w:p>
        </w:tc>
        <w:tc>
          <w:tcPr>
            <w:tcW w:w="885"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2</w:t>
            </w:r>
          </w:p>
        </w:tc>
        <w:tc>
          <w:tcPr>
            <w:tcW w:w="188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3</w:t>
            </w:r>
          </w:p>
        </w:tc>
        <w:tc>
          <w:tcPr>
            <w:tcW w:w="463"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4</w:t>
            </w:r>
          </w:p>
        </w:tc>
        <w:tc>
          <w:tcPr>
            <w:tcW w:w="320"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4</w:t>
            </w:r>
          </w:p>
        </w:tc>
        <w:tc>
          <w:tcPr>
            <w:tcW w:w="450"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5</w:t>
            </w:r>
          </w:p>
        </w:tc>
        <w:tc>
          <w:tcPr>
            <w:tcW w:w="33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6</w:t>
            </w:r>
          </w:p>
        </w:tc>
        <w:tc>
          <w:tcPr>
            <w:tcW w:w="37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7</w:t>
            </w:r>
          </w:p>
        </w:tc>
      </w:tr>
      <w:tr w:rsidR="006F1E7B" w:rsidRPr="006C4834" w:rsidTr="005B2DEB">
        <w:trPr>
          <w:trHeight w:val="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rPr>
                <w:rFonts w:ascii="Times New Roman" w:eastAsia="Times New Roman" w:hAnsi="Times New Roman"/>
                <w:bCs/>
                <w:color w:val="000000"/>
                <w:sz w:val="16"/>
                <w:szCs w:val="20"/>
              </w:rPr>
            </w:pPr>
            <w:r w:rsidRPr="006F1E7B">
              <w:rPr>
                <w:rFonts w:ascii="Times New Roman" w:eastAsia="Times New Roman" w:hAnsi="Times New Roman"/>
                <w:bCs/>
                <w:color w:val="000000"/>
                <w:sz w:val="16"/>
                <w:szCs w:val="20"/>
              </w:rPr>
              <w:t xml:space="preserve">Группа А.                                                                                   </w:t>
            </w:r>
          </w:p>
        </w:tc>
        <w:tc>
          <w:tcPr>
            <w:tcW w:w="4722" w:type="pct"/>
            <w:gridSpan w:val="9"/>
            <w:tcBorders>
              <w:top w:val="single" w:sz="4" w:space="0" w:color="auto"/>
              <w:left w:val="nil"/>
              <w:bottom w:val="single" w:sz="4" w:space="0" w:color="auto"/>
              <w:right w:val="single" w:sz="4" w:space="0" w:color="auto"/>
            </w:tcBorders>
            <w:shd w:val="clear" w:color="auto" w:fill="auto"/>
            <w:noWrap/>
            <w:vAlign w:val="center"/>
            <w:hideMark/>
          </w:tcPr>
          <w:p w:rsidR="006F1E7B" w:rsidRPr="006F1E7B" w:rsidRDefault="006F1E7B" w:rsidP="006F1E7B">
            <w:pPr>
              <w:spacing w:after="0" w:line="240" w:lineRule="auto"/>
              <w:rPr>
                <w:rFonts w:ascii="Times New Roman" w:eastAsia="Times New Roman" w:hAnsi="Times New Roman"/>
                <w:bCs/>
                <w:sz w:val="16"/>
                <w:szCs w:val="20"/>
              </w:rPr>
            </w:pPr>
            <w:r w:rsidRPr="006F1E7B">
              <w:rPr>
                <w:rFonts w:ascii="Times New Roman" w:eastAsia="Times New Roman" w:hAnsi="Times New Roman"/>
                <w:bCs/>
                <w:sz w:val="16"/>
                <w:szCs w:val="20"/>
              </w:rPr>
              <w:t xml:space="preserve">Общие целевые показатели энергосбережения и повышения энергетической эффективности  по району                                                                                     </w:t>
            </w:r>
          </w:p>
        </w:tc>
      </w:tr>
      <w:tr w:rsidR="006F1E7B" w:rsidRPr="006C4834" w:rsidTr="00F86A61">
        <w:trPr>
          <w:trHeight w:val="1169"/>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lastRenderedPageBreak/>
              <w:t>А.1</w:t>
            </w:r>
          </w:p>
        </w:tc>
        <w:tc>
          <w:tcPr>
            <w:tcW w:w="885"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rPr>
                <w:rFonts w:ascii="Times New Roman" w:eastAsia="Times New Roman" w:hAnsi="Times New Roman"/>
                <w:color w:val="000000"/>
                <w:sz w:val="16"/>
              </w:rPr>
            </w:pPr>
            <w:r w:rsidRPr="006F1E7B">
              <w:rPr>
                <w:rFonts w:ascii="Times New Roman" w:eastAsia="Times New Roman" w:hAnsi="Times New Roman"/>
                <w:color w:val="000000"/>
                <w:sz w:val="16"/>
              </w:rPr>
              <w:t>Отношение потребления топливно-энергетических ресурсов муниципальным образованием (далее - МО) к отгруженным товарам собственного производства, выполненным работам и услугам собственными силами</w:t>
            </w:r>
          </w:p>
        </w:tc>
        <w:tc>
          <w:tcPr>
            <w:tcW w:w="188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кг.у.т./тыс.руб.</w:t>
            </w:r>
          </w:p>
        </w:tc>
        <w:tc>
          <w:tcPr>
            <w:tcW w:w="463"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10,5</w:t>
            </w:r>
          </w:p>
        </w:tc>
        <w:tc>
          <w:tcPr>
            <w:tcW w:w="430"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8,0</w:t>
            </w:r>
          </w:p>
        </w:tc>
        <w:tc>
          <w:tcPr>
            <w:tcW w:w="340"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7,8</w:t>
            </w:r>
          </w:p>
        </w:tc>
        <w:tc>
          <w:tcPr>
            <w:tcW w:w="33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7,6</w:t>
            </w:r>
          </w:p>
        </w:tc>
        <w:tc>
          <w:tcPr>
            <w:tcW w:w="37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7,4</w:t>
            </w:r>
          </w:p>
        </w:tc>
      </w:tr>
      <w:tr w:rsidR="006F1E7B" w:rsidRPr="006C4834" w:rsidTr="00F86A61">
        <w:trPr>
          <w:trHeight w:val="154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А.2.</w:t>
            </w:r>
          </w:p>
        </w:tc>
        <w:tc>
          <w:tcPr>
            <w:tcW w:w="885"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rPr>
                <w:rFonts w:ascii="Times New Roman" w:eastAsia="Times New Roman" w:hAnsi="Times New Roman"/>
                <w:color w:val="000000"/>
                <w:sz w:val="16"/>
              </w:rPr>
            </w:pPr>
            <w:r w:rsidRPr="006F1E7B">
              <w:rPr>
                <w:rFonts w:ascii="Times New Roman" w:eastAsia="Times New Roman" w:hAnsi="Times New Roman"/>
                <w:color w:val="000000"/>
                <w:sz w:val="16"/>
              </w:rPr>
              <w:t>Доля объемов электрической энергии (далее - ЭЭ),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электрической энергии, потребляемой (используемой) на территории МО</w:t>
            </w:r>
          </w:p>
        </w:tc>
        <w:tc>
          <w:tcPr>
            <w:tcW w:w="188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w:t>
            </w:r>
          </w:p>
        </w:tc>
        <w:tc>
          <w:tcPr>
            <w:tcW w:w="463"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87,1</w:t>
            </w:r>
          </w:p>
        </w:tc>
        <w:tc>
          <w:tcPr>
            <w:tcW w:w="430"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90,1</w:t>
            </w:r>
          </w:p>
        </w:tc>
        <w:tc>
          <w:tcPr>
            <w:tcW w:w="340"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93,0</w:t>
            </w:r>
          </w:p>
        </w:tc>
        <w:tc>
          <w:tcPr>
            <w:tcW w:w="33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94,0</w:t>
            </w:r>
          </w:p>
        </w:tc>
        <w:tc>
          <w:tcPr>
            <w:tcW w:w="37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96,0</w:t>
            </w:r>
          </w:p>
        </w:tc>
      </w:tr>
      <w:tr w:rsidR="006F1E7B" w:rsidRPr="006C4834" w:rsidTr="00F86A61">
        <w:trPr>
          <w:trHeight w:val="1123"/>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А.3.</w:t>
            </w:r>
          </w:p>
        </w:tc>
        <w:tc>
          <w:tcPr>
            <w:tcW w:w="885"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rPr>
                <w:rFonts w:ascii="Times New Roman" w:eastAsia="Times New Roman" w:hAnsi="Times New Roman"/>
                <w:color w:val="000000"/>
                <w:sz w:val="16"/>
              </w:rPr>
            </w:pPr>
            <w:r w:rsidRPr="006F1E7B">
              <w:rPr>
                <w:rFonts w:ascii="Times New Roman" w:eastAsia="Times New Roman" w:hAnsi="Times New Roman"/>
                <w:color w:val="000000"/>
                <w:sz w:val="16"/>
              </w:rPr>
              <w:t>Доля объемов тепловой энергии (далее - ТЭ),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тепловой энергии, потребляемой (используемой) на территории МО</w:t>
            </w:r>
          </w:p>
        </w:tc>
        <w:tc>
          <w:tcPr>
            <w:tcW w:w="188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w:t>
            </w:r>
          </w:p>
        </w:tc>
        <w:tc>
          <w:tcPr>
            <w:tcW w:w="463"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11,9</w:t>
            </w:r>
          </w:p>
        </w:tc>
        <w:tc>
          <w:tcPr>
            <w:tcW w:w="430"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10,8</w:t>
            </w:r>
          </w:p>
        </w:tc>
        <w:tc>
          <w:tcPr>
            <w:tcW w:w="340"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13,0</w:t>
            </w:r>
          </w:p>
        </w:tc>
        <w:tc>
          <w:tcPr>
            <w:tcW w:w="33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15,0</w:t>
            </w:r>
          </w:p>
        </w:tc>
        <w:tc>
          <w:tcPr>
            <w:tcW w:w="37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18,0</w:t>
            </w:r>
          </w:p>
        </w:tc>
      </w:tr>
      <w:tr w:rsidR="006F1E7B" w:rsidRPr="006C4834" w:rsidTr="00F86A61">
        <w:trPr>
          <w:trHeight w:val="1415"/>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А.4.</w:t>
            </w:r>
          </w:p>
        </w:tc>
        <w:tc>
          <w:tcPr>
            <w:tcW w:w="885"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rPr>
                <w:rFonts w:ascii="Times New Roman" w:eastAsia="Times New Roman" w:hAnsi="Times New Roman"/>
                <w:color w:val="000000"/>
                <w:sz w:val="16"/>
              </w:rPr>
            </w:pPr>
            <w:r w:rsidRPr="006F1E7B">
              <w:rPr>
                <w:rFonts w:ascii="Times New Roman" w:eastAsia="Times New Roman" w:hAnsi="Times New Roman"/>
                <w:color w:val="000000"/>
                <w:sz w:val="16"/>
              </w:rPr>
              <w:t>Доля объемов воды,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воды, потребляемой (используемой) на территории МО</w:t>
            </w:r>
          </w:p>
        </w:tc>
        <w:tc>
          <w:tcPr>
            <w:tcW w:w="188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w:t>
            </w:r>
          </w:p>
        </w:tc>
        <w:tc>
          <w:tcPr>
            <w:tcW w:w="463"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21,2</w:t>
            </w:r>
          </w:p>
        </w:tc>
        <w:tc>
          <w:tcPr>
            <w:tcW w:w="430"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25,6</w:t>
            </w:r>
          </w:p>
        </w:tc>
        <w:tc>
          <w:tcPr>
            <w:tcW w:w="340"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31,0</w:t>
            </w:r>
          </w:p>
        </w:tc>
        <w:tc>
          <w:tcPr>
            <w:tcW w:w="33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37,8</w:t>
            </w:r>
          </w:p>
        </w:tc>
        <w:tc>
          <w:tcPr>
            <w:tcW w:w="37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50,1</w:t>
            </w:r>
          </w:p>
        </w:tc>
      </w:tr>
      <w:tr w:rsidR="006F1E7B" w:rsidRPr="006C4834" w:rsidTr="00F86A61">
        <w:trPr>
          <w:trHeight w:val="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А.6.</w:t>
            </w:r>
          </w:p>
        </w:tc>
        <w:tc>
          <w:tcPr>
            <w:tcW w:w="885"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rPr>
                <w:rFonts w:ascii="Times New Roman" w:eastAsia="Times New Roman" w:hAnsi="Times New Roman"/>
                <w:sz w:val="16"/>
              </w:rPr>
            </w:pPr>
            <w:r w:rsidRPr="006F1E7B">
              <w:rPr>
                <w:rFonts w:ascii="Times New Roman" w:eastAsia="Times New Roman" w:hAnsi="Times New Roman"/>
                <w:sz w:val="16"/>
              </w:rPr>
              <w:t xml:space="preserve">Объем внебюджетных средств, используемых для финансирования мероприятий по энергосбережению и </w:t>
            </w:r>
            <w:r w:rsidRPr="006F1E7B">
              <w:rPr>
                <w:rFonts w:ascii="Times New Roman" w:eastAsia="Times New Roman" w:hAnsi="Times New Roman"/>
                <w:sz w:val="16"/>
              </w:rPr>
              <w:lastRenderedPageBreak/>
              <w:t>повышению энергетической эффективности, в общем объеме финансирования муниципальной программы</w:t>
            </w:r>
          </w:p>
        </w:tc>
        <w:tc>
          <w:tcPr>
            <w:tcW w:w="188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lastRenderedPageBreak/>
              <w:t>%</w:t>
            </w:r>
          </w:p>
        </w:tc>
        <w:tc>
          <w:tcPr>
            <w:tcW w:w="463"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w:t>
            </w:r>
          </w:p>
        </w:tc>
        <w:tc>
          <w:tcPr>
            <w:tcW w:w="430"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w:t>
            </w:r>
          </w:p>
        </w:tc>
        <w:tc>
          <w:tcPr>
            <w:tcW w:w="340"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w:t>
            </w:r>
          </w:p>
        </w:tc>
        <w:tc>
          <w:tcPr>
            <w:tcW w:w="33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w:t>
            </w:r>
          </w:p>
        </w:tc>
        <w:tc>
          <w:tcPr>
            <w:tcW w:w="37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w:t>
            </w:r>
          </w:p>
        </w:tc>
      </w:tr>
      <w:tr w:rsidR="006F1E7B" w:rsidRPr="006C4834" w:rsidTr="005B2DEB">
        <w:trPr>
          <w:trHeight w:val="5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rPr>
                <w:rFonts w:ascii="Times New Roman" w:eastAsia="Times New Roman" w:hAnsi="Times New Roman"/>
                <w:bCs/>
                <w:color w:val="000000"/>
                <w:sz w:val="16"/>
                <w:szCs w:val="20"/>
              </w:rPr>
            </w:pPr>
            <w:r w:rsidRPr="006F1E7B">
              <w:rPr>
                <w:rFonts w:ascii="Times New Roman" w:eastAsia="Times New Roman" w:hAnsi="Times New Roman"/>
                <w:bCs/>
                <w:color w:val="000000"/>
                <w:sz w:val="16"/>
                <w:szCs w:val="20"/>
              </w:rPr>
              <w:lastRenderedPageBreak/>
              <w:t xml:space="preserve">Группа В.                                                                                  </w:t>
            </w:r>
          </w:p>
        </w:tc>
        <w:tc>
          <w:tcPr>
            <w:tcW w:w="4722" w:type="pct"/>
            <w:gridSpan w:val="9"/>
            <w:tcBorders>
              <w:top w:val="single" w:sz="4" w:space="0" w:color="auto"/>
              <w:left w:val="nil"/>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rPr>
                <w:rFonts w:ascii="Times New Roman" w:eastAsia="Times New Roman" w:hAnsi="Times New Roman"/>
                <w:bCs/>
                <w:sz w:val="16"/>
                <w:szCs w:val="20"/>
              </w:rPr>
            </w:pPr>
            <w:r w:rsidRPr="006F1E7B">
              <w:rPr>
                <w:rFonts w:ascii="Times New Roman" w:eastAsia="Times New Roman" w:hAnsi="Times New Roman"/>
                <w:bCs/>
                <w:sz w:val="16"/>
                <w:szCs w:val="20"/>
              </w:rPr>
              <w:t xml:space="preserve">Целевые показатели  энергосбережения и повышения энергетической эффективности, отражающие экономию по отдельным видам энергетических ресурсов                                                                                    </w:t>
            </w:r>
          </w:p>
        </w:tc>
      </w:tr>
      <w:tr w:rsidR="006F1E7B" w:rsidRPr="006C4834" w:rsidTr="00F86A61">
        <w:trPr>
          <w:trHeight w:val="422"/>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В.1.</w:t>
            </w:r>
          </w:p>
        </w:tc>
        <w:tc>
          <w:tcPr>
            <w:tcW w:w="885"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rPr>
                <w:rFonts w:ascii="Times New Roman" w:eastAsia="Times New Roman" w:hAnsi="Times New Roman"/>
                <w:color w:val="000000"/>
                <w:sz w:val="16"/>
              </w:rPr>
            </w:pPr>
            <w:r w:rsidRPr="006F1E7B">
              <w:rPr>
                <w:rFonts w:ascii="Times New Roman" w:eastAsia="Times New Roman" w:hAnsi="Times New Roman"/>
                <w:color w:val="000000"/>
                <w:sz w:val="16"/>
              </w:rPr>
              <w:t>Экономия электрической энергии в натуральном выражении</w:t>
            </w:r>
          </w:p>
        </w:tc>
        <w:tc>
          <w:tcPr>
            <w:tcW w:w="188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тыс. кВтч</w:t>
            </w:r>
          </w:p>
        </w:tc>
        <w:tc>
          <w:tcPr>
            <w:tcW w:w="463"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0</w:t>
            </w:r>
          </w:p>
        </w:tc>
        <w:tc>
          <w:tcPr>
            <w:tcW w:w="430"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37376,9</w:t>
            </w:r>
          </w:p>
        </w:tc>
        <w:tc>
          <w:tcPr>
            <w:tcW w:w="340"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4447,2</w:t>
            </w:r>
          </w:p>
        </w:tc>
        <w:tc>
          <w:tcPr>
            <w:tcW w:w="33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8894,3</w:t>
            </w:r>
          </w:p>
        </w:tc>
        <w:tc>
          <w:tcPr>
            <w:tcW w:w="37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13341,5</w:t>
            </w:r>
          </w:p>
        </w:tc>
      </w:tr>
      <w:tr w:rsidR="006F1E7B" w:rsidRPr="006C4834" w:rsidTr="00F86A61">
        <w:trPr>
          <w:trHeight w:val="415"/>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В.2.</w:t>
            </w:r>
          </w:p>
        </w:tc>
        <w:tc>
          <w:tcPr>
            <w:tcW w:w="885"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rPr>
                <w:rFonts w:ascii="Times New Roman" w:eastAsia="Times New Roman" w:hAnsi="Times New Roman"/>
                <w:color w:val="000000"/>
                <w:sz w:val="16"/>
              </w:rPr>
            </w:pPr>
            <w:r w:rsidRPr="006F1E7B">
              <w:rPr>
                <w:rFonts w:ascii="Times New Roman" w:eastAsia="Times New Roman" w:hAnsi="Times New Roman"/>
                <w:color w:val="000000"/>
                <w:sz w:val="16"/>
              </w:rPr>
              <w:t>Экономия электрической энергии  в стоимостном выражении</w:t>
            </w:r>
          </w:p>
        </w:tc>
        <w:tc>
          <w:tcPr>
            <w:tcW w:w="188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тыс.руб.</w:t>
            </w:r>
          </w:p>
        </w:tc>
        <w:tc>
          <w:tcPr>
            <w:tcW w:w="463"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w:t>
            </w:r>
          </w:p>
        </w:tc>
        <w:tc>
          <w:tcPr>
            <w:tcW w:w="430"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101291</w:t>
            </w:r>
          </w:p>
        </w:tc>
        <w:tc>
          <w:tcPr>
            <w:tcW w:w="340"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13297</w:t>
            </w:r>
          </w:p>
        </w:tc>
        <w:tc>
          <w:tcPr>
            <w:tcW w:w="33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26594</w:t>
            </w:r>
          </w:p>
        </w:tc>
        <w:tc>
          <w:tcPr>
            <w:tcW w:w="37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39891</w:t>
            </w:r>
          </w:p>
        </w:tc>
      </w:tr>
      <w:tr w:rsidR="006F1E7B" w:rsidRPr="006C4834" w:rsidTr="00F86A61">
        <w:trPr>
          <w:trHeight w:val="407"/>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В.3.</w:t>
            </w:r>
          </w:p>
        </w:tc>
        <w:tc>
          <w:tcPr>
            <w:tcW w:w="885"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rPr>
                <w:rFonts w:ascii="Times New Roman" w:eastAsia="Times New Roman" w:hAnsi="Times New Roman"/>
                <w:color w:val="000000"/>
                <w:sz w:val="16"/>
              </w:rPr>
            </w:pPr>
            <w:r w:rsidRPr="006F1E7B">
              <w:rPr>
                <w:rFonts w:ascii="Times New Roman" w:eastAsia="Times New Roman" w:hAnsi="Times New Roman"/>
                <w:color w:val="000000"/>
                <w:sz w:val="16"/>
              </w:rPr>
              <w:t>Экономия тепловой энергии в натуральном выражении</w:t>
            </w:r>
          </w:p>
        </w:tc>
        <w:tc>
          <w:tcPr>
            <w:tcW w:w="188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тыс.Гкал</w:t>
            </w:r>
          </w:p>
        </w:tc>
        <w:tc>
          <w:tcPr>
            <w:tcW w:w="463"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noProof/>
                <w:color w:val="000000"/>
                <w:sz w:val="16"/>
                <w:lang w:eastAsia="ru-RU"/>
              </w:rPr>
              <w:drawing>
                <wp:anchor distT="0" distB="0" distL="114300" distR="114300" simplePos="0" relativeHeight="251659264" behindDoc="0" locked="0" layoutInCell="1" allowOverlap="1">
                  <wp:simplePos x="0" y="0"/>
                  <wp:positionH relativeFrom="column">
                    <wp:posOffset>0</wp:posOffset>
                  </wp:positionH>
                  <wp:positionV relativeFrom="paragraph">
                    <wp:posOffset>171450</wp:posOffset>
                  </wp:positionV>
                  <wp:extent cx="0" cy="285750"/>
                  <wp:effectExtent l="0" t="0" r="0" b="0"/>
                  <wp:wrapNone/>
                  <wp:docPr id="4" name="Рисунок 4"/>
                  <wp:cNvGraphicFramePr/>
                  <a:graphic xmlns:a="http://schemas.openxmlformats.org/drawingml/2006/main">
                    <a:graphicData uri="http://schemas.openxmlformats.org/drawingml/2006/picture">
                      <pic:pic xmlns:pic="http://schemas.openxmlformats.org/drawingml/2006/picture">
                        <pic:nvPicPr>
                          <pic:cNvPr id="2" name="Object 2"/>
                          <pic:cNvPicPr>
                            <a:picLocks noChangeAspect="1"/>
                          </pic:cNvPicPr>
                        </pic:nvPicPr>
                        <pic:blipFill>
                          <a:blip r:embed="rId43"/>
                          <a:stretch>
                            <a:fillRect/>
                          </a:stretch>
                        </pic:blipFill>
                        <pic:spPr>
                          <a:xfrm>
                            <a:off x="0" y="0"/>
                            <a:ext cx="0" cy="285750"/>
                          </a:xfrm>
                          <a:prstGeom prst="rect">
                            <a:avLst/>
                          </a:prstGeom>
                        </pic:spPr>
                      </pic:pic>
                    </a:graphicData>
                  </a:graphic>
                </wp:anchor>
              </w:drawing>
            </w:r>
            <w:r w:rsidRPr="006F1E7B">
              <w:rPr>
                <w:rFonts w:ascii="Times New Roman" w:eastAsia="Times New Roman" w:hAnsi="Times New Roman"/>
                <w:color w:val="000000"/>
                <w:sz w:val="16"/>
              </w:rPr>
              <w:t>0</w:t>
            </w:r>
          </w:p>
        </w:tc>
        <w:tc>
          <w:tcPr>
            <w:tcW w:w="430"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35,71</w:t>
            </w:r>
          </w:p>
        </w:tc>
        <w:tc>
          <w:tcPr>
            <w:tcW w:w="340"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3,62</w:t>
            </w:r>
          </w:p>
        </w:tc>
        <w:tc>
          <w:tcPr>
            <w:tcW w:w="33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7,24</w:t>
            </w:r>
          </w:p>
        </w:tc>
        <w:tc>
          <w:tcPr>
            <w:tcW w:w="37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10,86</w:t>
            </w:r>
          </w:p>
        </w:tc>
      </w:tr>
      <w:tr w:rsidR="006F1E7B" w:rsidRPr="006C4834" w:rsidTr="00F86A61">
        <w:trPr>
          <w:trHeight w:val="426"/>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В.4.</w:t>
            </w:r>
          </w:p>
        </w:tc>
        <w:tc>
          <w:tcPr>
            <w:tcW w:w="885"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rPr>
                <w:rFonts w:ascii="Times New Roman" w:eastAsia="Times New Roman" w:hAnsi="Times New Roman"/>
                <w:color w:val="000000"/>
                <w:sz w:val="16"/>
              </w:rPr>
            </w:pPr>
            <w:r w:rsidRPr="006F1E7B">
              <w:rPr>
                <w:rFonts w:ascii="Times New Roman" w:eastAsia="Times New Roman" w:hAnsi="Times New Roman"/>
                <w:color w:val="000000"/>
                <w:sz w:val="16"/>
              </w:rPr>
              <w:t>Экономия тепловой энергии  в стоимостном выражении</w:t>
            </w:r>
          </w:p>
        </w:tc>
        <w:tc>
          <w:tcPr>
            <w:tcW w:w="188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тыс.руб.</w:t>
            </w:r>
          </w:p>
        </w:tc>
        <w:tc>
          <w:tcPr>
            <w:tcW w:w="463"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w:t>
            </w:r>
          </w:p>
        </w:tc>
        <w:tc>
          <w:tcPr>
            <w:tcW w:w="430"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130129</w:t>
            </w:r>
          </w:p>
        </w:tc>
        <w:tc>
          <w:tcPr>
            <w:tcW w:w="340"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14556</w:t>
            </w:r>
          </w:p>
        </w:tc>
        <w:tc>
          <w:tcPr>
            <w:tcW w:w="33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29112</w:t>
            </w:r>
          </w:p>
        </w:tc>
        <w:tc>
          <w:tcPr>
            <w:tcW w:w="37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43668</w:t>
            </w:r>
          </w:p>
        </w:tc>
      </w:tr>
      <w:tr w:rsidR="006F1E7B" w:rsidRPr="006C4834" w:rsidTr="00F86A61">
        <w:trPr>
          <w:trHeight w:val="277"/>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В.5.</w:t>
            </w:r>
          </w:p>
        </w:tc>
        <w:tc>
          <w:tcPr>
            <w:tcW w:w="885"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rPr>
                <w:rFonts w:ascii="Times New Roman" w:eastAsia="Times New Roman" w:hAnsi="Times New Roman"/>
                <w:color w:val="000000"/>
                <w:sz w:val="16"/>
              </w:rPr>
            </w:pPr>
            <w:r w:rsidRPr="006F1E7B">
              <w:rPr>
                <w:rFonts w:ascii="Times New Roman" w:eastAsia="Times New Roman" w:hAnsi="Times New Roman"/>
                <w:color w:val="000000"/>
                <w:sz w:val="16"/>
              </w:rPr>
              <w:t>Экономия воды в натуральном выражении</w:t>
            </w:r>
          </w:p>
        </w:tc>
        <w:tc>
          <w:tcPr>
            <w:tcW w:w="188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тыс.куб.м</w:t>
            </w:r>
          </w:p>
        </w:tc>
        <w:tc>
          <w:tcPr>
            <w:tcW w:w="463"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noProof/>
                <w:color w:val="000000"/>
                <w:sz w:val="16"/>
                <w:lang w:eastAsia="ru-RU"/>
              </w:rPr>
              <w:drawing>
                <wp:anchor distT="0" distB="0" distL="114300" distR="114300" simplePos="0" relativeHeight="251660288" behindDoc="0" locked="0" layoutInCell="1" allowOverlap="1">
                  <wp:simplePos x="0" y="0"/>
                  <wp:positionH relativeFrom="column">
                    <wp:posOffset>0</wp:posOffset>
                  </wp:positionH>
                  <wp:positionV relativeFrom="paragraph">
                    <wp:posOffset>104775</wp:posOffset>
                  </wp:positionV>
                  <wp:extent cx="0" cy="285750"/>
                  <wp:effectExtent l="0" t="0" r="0" b="0"/>
                  <wp:wrapNone/>
                  <wp:docPr id="5" name="Рисунок 3"/>
                  <wp:cNvGraphicFramePr/>
                  <a:graphic xmlns:a="http://schemas.openxmlformats.org/drawingml/2006/main">
                    <a:graphicData uri="http://schemas.openxmlformats.org/drawingml/2006/picture">
                      <pic:pic xmlns:pic="http://schemas.openxmlformats.org/drawingml/2006/picture">
                        <pic:nvPicPr>
                          <pic:cNvPr id="2" name="Object 3"/>
                          <pic:cNvPicPr>
                            <a:picLocks noChangeAspect="1"/>
                          </pic:cNvPicPr>
                        </pic:nvPicPr>
                        <pic:blipFill>
                          <a:blip r:embed="rId44"/>
                          <a:stretch>
                            <a:fillRect/>
                          </a:stretch>
                        </pic:blipFill>
                        <pic:spPr>
                          <a:xfrm>
                            <a:off x="0" y="0"/>
                            <a:ext cx="0" cy="285750"/>
                          </a:xfrm>
                          <a:prstGeom prst="rect">
                            <a:avLst/>
                          </a:prstGeom>
                        </pic:spPr>
                      </pic:pic>
                    </a:graphicData>
                  </a:graphic>
                </wp:anchor>
              </w:drawing>
            </w:r>
            <w:r w:rsidRPr="006F1E7B">
              <w:rPr>
                <w:rFonts w:ascii="Times New Roman" w:eastAsia="Times New Roman" w:hAnsi="Times New Roman"/>
                <w:color w:val="000000"/>
                <w:sz w:val="16"/>
              </w:rPr>
              <w:t>0</w:t>
            </w:r>
          </w:p>
        </w:tc>
        <w:tc>
          <w:tcPr>
            <w:tcW w:w="430"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263,7</w:t>
            </w:r>
          </w:p>
        </w:tc>
        <w:tc>
          <w:tcPr>
            <w:tcW w:w="340"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27,9</w:t>
            </w:r>
          </w:p>
        </w:tc>
        <w:tc>
          <w:tcPr>
            <w:tcW w:w="33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55,9</w:t>
            </w:r>
          </w:p>
        </w:tc>
        <w:tc>
          <w:tcPr>
            <w:tcW w:w="37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83,8</w:t>
            </w:r>
          </w:p>
        </w:tc>
      </w:tr>
      <w:tr w:rsidR="006F1E7B" w:rsidRPr="006C4834" w:rsidTr="00F86A61">
        <w:trPr>
          <w:trHeight w:val="253"/>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В.6.</w:t>
            </w:r>
          </w:p>
        </w:tc>
        <w:tc>
          <w:tcPr>
            <w:tcW w:w="885"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rPr>
                <w:rFonts w:ascii="Times New Roman" w:eastAsia="Times New Roman" w:hAnsi="Times New Roman"/>
                <w:color w:val="000000"/>
                <w:sz w:val="16"/>
              </w:rPr>
            </w:pPr>
            <w:r w:rsidRPr="006F1E7B">
              <w:rPr>
                <w:rFonts w:ascii="Times New Roman" w:eastAsia="Times New Roman" w:hAnsi="Times New Roman"/>
                <w:color w:val="000000"/>
                <w:sz w:val="16"/>
              </w:rPr>
              <w:t>Экономия воды в стоимостном выражении</w:t>
            </w:r>
          </w:p>
        </w:tc>
        <w:tc>
          <w:tcPr>
            <w:tcW w:w="188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тыс.руб.</w:t>
            </w:r>
          </w:p>
        </w:tc>
        <w:tc>
          <w:tcPr>
            <w:tcW w:w="463"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w:t>
            </w:r>
          </w:p>
        </w:tc>
        <w:tc>
          <w:tcPr>
            <w:tcW w:w="430"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14939</w:t>
            </w:r>
          </w:p>
        </w:tc>
        <w:tc>
          <w:tcPr>
            <w:tcW w:w="340"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1756</w:t>
            </w:r>
          </w:p>
        </w:tc>
        <w:tc>
          <w:tcPr>
            <w:tcW w:w="33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3518</w:t>
            </w:r>
          </w:p>
        </w:tc>
        <w:tc>
          <w:tcPr>
            <w:tcW w:w="37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5274</w:t>
            </w:r>
          </w:p>
        </w:tc>
      </w:tr>
      <w:tr w:rsidR="006F1E7B" w:rsidRPr="006C4834" w:rsidTr="005B2DEB">
        <w:trPr>
          <w:trHeight w:val="5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rPr>
                <w:rFonts w:ascii="Times New Roman" w:eastAsia="Times New Roman" w:hAnsi="Times New Roman"/>
                <w:bCs/>
                <w:color w:val="000000"/>
                <w:sz w:val="16"/>
                <w:szCs w:val="20"/>
              </w:rPr>
            </w:pPr>
            <w:r w:rsidRPr="006F1E7B">
              <w:rPr>
                <w:rFonts w:ascii="Times New Roman" w:eastAsia="Times New Roman" w:hAnsi="Times New Roman"/>
                <w:bCs/>
                <w:color w:val="000000"/>
                <w:sz w:val="16"/>
                <w:szCs w:val="20"/>
              </w:rPr>
              <w:t xml:space="preserve">Группа С.                                                                                  </w:t>
            </w:r>
          </w:p>
        </w:tc>
        <w:tc>
          <w:tcPr>
            <w:tcW w:w="4722" w:type="pct"/>
            <w:gridSpan w:val="9"/>
            <w:tcBorders>
              <w:top w:val="single" w:sz="4" w:space="0" w:color="auto"/>
              <w:left w:val="nil"/>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rPr>
                <w:rFonts w:ascii="Times New Roman" w:eastAsia="Times New Roman" w:hAnsi="Times New Roman"/>
                <w:bCs/>
                <w:sz w:val="16"/>
                <w:szCs w:val="20"/>
              </w:rPr>
            </w:pPr>
            <w:r w:rsidRPr="006F1E7B">
              <w:rPr>
                <w:rFonts w:ascii="Times New Roman" w:eastAsia="Times New Roman" w:hAnsi="Times New Roman"/>
                <w:bCs/>
                <w:noProof/>
                <w:sz w:val="16"/>
                <w:szCs w:val="20"/>
                <w:lang w:eastAsia="ru-RU"/>
              </w:rPr>
              <w:drawing>
                <wp:anchor distT="0" distB="0" distL="114300" distR="114300" simplePos="0" relativeHeight="251661312" behindDoc="0" locked="0" layoutInCell="1" allowOverlap="1">
                  <wp:simplePos x="0" y="0"/>
                  <wp:positionH relativeFrom="column">
                    <wp:posOffset>3762375</wp:posOffset>
                  </wp:positionH>
                  <wp:positionV relativeFrom="paragraph">
                    <wp:posOffset>0</wp:posOffset>
                  </wp:positionV>
                  <wp:extent cx="0" cy="0"/>
                  <wp:effectExtent l="0" t="0" r="0" b="0"/>
                  <wp:wrapNone/>
                  <wp:docPr id="6" name="Рисунок 2"/>
                  <wp:cNvGraphicFramePr/>
                  <a:graphic xmlns:a="http://schemas.openxmlformats.org/drawingml/2006/main">
                    <a:graphicData uri="http://schemas.openxmlformats.org/drawingml/2006/picture">
                      <pic:pic xmlns:pic="http://schemas.openxmlformats.org/drawingml/2006/picture">
                        <pic:nvPicPr>
                          <pic:cNvPr id="2" name="Object 4"/>
                          <pic:cNvPicPr>
                            <a:picLocks noChangeAspect="1"/>
                          </pic:cNvPicPr>
                        </pic:nvPicPr>
                        <pic:blipFill>
                          <a:blip r:embed="rId45"/>
                          <a:stretch>
                            <a:fillRect/>
                          </a:stretch>
                        </pic:blipFill>
                        <pic:spPr>
                          <a:xfrm>
                            <a:off x="0" y="0"/>
                            <a:ext cx="0" cy="0"/>
                          </a:xfrm>
                          <a:prstGeom prst="rect">
                            <a:avLst/>
                          </a:prstGeom>
                        </pic:spPr>
                      </pic:pic>
                    </a:graphicData>
                  </a:graphic>
                </wp:anchor>
              </w:drawing>
            </w:r>
            <w:r w:rsidRPr="006F1E7B">
              <w:rPr>
                <w:rFonts w:ascii="Times New Roman" w:eastAsia="Times New Roman" w:hAnsi="Times New Roman"/>
                <w:bCs/>
                <w:sz w:val="16"/>
                <w:szCs w:val="20"/>
              </w:rPr>
              <w:t>Задача 1.  Создание условий для обеспечения энергосбережения и повышения энергетической  эффективности в бюджетной сфере</w:t>
            </w:r>
          </w:p>
        </w:tc>
      </w:tr>
      <w:tr w:rsidR="006F1E7B" w:rsidRPr="006C4834" w:rsidTr="00F86A61">
        <w:trPr>
          <w:trHeight w:val="974"/>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С.1.</w:t>
            </w:r>
          </w:p>
        </w:tc>
        <w:tc>
          <w:tcPr>
            <w:tcW w:w="885" w:type="pct"/>
            <w:tcBorders>
              <w:top w:val="nil"/>
              <w:left w:val="nil"/>
              <w:bottom w:val="single" w:sz="4" w:space="0" w:color="auto"/>
              <w:right w:val="single" w:sz="4" w:space="0" w:color="auto"/>
            </w:tcBorders>
            <w:shd w:val="clear" w:color="auto" w:fill="auto"/>
            <w:hideMark/>
          </w:tcPr>
          <w:p w:rsidR="006F1E7B" w:rsidRPr="006F1E7B" w:rsidRDefault="006F1E7B" w:rsidP="006F1E7B">
            <w:pPr>
              <w:spacing w:after="0" w:line="240" w:lineRule="auto"/>
              <w:rPr>
                <w:rFonts w:ascii="Times New Roman" w:eastAsia="Times New Roman" w:hAnsi="Times New Roman"/>
                <w:sz w:val="16"/>
                <w:szCs w:val="20"/>
              </w:rPr>
            </w:pPr>
            <w:r w:rsidRPr="006F1E7B">
              <w:rPr>
                <w:rFonts w:ascii="Times New Roman" w:eastAsia="Times New Roman" w:hAnsi="Times New Roman"/>
                <w:sz w:val="16"/>
                <w:szCs w:val="20"/>
              </w:rPr>
              <w:t>Удельный расход тепловой энергии муниципальными учреждениями,  расчеты за которую осуществляются с использованием приборов учета (в расчете на 1 кв. метр общей площади)</w:t>
            </w:r>
          </w:p>
        </w:tc>
        <w:tc>
          <w:tcPr>
            <w:tcW w:w="1888" w:type="pct"/>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center"/>
              <w:rPr>
                <w:rFonts w:ascii="Times New Roman" w:eastAsia="Times New Roman" w:hAnsi="Times New Roman"/>
                <w:sz w:val="16"/>
                <w:szCs w:val="20"/>
              </w:rPr>
            </w:pPr>
            <w:r w:rsidRPr="006F1E7B">
              <w:rPr>
                <w:rFonts w:ascii="Times New Roman" w:eastAsia="Times New Roman" w:hAnsi="Times New Roman"/>
                <w:sz w:val="16"/>
                <w:szCs w:val="20"/>
              </w:rPr>
              <w:t>Гкал/кв.м.</w:t>
            </w:r>
          </w:p>
        </w:tc>
        <w:tc>
          <w:tcPr>
            <w:tcW w:w="463" w:type="pct"/>
            <w:gridSpan w:val="2"/>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right"/>
              <w:rPr>
                <w:rFonts w:ascii="Times New Roman" w:eastAsia="Times New Roman" w:hAnsi="Times New Roman"/>
                <w:sz w:val="16"/>
                <w:szCs w:val="20"/>
              </w:rPr>
            </w:pPr>
            <w:r w:rsidRPr="006F1E7B">
              <w:rPr>
                <w:rFonts w:ascii="Times New Roman" w:eastAsia="Times New Roman" w:hAnsi="Times New Roman"/>
                <w:sz w:val="16"/>
                <w:szCs w:val="20"/>
              </w:rPr>
              <w:t>0,182</w:t>
            </w:r>
          </w:p>
        </w:tc>
        <w:tc>
          <w:tcPr>
            <w:tcW w:w="430" w:type="pct"/>
            <w:gridSpan w:val="2"/>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right"/>
              <w:rPr>
                <w:rFonts w:ascii="Times New Roman" w:eastAsia="Times New Roman" w:hAnsi="Times New Roman"/>
                <w:sz w:val="16"/>
                <w:szCs w:val="20"/>
              </w:rPr>
            </w:pPr>
            <w:r w:rsidRPr="006F1E7B">
              <w:rPr>
                <w:rFonts w:ascii="Times New Roman" w:eastAsia="Times New Roman" w:hAnsi="Times New Roman"/>
                <w:sz w:val="16"/>
                <w:szCs w:val="20"/>
              </w:rPr>
              <w:t>0,165</w:t>
            </w:r>
          </w:p>
        </w:tc>
        <w:tc>
          <w:tcPr>
            <w:tcW w:w="340" w:type="pct"/>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right"/>
              <w:rPr>
                <w:rFonts w:ascii="Times New Roman" w:eastAsia="Times New Roman" w:hAnsi="Times New Roman"/>
                <w:sz w:val="16"/>
                <w:szCs w:val="20"/>
              </w:rPr>
            </w:pPr>
            <w:r w:rsidRPr="006F1E7B">
              <w:rPr>
                <w:rFonts w:ascii="Times New Roman" w:eastAsia="Times New Roman" w:hAnsi="Times New Roman"/>
                <w:sz w:val="16"/>
                <w:szCs w:val="20"/>
              </w:rPr>
              <w:t>0,163</w:t>
            </w:r>
          </w:p>
        </w:tc>
        <w:tc>
          <w:tcPr>
            <w:tcW w:w="338" w:type="pct"/>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right"/>
              <w:rPr>
                <w:rFonts w:ascii="Times New Roman" w:eastAsia="Times New Roman" w:hAnsi="Times New Roman"/>
                <w:sz w:val="16"/>
                <w:szCs w:val="20"/>
              </w:rPr>
            </w:pPr>
            <w:r w:rsidRPr="006F1E7B">
              <w:rPr>
                <w:rFonts w:ascii="Times New Roman" w:eastAsia="Times New Roman" w:hAnsi="Times New Roman"/>
                <w:sz w:val="16"/>
                <w:szCs w:val="20"/>
              </w:rPr>
              <w:t>0,162</w:t>
            </w:r>
          </w:p>
        </w:tc>
        <w:tc>
          <w:tcPr>
            <w:tcW w:w="378" w:type="pct"/>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right"/>
              <w:rPr>
                <w:rFonts w:ascii="Times New Roman" w:eastAsia="Times New Roman" w:hAnsi="Times New Roman"/>
                <w:sz w:val="16"/>
                <w:szCs w:val="20"/>
              </w:rPr>
            </w:pPr>
            <w:r w:rsidRPr="006F1E7B">
              <w:rPr>
                <w:rFonts w:ascii="Times New Roman" w:eastAsia="Times New Roman" w:hAnsi="Times New Roman"/>
                <w:sz w:val="16"/>
                <w:szCs w:val="20"/>
              </w:rPr>
              <w:t>0,161</w:t>
            </w:r>
          </w:p>
        </w:tc>
      </w:tr>
      <w:tr w:rsidR="006F1E7B" w:rsidRPr="006C4834" w:rsidTr="00F86A61">
        <w:trPr>
          <w:trHeight w:val="988"/>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С.2.</w:t>
            </w:r>
          </w:p>
        </w:tc>
        <w:tc>
          <w:tcPr>
            <w:tcW w:w="885" w:type="pct"/>
            <w:tcBorders>
              <w:top w:val="nil"/>
              <w:left w:val="nil"/>
              <w:bottom w:val="single" w:sz="4" w:space="0" w:color="auto"/>
              <w:right w:val="single" w:sz="4" w:space="0" w:color="auto"/>
            </w:tcBorders>
            <w:shd w:val="clear" w:color="auto" w:fill="auto"/>
            <w:hideMark/>
          </w:tcPr>
          <w:p w:rsidR="006F1E7B" w:rsidRPr="006F1E7B" w:rsidRDefault="006F1E7B" w:rsidP="006F1E7B">
            <w:pPr>
              <w:spacing w:after="0" w:line="240" w:lineRule="auto"/>
              <w:rPr>
                <w:rFonts w:ascii="Times New Roman" w:eastAsia="Times New Roman" w:hAnsi="Times New Roman"/>
                <w:sz w:val="16"/>
                <w:szCs w:val="20"/>
              </w:rPr>
            </w:pPr>
            <w:r w:rsidRPr="006F1E7B">
              <w:rPr>
                <w:rFonts w:ascii="Times New Roman" w:eastAsia="Times New Roman" w:hAnsi="Times New Roman"/>
                <w:sz w:val="16"/>
                <w:szCs w:val="20"/>
              </w:rPr>
              <w:t>Удельный расход тепловой энергии муниципальными учреждениями,  расчеты за которую осуществляются с применением расчетных способов (в расчете на 1 кв. метр общей площади)</w:t>
            </w:r>
          </w:p>
        </w:tc>
        <w:tc>
          <w:tcPr>
            <w:tcW w:w="1888" w:type="pct"/>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center"/>
              <w:rPr>
                <w:rFonts w:ascii="Times New Roman" w:eastAsia="Times New Roman" w:hAnsi="Times New Roman"/>
                <w:sz w:val="16"/>
                <w:szCs w:val="20"/>
              </w:rPr>
            </w:pPr>
            <w:r w:rsidRPr="006F1E7B">
              <w:rPr>
                <w:rFonts w:ascii="Times New Roman" w:eastAsia="Times New Roman" w:hAnsi="Times New Roman"/>
                <w:sz w:val="16"/>
                <w:szCs w:val="20"/>
              </w:rPr>
              <w:t>Гкал/кв.м.</w:t>
            </w:r>
          </w:p>
        </w:tc>
        <w:tc>
          <w:tcPr>
            <w:tcW w:w="463" w:type="pct"/>
            <w:gridSpan w:val="2"/>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right"/>
              <w:rPr>
                <w:rFonts w:ascii="Times New Roman" w:eastAsia="Times New Roman" w:hAnsi="Times New Roman"/>
                <w:sz w:val="16"/>
                <w:szCs w:val="20"/>
              </w:rPr>
            </w:pPr>
            <w:r w:rsidRPr="006F1E7B">
              <w:rPr>
                <w:rFonts w:ascii="Times New Roman" w:eastAsia="Times New Roman" w:hAnsi="Times New Roman"/>
                <w:sz w:val="16"/>
                <w:szCs w:val="20"/>
              </w:rPr>
              <w:t>0,234</w:t>
            </w:r>
          </w:p>
        </w:tc>
        <w:tc>
          <w:tcPr>
            <w:tcW w:w="430" w:type="pct"/>
            <w:gridSpan w:val="2"/>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right"/>
              <w:rPr>
                <w:rFonts w:ascii="Times New Roman" w:eastAsia="Times New Roman" w:hAnsi="Times New Roman"/>
                <w:sz w:val="16"/>
                <w:szCs w:val="20"/>
              </w:rPr>
            </w:pPr>
            <w:r w:rsidRPr="006F1E7B">
              <w:rPr>
                <w:rFonts w:ascii="Times New Roman" w:eastAsia="Times New Roman" w:hAnsi="Times New Roman"/>
                <w:sz w:val="16"/>
                <w:szCs w:val="20"/>
              </w:rPr>
              <w:t>0,249</w:t>
            </w:r>
          </w:p>
        </w:tc>
        <w:tc>
          <w:tcPr>
            <w:tcW w:w="340" w:type="pct"/>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right"/>
              <w:rPr>
                <w:rFonts w:ascii="Times New Roman" w:eastAsia="Times New Roman" w:hAnsi="Times New Roman"/>
                <w:sz w:val="16"/>
                <w:szCs w:val="20"/>
              </w:rPr>
            </w:pPr>
            <w:r w:rsidRPr="006F1E7B">
              <w:rPr>
                <w:rFonts w:ascii="Times New Roman" w:eastAsia="Times New Roman" w:hAnsi="Times New Roman"/>
                <w:sz w:val="16"/>
                <w:szCs w:val="20"/>
              </w:rPr>
              <w:t>0,241</w:t>
            </w:r>
          </w:p>
        </w:tc>
        <w:tc>
          <w:tcPr>
            <w:tcW w:w="338" w:type="pct"/>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right"/>
              <w:rPr>
                <w:rFonts w:ascii="Times New Roman" w:eastAsia="Times New Roman" w:hAnsi="Times New Roman"/>
                <w:sz w:val="16"/>
                <w:szCs w:val="20"/>
              </w:rPr>
            </w:pPr>
            <w:r w:rsidRPr="006F1E7B">
              <w:rPr>
                <w:rFonts w:ascii="Times New Roman" w:eastAsia="Times New Roman" w:hAnsi="Times New Roman"/>
                <w:sz w:val="16"/>
                <w:szCs w:val="20"/>
              </w:rPr>
              <w:t>0,230</w:t>
            </w:r>
          </w:p>
        </w:tc>
        <w:tc>
          <w:tcPr>
            <w:tcW w:w="378" w:type="pct"/>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right"/>
              <w:rPr>
                <w:rFonts w:ascii="Times New Roman" w:eastAsia="Times New Roman" w:hAnsi="Times New Roman"/>
                <w:sz w:val="16"/>
                <w:szCs w:val="20"/>
              </w:rPr>
            </w:pPr>
            <w:r w:rsidRPr="006F1E7B">
              <w:rPr>
                <w:rFonts w:ascii="Times New Roman" w:eastAsia="Times New Roman" w:hAnsi="Times New Roman"/>
                <w:sz w:val="16"/>
                <w:szCs w:val="20"/>
              </w:rPr>
              <w:t>0,221</w:t>
            </w:r>
          </w:p>
        </w:tc>
      </w:tr>
      <w:tr w:rsidR="006F1E7B" w:rsidRPr="006C4834" w:rsidTr="00F86A61">
        <w:trPr>
          <w:trHeight w:val="974"/>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С.3</w:t>
            </w:r>
          </w:p>
        </w:tc>
        <w:tc>
          <w:tcPr>
            <w:tcW w:w="885" w:type="pct"/>
            <w:tcBorders>
              <w:top w:val="nil"/>
              <w:left w:val="nil"/>
              <w:bottom w:val="single" w:sz="4" w:space="0" w:color="auto"/>
              <w:right w:val="single" w:sz="4" w:space="0" w:color="auto"/>
            </w:tcBorders>
            <w:shd w:val="clear" w:color="auto" w:fill="auto"/>
            <w:hideMark/>
          </w:tcPr>
          <w:p w:rsidR="006F1E7B" w:rsidRPr="006F1E7B" w:rsidRDefault="006F1E7B" w:rsidP="006F1E7B">
            <w:pPr>
              <w:spacing w:after="0" w:line="240" w:lineRule="auto"/>
              <w:rPr>
                <w:rFonts w:ascii="Times New Roman" w:eastAsia="Times New Roman" w:hAnsi="Times New Roman"/>
                <w:sz w:val="16"/>
                <w:szCs w:val="20"/>
              </w:rPr>
            </w:pPr>
            <w:r w:rsidRPr="006F1E7B">
              <w:rPr>
                <w:rFonts w:ascii="Times New Roman" w:eastAsia="Times New Roman" w:hAnsi="Times New Roman"/>
                <w:sz w:val="16"/>
                <w:szCs w:val="20"/>
              </w:rPr>
              <w:t>Изменение удельного расхода тепловой энергии муниципальными учреждениями , расчеты за которую осуществляются с использованием приборов учета (в расчете на 1 кв.м. общей площади)</w:t>
            </w:r>
          </w:p>
        </w:tc>
        <w:tc>
          <w:tcPr>
            <w:tcW w:w="1888" w:type="pct"/>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center"/>
              <w:rPr>
                <w:rFonts w:ascii="Times New Roman" w:eastAsia="Times New Roman" w:hAnsi="Times New Roman"/>
                <w:sz w:val="16"/>
                <w:szCs w:val="20"/>
              </w:rPr>
            </w:pPr>
            <w:r w:rsidRPr="006F1E7B">
              <w:rPr>
                <w:rFonts w:ascii="Times New Roman" w:eastAsia="Times New Roman" w:hAnsi="Times New Roman"/>
                <w:sz w:val="16"/>
                <w:szCs w:val="20"/>
              </w:rPr>
              <w:t>Гкал/кв.м.</w:t>
            </w:r>
          </w:p>
        </w:tc>
        <w:tc>
          <w:tcPr>
            <w:tcW w:w="463" w:type="pct"/>
            <w:gridSpan w:val="2"/>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right"/>
              <w:rPr>
                <w:rFonts w:ascii="Times New Roman" w:eastAsia="Times New Roman" w:hAnsi="Times New Roman"/>
                <w:sz w:val="16"/>
                <w:szCs w:val="20"/>
              </w:rPr>
            </w:pPr>
            <w:r w:rsidRPr="006F1E7B">
              <w:rPr>
                <w:rFonts w:ascii="Times New Roman" w:eastAsia="Times New Roman" w:hAnsi="Times New Roman"/>
                <w:sz w:val="16"/>
                <w:szCs w:val="20"/>
              </w:rPr>
              <w:t>0</w:t>
            </w:r>
          </w:p>
        </w:tc>
        <w:tc>
          <w:tcPr>
            <w:tcW w:w="430" w:type="pct"/>
            <w:gridSpan w:val="2"/>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right"/>
              <w:rPr>
                <w:rFonts w:ascii="Times New Roman" w:eastAsia="Times New Roman" w:hAnsi="Times New Roman"/>
                <w:sz w:val="16"/>
                <w:szCs w:val="20"/>
              </w:rPr>
            </w:pPr>
            <w:r w:rsidRPr="006F1E7B">
              <w:rPr>
                <w:rFonts w:ascii="Times New Roman" w:eastAsia="Times New Roman" w:hAnsi="Times New Roman"/>
                <w:sz w:val="16"/>
                <w:szCs w:val="20"/>
              </w:rPr>
              <w:t>-0,017</w:t>
            </w:r>
          </w:p>
        </w:tc>
        <w:tc>
          <w:tcPr>
            <w:tcW w:w="340" w:type="pct"/>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right"/>
              <w:rPr>
                <w:rFonts w:ascii="Times New Roman" w:eastAsia="Times New Roman" w:hAnsi="Times New Roman"/>
                <w:sz w:val="16"/>
                <w:szCs w:val="20"/>
              </w:rPr>
            </w:pPr>
            <w:r w:rsidRPr="006F1E7B">
              <w:rPr>
                <w:rFonts w:ascii="Times New Roman" w:eastAsia="Times New Roman" w:hAnsi="Times New Roman"/>
                <w:sz w:val="16"/>
                <w:szCs w:val="20"/>
              </w:rPr>
              <w:t>-0,002</w:t>
            </w:r>
          </w:p>
        </w:tc>
        <w:tc>
          <w:tcPr>
            <w:tcW w:w="338" w:type="pct"/>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right"/>
              <w:rPr>
                <w:rFonts w:ascii="Times New Roman" w:eastAsia="Times New Roman" w:hAnsi="Times New Roman"/>
                <w:sz w:val="16"/>
                <w:szCs w:val="20"/>
              </w:rPr>
            </w:pPr>
            <w:r w:rsidRPr="006F1E7B">
              <w:rPr>
                <w:rFonts w:ascii="Times New Roman" w:eastAsia="Times New Roman" w:hAnsi="Times New Roman"/>
                <w:sz w:val="16"/>
                <w:szCs w:val="20"/>
              </w:rPr>
              <w:t>-0,001</w:t>
            </w:r>
          </w:p>
        </w:tc>
        <w:tc>
          <w:tcPr>
            <w:tcW w:w="378" w:type="pct"/>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right"/>
              <w:rPr>
                <w:rFonts w:ascii="Times New Roman" w:eastAsia="Times New Roman" w:hAnsi="Times New Roman"/>
                <w:sz w:val="16"/>
                <w:szCs w:val="20"/>
              </w:rPr>
            </w:pPr>
            <w:r w:rsidRPr="006F1E7B">
              <w:rPr>
                <w:rFonts w:ascii="Times New Roman" w:eastAsia="Times New Roman" w:hAnsi="Times New Roman"/>
                <w:sz w:val="16"/>
                <w:szCs w:val="20"/>
              </w:rPr>
              <w:t>-0,001</w:t>
            </w:r>
          </w:p>
        </w:tc>
      </w:tr>
      <w:tr w:rsidR="006F1E7B" w:rsidRPr="006C4834" w:rsidTr="00F86A61">
        <w:trPr>
          <w:trHeight w:val="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С.4.</w:t>
            </w:r>
          </w:p>
        </w:tc>
        <w:tc>
          <w:tcPr>
            <w:tcW w:w="885" w:type="pct"/>
            <w:tcBorders>
              <w:top w:val="nil"/>
              <w:left w:val="nil"/>
              <w:bottom w:val="single" w:sz="4" w:space="0" w:color="auto"/>
              <w:right w:val="single" w:sz="4" w:space="0" w:color="auto"/>
            </w:tcBorders>
            <w:shd w:val="clear" w:color="auto" w:fill="auto"/>
            <w:hideMark/>
          </w:tcPr>
          <w:p w:rsidR="006F1E7B" w:rsidRPr="006F1E7B" w:rsidRDefault="006F1E7B" w:rsidP="006F1E7B">
            <w:pPr>
              <w:spacing w:after="0" w:line="240" w:lineRule="auto"/>
              <w:rPr>
                <w:rFonts w:ascii="Times New Roman" w:eastAsia="Times New Roman" w:hAnsi="Times New Roman"/>
                <w:sz w:val="16"/>
                <w:szCs w:val="20"/>
              </w:rPr>
            </w:pPr>
            <w:r w:rsidRPr="006F1E7B">
              <w:rPr>
                <w:rFonts w:ascii="Times New Roman" w:eastAsia="Times New Roman" w:hAnsi="Times New Roman"/>
                <w:sz w:val="16"/>
                <w:szCs w:val="20"/>
              </w:rPr>
              <w:t xml:space="preserve">Изменение удельного расхода тепловой энергии муниципальными учреждениями , расчеты за которую осуществляются с применением </w:t>
            </w:r>
            <w:r w:rsidRPr="006F1E7B">
              <w:rPr>
                <w:rFonts w:ascii="Times New Roman" w:eastAsia="Times New Roman" w:hAnsi="Times New Roman"/>
                <w:sz w:val="16"/>
                <w:szCs w:val="20"/>
              </w:rPr>
              <w:lastRenderedPageBreak/>
              <w:t>расчетных способом (в расчете на 1 кв.м. общей площади)</w:t>
            </w:r>
          </w:p>
        </w:tc>
        <w:tc>
          <w:tcPr>
            <w:tcW w:w="1888" w:type="pct"/>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center"/>
              <w:rPr>
                <w:rFonts w:ascii="Times New Roman" w:eastAsia="Times New Roman" w:hAnsi="Times New Roman"/>
                <w:sz w:val="16"/>
                <w:szCs w:val="20"/>
              </w:rPr>
            </w:pPr>
            <w:r w:rsidRPr="006F1E7B">
              <w:rPr>
                <w:rFonts w:ascii="Times New Roman" w:eastAsia="Times New Roman" w:hAnsi="Times New Roman"/>
                <w:sz w:val="16"/>
                <w:szCs w:val="20"/>
              </w:rPr>
              <w:lastRenderedPageBreak/>
              <w:t>Гкал/кв.м.</w:t>
            </w:r>
          </w:p>
        </w:tc>
        <w:tc>
          <w:tcPr>
            <w:tcW w:w="463" w:type="pct"/>
            <w:gridSpan w:val="2"/>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right"/>
              <w:rPr>
                <w:rFonts w:ascii="Times New Roman" w:eastAsia="Times New Roman" w:hAnsi="Times New Roman"/>
                <w:sz w:val="16"/>
                <w:szCs w:val="20"/>
              </w:rPr>
            </w:pPr>
            <w:r w:rsidRPr="006F1E7B">
              <w:rPr>
                <w:rFonts w:ascii="Times New Roman" w:eastAsia="Times New Roman" w:hAnsi="Times New Roman"/>
                <w:sz w:val="16"/>
                <w:szCs w:val="20"/>
              </w:rPr>
              <w:t>0</w:t>
            </w:r>
          </w:p>
        </w:tc>
        <w:tc>
          <w:tcPr>
            <w:tcW w:w="430" w:type="pct"/>
            <w:gridSpan w:val="2"/>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right"/>
              <w:rPr>
                <w:rFonts w:ascii="Times New Roman" w:eastAsia="Times New Roman" w:hAnsi="Times New Roman"/>
                <w:sz w:val="16"/>
                <w:szCs w:val="20"/>
              </w:rPr>
            </w:pPr>
            <w:r w:rsidRPr="006F1E7B">
              <w:rPr>
                <w:rFonts w:ascii="Times New Roman" w:eastAsia="Times New Roman" w:hAnsi="Times New Roman"/>
                <w:sz w:val="16"/>
                <w:szCs w:val="20"/>
              </w:rPr>
              <w:t>0,015</w:t>
            </w:r>
          </w:p>
        </w:tc>
        <w:tc>
          <w:tcPr>
            <w:tcW w:w="340" w:type="pct"/>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right"/>
              <w:rPr>
                <w:rFonts w:ascii="Times New Roman" w:eastAsia="Times New Roman" w:hAnsi="Times New Roman"/>
                <w:sz w:val="16"/>
                <w:szCs w:val="20"/>
              </w:rPr>
            </w:pPr>
            <w:r w:rsidRPr="006F1E7B">
              <w:rPr>
                <w:rFonts w:ascii="Times New Roman" w:eastAsia="Times New Roman" w:hAnsi="Times New Roman"/>
                <w:sz w:val="16"/>
                <w:szCs w:val="20"/>
              </w:rPr>
              <w:t>-0,008</w:t>
            </w:r>
          </w:p>
        </w:tc>
        <w:tc>
          <w:tcPr>
            <w:tcW w:w="338" w:type="pct"/>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right"/>
              <w:rPr>
                <w:rFonts w:ascii="Times New Roman" w:eastAsia="Times New Roman" w:hAnsi="Times New Roman"/>
                <w:sz w:val="16"/>
                <w:szCs w:val="20"/>
              </w:rPr>
            </w:pPr>
            <w:r w:rsidRPr="006F1E7B">
              <w:rPr>
                <w:rFonts w:ascii="Times New Roman" w:eastAsia="Times New Roman" w:hAnsi="Times New Roman"/>
                <w:sz w:val="16"/>
                <w:szCs w:val="20"/>
              </w:rPr>
              <w:t>-0,011</w:t>
            </w:r>
          </w:p>
        </w:tc>
        <w:tc>
          <w:tcPr>
            <w:tcW w:w="378" w:type="pct"/>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right"/>
              <w:rPr>
                <w:rFonts w:ascii="Times New Roman" w:eastAsia="Times New Roman" w:hAnsi="Times New Roman"/>
                <w:sz w:val="16"/>
                <w:szCs w:val="20"/>
              </w:rPr>
            </w:pPr>
            <w:r w:rsidRPr="006F1E7B">
              <w:rPr>
                <w:rFonts w:ascii="Times New Roman" w:eastAsia="Times New Roman" w:hAnsi="Times New Roman"/>
                <w:sz w:val="16"/>
                <w:szCs w:val="20"/>
              </w:rPr>
              <w:t>-0,009</w:t>
            </w:r>
          </w:p>
        </w:tc>
      </w:tr>
      <w:tr w:rsidR="006F1E7B" w:rsidRPr="006C4834" w:rsidTr="00F86A61">
        <w:trPr>
          <w:trHeight w:val="1552"/>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lastRenderedPageBreak/>
              <w:t>С.5.</w:t>
            </w:r>
          </w:p>
        </w:tc>
        <w:tc>
          <w:tcPr>
            <w:tcW w:w="885" w:type="pct"/>
            <w:tcBorders>
              <w:top w:val="nil"/>
              <w:left w:val="nil"/>
              <w:bottom w:val="single" w:sz="4" w:space="0" w:color="auto"/>
              <w:right w:val="single" w:sz="4" w:space="0" w:color="auto"/>
            </w:tcBorders>
            <w:shd w:val="clear" w:color="auto" w:fill="auto"/>
            <w:hideMark/>
          </w:tcPr>
          <w:p w:rsidR="006F1E7B" w:rsidRPr="006F1E7B" w:rsidRDefault="006F1E7B" w:rsidP="006F1E7B">
            <w:pPr>
              <w:spacing w:after="0" w:line="240" w:lineRule="auto"/>
              <w:rPr>
                <w:rFonts w:ascii="Times New Roman" w:eastAsia="Times New Roman" w:hAnsi="Times New Roman"/>
                <w:sz w:val="16"/>
                <w:szCs w:val="20"/>
              </w:rPr>
            </w:pPr>
            <w:r w:rsidRPr="006F1E7B">
              <w:rPr>
                <w:rFonts w:ascii="Times New Roman" w:eastAsia="Times New Roman" w:hAnsi="Times New Roman"/>
                <w:sz w:val="16"/>
                <w:szCs w:val="20"/>
              </w:rPr>
              <w:t>Изменение отношения удельного расхода тепловой энергии муниципальными учреждениями, расчеты за которую осуществляются с применением расчетных способов, к удельному расходу тепловой энергии муниципальными учреждениями, расчеты за которую осуществляются с использованием приборов учета</w:t>
            </w:r>
          </w:p>
        </w:tc>
        <w:tc>
          <w:tcPr>
            <w:tcW w:w="1888" w:type="pct"/>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center"/>
              <w:rPr>
                <w:rFonts w:ascii="Times New Roman" w:eastAsia="Times New Roman" w:hAnsi="Times New Roman"/>
                <w:sz w:val="16"/>
                <w:szCs w:val="20"/>
              </w:rPr>
            </w:pPr>
            <w:r w:rsidRPr="006F1E7B">
              <w:rPr>
                <w:rFonts w:ascii="Times New Roman" w:eastAsia="Times New Roman" w:hAnsi="Times New Roman"/>
                <w:sz w:val="16"/>
                <w:szCs w:val="20"/>
              </w:rPr>
              <w:t>-</w:t>
            </w:r>
          </w:p>
        </w:tc>
        <w:tc>
          <w:tcPr>
            <w:tcW w:w="463" w:type="pct"/>
            <w:gridSpan w:val="2"/>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right"/>
              <w:rPr>
                <w:rFonts w:ascii="Times New Roman" w:eastAsia="Times New Roman" w:hAnsi="Times New Roman"/>
                <w:sz w:val="16"/>
                <w:szCs w:val="20"/>
              </w:rPr>
            </w:pPr>
            <w:r w:rsidRPr="006F1E7B">
              <w:rPr>
                <w:rFonts w:ascii="Times New Roman" w:eastAsia="Times New Roman" w:hAnsi="Times New Roman"/>
                <w:sz w:val="16"/>
                <w:szCs w:val="20"/>
              </w:rPr>
              <w:t>1,29</w:t>
            </w:r>
          </w:p>
        </w:tc>
        <w:tc>
          <w:tcPr>
            <w:tcW w:w="430" w:type="pct"/>
            <w:gridSpan w:val="2"/>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right"/>
              <w:rPr>
                <w:rFonts w:ascii="Times New Roman" w:eastAsia="Times New Roman" w:hAnsi="Times New Roman"/>
                <w:sz w:val="16"/>
                <w:szCs w:val="20"/>
              </w:rPr>
            </w:pPr>
            <w:r w:rsidRPr="006F1E7B">
              <w:rPr>
                <w:rFonts w:ascii="Times New Roman" w:eastAsia="Times New Roman" w:hAnsi="Times New Roman"/>
                <w:sz w:val="16"/>
                <w:szCs w:val="20"/>
              </w:rPr>
              <w:t>1,51</w:t>
            </w:r>
          </w:p>
        </w:tc>
        <w:tc>
          <w:tcPr>
            <w:tcW w:w="340" w:type="pct"/>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right"/>
              <w:rPr>
                <w:rFonts w:ascii="Times New Roman" w:eastAsia="Times New Roman" w:hAnsi="Times New Roman"/>
                <w:sz w:val="16"/>
                <w:szCs w:val="20"/>
              </w:rPr>
            </w:pPr>
            <w:r w:rsidRPr="006F1E7B">
              <w:rPr>
                <w:rFonts w:ascii="Times New Roman" w:eastAsia="Times New Roman" w:hAnsi="Times New Roman"/>
                <w:sz w:val="16"/>
                <w:szCs w:val="20"/>
              </w:rPr>
              <w:t>1,48</w:t>
            </w:r>
          </w:p>
        </w:tc>
        <w:tc>
          <w:tcPr>
            <w:tcW w:w="338" w:type="pct"/>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right"/>
              <w:rPr>
                <w:rFonts w:ascii="Times New Roman" w:eastAsia="Times New Roman" w:hAnsi="Times New Roman"/>
                <w:sz w:val="16"/>
                <w:szCs w:val="20"/>
              </w:rPr>
            </w:pPr>
            <w:r w:rsidRPr="006F1E7B">
              <w:rPr>
                <w:rFonts w:ascii="Times New Roman" w:eastAsia="Times New Roman" w:hAnsi="Times New Roman"/>
                <w:sz w:val="16"/>
                <w:szCs w:val="20"/>
              </w:rPr>
              <w:t>1,42</w:t>
            </w:r>
          </w:p>
        </w:tc>
        <w:tc>
          <w:tcPr>
            <w:tcW w:w="378" w:type="pct"/>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right"/>
              <w:rPr>
                <w:rFonts w:ascii="Times New Roman" w:eastAsia="Times New Roman" w:hAnsi="Times New Roman"/>
                <w:sz w:val="16"/>
                <w:szCs w:val="20"/>
              </w:rPr>
            </w:pPr>
            <w:r w:rsidRPr="006F1E7B">
              <w:rPr>
                <w:rFonts w:ascii="Times New Roman" w:eastAsia="Times New Roman" w:hAnsi="Times New Roman"/>
                <w:sz w:val="16"/>
                <w:szCs w:val="20"/>
              </w:rPr>
              <w:t>1,37</w:t>
            </w:r>
          </w:p>
        </w:tc>
      </w:tr>
      <w:tr w:rsidR="006F1E7B" w:rsidRPr="006C4834" w:rsidTr="00F86A61">
        <w:trPr>
          <w:trHeight w:val="85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С.6.</w:t>
            </w:r>
          </w:p>
        </w:tc>
        <w:tc>
          <w:tcPr>
            <w:tcW w:w="885" w:type="pct"/>
            <w:tcBorders>
              <w:top w:val="nil"/>
              <w:left w:val="nil"/>
              <w:bottom w:val="single" w:sz="4" w:space="0" w:color="auto"/>
              <w:right w:val="single" w:sz="4" w:space="0" w:color="auto"/>
            </w:tcBorders>
            <w:shd w:val="clear" w:color="auto" w:fill="auto"/>
            <w:hideMark/>
          </w:tcPr>
          <w:p w:rsidR="006F1E7B" w:rsidRPr="006F1E7B" w:rsidRDefault="006F1E7B" w:rsidP="006F1E7B">
            <w:pPr>
              <w:spacing w:after="0" w:line="240" w:lineRule="auto"/>
              <w:rPr>
                <w:rFonts w:ascii="Times New Roman" w:eastAsia="Times New Roman" w:hAnsi="Times New Roman"/>
                <w:sz w:val="16"/>
                <w:szCs w:val="20"/>
              </w:rPr>
            </w:pPr>
            <w:r w:rsidRPr="006F1E7B">
              <w:rPr>
                <w:rFonts w:ascii="Times New Roman" w:eastAsia="Times New Roman" w:hAnsi="Times New Roman"/>
                <w:sz w:val="16"/>
                <w:szCs w:val="20"/>
              </w:rPr>
              <w:t>Удельный расход воды на снабжение муниципальных учреждений, расчеты за которую осуществляются с использованием приборов учета  (в расчете на 1 человека)</w:t>
            </w:r>
          </w:p>
        </w:tc>
        <w:tc>
          <w:tcPr>
            <w:tcW w:w="1888" w:type="pct"/>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center"/>
              <w:rPr>
                <w:rFonts w:ascii="Times New Roman" w:eastAsia="Times New Roman" w:hAnsi="Times New Roman"/>
                <w:sz w:val="16"/>
                <w:szCs w:val="20"/>
              </w:rPr>
            </w:pPr>
            <w:r w:rsidRPr="006F1E7B">
              <w:rPr>
                <w:rFonts w:ascii="Times New Roman" w:eastAsia="Times New Roman" w:hAnsi="Times New Roman"/>
                <w:sz w:val="16"/>
                <w:szCs w:val="20"/>
              </w:rPr>
              <w:t>куб.м./чел.</w:t>
            </w:r>
          </w:p>
        </w:tc>
        <w:tc>
          <w:tcPr>
            <w:tcW w:w="463" w:type="pct"/>
            <w:gridSpan w:val="2"/>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right"/>
              <w:rPr>
                <w:rFonts w:ascii="Times New Roman" w:eastAsia="Times New Roman" w:hAnsi="Times New Roman"/>
                <w:sz w:val="16"/>
                <w:szCs w:val="20"/>
              </w:rPr>
            </w:pPr>
            <w:r w:rsidRPr="006F1E7B">
              <w:rPr>
                <w:rFonts w:ascii="Times New Roman" w:eastAsia="Times New Roman" w:hAnsi="Times New Roman"/>
                <w:sz w:val="16"/>
                <w:szCs w:val="20"/>
              </w:rPr>
              <w:t>14,4</w:t>
            </w:r>
          </w:p>
        </w:tc>
        <w:tc>
          <w:tcPr>
            <w:tcW w:w="430" w:type="pct"/>
            <w:gridSpan w:val="2"/>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right"/>
              <w:rPr>
                <w:rFonts w:ascii="Times New Roman" w:eastAsia="Times New Roman" w:hAnsi="Times New Roman"/>
                <w:sz w:val="16"/>
                <w:szCs w:val="20"/>
              </w:rPr>
            </w:pPr>
            <w:r w:rsidRPr="006F1E7B">
              <w:rPr>
                <w:rFonts w:ascii="Times New Roman" w:eastAsia="Times New Roman" w:hAnsi="Times New Roman"/>
                <w:sz w:val="16"/>
                <w:szCs w:val="20"/>
              </w:rPr>
              <w:t>13,6</w:t>
            </w:r>
          </w:p>
        </w:tc>
        <w:tc>
          <w:tcPr>
            <w:tcW w:w="340" w:type="pct"/>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right"/>
              <w:rPr>
                <w:rFonts w:ascii="Times New Roman" w:eastAsia="Times New Roman" w:hAnsi="Times New Roman"/>
                <w:sz w:val="16"/>
                <w:szCs w:val="20"/>
              </w:rPr>
            </w:pPr>
            <w:r w:rsidRPr="006F1E7B">
              <w:rPr>
                <w:rFonts w:ascii="Times New Roman" w:eastAsia="Times New Roman" w:hAnsi="Times New Roman"/>
                <w:sz w:val="16"/>
                <w:szCs w:val="20"/>
              </w:rPr>
              <w:t>13,2</w:t>
            </w:r>
          </w:p>
        </w:tc>
        <w:tc>
          <w:tcPr>
            <w:tcW w:w="338" w:type="pct"/>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right"/>
              <w:rPr>
                <w:rFonts w:ascii="Times New Roman" w:eastAsia="Times New Roman" w:hAnsi="Times New Roman"/>
                <w:sz w:val="16"/>
                <w:szCs w:val="20"/>
              </w:rPr>
            </w:pPr>
            <w:r w:rsidRPr="006F1E7B">
              <w:rPr>
                <w:rFonts w:ascii="Times New Roman" w:eastAsia="Times New Roman" w:hAnsi="Times New Roman"/>
                <w:sz w:val="16"/>
                <w:szCs w:val="20"/>
              </w:rPr>
              <w:t>12,8</w:t>
            </w:r>
          </w:p>
        </w:tc>
        <w:tc>
          <w:tcPr>
            <w:tcW w:w="378" w:type="pct"/>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right"/>
              <w:rPr>
                <w:rFonts w:ascii="Times New Roman" w:eastAsia="Times New Roman" w:hAnsi="Times New Roman"/>
                <w:sz w:val="16"/>
                <w:szCs w:val="20"/>
              </w:rPr>
            </w:pPr>
            <w:r w:rsidRPr="006F1E7B">
              <w:rPr>
                <w:rFonts w:ascii="Times New Roman" w:eastAsia="Times New Roman" w:hAnsi="Times New Roman"/>
                <w:sz w:val="16"/>
                <w:szCs w:val="20"/>
              </w:rPr>
              <w:t>12,4</w:t>
            </w:r>
          </w:p>
        </w:tc>
      </w:tr>
      <w:tr w:rsidR="006F1E7B" w:rsidRPr="006C4834" w:rsidTr="00F86A61">
        <w:trPr>
          <w:trHeight w:val="834"/>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С.7.</w:t>
            </w:r>
          </w:p>
        </w:tc>
        <w:tc>
          <w:tcPr>
            <w:tcW w:w="885" w:type="pct"/>
            <w:tcBorders>
              <w:top w:val="nil"/>
              <w:left w:val="nil"/>
              <w:bottom w:val="single" w:sz="4" w:space="0" w:color="auto"/>
              <w:right w:val="single" w:sz="4" w:space="0" w:color="auto"/>
            </w:tcBorders>
            <w:shd w:val="clear" w:color="auto" w:fill="auto"/>
            <w:hideMark/>
          </w:tcPr>
          <w:p w:rsidR="006F1E7B" w:rsidRPr="006F1E7B" w:rsidRDefault="006F1E7B" w:rsidP="006F1E7B">
            <w:pPr>
              <w:spacing w:after="0" w:line="240" w:lineRule="auto"/>
              <w:rPr>
                <w:rFonts w:ascii="Times New Roman" w:eastAsia="Times New Roman" w:hAnsi="Times New Roman"/>
                <w:sz w:val="16"/>
                <w:szCs w:val="20"/>
              </w:rPr>
            </w:pPr>
            <w:r w:rsidRPr="006F1E7B">
              <w:rPr>
                <w:rFonts w:ascii="Times New Roman" w:eastAsia="Times New Roman" w:hAnsi="Times New Roman"/>
                <w:sz w:val="16"/>
                <w:szCs w:val="20"/>
              </w:rPr>
              <w:t>Удельный расход воды на снабжение муниципальных учреждений, расчеты за которую осуществляются с применением расчетных способов  (в расчете на 1 человека)</w:t>
            </w:r>
          </w:p>
        </w:tc>
        <w:tc>
          <w:tcPr>
            <w:tcW w:w="1888" w:type="pct"/>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center"/>
              <w:rPr>
                <w:rFonts w:ascii="Times New Roman" w:eastAsia="Times New Roman" w:hAnsi="Times New Roman"/>
                <w:sz w:val="16"/>
                <w:szCs w:val="20"/>
              </w:rPr>
            </w:pPr>
            <w:r w:rsidRPr="006F1E7B">
              <w:rPr>
                <w:rFonts w:ascii="Times New Roman" w:eastAsia="Times New Roman" w:hAnsi="Times New Roman"/>
                <w:sz w:val="16"/>
                <w:szCs w:val="20"/>
              </w:rPr>
              <w:t>куб.м./чел.</w:t>
            </w:r>
          </w:p>
        </w:tc>
        <w:tc>
          <w:tcPr>
            <w:tcW w:w="463" w:type="pct"/>
            <w:gridSpan w:val="2"/>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right"/>
              <w:rPr>
                <w:rFonts w:ascii="Times New Roman" w:eastAsia="Times New Roman" w:hAnsi="Times New Roman"/>
                <w:sz w:val="16"/>
                <w:szCs w:val="20"/>
              </w:rPr>
            </w:pPr>
            <w:r w:rsidRPr="006F1E7B">
              <w:rPr>
                <w:rFonts w:ascii="Times New Roman" w:eastAsia="Times New Roman" w:hAnsi="Times New Roman"/>
                <w:sz w:val="16"/>
                <w:szCs w:val="20"/>
              </w:rPr>
              <w:t>15,6</w:t>
            </w:r>
          </w:p>
        </w:tc>
        <w:tc>
          <w:tcPr>
            <w:tcW w:w="430" w:type="pct"/>
            <w:gridSpan w:val="2"/>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right"/>
              <w:rPr>
                <w:rFonts w:ascii="Times New Roman" w:eastAsia="Times New Roman" w:hAnsi="Times New Roman"/>
                <w:sz w:val="16"/>
                <w:szCs w:val="20"/>
              </w:rPr>
            </w:pPr>
            <w:r w:rsidRPr="006F1E7B">
              <w:rPr>
                <w:rFonts w:ascii="Times New Roman" w:eastAsia="Times New Roman" w:hAnsi="Times New Roman"/>
                <w:sz w:val="16"/>
                <w:szCs w:val="20"/>
              </w:rPr>
              <w:t>14,8</w:t>
            </w:r>
          </w:p>
        </w:tc>
        <w:tc>
          <w:tcPr>
            <w:tcW w:w="340" w:type="pct"/>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right"/>
              <w:rPr>
                <w:rFonts w:ascii="Times New Roman" w:eastAsia="Times New Roman" w:hAnsi="Times New Roman"/>
                <w:sz w:val="16"/>
                <w:szCs w:val="20"/>
              </w:rPr>
            </w:pPr>
            <w:r w:rsidRPr="006F1E7B">
              <w:rPr>
                <w:rFonts w:ascii="Times New Roman" w:eastAsia="Times New Roman" w:hAnsi="Times New Roman"/>
                <w:sz w:val="16"/>
                <w:szCs w:val="20"/>
              </w:rPr>
              <w:t>0</w:t>
            </w:r>
          </w:p>
        </w:tc>
        <w:tc>
          <w:tcPr>
            <w:tcW w:w="338" w:type="pct"/>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right"/>
              <w:rPr>
                <w:rFonts w:ascii="Times New Roman" w:eastAsia="Times New Roman" w:hAnsi="Times New Roman"/>
                <w:sz w:val="16"/>
                <w:szCs w:val="20"/>
              </w:rPr>
            </w:pPr>
            <w:r w:rsidRPr="006F1E7B">
              <w:rPr>
                <w:rFonts w:ascii="Times New Roman" w:eastAsia="Times New Roman" w:hAnsi="Times New Roman"/>
                <w:sz w:val="16"/>
                <w:szCs w:val="20"/>
              </w:rPr>
              <w:t>0</w:t>
            </w:r>
          </w:p>
        </w:tc>
        <w:tc>
          <w:tcPr>
            <w:tcW w:w="378" w:type="pct"/>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right"/>
              <w:rPr>
                <w:rFonts w:ascii="Times New Roman" w:eastAsia="Times New Roman" w:hAnsi="Times New Roman"/>
                <w:sz w:val="16"/>
                <w:szCs w:val="20"/>
              </w:rPr>
            </w:pPr>
            <w:r w:rsidRPr="006F1E7B">
              <w:rPr>
                <w:rFonts w:ascii="Times New Roman" w:eastAsia="Times New Roman" w:hAnsi="Times New Roman"/>
                <w:sz w:val="16"/>
                <w:szCs w:val="20"/>
              </w:rPr>
              <w:t>0</w:t>
            </w:r>
          </w:p>
        </w:tc>
      </w:tr>
      <w:tr w:rsidR="006F1E7B" w:rsidRPr="006C4834" w:rsidTr="00F86A61">
        <w:trPr>
          <w:trHeight w:val="108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С.8.</w:t>
            </w:r>
          </w:p>
        </w:tc>
        <w:tc>
          <w:tcPr>
            <w:tcW w:w="885" w:type="pct"/>
            <w:tcBorders>
              <w:top w:val="nil"/>
              <w:left w:val="nil"/>
              <w:bottom w:val="single" w:sz="4" w:space="0" w:color="auto"/>
              <w:right w:val="single" w:sz="4" w:space="0" w:color="auto"/>
            </w:tcBorders>
            <w:shd w:val="clear" w:color="auto" w:fill="auto"/>
            <w:hideMark/>
          </w:tcPr>
          <w:p w:rsidR="006F1E7B" w:rsidRPr="006F1E7B" w:rsidRDefault="006F1E7B" w:rsidP="006F1E7B">
            <w:pPr>
              <w:spacing w:after="0" w:line="240" w:lineRule="auto"/>
              <w:rPr>
                <w:rFonts w:ascii="Times New Roman" w:eastAsia="Times New Roman" w:hAnsi="Times New Roman"/>
                <w:sz w:val="16"/>
                <w:szCs w:val="20"/>
              </w:rPr>
            </w:pPr>
            <w:r w:rsidRPr="006F1E7B">
              <w:rPr>
                <w:rFonts w:ascii="Times New Roman" w:eastAsia="Times New Roman" w:hAnsi="Times New Roman"/>
                <w:sz w:val="16"/>
                <w:szCs w:val="20"/>
              </w:rPr>
              <w:t>Изменение удельного расхода воды на снабжение муниципальных учреждений, расчеты за которую осуществляются с использованием приборов учета  (в расчете на 1 человека)</w:t>
            </w:r>
          </w:p>
        </w:tc>
        <w:tc>
          <w:tcPr>
            <w:tcW w:w="1888" w:type="pct"/>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center"/>
              <w:rPr>
                <w:rFonts w:ascii="Times New Roman" w:eastAsia="Times New Roman" w:hAnsi="Times New Roman"/>
                <w:sz w:val="16"/>
                <w:szCs w:val="20"/>
              </w:rPr>
            </w:pPr>
            <w:r w:rsidRPr="006F1E7B">
              <w:rPr>
                <w:rFonts w:ascii="Times New Roman" w:eastAsia="Times New Roman" w:hAnsi="Times New Roman"/>
                <w:sz w:val="16"/>
                <w:szCs w:val="20"/>
              </w:rPr>
              <w:t>куб.м./чел.</w:t>
            </w:r>
          </w:p>
        </w:tc>
        <w:tc>
          <w:tcPr>
            <w:tcW w:w="463" w:type="pct"/>
            <w:gridSpan w:val="2"/>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right"/>
              <w:rPr>
                <w:rFonts w:ascii="Times New Roman" w:eastAsia="Times New Roman" w:hAnsi="Times New Roman"/>
                <w:sz w:val="16"/>
                <w:szCs w:val="20"/>
              </w:rPr>
            </w:pPr>
            <w:r w:rsidRPr="006F1E7B">
              <w:rPr>
                <w:rFonts w:ascii="Times New Roman" w:eastAsia="Times New Roman" w:hAnsi="Times New Roman"/>
                <w:sz w:val="16"/>
                <w:szCs w:val="20"/>
              </w:rPr>
              <w:t>0</w:t>
            </w:r>
          </w:p>
        </w:tc>
        <w:tc>
          <w:tcPr>
            <w:tcW w:w="430" w:type="pct"/>
            <w:gridSpan w:val="2"/>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right"/>
              <w:rPr>
                <w:rFonts w:ascii="Times New Roman" w:eastAsia="Times New Roman" w:hAnsi="Times New Roman"/>
                <w:sz w:val="16"/>
                <w:szCs w:val="20"/>
              </w:rPr>
            </w:pPr>
            <w:r w:rsidRPr="006F1E7B">
              <w:rPr>
                <w:rFonts w:ascii="Times New Roman" w:eastAsia="Times New Roman" w:hAnsi="Times New Roman"/>
                <w:sz w:val="16"/>
                <w:szCs w:val="20"/>
              </w:rPr>
              <w:t>-0,8</w:t>
            </w:r>
          </w:p>
        </w:tc>
        <w:tc>
          <w:tcPr>
            <w:tcW w:w="340" w:type="pct"/>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right"/>
              <w:rPr>
                <w:rFonts w:ascii="Times New Roman" w:eastAsia="Times New Roman" w:hAnsi="Times New Roman"/>
                <w:sz w:val="16"/>
                <w:szCs w:val="20"/>
              </w:rPr>
            </w:pPr>
            <w:r w:rsidRPr="006F1E7B">
              <w:rPr>
                <w:rFonts w:ascii="Times New Roman" w:eastAsia="Times New Roman" w:hAnsi="Times New Roman"/>
                <w:sz w:val="16"/>
                <w:szCs w:val="20"/>
              </w:rPr>
              <w:t>-0,4</w:t>
            </w:r>
          </w:p>
        </w:tc>
        <w:tc>
          <w:tcPr>
            <w:tcW w:w="338" w:type="pct"/>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right"/>
              <w:rPr>
                <w:rFonts w:ascii="Times New Roman" w:eastAsia="Times New Roman" w:hAnsi="Times New Roman"/>
                <w:sz w:val="16"/>
                <w:szCs w:val="20"/>
              </w:rPr>
            </w:pPr>
            <w:r w:rsidRPr="006F1E7B">
              <w:rPr>
                <w:rFonts w:ascii="Times New Roman" w:eastAsia="Times New Roman" w:hAnsi="Times New Roman"/>
                <w:sz w:val="16"/>
                <w:szCs w:val="20"/>
              </w:rPr>
              <w:t>-0,4</w:t>
            </w:r>
          </w:p>
        </w:tc>
        <w:tc>
          <w:tcPr>
            <w:tcW w:w="378" w:type="pct"/>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right"/>
              <w:rPr>
                <w:rFonts w:ascii="Times New Roman" w:eastAsia="Times New Roman" w:hAnsi="Times New Roman"/>
                <w:sz w:val="16"/>
                <w:szCs w:val="20"/>
              </w:rPr>
            </w:pPr>
            <w:r w:rsidRPr="006F1E7B">
              <w:rPr>
                <w:rFonts w:ascii="Times New Roman" w:eastAsia="Times New Roman" w:hAnsi="Times New Roman"/>
                <w:sz w:val="16"/>
                <w:szCs w:val="20"/>
              </w:rPr>
              <w:t>-0,4</w:t>
            </w:r>
          </w:p>
        </w:tc>
      </w:tr>
      <w:tr w:rsidR="006F1E7B" w:rsidRPr="006C4834" w:rsidTr="00F86A61">
        <w:trPr>
          <w:trHeight w:val="111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С.9.</w:t>
            </w:r>
          </w:p>
        </w:tc>
        <w:tc>
          <w:tcPr>
            <w:tcW w:w="885" w:type="pct"/>
            <w:tcBorders>
              <w:top w:val="nil"/>
              <w:left w:val="nil"/>
              <w:bottom w:val="single" w:sz="4" w:space="0" w:color="auto"/>
              <w:right w:val="single" w:sz="4" w:space="0" w:color="auto"/>
            </w:tcBorders>
            <w:shd w:val="clear" w:color="auto" w:fill="auto"/>
            <w:hideMark/>
          </w:tcPr>
          <w:p w:rsidR="006F1E7B" w:rsidRPr="006F1E7B" w:rsidRDefault="006F1E7B" w:rsidP="006F1E7B">
            <w:pPr>
              <w:spacing w:after="0" w:line="240" w:lineRule="auto"/>
              <w:rPr>
                <w:rFonts w:ascii="Times New Roman" w:eastAsia="Times New Roman" w:hAnsi="Times New Roman"/>
                <w:sz w:val="16"/>
                <w:szCs w:val="20"/>
              </w:rPr>
            </w:pPr>
            <w:r w:rsidRPr="006F1E7B">
              <w:rPr>
                <w:rFonts w:ascii="Times New Roman" w:eastAsia="Times New Roman" w:hAnsi="Times New Roman"/>
                <w:sz w:val="16"/>
                <w:szCs w:val="20"/>
              </w:rPr>
              <w:t>Изменение удельного расхода воды на снабжение муниципальных учреждений, расчеты за которую осуществляются с применением расчетных способов  (в расчете на 1 человека)</w:t>
            </w:r>
          </w:p>
        </w:tc>
        <w:tc>
          <w:tcPr>
            <w:tcW w:w="1888" w:type="pct"/>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center"/>
              <w:rPr>
                <w:rFonts w:ascii="Times New Roman" w:eastAsia="Times New Roman" w:hAnsi="Times New Roman"/>
                <w:sz w:val="16"/>
                <w:szCs w:val="20"/>
              </w:rPr>
            </w:pPr>
            <w:r w:rsidRPr="006F1E7B">
              <w:rPr>
                <w:rFonts w:ascii="Times New Roman" w:eastAsia="Times New Roman" w:hAnsi="Times New Roman"/>
                <w:sz w:val="16"/>
                <w:szCs w:val="20"/>
              </w:rPr>
              <w:t>куб.м./чел.</w:t>
            </w:r>
          </w:p>
        </w:tc>
        <w:tc>
          <w:tcPr>
            <w:tcW w:w="463" w:type="pct"/>
            <w:gridSpan w:val="2"/>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right"/>
              <w:rPr>
                <w:rFonts w:ascii="Times New Roman" w:eastAsia="Times New Roman" w:hAnsi="Times New Roman"/>
                <w:sz w:val="16"/>
                <w:szCs w:val="20"/>
              </w:rPr>
            </w:pPr>
            <w:r w:rsidRPr="006F1E7B">
              <w:rPr>
                <w:rFonts w:ascii="Times New Roman" w:eastAsia="Times New Roman" w:hAnsi="Times New Roman"/>
                <w:sz w:val="16"/>
                <w:szCs w:val="20"/>
              </w:rPr>
              <w:t>0</w:t>
            </w:r>
          </w:p>
        </w:tc>
        <w:tc>
          <w:tcPr>
            <w:tcW w:w="430" w:type="pct"/>
            <w:gridSpan w:val="2"/>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right"/>
              <w:rPr>
                <w:rFonts w:ascii="Times New Roman" w:eastAsia="Times New Roman" w:hAnsi="Times New Roman"/>
                <w:sz w:val="16"/>
                <w:szCs w:val="20"/>
              </w:rPr>
            </w:pPr>
            <w:r w:rsidRPr="006F1E7B">
              <w:rPr>
                <w:rFonts w:ascii="Times New Roman" w:eastAsia="Times New Roman" w:hAnsi="Times New Roman"/>
                <w:sz w:val="16"/>
                <w:szCs w:val="20"/>
              </w:rPr>
              <w:t>-0,8</w:t>
            </w:r>
          </w:p>
        </w:tc>
        <w:tc>
          <w:tcPr>
            <w:tcW w:w="340" w:type="pct"/>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right"/>
              <w:rPr>
                <w:rFonts w:ascii="Times New Roman" w:eastAsia="Times New Roman" w:hAnsi="Times New Roman"/>
                <w:sz w:val="16"/>
                <w:szCs w:val="20"/>
              </w:rPr>
            </w:pPr>
            <w:r w:rsidRPr="006F1E7B">
              <w:rPr>
                <w:rFonts w:ascii="Times New Roman" w:eastAsia="Times New Roman" w:hAnsi="Times New Roman"/>
                <w:sz w:val="16"/>
                <w:szCs w:val="20"/>
              </w:rPr>
              <w:t>0</w:t>
            </w:r>
          </w:p>
        </w:tc>
        <w:tc>
          <w:tcPr>
            <w:tcW w:w="338" w:type="pct"/>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right"/>
              <w:rPr>
                <w:rFonts w:ascii="Times New Roman" w:eastAsia="Times New Roman" w:hAnsi="Times New Roman"/>
                <w:sz w:val="16"/>
                <w:szCs w:val="20"/>
              </w:rPr>
            </w:pPr>
            <w:r w:rsidRPr="006F1E7B">
              <w:rPr>
                <w:rFonts w:ascii="Times New Roman" w:eastAsia="Times New Roman" w:hAnsi="Times New Roman"/>
                <w:sz w:val="16"/>
                <w:szCs w:val="20"/>
              </w:rPr>
              <w:t>0</w:t>
            </w:r>
          </w:p>
        </w:tc>
        <w:tc>
          <w:tcPr>
            <w:tcW w:w="378" w:type="pct"/>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right"/>
              <w:rPr>
                <w:rFonts w:ascii="Times New Roman" w:eastAsia="Times New Roman" w:hAnsi="Times New Roman"/>
                <w:sz w:val="16"/>
                <w:szCs w:val="20"/>
              </w:rPr>
            </w:pPr>
            <w:r w:rsidRPr="006F1E7B">
              <w:rPr>
                <w:rFonts w:ascii="Times New Roman" w:eastAsia="Times New Roman" w:hAnsi="Times New Roman"/>
                <w:sz w:val="16"/>
                <w:szCs w:val="20"/>
              </w:rPr>
              <w:t>0</w:t>
            </w:r>
          </w:p>
        </w:tc>
      </w:tr>
      <w:tr w:rsidR="006F1E7B" w:rsidRPr="006C4834" w:rsidTr="00F86A61">
        <w:trPr>
          <w:trHeight w:val="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С.10.</w:t>
            </w:r>
          </w:p>
        </w:tc>
        <w:tc>
          <w:tcPr>
            <w:tcW w:w="885" w:type="pct"/>
            <w:tcBorders>
              <w:top w:val="nil"/>
              <w:left w:val="nil"/>
              <w:bottom w:val="single" w:sz="4" w:space="0" w:color="auto"/>
              <w:right w:val="single" w:sz="4" w:space="0" w:color="auto"/>
            </w:tcBorders>
            <w:shd w:val="clear" w:color="auto" w:fill="auto"/>
            <w:hideMark/>
          </w:tcPr>
          <w:p w:rsidR="006F1E7B" w:rsidRPr="006F1E7B" w:rsidRDefault="006F1E7B" w:rsidP="006F1E7B">
            <w:pPr>
              <w:spacing w:after="0" w:line="240" w:lineRule="auto"/>
              <w:rPr>
                <w:rFonts w:ascii="Times New Roman" w:eastAsia="Times New Roman" w:hAnsi="Times New Roman"/>
                <w:sz w:val="16"/>
                <w:szCs w:val="20"/>
              </w:rPr>
            </w:pPr>
            <w:r w:rsidRPr="006F1E7B">
              <w:rPr>
                <w:rFonts w:ascii="Times New Roman" w:eastAsia="Times New Roman" w:hAnsi="Times New Roman"/>
                <w:sz w:val="16"/>
                <w:szCs w:val="20"/>
              </w:rPr>
              <w:t xml:space="preserve">Изменение отношения удельного расхода воды на снабжение муниципальных учреждений, расчеты за которую осуществляются с применением расчетных способов, к удельному расходу воды на снабжение муниципальных учреждений, расчеты за которую </w:t>
            </w:r>
            <w:r w:rsidRPr="006F1E7B">
              <w:rPr>
                <w:rFonts w:ascii="Times New Roman" w:eastAsia="Times New Roman" w:hAnsi="Times New Roman"/>
                <w:sz w:val="16"/>
                <w:szCs w:val="20"/>
              </w:rPr>
              <w:lastRenderedPageBreak/>
              <w:t>осуществляются с использованием приборов учета</w:t>
            </w:r>
          </w:p>
        </w:tc>
        <w:tc>
          <w:tcPr>
            <w:tcW w:w="1888" w:type="pct"/>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center"/>
              <w:rPr>
                <w:rFonts w:ascii="Times New Roman" w:eastAsia="Times New Roman" w:hAnsi="Times New Roman"/>
                <w:sz w:val="16"/>
                <w:szCs w:val="20"/>
              </w:rPr>
            </w:pPr>
            <w:r w:rsidRPr="006F1E7B">
              <w:rPr>
                <w:rFonts w:ascii="Times New Roman" w:eastAsia="Times New Roman" w:hAnsi="Times New Roman"/>
                <w:sz w:val="16"/>
                <w:szCs w:val="20"/>
              </w:rPr>
              <w:lastRenderedPageBreak/>
              <w:t>-</w:t>
            </w:r>
          </w:p>
        </w:tc>
        <w:tc>
          <w:tcPr>
            <w:tcW w:w="463" w:type="pct"/>
            <w:gridSpan w:val="2"/>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right"/>
              <w:rPr>
                <w:rFonts w:ascii="Times New Roman" w:eastAsia="Times New Roman" w:hAnsi="Times New Roman"/>
                <w:sz w:val="16"/>
                <w:szCs w:val="20"/>
              </w:rPr>
            </w:pPr>
            <w:r w:rsidRPr="006F1E7B">
              <w:rPr>
                <w:rFonts w:ascii="Times New Roman" w:eastAsia="Times New Roman" w:hAnsi="Times New Roman"/>
                <w:sz w:val="16"/>
                <w:szCs w:val="20"/>
              </w:rPr>
              <w:t>1,08</w:t>
            </w:r>
          </w:p>
        </w:tc>
        <w:tc>
          <w:tcPr>
            <w:tcW w:w="430" w:type="pct"/>
            <w:gridSpan w:val="2"/>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right"/>
              <w:rPr>
                <w:rFonts w:ascii="Times New Roman" w:eastAsia="Times New Roman" w:hAnsi="Times New Roman"/>
                <w:sz w:val="16"/>
                <w:szCs w:val="20"/>
              </w:rPr>
            </w:pPr>
            <w:r w:rsidRPr="006F1E7B">
              <w:rPr>
                <w:rFonts w:ascii="Times New Roman" w:eastAsia="Times New Roman" w:hAnsi="Times New Roman"/>
                <w:sz w:val="16"/>
                <w:szCs w:val="20"/>
              </w:rPr>
              <w:t>1,09</w:t>
            </w:r>
          </w:p>
        </w:tc>
        <w:tc>
          <w:tcPr>
            <w:tcW w:w="340" w:type="pct"/>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right"/>
              <w:rPr>
                <w:rFonts w:ascii="Times New Roman" w:eastAsia="Times New Roman" w:hAnsi="Times New Roman"/>
                <w:sz w:val="16"/>
                <w:szCs w:val="20"/>
              </w:rPr>
            </w:pPr>
            <w:r w:rsidRPr="006F1E7B">
              <w:rPr>
                <w:rFonts w:ascii="Times New Roman" w:eastAsia="Times New Roman" w:hAnsi="Times New Roman"/>
                <w:sz w:val="16"/>
                <w:szCs w:val="20"/>
              </w:rPr>
              <w:t>0</w:t>
            </w:r>
          </w:p>
        </w:tc>
        <w:tc>
          <w:tcPr>
            <w:tcW w:w="338" w:type="pct"/>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right"/>
              <w:rPr>
                <w:rFonts w:ascii="Times New Roman" w:eastAsia="Times New Roman" w:hAnsi="Times New Roman"/>
                <w:sz w:val="16"/>
                <w:szCs w:val="20"/>
              </w:rPr>
            </w:pPr>
            <w:r w:rsidRPr="006F1E7B">
              <w:rPr>
                <w:rFonts w:ascii="Times New Roman" w:eastAsia="Times New Roman" w:hAnsi="Times New Roman"/>
                <w:sz w:val="16"/>
                <w:szCs w:val="20"/>
              </w:rPr>
              <w:t>0</w:t>
            </w:r>
          </w:p>
        </w:tc>
        <w:tc>
          <w:tcPr>
            <w:tcW w:w="378" w:type="pct"/>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right"/>
              <w:rPr>
                <w:rFonts w:ascii="Times New Roman" w:eastAsia="Times New Roman" w:hAnsi="Times New Roman"/>
                <w:sz w:val="16"/>
                <w:szCs w:val="20"/>
              </w:rPr>
            </w:pPr>
            <w:r w:rsidRPr="006F1E7B">
              <w:rPr>
                <w:rFonts w:ascii="Times New Roman" w:eastAsia="Times New Roman" w:hAnsi="Times New Roman"/>
                <w:sz w:val="16"/>
                <w:szCs w:val="20"/>
              </w:rPr>
              <w:t>0</w:t>
            </w:r>
          </w:p>
        </w:tc>
      </w:tr>
      <w:tr w:rsidR="006F1E7B" w:rsidRPr="006C4834" w:rsidTr="00F86A61">
        <w:trPr>
          <w:trHeight w:val="1125"/>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lastRenderedPageBreak/>
              <w:t>С.11.</w:t>
            </w:r>
          </w:p>
        </w:tc>
        <w:tc>
          <w:tcPr>
            <w:tcW w:w="885" w:type="pct"/>
            <w:tcBorders>
              <w:top w:val="nil"/>
              <w:left w:val="nil"/>
              <w:bottom w:val="single" w:sz="4" w:space="0" w:color="auto"/>
              <w:right w:val="single" w:sz="4" w:space="0" w:color="auto"/>
            </w:tcBorders>
            <w:shd w:val="clear" w:color="auto" w:fill="auto"/>
            <w:hideMark/>
          </w:tcPr>
          <w:p w:rsidR="006F1E7B" w:rsidRPr="006F1E7B" w:rsidRDefault="006F1E7B" w:rsidP="006F1E7B">
            <w:pPr>
              <w:spacing w:after="0" w:line="240" w:lineRule="auto"/>
              <w:rPr>
                <w:rFonts w:ascii="Times New Roman" w:eastAsia="Times New Roman" w:hAnsi="Times New Roman"/>
                <w:sz w:val="16"/>
                <w:szCs w:val="20"/>
              </w:rPr>
            </w:pPr>
            <w:r w:rsidRPr="006F1E7B">
              <w:rPr>
                <w:rFonts w:ascii="Times New Roman" w:eastAsia="Times New Roman" w:hAnsi="Times New Roman"/>
                <w:sz w:val="16"/>
                <w:szCs w:val="20"/>
              </w:rPr>
              <w:t>Удельный расход ЭЭ на обеспечение муниципальных учреждений, расчеты за которую осуществляются с использованием приборов учета  (в расчете на 1 человека)</w:t>
            </w:r>
          </w:p>
        </w:tc>
        <w:tc>
          <w:tcPr>
            <w:tcW w:w="1888" w:type="pct"/>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center"/>
              <w:rPr>
                <w:rFonts w:ascii="Times New Roman" w:eastAsia="Times New Roman" w:hAnsi="Times New Roman"/>
                <w:sz w:val="16"/>
                <w:szCs w:val="20"/>
              </w:rPr>
            </w:pPr>
            <w:r w:rsidRPr="006F1E7B">
              <w:rPr>
                <w:rFonts w:ascii="Times New Roman" w:eastAsia="Times New Roman" w:hAnsi="Times New Roman"/>
                <w:sz w:val="16"/>
                <w:szCs w:val="20"/>
              </w:rPr>
              <w:t>кВтч/чел</w:t>
            </w:r>
          </w:p>
        </w:tc>
        <w:tc>
          <w:tcPr>
            <w:tcW w:w="463" w:type="pct"/>
            <w:gridSpan w:val="2"/>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right"/>
              <w:rPr>
                <w:rFonts w:ascii="Times New Roman" w:eastAsia="Times New Roman" w:hAnsi="Times New Roman"/>
                <w:sz w:val="16"/>
                <w:szCs w:val="20"/>
              </w:rPr>
            </w:pPr>
            <w:r w:rsidRPr="006F1E7B">
              <w:rPr>
                <w:rFonts w:ascii="Times New Roman" w:eastAsia="Times New Roman" w:hAnsi="Times New Roman"/>
                <w:sz w:val="16"/>
                <w:szCs w:val="20"/>
              </w:rPr>
              <w:t>1166</w:t>
            </w:r>
          </w:p>
        </w:tc>
        <w:tc>
          <w:tcPr>
            <w:tcW w:w="430" w:type="pct"/>
            <w:gridSpan w:val="2"/>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right"/>
              <w:rPr>
                <w:rFonts w:ascii="Times New Roman" w:eastAsia="Times New Roman" w:hAnsi="Times New Roman"/>
                <w:sz w:val="16"/>
                <w:szCs w:val="20"/>
              </w:rPr>
            </w:pPr>
            <w:r w:rsidRPr="006F1E7B">
              <w:rPr>
                <w:rFonts w:ascii="Times New Roman" w:eastAsia="Times New Roman" w:hAnsi="Times New Roman"/>
                <w:sz w:val="16"/>
                <w:szCs w:val="20"/>
              </w:rPr>
              <w:t>1288</w:t>
            </w:r>
          </w:p>
        </w:tc>
        <w:tc>
          <w:tcPr>
            <w:tcW w:w="340" w:type="pct"/>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right"/>
              <w:rPr>
                <w:rFonts w:ascii="Times New Roman" w:eastAsia="Times New Roman" w:hAnsi="Times New Roman"/>
                <w:sz w:val="16"/>
                <w:szCs w:val="20"/>
              </w:rPr>
            </w:pPr>
            <w:r w:rsidRPr="006F1E7B">
              <w:rPr>
                <w:rFonts w:ascii="Times New Roman" w:eastAsia="Times New Roman" w:hAnsi="Times New Roman"/>
                <w:sz w:val="16"/>
                <w:szCs w:val="20"/>
              </w:rPr>
              <w:t>1284</w:t>
            </w:r>
          </w:p>
        </w:tc>
        <w:tc>
          <w:tcPr>
            <w:tcW w:w="338" w:type="pct"/>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right"/>
              <w:rPr>
                <w:rFonts w:ascii="Times New Roman" w:eastAsia="Times New Roman" w:hAnsi="Times New Roman"/>
                <w:sz w:val="16"/>
                <w:szCs w:val="20"/>
              </w:rPr>
            </w:pPr>
            <w:r w:rsidRPr="006F1E7B">
              <w:rPr>
                <w:rFonts w:ascii="Times New Roman" w:eastAsia="Times New Roman" w:hAnsi="Times New Roman"/>
                <w:sz w:val="16"/>
                <w:szCs w:val="20"/>
              </w:rPr>
              <w:t>1245</w:t>
            </w:r>
          </w:p>
        </w:tc>
        <w:tc>
          <w:tcPr>
            <w:tcW w:w="378" w:type="pct"/>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right"/>
              <w:rPr>
                <w:rFonts w:ascii="Times New Roman" w:eastAsia="Times New Roman" w:hAnsi="Times New Roman"/>
                <w:sz w:val="16"/>
                <w:szCs w:val="20"/>
              </w:rPr>
            </w:pPr>
            <w:r w:rsidRPr="006F1E7B">
              <w:rPr>
                <w:rFonts w:ascii="Times New Roman" w:eastAsia="Times New Roman" w:hAnsi="Times New Roman"/>
                <w:sz w:val="16"/>
                <w:szCs w:val="20"/>
              </w:rPr>
              <w:t>1209</w:t>
            </w:r>
          </w:p>
        </w:tc>
      </w:tr>
      <w:tr w:rsidR="006F1E7B" w:rsidRPr="006C4834" w:rsidTr="00F86A61">
        <w:trPr>
          <w:trHeight w:val="11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С.12.</w:t>
            </w:r>
          </w:p>
        </w:tc>
        <w:tc>
          <w:tcPr>
            <w:tcW w:w="885" w:type="pct"/>
            <w:tcBorders>
              <w:top w:val="nil"/>
              <w:left w:val="nil"/>
              <w:bottom w:val="single" w:sz="4" w:space="0" w:color="auto"/>
              <w:right w:val="single" w:sz="4" w:space="0" w:color="auto"/>
            </w:tcBorders>
            <w:shd w:val="clear" w:color="auto" w:fill="auto"/>
            <w:hideMark/>
          </w:tcPr>
          <w:p w:rsidR="006F1E7B" w:rsidRPr="006F1E7B" w:rsidRDefault="006F1E7B" w:rsidP="006F1E7B">
            <w:pPr>
              <w:spacing w:after="0" w:line="240" w:lineRule="auto"/>
              <w:rPr>
                <w:rFonts w:ascii="Times New Roman" w:eastAsia="Times New Roman" w:hAnsi="Times New Roman"/>
                <w:sz w:val="16"/>
                <w:szCs w:val="20"/>
              </w:rPr>
            </w:pPr>
            <w:r w:rsidRPr="006F1E7B">
              <w:rPr>
                <w:rFonts w:ascii="Times New Roman" w:eastAsia="Times New Roman" w:hAnsi="Times New Roman"/>
                <w:sz w:val="16"/>
                <w:szCs w:val="20"/>
              </w:rPr>
              <w:t>Удельный расход ЭЭ на обеспечение муниципальных учреждений,  расчеты за которую осуществляются с применением расчетных способов  (в расчете на 1 человека)</w:t>
            </w:r>
          </w:p>
        </w:tc>
        <w:tc>
          <w:tcPr>
            <w:tcW w:w="1888" w:type="pct"/>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center"/>
              <w:rPr>
                <w:rFonts w:ascii="Times New Roman" w:eastAsia="Times New Roman" w:hAnsi="Times New Roman"/>
                <w:sz w:val="16"/>
                <w:szCs w:val="20"/>
              </w:rPr>
            </w:pPr>
            <w:r w:rsidRPr="006F1E7B">
              <w:rPr>
                <w:rFonts w:ascii="Times New Roman" w:eastAsia="Times New Roman" w:hAnsi="Times New Roman"/>
                <w:sz w:val="16"/>
                <w:szCs w:val="20"/>
              </w:rPr>
              <w:t>кВтч/чел</w:t>
            </w:r>
          </w:p>
        </w:tc>
        <w:tc>
          <w:tcPr>
            <w:tcW w:w="463" w:type="pct"/>
            <w:gridSpan w:val="2"/>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right"/>
              <w:rPr>
                <w:rFonts w:ascii="Times New Roman" w:eastAsia="Times New Roman" w:hAnsi="Times New Roman"/>
                <w:sz w:val="16"/>
                <w:szCs w:val="20"/>
              </w:rPr>
            </w:pPr>
            <w:r w:rsidRPr="006F1E7B">
              <w:rPr>
                <w:rFonts w:ascii="Times New Roman" w:eastAsia="Times New Roman" w:hAnsi="Times New Roman"/>
                <w:sz w:val="16"/>
                <w:szCs w:val="20"/>
              </w:rPr>
              <w:t>0</w:t>
            </w:r>
          </w:p>
        </w:tc>
        <w:tc>
          <w:tcPr>
            <w:tcW w:w="430" w:type="pct"/>
            <w:gridSpan w:val="2"/>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right"/>
              <w:rPr>
                <w:rFonts w:ascii="Times New Roman" w:eastAsia="Times New Roman" w:hAnsi="Times New Roman"/>
                <w:sz w:val="16"/>
                <w:szCs w:val="20"/>
              </w:rPr>
            </w:pPr>
            <w:r w:rsidRPr="006F1E7B">
              <w:rPr>
                <w:rFonts w:ascii="Times New Roman" w:eastAsia="Times New Roman" w:hAnsi="Times New Roman"/>
                <w:sz w:val="16"/>
                <w:szCs w:val="20"/>
              </w:rPr>
              <w:t>0</w:t>
            </w:r>
          </w:p>
        </w:tc>
        <w:tc>
          <w:tcPr>
            <w:tcW w:w="340" w:type="pct"/>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right"/>
              <w:rPr>
                <w:rFonts w:ascii="Times New Roman" w:eastAsia="Times New Roman" w:hAnsi="Times New Roman"/>
                <w:sz w:val="16"/>
                <w:szCs w:val="20"/>
              </w:rPr>
            </w:pPr>
            <w:r w:rsidRPr="006F1E7B">
              <w:rPr>
                <w:rFonts w:ascii="Times New Roman" w:eastAsia="Times New Roman" w:hAnsi="Times New Roman"/>
                <w:sz w:val="16"/>
                <w:szCs w:val="20"/>
              </w:rPr>
              <w:t>0</w:t>
            </w:r>
          </w:p>
        </w:tc>
        <w:tc>
          <w:tcPr>
            <w:tcW w:w="338" w:type="pct"/>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right"/>
              <w:rPr>
                <w:rFonts w:ascii="Times New Roman" w:eastAsia="Times New Roman" w:hAnsi="Times New Roman"/>
                <w:sz w:val="16"/>
                <w:szCs w:val="20"/>
              </w:rPr>
            </w:pPr>
            <w:r w:rsidRPr="006F1E7B">
              <w:rPr>
                <w:rFonts w:ascii="Times New Roman" w:eastAsia="Times New Roman" w:hAnsi="Times New Roman"/>
                <w:sz w:val="16"/>
                <w:szCs w:val="20"/>
              </w:rPr>
              <w:t>0</w:t>
            </w:r>
          </w:p>
        </w:tc>
        <w:tc>
          <w:tcPr>
            <w:tcW w:w="378" w:type="pct"/>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right"/>
              <w:rPr>
                <w:rFonts w:ascii="Times New Roman" w:eastAsia="Times New Roman" w:hAnsi="Times New Roman"/>
                <w:sz w:val="16"/>
                <w:szCs w:val="20"/>
              </w:rPr>
            </w:pPr>
            <w:r w:rsidRPr="006F1E7B">
              <w:rPr>
                <w:rFonts w:ascii="Times New Roman" w:eastAsia="Times New Roman" w:hAnsi="Times New Roman"/>
                <w:sz w:val="16"/>
                <w:szCs w:val="20"/>
              </w:rPr>
              <w:t>0</w:t>
            </w:r>
          </w:p>
        </w:tc>
      </w:tr>
      <w:tr w:rsidR="006F1E7B" w:rsidRPr="006C4834" w:rsidTr="00F86A61">
        <w:trPr>
          <w:trHeight w:val="1125"/>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С.13.</w:t>
            </w:r>
          </w:p>
        </w:tc>
        <w:tc>
          <w:tcPr>
            <w:tcW w:w="885" w:type="pct"/>
            <w:tcBorders>
              <w:top w:val="nil"/>
              <w:left w:val="nil"/>
              <w:bottom w:val="single" w:sz="4" w:space="0" w:color="auto"/>
              <w:right w:val="single" w:sz="4" w:space="0" w:color="auto"/>
            </w:tcBorders>
            <w:shd w:val="clear" w:color="auto" w:fill="auto"/>
            <w:hideMark/>
          </w:tcPr>
          <w:p w:rsidR="006F1E7B" w:rsidRPr="006F1E7B" w:rsidRDefault="006F1E7B" w:rsidP="006F1E7B">
            <w:pPr>
              <w:spacing w:after="0" w:line="240" w:lineRule="auto"/>
              <w:rPr>
                <w:rFonts w:ascii="Times New Roman" w:eastAsia="Times New Roman" w:hAnsi="Times New Roman"/>
                <w:sz w:val="16"/>
                <w:szCs w:val="20"/>
              </w:rPr>
            </w:pPr>
            <w:r w:rsidRPr="006F1E7B">
              <w:rPr>
                <w:rFonts w:ascii="Times New Roman" w:eastAsia="Times New Roman" w:hAnsi="Times New Roman"/>
                <w:sz w:val="16"/>
                <w:szCs w:val="20"/>
              </w:rPr>
              <w:t>Изменение удельного расхода ЭЭ на обеспечение муниципальных учреждений, расчеты за которую осуществляются с использованием приборов учета  (в расчете на 1 человека)</w:t>
            </w:r>
          </w:p>
        </w:tc>
        <w:tc>
          <w:tcPr>
            <w:tcW w:w="1888" w:type="pct"/>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center"/>
              <w:rPr>
                <w:rFonts w:ascii="Times New Roman" w:eastAsia="Times New Roman" w:hAnsi="Times New Roman"/>
                <w:sz w:val="16"/>
                <w:szCs w:val="20"/>
              </w:rPr>
            </w:pPr>
            <w:r w:rsidRPr="006F1E7B">
              <w:rPr>
                <w:rFonts w:ascii="Times New Roman" w:eastAsia="Times New Roman" w:hAnsi="Times New Roman"/>
                <w:sz w:val="16"/>
                <w:szCs w:val="20"/>
              </w:rPr>
              <w:t>кВтч/чел</w:t>
            </w:r>
          </w:p>
        </w:tc>
        <w:tc>
          <w:tcPr>
            <w:tcW w:w="463" w:type="pct"/>
            <w:gridSpan w:val="2"/>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right"/>
              <w:rPr>
                <w:rFonts w:ascii="Times New Roman" w:eastAsia="Times New Roman" w:hAnsi="Times New Roman"/>
                <w:sz w:val="16"/>
                <w:szCs w:val="20"/>
              </w:rPr>
            </w:pPr>
            <w:r w:rsidRPr="006F1E7B">
              <w:rPr>
                <w:rFonts w:ascii="Times New Roman" w:eastAsia="Times New Roman" w:hAnsi="Times New Roman"/>
                <w:sz w:val="16"/>
                <w:szCs w:val="20"/>
              </w:rPr>
              <w:t>0</w:t>
            </w:r>
          </w:p>
        </w:tc>
        <w:tc>
          <w:tcPr>
            <w:tcW w:w="430" w:type="pct"/>
            <w:gridSpan w:val="2"/>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right"/>
              <w:rPr>
                <w:rFonts w:ascii="Times New Roman" w:eastAsia="Times New Roman" w:hAnsi="Times New Roman"/>
                <w:sz w:val="16"/>
                <w:szCs w:val="20"/>
              </w:rPr>
            </w:pPr>
            <w:r w:rsidRPr="006F1E7B">
              <w:rPr>
                <w:rFonts w:ascii="Times New Roman" w:eastAsia="Times New Roman" w:hAnsi="Times New Roman"/>
                <w:sz w:val="16"/>
                <w:szCs w:val="20"/>
              </w:rPr>
              <w:t>122</w:t>
            </w:r>
          </w:p>
        </w:tc>
        <w:tc>
          <w:tcPr>
            <w:tcW w:w="340" w:type="pct"/>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right"/>
              <w:rPr>
                <w:rFonts w:ascii="Times New Roman" w:eastAsia="Times New Roman" w:hAnsi="Times New Roman"/>
                <w:sz w:val="16"/>
                <w:szCs w:val="20"/>
              </w:rPr>
            </w:pPr>
            <w:r w:rsidRPr="006F1E7B">
              <w:rPr>
                <w:rFonts w:ascii="Times New Roman" w:eastAsia="Times New Roman" w:hAnsi="Times New Roman"/>
                <w:sz w:val="16"/>
                <w:szCs w:val="20"/>
              </w:rPr>
              <w:t>-4</w:t>
            </w:r>
          </w:p>
        </w:tc>
        <w:tc>
          <w:tcPr>
            <w:tcW w:w="338" w:type="pct"/>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right"/>
              <w:rPr>
                <w:rFonts w:ascii="Times New Roman" w:eastAsia="Times New Roman" w:hAnsi="Times New Roman"/>
                <w:sz w:val="16"/>
                <w:szCs w:val="20"/>
              </w:rPr>
            </w:pPr>
            <w:r w:rsidRPr="006F1E7B">
              <w:rPr>
                <w:rFonts w:ascii="Times New Roman" w:eastAsia="Times New Roman" w:hAnsi="Times New Roman"/>
                <w:sz w:val="16"/>
                <w:szCs w:val="20"/>
              </w:rPr>
              <w:t>-39</w:t>
            </w:r>
          </w:p>
        </w:tc>
        <w:tc>
          <w:tcPr>
            <w:tcW w:w="378" w:type="pct"/>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right"/>
              <w:rPr>
                <w:rFonts w:ascii="Times New Roman" w:eastAsia="Times New Roman" w:hAnsi="Times New Roman"/>
                <w:sz w:val="16"/>
                <w:szCs w:val="20"/>
              </w:rPr>
            </w:pPr>
            <w:r w:rsidRPr="006F1E7B">
              <w:rPr>
                <w:rFonts w:ascii="Times New Roman" w:eastAsia="Times New Roman" w:hAnsi="Times New Roman"/>
                <w:sz w:val="16"/>
                <w:szCs w:val="20"/>
              </w:rPr>
              <w:t>-36</w:t>
            </w:r>
          </w:p>
        </w:tc>
      </w:tr>
      <w:tr w:rsidR="006F1E7B" w:rsidRPr="006C4834" w:rsidTr="00F86A61">
        <w:trPr>
          <w:trHeight w:val="557"/>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С.14.</w:t>
            </w:r>
          </w:p>
        </w:tc>
        <w:tc>
          <w:tcPr>
            <w:tcW w:w="885" w:type="pct"/>
            <w:tcBorders>
              <w:top w:val="nil"/>
              <w:left w:val="nil"/>
              <w:bottom w:val="single" w:sz="4" w:space="0" w:color="auto"/>
              <w:right w:val="single" w:sz="4" w:space="0" w:color="auto"/>
            </w:tcBorders>
            <w:shd w:val="clear" w:color="auto" w:fill="auto"/>
            <w:hideMark/>
          </w:tcPr>
          <w:p w:rsidR="006F1E7B" w:rsidRPr="006F1E7B" w:rsidRDefault="006F1E7B" w:rsidP="006F1E7B">
            <w:pPr>
              <w:spacing w:after="0" w:line="240" w:lineRule="auto"/>
              <w:rPr>
                <w:rFonts w:ascii="Times New Roman" w:eastAsia="Times New Roman" w:hAnsi="Times New Roman"/>
                <w:sz w:val="16"/>
                <w:szCs w:val="20"/>
              </w:rPr>
            </w:pPr>
            <w:r w:rsidRPr="006F1E7B">
              <w:rPr>
                <w:rFonts w:ascii="Times New Roman" w:eastAsia="Times New Roman" w:hAnsi="Times New Roman"/>
                <w:sz w:val="16"/>
                <w:szCs w:val="20"/>
              </w:rPr>
              <w:t>Изменение удельного расхода ЭЭ на обеспечение муниципальных учреждений, расчеты за которую осуществляются с применением расчетных способов (в расчете на 1 человека)</w:t>
            </w:r>
          </w:p>
        </w:tc>
        <w:tc>
          <w:tcPr>
            <w:tcW w:w="1888" w:type="pct"/>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center"/>
              <w:rPr>
                <w:rFonts w:ascii="Times New Roman" w:eastAsia="Times New Roman" w:hAnsi="Times New Roman"/>
                <w:sz w:val="16"/>
                <w:szCs w:val="20"/>
              </w:rPr>
            </w:pPr>
            <w:r w:rsidRPr="006F1E7B">
              <w:rPr>
                <w:rFonts w:ascii="Times New Roman" w:eastAsia="Times New Roman" w:hAnsi="Times New Roman"/>
                <w:sz w:val="16"/>
                <w:szCs w:val="20"/>
              </w:rPr>
              <w:t>кВтч/чел</w:t>
            </w:r>
          </w:p>
        </w:tc>
        <w:tc>
          <w:tcPr>
            <w:tcW w:w="463" w:type="pct"/>
            <w:gridSpan w:val="2"/>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right"/>
              <w:rPr>
                <w:rFonts w:ascii="Times New Roman" w:eastAsia="Times New Roman" w:hAnsi="Times New Roman"/>
                <w:sz w:val="16"/>
                <w:szCs w:val="20"/>
              </w:rPr>
            </w:pPr>
            <w:r w:rsidRPr="006F1E7B">
              <w:rPr>
                <w:rFonts w:ascii="Times New Roman" w:eastAsia="Times New Roman" w:hAnsi="Times New Roman"/>
                <w:sz w:val="16"/>
                <w:szCs w:val="20"/>
              </w:rPr>
              <w:t>0</w:t>
            </w:r>
          </w:p>
        </w:tc>
        <w:tc>
          <w:tcPr>
            <w:tcW w:w="430" w:type="pct"/>
            <w:gridSpan w:val="2"/>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right"/>
              <w:rPr>
                <w:rFonts w:ascii="Times New Roman" w:eastAsia="Times New Roman" w:hAnsi="Times New Roman"/>
                <w:sz w:val="16"/>
                <w:szCs w:val="20"/>
              </w:rPr>
            </w:pPr>
            <w:r w:rsidRPr="006F1E7B">
              <w:rPr>
                <w:rFonts w:ascii="Times New Roman" w:eastAsia="Times New Roman" w:hAnsi="Times New Roman"/>
                <w:sz w:val="16"/>
                <w:szCs w:val="20"/>
              </w:rPr>
              <w:t>0</w:t>
            </w:r>
          </w:p>
        </w:tc>
        <w:tc>
          <w:tcPr>
            <w:tcW w:w="340" w:type="pct"/>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right"/>
              <w:rPr>
                <w:rFonts w:ascii="Times New Roman" w:eastAsia="Times New Roman" w:hAnsi="Times New Roman"/>
                <w:sz w:val="16"/>
                <w:szCs w:val="20"/>
              </w:rPr>
            </w:pPr>
            <w:r w:rsidRPr="006F1E7B">
              <w:rPr>
                <w:rFonts w:ascii="Times New Roman" w:eastAsia="Times New Roman" w:hAnsi="Times New Roman"/>
                <w:sz w:val="16"/>
                <w:szCs w:val="20"/>
              </w:rPr>
              <w:t>0</w:t>
            </w:r>
          </w:p>
        </w:tc>
        <w:tc>
          <w:tcPr>
            <w:tcW w:w="338" w:type="pct"/>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right"/>
              <w:rPr>
                <w:rFonts w:ascii="Times New Roman" w:eastAsia="Times New Roman" w:hAnsi="Times New Roman"/>
                <w:sz w:val="16"/>
                <w:szCs w:val="20"/>
              </w:rPr>
            </w:pPr>
            <w:r w:rsidRPr="006F1E7B">
              <w:rPr>
                <w:rFonts w:ascii="Times New Roman" w:eastAsia="Times New Roman" w:hAnsi="Times New Roman"/>
                <w:sz w:val="16"/>
                <w:szCs w:val="20"/>
              </w:rPr>
              <w:t>0</w:t>
            </w:r>
          </w:p>
        </w:tc>
        <w:tc>
          <w:tcPr>
            <w:tcW w:w="378" w:type="pct"/>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right"/>
              <w:rPr>
                <w:rFonts w:ascii="Times New Roman" w:eastAsia="Times New Roman" w:hAnsi="Times New Roman"/>
                <w:sz w:val="16"/>
                <w:szCs w:val="20"/>
              </w:rPr>
            </w:pPr>
            <w:r w:rsidRPr="006F1E7B">
              <w:rPr>
                <w:rFonts w:ascii="Times New Roman" w:eastAsia="Times New Roman" w:hAnsi="Times New Roman"/>
                <w:sz w:val="16"/>
                <w:szCs w:val="20"/>
              </w:rPr>
              <w:t>0</w:t>
            </w:r>
          </w:p>
        </w:tc>
      </w:tr>
      <w:tr w:rsidR="006F1E7B" w:rsidRPr="006C4834" w:rsidTr="00F86A61">
        <w:trPr>
          <w:trHeight w:val="1875"/>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С.15.</w:t>
            </w:r>
          </w:p>
        </w:tc>
        <w:tc>
          <w:tcPr>
            <w:tcW w:w="885" w:type="pct"/>
            <w:tcBorders>
              <w:top w:val="nil"/>
              <w:left w:val="nil"/>
              <w:bottom w:val="single" w:sz="4" w:space="0" w:color="auto"/>
              <w:right w:val="single" w:sz="4" w:space="0" w:color="auto"/>
            </w:tcBorders>
            <w:shd w:val="clear" w:color="auto" w:fill="auto"/>
            <w:hideMark/>
          </w:tcPr>
          <w:p w:rsidR="006F1E7B" w:rsidRPr="006F1E7B" w:rsidRDefault="006F1E7B" w:rsidP="006F1E7B">
            <w:pPr>
              <w:spacing w:after="0" w:line="240" w:lineRule="auto"/>
              <w:rPr>
                <w:rFonts w:ascii="Times New Roman" w:eastAsia="Times New Roman" w:hAnsi="Times New Roman"/>
                <w:sz w:val="16"/>
                <w:szCs w:val="20"/>
              </w:rPr>
            </w:pPr>
            <w:r w:rsidRPr="006F1E7B">
              <w:rPr>
                <w:rFonts w:ascii="Times New Roman" w:eastAsia="Times New Roman" w:hAnsi="Times New Roman"/>
                <w:sz w:val="16"/>
                <w:szCs w:val="20"/>
              </w:rPr>
              <w:t>Изменение отношения удельного расхода ЭЭ на обеспечение муниципальных учреждений, расчеты за которую осуществляются с применением расчетных способов, к удельному расходу ЭЭ на обеспечение муниципальных учреждений, расчеты за которую осуществляются с использованием приборов учета</w:t>
            </w:r>
          </w:p>
        </w:tc>
        <w:tc>
          <w:tcPr>
            <w:tcW w:w="1888" w:type="pct"/>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center"/>
              <w:rPr>
                <w:rFonts w:ascii="Times New Roman" w:eastAsia="Times New Roman" w:hAnsi="Times New Roman"/>
                <w:sz w:val="16"/>
                <w:szCs w:val="20"/>
              </w:rPr>
            </w:pPr>
            <w:r w:rsidRPr="006F1E7B">
              <w:rPr>
                <w:rFonts w:ascii="Times New Roman" w:eastAsia="Times New Roman" w:hAnsi="Times New Roman"/>
                <w:sz w:val="16"/>
                <w:szCs w:val="20"/>
              </w:rPr>
              <w:t>-</w:t>
            </w:r>
          </w:p>
        </w:tc>
        <w:tc>
          <w:tcPr>
            <w:tcW w:w="463" w:type="pct"/>
            <w:gridSpan w:val="2"/>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right"/>
              <w:rPr>
                <w:rFonts w:ascii="Times New Roman" w:eastAsia="Times New Roman" w:hAnsi="Times New Roman"/>
                <w:sz w:val="16"/>
                <w:szCs w:val="20"/>
              </w:rPr>
            </w:pPr>
            <w:r w:rsidRPr="006F1E7B">
              <w:rPr>
                <w:rFonts w:ascii="Times New Roman" w:eastAsia="Times New Roman" w:hAnsi="Times New Roman"/>
                <w:sz w:val="16"/>
                <w:szCs w:val="20"/>
              </w:rPr>
              <w:t>0</w:t>
            </w:r>
          </w:p>
        </w:tc>
        <w:tc>
          <w:tcPr>
            <w:tcW w:w="430" w:type="pct"/>
            <w:gridSpan w:val="2"/>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right"/>
              <w:rPr>
                <w:rFonts w:ascii="Times New Roman" w:eastAsia="Times New Roman" w:hAnsi="Times New Roman"/>
                <w:sz w:val="16"/>
                <w:szCs w:val="20"/>
              </w:rPr>
            </w:pPr>
            <w:r w:rsidRPr="006F1E7B">
              <w:rPr>
                <w:rFonts w:ascii="Times New Roman" w:eastAsia="Times New Roman" w:hAnsi="Times New Roman"/>
                <w:sz w:val="16"/>
                <w:szCs w:val="20"/>
              </w:rPr>
              <w:t>0</w:t>
            </w:r>
          </w:p>
        </w:tc>
        <w:tc>
          <w:tcPr>
            <w:tcW w:w="340" w:type="pct"/>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right"/>
              <w:rPr>
                <w:rFonts w:ascii="Times New Roman" w:eastAsia="Times New Roman" w:hAnsi="Times New Roman"/>
                <w:sz w:val="16"/>
                <w:szCs w:val="20"/>
              </w:rPr>
            </w:pPr>
            <w:r w:rsidRPr="006F1E7B">
              <w:rPr>
                <w:rFonts w:ascii="Times New Roman" w:eastAsia="Times New Roman" w:hAnsi="Times New Roman"/>
                <w:sz w:val="16"/>
                <w:szCs w:val="20"/>
              </w:rPr>
              <w:t>0</w:t>
            </w:r>
          </w:p>
        </w:tc>
        <w:tc>
          <w:tcPr>
            <w:tcW w:w="338" w:type="pct"/>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right"/>
              <w:rPr>
                <w:rFonts w:ascii="Times New Roman" w:eastAsia="Times New Roman" w:hAnsi="Times New Roman"/>
                <w:sz w:val="16"/>
                <w:szCs w:val="20"/>
              </w:rPr>
            </w:pPr>
            <w:r w:rsidRPr="006F1E7B">
              <w:rPr>
                <w:rFonts w:ascii="Times New Roman" w:eastAsia="Times New Roman" w:hAnsi="Times New Roman"/>
                <w:sz w:val="16"/>
                <w:szCs w:val="20"/>
              </w:rPr>
              <w:t>0</w:t>
            </w:r>
          </w:p>
        </w:tc>
        <w:tc>
          <w:tcPr>
            <w:tcW w:w="378" w:type="pct"/>
            <w:tcBorders>
              <w:top w:val="nil"/>
              <w:left w:val="nil"/>
              <w:bottom w:val="single" w:sz="4" w:space="0" w:color="auto"/>
              <w:right w:val="single" w:sz="4" w:space="0" w:color="auto"/>
            </w:tcBorders>
            <w:shd w:val="clear" w:color="auto" w:fill="auto"/>
            <w:noWrap/>
            <w:vAlign w:val="bottom"/>
            <w:hideMark/>
          </w:tcPr>
          <w:p w:rsidR="006F1E7B" w:rsidRPr="006F1E7B" w:rsidRDefault="006F1E7B" w:rsidP="006F1E7B">
            <w:pPr>
              <w:spacing w:after="0" w:line="240" w:lineRule="auto"/>
              <w:jc w:val="right"/>
              <w:rPr>
                <w:rFonts w:ascii="Times New Roman" w:eastAsia="Times New Roman" w:hAnsi="Times New Roman"/>
                <w:sz w:val="16"/>
                <w:szCs w:val="20"/>
              </w:rPr>
            </w:pPr>
            <w:r w:rsidRPr="006F1E7B">
              <w:rPr>
                <w:rFonts w:ascii="Times New Roman" w:eastAsia="Times New Roman" w:hAnsi="Times New Roman"/>
                <w:sz w:val="16"/>
                <w:szCs w:val="20"/>
              </w:rPr>
              <w:t>0</w:t>
            </w:r>
          </w:p>
        </w:tc>
      </w:tr>
      <w:tr w:rsidR="006F1E7B" w:rsidRPr="006C4834" w:rsidTr="00F86A61">
        <w:trPr>
          <w:trHeight w:val="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С.16.</w:t>
            </w:r>
          </w:p>
        </w:tc>
        <w:tc>
          <w:tcPr>
            <w:tcW w:w="885"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rPr>
                <w:rFonts w:ascii="Times New Roman" w:eastAsia="Times New Roman" w:hAnsi="Times New Roman"/>
                <w:color w:val="000000"/>
                <w:sz w:val="16"/>
              </w:rPr>
            </w:pPr>
            <w:r w:rsidRPr="006F1E7B">
              <w:rPr>
                <w:rFonts w:ascii="Times New Roman" w:eastAsia="Times New Roman" w:hAnsi="Times New Roman"/>
                <w:color w:val="000000"/>
                <w:sz w:val="16"/>
              </w:rPr>
              <w:t xml:space="preserve">Доля объемов электрической энергии, потребляемой (используемой) муниципальными учреждениями, оплата  которой осуществляются с использованием приборов учета, в общем объеме ЭЭ, потребляемой (используемой) муниципальными </w:t>
            </w:r>
            <w:r w:rsidRPr="006F1E7B">
              <w:rPr>
                <w:rFonts w:ascii="Times New Roman" w:eastAsia="Times New Roman" w:hAnsi="Times New Roman"/>
                <w:color w:val="000000"/>
                <w:sz w:val="16"/>
              </w:rPr>
              <w:lastRenderedPageBreak/>
              <w:t>учреждениями на территории МО</w:t>
            </w:r>
          </w:p>
        </w:tc>
        <w:tc>
          <w:tcPr>
            <w:tcW w:w="188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lastRenderedPageBreak/>
              <w:t>%</w:t>
            </w:r>
          </w:p>
        </w:tc>
        <w:tc>
          <w:tcPr>
            <w:tcW w:w="463"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100</w:t>
            </w:r>
          </w:p>
        </w:tc>
        <w:tc>
          <w:tcPr>
            <w:tcW w:w="430"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100</w:t>
            </w:r>
          </w:p>
        </w:tc>
        <w:tc>
          <w:tcPr>
            <w:tcW w:w="340"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100</w:t>
            </w:r>
          </w:p>
        </w:tc>
        <w:tc>
          <w:tcPr>
            <w:tcW w:w="33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100</w:t>
            </w:r>
          </w:p>
        </w:tc>
        <w:tc>
          <w:tcPr>
            <w:tcW w:w="37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100</w:t>
            </w:r>
          </w:p>
        </w:tc>
      </w:tr>
      <w:tr w:rsidR="006F1E7B" w:rsidRPr="006C4834" w:rsidTr="00F86A61">
        <w:trPr>
          <w:trHeight w:val="1547"/>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lastRenderedPageBreak/>
              <w:t>С.17.</w:t>
            </w:r>
          </w:p>
        </w:tc>
        <w:tc>
          <w:tcPr>
            <w:tcW w:w="885"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rPr>
                <w:rFonts w:ascii="Times New Roman" w:eastAsia="Times New Roman" w:hAnsi="Times New Roman"/>
                <w:color w:val="000000"/>
                <w:sz w:val="16"/>
              </w:rPr>
            </w:pPr>
            <w:r w:rsidRPr="006F1E7B">
              <w:rPr>
                <w:rFonts w:ascii="Times New Roman" w:eastAsia="Times New Roman" w:hAnsi="Times New Roman"/>
                <w:color w:val="000000"/>
                <w:sz w:val="16"/>
              </w:rPr>
              <w:t>Доля объемов тепловой энергии, потребляемой (используемой) муниципальными учреждениями, расчеты за   которую осуществляются с использованием приборов учета, в общем объеме ТЭ, потребляемой (используемой) муниципальными учреждениями на территории МО</w:t>
            </w:r>
          </w:p>
        </w:tc>
        <w:tc>
          <w:tcPr>
            <w:tcW w:w="188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w:t>
            </w:r>
          </w:p>
        </w:tc>
        <w:tc>
          <w:tcPr>
            <w:tcW w:w="463"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34,8</w:t>
            </w:r>
          </w:p>
        </w:tc>
        <w:tc>
          <w:tcPr>
            <w:tcW w:w="430"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39,5</w:t>
            </w:r>
          </w:p>
        </w:tc>
        <w:tc>
          <w:tcPr>
            <w:tcW w:w="340"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41,5</w:t>
            </w:r>
          </w:p>
        </w:tc>
        <w:tc>
          <w:tcPr>
            <w:tcW w:w="33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43,7</w:t>
            </w:r>
          </w:p>
        </w:tc>
        <w:tc>
          <w:tcPr>
            <w:tcW w:w="37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46,4</w:t>
            </w:r>
          </w:p>
        </w:tc>
      </w:tr>
      <w:tr w:rsidR="006F1E7B" w:rsidRPr="006C4834" w:rsidTr="00F86A61">
        <w:trPr>
          <w:trHeight w:val="1413"/>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С.18.</w:t>
            </w:r>
          </w:p>
        </w:tc>
        <w:tc>
          <w:tcPr>
            <w:tcW w:w="885"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rPr>
                <w:rFonts w:ascii="Times New Roman" w:eastAsia="Times New Roman" w:hAnsi="Times New Roman"/>
                <w:color w:val="000000"/>
                <w:sz w:val="16"/>
              </w:rPr>
            </w:pPr>
            <w:r w:rsidRPr="006F1E7B">
              <w:rPr>
                <w:rFonts w:ascii="Times New Roman" w:eastAsia="Times New Roman" w:hAnsi="Times New Roman"/>
                <w:color w:val="000000"/>
                <w:sz w:val="16"/>
              </w:rPr>
              <w:t>Доля объемов воды, потребляемой (используемой) муниципальными учреждениями, расчеты за   которую осуществляются с использованием приборов учета, в общем объеме воды, потребляемой (используемой) муниципальными учреждениями на территории МО</w:t>
            </w:r>
          </w:p>
        </w:tc>
        <w:tc>
          <w:tcPr>
            <w:tcW w:w="188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w:t>
            </w:r>
          </w:p>
        </w:tc>
        <w:tc>
          <w:tcPr>
            <w:tcW w:w="463"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98,2</w:t>
            </w:r>
          </w:p>
        </w:tc>
        <w:tc>
          <w:tcPr>
            <w:tcW w:w="430"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99,6</w:t>
            </w:r>
          </w:p>
        </w:tc>
        <w:tc>
          <w:tcPr>
            <w:tcW w:w="340"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100,0</w:t>
            </w:r>
          </w:p>
        </w:tc>
        <w:tc>
          <w:tcPr>
            <w:tcW w:w="33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100,0</w:t>
            </w:r>
          </w:p>
        </w:tc>
        <w:tc>
          <w:tcPr>
            <w:tcW w:w="37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100,0</w:t>
            </w:r>
          </w:p>
        </w:tc>
      </w:tr>
      <w:tr w:rsidR="006F1E7B" w:rsidRPr="006C4834" w:rsidTr="00F86A61">
        <w:trPr>
          <w:trHeight w:val="96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С.20.</w:t>
            </w:r>
          </w:p>
        </w:tc>
        <w:tc>
          <w:tcPr>
            <w:tcW w:w="885"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rPr>
                <w:rFonts w:ascii="Times New Roman" w:eastAsia="Times New Roman" w:hAnsi="Times New Roman"/>
                <w:color w:val="000000"/>
                <w:sz w:val="16"/>
              </w:rPr>
            </w:pPr>
            <w:r w:rsidRPr="006F1E7B">
              <w:rPr>
                <w:rFonts w:ascii="Times New Roman" w:eastAsia="Times New Roman" w:hAnsi="Times New Roman"/>
                <w:color w:val="000000"/>
                <w:sz w:val="16"/>
              </w:rPr>
              <w:t xml:space="preserve">Доля расходов бюджета МО на обеспечение энергетическими ресурсами муниципальных учреждений: </w:t>
            </w:r>
          </w:p>
        </w:tc>
        <w:tc>
          <w:tcPr>
            <w:tcW w:w="188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 </w:t>
            </w:r>
          </w:p>
        </w:tc>
        <w:tc>
          <w:tcPr>
            <w:tcW w:w="463"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 </w:t>
            </w:r>
          </w:p>
        </w:tc>
        <w:tc>
          <w:tcPr>
            <w:tcW w:w="430"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 </w:t>
            </w:r>
          </w:p>
        </w:tc>
        <w:tc>
          <w:tcPr>
            <w:tcW w:w="340"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 </w:t>
            </w:r>
          </w:p>
        </w:tc>
        <w:tc>
          <w:tcPr>
            <w:tcW w:w="33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 </w:t>
            </w:r>
          </w:p>
        </w:tc>
        <w:tc>
          <w:tcPr>
            <w:tcW w:w="37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 </w:t>
            </w:r>
          </w:p>
        </w:tc>
      </w:tr>
      <w:tr w:rsidR="006F1E7B" w:rsidRPr="006C4834" w:rsidTr="00F86A61">
        <w:trPr>
          <w:trHeight w:val="315"/>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С.20.1.</w:t>
            </w:r>
          </w:p>
        </w:tc>
        <w:tc>
          <w:tcPr>
            <w:tcW w:w="885"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rPr>
                <w:rFonts w:ascii="Times New Roman" w:eastAsia="Times New Roman" w:hAnsi="Times New Roman"/>
                <w:color w:val="000000"/>
                <w:sz w:val="16"/>
              </w:rPr>
            </w:pPr>
            <w:r w:rsidRPr="006F1E7B">
              <w:rPr>
                <w:rFonts w:ascii="Times New Roman" w:eastAsia="Times New Roman" w:hAnsi="Times New Roman"/>
                <w:color w:val="000000"/>
                <w:sz w:val="16"/>
              </w:rPr>
              <w:t>для фактических условий</w:t>
            </w:r>
          </w:p>
        </w:tc>
        <w:tc>
          <w:tcPr>
            <w:tcW w:w="188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w:t>
            </w:r>
          </w:p>
        </w:tc>
        <w:tc>
          <w:tcPr>
            <w:tcW w:w="463"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6,51</w:t>
            </w:r>
          </w:p>
        </w:tc>
        <w:tc>
          <w:tcPr>
            <w:tcW w:w="430"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6,25</w:t>
            </w:r>
          </w:p>
        </w:tc>
        <w:tc>
          <w:tcPr>
            <w:tcW w:w="340"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6,62</w:t>
            </w:r>
          </w:p>
        </w:tc>
        <w:tc>
          <w:tcPr>
            <w:tcW w:w="33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6,55</w:t>
            </w:r>
          </w:p>
        </w:tc>
        <w:tc>
          <w:tcPr>
            <w:tcW w:w="37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6,48</w:t>
            </w:r>
          </w:p>
        </w:tc>
      </w:tr>
      <w:tr w:rsidR="006F1E7B" w:rsidRPr="006C4834" w:rsidTr="00F86A61">
        <w:trPr>
          <w:trHeight w:val="247"/>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С.20.2.</w:t>
            </w:r>
          </w:p>
        </w:tc>
        <w:tc>
          <w:tcPr>
            <w:tcW w:w="885"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rPr>
                <w:rFonts w:ascii="Times New Roman" w:eastAsia="Times New Roman" w:hAnsi="Times New Roman"/>
                <w:color w:val="000000"/>
                <w:sz w:val="16"/>
              </w:rPr>
            </w:pPr>
            <w:r w:rsidRPr="006F1E7B">
              <w:rPr>
                <w:rFonts w:ascii="Times New Roman" w:eastAsia="Times New Roman" w:hAnsi="Times New Roman"/>
                <w:color w:val="000000"/>
                <w:sz w:val="16"/>
              </w:rPr>
              <w:t>для сопоставимых условий</w:t>
            </w:r>
          </w:p>
        </w:tc>
        <w:tc>
          <w:tcPr>
            <w:tcW w:w="188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w:t>
            </w:r>
          </w:p>
        </w:tc>
        <w:tc>
          <w:tcPr>
            <w:tcW w:w="463"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w:t>
            </w:r>
          </w:p>
        </w:tc>
        <w:tc>
          <w:tcPr>
            <w:tcW w:w="430"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6,92</w:t>
            </w:r>
          </w:p>
        </w:tc>
        <w:tc>
          <w:tcPr>
            <w:tcW w:w="340"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6,51</w:t>
            </w:r>
          </w:p>
        </w:tc>
        <w:tc>
          <w:tcPr>
            <w:tcW w:w="33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7,03</w:t>
            </w:r>
          </w:p>
        </w:tc>
        <w:tc>
          <w:tcPr>
            <w:tcW w:w="37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7,33</w:t>
            </w:r>
          </w:p>
        </w:tc>
      </w:tr>
      <w:tr w:rsidR="006F1E7B" w:rsidRPr="006C4834" w:rsidTr="00F86A61">
        <w:trPr>
          <w:trHeight w:val="96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С.21.</w:t>
            </w:r>
          </w:p>
        </w:tc>
        <w:tc>
          <w:tcPr>
            <w:tcW w:w="885"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rPr>
                <w:rFonts w:ascii="Times New Roman" w:eastAsia="Times New Roman" w:hAnsi="Times New Roman"/>
                <w:sz w:val="16"/>
              </w:rPr>
            </w:pPr>
            <w:r w:rsidRPr="006F1E7B">
              <w:rPr>
                <w:rFonts w:ascii="Times New Roman" w:eastAsia="Times New Roman" w:hAnsi="Times New Roman"/>
                <w:sz w:val="16"/>
              </w:rPr>
              <w:t>Динамика расходов бюджета МО на обеспечение энергетическими ресурсами муниципальных учреждений:</w:t>
            </w:r>
          </w:p>
        </w:tc>
        <w:tc>
          <w:tcPr>
            <w:tcW w:w="188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 </w:t>
            </w:r>
          </w:p>
        </w:tc>
        <w:tc>
          <w:tcPr>
            <w:tcW w:w="463"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 </w:t>
            </w:r>
          </w:p>
        </w:tc>
        <w:tc>
          <w:tcPr>
            <w:tcW w:w="430"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 </w:t>
            </w:r>
          </w:p>
        </w:tc>
        <w:tc>
          <w:tcPr>
            <w:tcW w:w="340"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 </w:t>
            </w:r>
          </w:p>
        </w:tc>
        <w:tc>
          <w:tcPr>
            <w:tcW w:w="33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 </w:t>
            </w:r>
          </w:p>
        </w:tc>
        <w:tc>
          <w:tcPr>
            <w:tcW w:w="37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 </w:t>
            </w:r>
          </w:p>
        </w:tc>
      </w:tr>
      <w:tr w:rsidR="006F1E7B" w:rsidRPr="006C4834" w:rsidTr="00F86A61">
        <w:trPr>
          <w:trHeight w:val="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С.21.1.</w:t>
            </w:r>
          </w:p>
        </w:tc>
        <w:tc>
          <w:tcPr>
            <w:tcW w:w="885"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rPr>
                <w:rFonts w:ascii="Times New Roman" w:eastAsia="Times New Roman" w:hAnsi="Times New Roman"/>
                <w:color w:val="000000"/>
                <w:sz w:val="16"/>
              </w:rPr>
            </w:pPr>
            <w:r w:rsidRPr="006F1E7B">
              <w:rPr>
                <w:rFonts w:ascii="Times New Roman" w:eastAsia="Times New Roman" w:hAnsi="Times New Roman"/>
                <w:color w:val="000000"/>
                <w:sz w:val="16"/>
              </w:rPr>
              <w:t>для фактических условий</w:t>
            </w:r>
          </w:p>
        </w:tc>
        <w:tc>
          <w:tcPr>
            <w:tcW w:w="188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тыс.руб.</w:t>
            </w:r>
          </w:p>
        </w:tc>
        <w:tc>
          <w:tcPr>
            <w:tcW w:w="463"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0</w:t>
            </w:r>
          </w:p>
        </w:tc>
        <w:tc>
          <w:tcPr>
            <w:tcW w:w="430"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7293</w:t>
            </w:r>
          </w:p>
        </w:tc>
        <w:tc>
          <w:tcPr>
            <w:tcW w:w="340"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5275</w:t>
            </w:r>
          </w:p>
        </w:tc>
        <w:tc>
          <w:tcPr>
            <w:tcW w:w="33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10377</w:t>
            </w:r>
          </w:p>
        </w:tc>
        <w:tc>
          <w:tcPr>
            <w:tcW w:w="37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5952</w:t>
            </w:r>
          </w:p>
        </w:tc>
      </w:tr>
      <w:tr w:rsidR="006F1E7B" w:rsidRPr="006C4834" w:rsidTr="00F86A61">
        <w:trPr>
          <w:trHeight w:val="405"/>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С.21.2.</w:t>
            </w:r>
          </w:p>
        </w:tc>
        <w:tc>
          <w:tcPr>
            <w:tcW w:w="885"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rPr>
                <w:rFonts w:ascii="Times New Roman" w:eastAsia="Times New Roman" w:hAnsi="Times New Roman"/>
                <w:color w:val="000000"/>
                <w:sz w:val="16"/>
              </w:rPr>
            </w:pPr>
            <w:r w:rsidRPr="006F1E7B">
              <w:rPr>
                <w:rFonts w:ascii="Times New Roman" w:eastAsia="Times New Roman" w:hAnsi="Times New Roman"/>
                <w:color w:val="000000"/>
                <w:sz w:val="16"/>
              </w:rPr>
              <w:t>для сопоставимых условий</w:t>
            </w:r>
          </w:p>
        </w:tc>
        <w:tc>
          <w:tcPr>
            <w:tcW w:w="188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тыс.руб.</w:t>
            </w:r>
          </w:p>
        </w:tc>
        <w:tc>
          <w:tcPr>
            <w:tcW w:w="463"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0</w:t>
            </w:r>
          </w:p>
        </w:tc>
        <w:tc>
          <w:tcPr>
            <w:tcW w:w="430"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7293</w:t>
            </w:r>
          </w:p>
        </w:tc>
        <w:tc>
          <w:tcPr>
            <w:tcW w:w="340"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5275</w:t>
            </w:r>
          </w:p>
        </w:tc>
        <w:tc>
          <w:tcPr>
            <w:tcW w:w="33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15652</w:t>
            </w:r>
          </w:p>
        </w:tc>
        <w:tc>
          <w:tcPr>
            <w:tcW w:w="37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21604</w:t>
            </w:r>
          </w:p>
        </w:tc>
      </w:tr>
      <w:tr w:rsidR="006F1E7B" w:rsidRPr="006C4834" w:rsidTr="00F86A61">
        <w:trPr>
          <w:trHeight w:val="695"/>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С.24.</w:t>
            </w:r>
          </w:p>
        </w:tc>
        <w:tc>
          <w:tcPr>
            <w:tcW w:w="885"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rPr>
                <w:rFonts w:ascii="Times New Roman" w:eastAsia="Times New Roman" w:hAnsi="Times New Roman"/>
                <w:color w:val="000000"/>
                <w:sz w:val="16"/>
              </w:rPr>
            </w:pPr>
            <w:r w:rsidRPr="006F1E7B">
              <w:rPr>
                <w:rFonts w:ascii="Times New Roman" w:eastAsia="Times New Roman" w:hAnsi="Times New Roman"/>
                <w:color w:val="000000"/>
                <w:sz w:val="16"/>
              </w:rPr>
              <w:t>Доля муниципальных учреждений, финансируемых за счет бюджета МО, в общем объеме муниципальных учреждений, в отношении которых проведено обязательное энергетическое обследование</w:t>
            </w:r>
          </w:p>
        </w:tc>
        <w:tc>
          <w:tcPr>
            <w:tcW w:w="188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w:t>
            </w:r>
          </w:p>
        </w:tc>
        <w:tc>
          <w:tcPr>
            <w:tcW w:w="463"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94</w:t>
            </w:r>
          </w:p>
        </w:tc>
        <w:tc>
          <w:tcPr>
            <w:tcW w:w="430"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100</w:t>
            </w:r>
          </w:p>
        </w:tc>
        <w:tc>
          <w:tcPr>
            <w:tcW w:w="340"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100</w:t>
            </w:r>
          </w:p>
        </w:tc>
        <w:tc>
          <w:tcPr>
            <w:tcW w:w="33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100</w:t>
            </w:r>
          </w:p>
        </w:tc>
        <w:tc>
          <w:tcPr>
            <w:tcW w:w="37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100</w:t>
            </w:r>
          </w:p>
        </w:tc>
      </w:tr>
      <w:tr w:rsidR="006F1E7B" w:rsidRPr="006C4834" w:rsidTr="00F86A61">
        <w:trPr>
          <w:trHeight w:val="698"/>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С.25.</w:t>
            </w:r>
          </w:p>
        </w:tc>
        <w:tc>
          <w:tcPr>
            <w:tcW w:w="885"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rPr>
                <w:rFonts w:ascii="Times New Roman" w:eastAsia="Times New Roman" w:hAnsi="Times New Roman"/>
                <w:color w:val="000000"/>
                <w:sz w:val="16"/>
              </w:rPr>
            </w:pPr>
            <w:r w:rsidRPr="006F1E7B">
              <w:rPr>
                <w:rFonts w:ascii="Times New Roman" w:eastAsia="Times New Roman" w:hAnsi="Times New Roman"/>
                <w:color w:val="000000"/>
                <w:sz w:val="16"/>
              </w:rPr>
              <w:t>Число энергосервисных договоров (контрактов), заключенных муниципальными заказчиками</w:t>
            </w:r>
          </w:p>
        </w:tc>
        <w:tc>
          <w:tcPr>
            <w:tcW w:w="188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ед.</w:t>
            </w:r>
          </w:p>
        </w:tc>
        <w:tc>
          <w:tcPr>
            <w:tcW w:w="463"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0</w:t>
            </w:r>
          </w:p>
        </w:tc>
        <w:tc>
          <w:tcPr>
            <w:tcW w:w="430"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2</w:t>
            </w:r>
          </w:p>
        </w:tc>
        <w:tc>
          <w:tcPr>
            <w:tcW w:w="340"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2</w:t>
            </w:r>
          </w:p>
        </w:tc>
        <w:tc>
          <w:tcPr>
            <w:tcW w:w="33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2</w:t>
            </w:r>
          </w:p>
        </w:tc>
        <w:tc>
          <w:tcPr>
            <w:tcW w:w="37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2</w:t>
            </w:r>
          </w:p>
        </w:tc>
      </w:tr>
      <w:tr w:rsidR="006F1E7B" w:rsidRPr="006C4834" w:rsidTr="00F86A61">
        <w:trPr>
          <w:trHeight w:val="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С.26.</w:t>
            </w:r>
          </w:p>
        </w:tc>
        <w:tc>
          <w:tcPr>
            <w:tcW w:w="885"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rPr>
                <w:rFonts w:ascii="Times New Roman" w:eastAsia="Times New Roman" w:hAnsi="Times New Roman"/>
                <w:color w:val="000000"/>
                <w:sz w:val="16"/>
              </w:rPr>
            </w:pPr>
            <w:r w:rsidRPr="006F1E7B">
              <w:rPr>
                <w:rFonts w:ascii="Times New Roman" w:eastAsia="Times New Roman" w:hAnsi="Times New Roman"/>
                <w:color w:val="000000"/>
                <w:sz w:val="16"/>
              </w:rPr>
              <w:t xml:space="preserve">Доля муниципальных </w:t>
            </w:r>
            <w:r w:rsidRPr="006F1E7B">
              <w:rPr>
                <w:rFonts w:ascii="Times New Roman" w:eastAsia="Times New Roman" w:hAnsi="Times New Roman"/>
                <w:color w:val="000000"/>
                <w:sz w:val="16"/>
              </w:rPr>
              <w:lastRenderedPageBreak/>
              <w:t>заказчиков в общем объеме муниципальных заказчиков, которыми заключены энергосервисные договоры (контракты)</w:t>
            </w:r>
          </w:p>
        </w:tc>
        <w:tc>
          <w:tcPr>
            <w:tcW w:w="188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lastRenderedPageBreak/>
              <w:t>%</w:t>
            </w:r>
          </w:p>
        </w:tc>
        <w:tc>
          <w:tcPr>
            <w:tcW w:w="463"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0</w:t>
            </w:r>
          </w:p>
        </w:tc>
        <w:tc>
          <w:tcPr>
            <w:tcW w:w="430"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3</w:t>
            </w:r>
          </w:p>
        </w:tc>
        <w:tc>
          <w:tcPr>
            <w:tcW w:w="340"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3</w:t>
            </w:r>
          </w:p>
        </w:tc>
        <w:tc>
          <w:tcPr>
            <w:tcW w:w="33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3</w:t>
            </w:r>
          </w:p>
        </w:tc>
        <w:tc>
          <w:tcPr>
            <w:tcW w:w="37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3</w:t>
            </w:r>
          </w:p>
        </w:tc>
      </w:tr>
      <w:tr w:rsidR="006F1E7B" w:rsidRPr="006C4834" w:rsidTr="00F86A61">
        <w:trPr>
          <w:trHeight w:val="1259"/>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lastRenderedPageBreak/>
              <w:t>С.27.</w:t>
            </w:r>
          </w:p>
        </w:tc>
        <w:tc>
          <w:tcPr>
            <w:tcW w:w="885"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rPr>
                <w:rFonts w:ascii="Times New Roman" w:eastAsia="Times New Roman" w:hAnsi="Times New Roman"/>
                <w:color w:val="000000"/>
                <w:sz w:val="16"/>
              </w:rPr>
            </w:pPr>
            <w:r w:rsidRPr="006F1E7B">
              <w:rPr>
                <w:rFonts w:ascii="Times New Roman" w:eastAsia="Times New Roman" w:hAnsi="Times New Roman"/>
                <w:color w:val="000000"/>
                <w:sz w:val="16"/>
              </w:rPr>
              <w:t>Доля товаров, работ, услуг, закупаемых для  муниципальных нужд в соответствии с требованиями энергетической эффективности, в общем объеме закупаемых товаров, работ, услуг для муниципальных нужд</w:t>
            </w:r>
          </w:p>
        </w:tc>
        <w:tc>
          <w:tcPr>
            <w:tcW w:w="188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w:t>
            </w:r>
          </w:p>
        </w:tc>
        <w:tc>
          <w:tcPr>
            <w:tcW w:w="463"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100</w:t>
            </w:r>
          </w:p>
        </w:tc>
        <w:tc>
          <w:tcPr>
            <w:tcW w:w="430"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100</w:t>
            </w:r>
          </w:p>
        </w:tc>
        <w:tc>
          <w:tcPr>
            <w:tcW w:w="340"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100</w:t>
            </w:r>
          </w:p>
        </w:tc>
        <w:tc>
          <w:tcPr>
            <w:tcW w:w="33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100</w:t>
            </w:r>
          </w:p>
        </w:tc>
        <w:tc>
          <w:tcPr>
            <w:tcW w:w="37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100</w:t>
            </w:r>
          </w:p>
        </w:tc>
      </w:tr>
      <w:tr w:rsidR="006F1E7B" w:rsidRPr="006C4834" w:rsidTr="005B2DEB">
        <w:trPr>
          <w:trHeight w:val="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bCs/>
                <w:color w:val="000000"/>
                <w:sz w:val="16"/>
                <w:szCs w:val="20"/>
              </w:rPr>
            </w:pPr>
            <w:r w:rsidRPr="006F1E7B">
              <w:rPr>
                <w:rFonts w:ascii="Times New Roman" w:eastAsia="Times New Roman" w:hAnsi="Times New Roman"/>
                <w:bCs/>
                <w:color w:val="000000"/>
                <w:sz w:val="16"/>
                <w:szCs w:val="20"/>
              </w:rPr>
              <w:t>Группа  D.</w:t>
            </w:r>
          </w:p>
        </w:tc>
        <w:tc>
          <w:tcPr>
            <w:tcW w:w="4722" w:type="pct"/>
            <w:gridSpan w:val="9"/>
            <w:tcBorders>
              <w:top w:val="single" w:sz="4" w:space="0" w:color="auto"/>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rPr>
                <w:rFonts w:ascii="Times New Roman" w:eastAsia="Times New Roman" w:hAnsi="Times New Roman"/>
                <w:bCs/>
                <w:color w:val="000000"/>
                <w:sz w:val="16"/>
              </w:rPr>
            </w:pPr>
            <w:r w:rsidRPr="006F1E7B">
              <w:rPr>
                <w:rFonts w:ascii="Times New Roman" w:eastAsia="Times New Roman" w:hAnsi="Times New Roman"/>
                <w:bCs/>
                <w:color w:val="000000"/>
                <w:sz w:val="16"/>
              </w:rPr>
              <w:t>Задача 2.  Создание условий для обеспечения энергосбережения и повышения энергетической  эффективности в жилищном фонде</w:t>
            </w:r>
          </w:p>
        </w:tc>
      </w:tr>
      <w:tr w:rsidR="006F1E7B" w:rsidRPr="006C4834" w:rsidTr="00F86A61">
        <w:trPr>
          <w:trHeight w:val="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D.1.</w:t>
            </w:r>
          </w:p>
        </w:tc>
        <w:tc>
          <w:tcPr>
            <w:tcW w:w="885"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rPr>
                <w:rFonts w:ascii="Times New Roman" w:eastAsia="Times New Roman" w:hAnsi="Times New Roman"/>
                <w:color w:val="000000"/>
                <w:sz w:val="16"/>
              </w:rPr>
            </w:pPr>
            <w:r w:rsidRPr="006F1E7B">
              <w:rPr>
                <w:rFonts w:ascii="Times New Roman" w:eastAsia="Times New Roman" w:hAnsi="Times New Roman"/>
                <w:color w:val="000000"/>
                <w:sz w:val="16"/>
              </w:rPr>
              <w:t>Доля объемов ЭЭ, потребляемой (используемой) в жилых домах (за исключением многоквартирных домов), расчеты за которую осуществляются с использованием приборов учета, в общем объеме ЭЭ, потребляемой  (используемой) в жилых домах (за исключением многоквартирных домов) на территории МО</w:t>
            </w:r>
          </w:p>
        </w:tc>
        <w:tc>
          <w:tcPr>
            <w:tcW w:w="188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w:t>
            </w:r>
          </w:p>
        </w:tc>
        <w:tc>
          <w:tcPr>
            <w:tcW w:w="463"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99,6</w:t>
            </w:r>
          </w:p>
        </w:tc>
        <w:tc>
          <w:tcPr>
            <w:tcW w:w="430"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82,2</w:t>
            </w:r>
          </w:p>
        </w:tc>
        <w:tc>
          <w:tcPr>
            <w:tcW w:w="340"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83,5</w:t>
            </w:r>
          </w:p>
        </w:tc>
        <w:tc>
          <w:tcPr>
            <w:tcW w:w="33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85,0</w:t>
            </w:r>
          </w:p>
        </w:tc>
        <w:tc>
          <w:tcPr>
            <w:tcW w:w="37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86,4</w:t>
            </w:r>
          </w:p>
        </w:tc>
      </w:tr>
      <w:tr w:rsidR="006F1E7B" w:rsidRPr="006C4834" w:rsidTr="00F86A61">
        <w:trPr>
          <w:trHeight w:val="1421"/>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D.2.</w:t>
            </w:r>
          </w:p>
        </w:tc>
        <w:tc>
          <w:tcPr>
            <w:tcW w:w="885"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rPr>
                <w:rFonts w:ascii="Times New Roman" w:eastAsia="Times New Roman" w:hAnsi="Times New Roman"/>
                <w:color w:val="000000"/>
                <w:sz w:val="16"/>
              </w:rPr>
            </w:pPr>
            <w:r w:rsidRPr="006F1E7B">
              <w:rPr>
                <w:rFonts w:ascii="Times New Roman" w:eastAsia="Times New Roman" w:hAnsi="Times New Roman"/>
                <w:color w:val="000000"/>
                <w:sz w:val="16"/>
              </w:rPr>
              <w:t>Доля объемов ЭЭ, потребляемой (используемой) в многоквартирных домах, расчеты за которую осуществляются с использованием коллективных (общедомовых) приборов учета, в общем объеме ЭЭ, потребляемой (используемой) в многоквартирных домах на территории МО</w:t>
            </w:r>
          </w:p>
        </w:tc>
        <w:tc>
          <w:tcPr>
            <w:tcW w:w="188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w:t>
            </w:r>
          </w:p>
        </w:tc>
        <w:tc>
          <w:tcPr>
            <w:tcW w:w="463"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w:t>
            </w:r>
          </w:p>
        </w:tc>
        <w:tc>
          <w:tcPr>
            <w:tcW w:w="430"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w:t>
            </w:r>
          </w:p>
        </w:tc>
        <w:tc>
          <w:tcPr>
            <w:tcW w:w="340"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0,87</w:t>
            </w:r>
          </w:p>
        </w:tc>
        <w:tc>
          <w:tcPr>
            <w:tcW w:w="33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1,75</w:t>
            </w:r>
          </w:p>
        </w:tc>
        <w:tc>
          <w:tcPr>
            <w:tcW w:w="37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2,51</w:t>
            </w:r>
          </w:p>
        </w:tc>
      </w:tr>
      <w:tr w:rsidR="006F1E7B" w:rsidRPr="006C4834" w:rsidTr="00F86A61">
        <w:trPr>
          <w:trHeight w:val="141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D.3.</w:t>
            </w:r>
          </w:p>
        </w:tc>
        <w:tc>
          <w:tcPr>
            <w:tcW w:w="885"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rPr>
                <w:rFonts w:ascii="Times New Roman" w:eastAsia="Times New Roman" w:hAnsi="Times New Roman"/>
                <w:color w:val="000000"/>
                <w:sz w:val="16"/>
              </w:rPr>
            </w:pPr>
            <w:r w:rsidRPr="006F1E7B">
              <w:rPr>
                <w:rFonts w:ascii="Times New Roman" w:eastAsia="Times New Roman" w:hAnsi="Times New Roman"/>
                <w:color w:val="000000"/>
                <w:sz w:val="16"/>
              </w:rPr>
              <w:t>Доля объемов ЭЭ, потребляемой (используемой)  в многоквартирных домах, оплата которой осуществляется с использованием индивидуальных  приборов учета, в общем объеме ЭЭ, потребляемой (используемой) в многоквартирных домах на территории МО</w:t>
            </w:r>
          </w:p>
        </w:tc>
        <w:tc>
          <w:tcPr>
            <w:tcW w:w="188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w:t>
            </w:r>
          </w:p>
        </w:tc>
        <w:tc>
          <w:tcPr>
            <w:tcW w:w="463"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99,7</w:t>
            </w:r>
          </w:p>
        </w:tc>
        <w:tc>
          <w:tcPr>
            <w:tcW w:w="430"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99,8</w:t>
            </w:r>
          </w:p>
        </w:tc>
        <w:tc>
          <w:tcPr>
            <w:tcW w:w="340"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99,8</w:t>
            </w:r>
          </w:p>
        </w:tc>
        <w:tc>
          <w:tcPr>
            <w:tcW w:w="33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99,8</w:t>
            </w:r>
          </w:p>
        </w:tc>
        <w:tc>
          <w:tcPr>
            <w:tcW w:w="37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99,8</w:t>
            </w:r>
          </w:p>
        </w:tc>
      </w:tr>
      <w:tr w:rsidR="006F1E7B" w:rsidRPr="006C4834" w:rsidTr="00F86A61">
        <w:trPr>
          <w:trHeight w:val="1268"/>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lastRenderedPageBreak/>
              <w:t>D.4.</w:t>
            </w:r>
          </w:p>
        </w:tc>
        <w:tc>
          <w:tcPr>
            <w:tcW w:w="885"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rPr>
                <w:rFonts w:ascii="Times New Roman" w:eastAsia="Times New Roman" w:hAnsi="Times New Roman"/>
                <w:color w:val="000000"/>
                <w:sz w:val="16"/>
              </w:rPr>
            </w:pPr>
            <w:r w:rsidRPr="006F1E7B">
              <w:rPr>
                <w:rFonts w:ascii="Times New Roman" w:eastAsia="Times New Roman" w:hAnsi="Times New Roman"/>
                <w:color w:val="000000"/>
                <w:sz w:val="16"/>
              </w:rPr>
              <w:t>Доля объемов ТЭ, потребляемой (используемой) в жилых домах, расчеты за которую осуществляются с использованием приборов учета, в общем объеме ТЭ, потребляемой (используемой) в жилых домах на территории МО  (за исключением многоквартирных домов)</w:t>
            </w:r>
          </w:p>
        </w:tc>
        <w:tc>
          <w:tcPr>
            <w:tcW w:w="188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w:t>
            </w:r>
          </w:p>
        </w:tc>
        <w:tc>
          <w:tcPr>
            <w:tcW w:w="463"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10,9</w:t>
            </w:r>
          </w:p>
        </w:tc>
        <w:tc>
          <w:tcPr>
            <w:tcW w:w="430"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16,4</w:t>
            </w:r>
          </w:p>
        </w:tc>
        <w:tc>
          <w:tcPr>
            <w:tcW w:w="340"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20,4</w:t>
            </w:r>
          </w:p>
        </w:tc>
        <w:tc>
          <w:tcPr>
            <w:tcW w:w="33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22,9</w:t>
            </w:r>
          </w:p>
        </w:tc>
        <w:tc>
          <w:tcPr>
            <w:tcW w:w="37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25,5</w:t>
            </w:r>
          </w:p>
        </w:tc>
      </w:tr>
      <w:tr w:rsidR="006F1E7B" w:rsidRPr="006C4834" w:rsidTr="00F86A61">
        <w:trPr>
          <w:trHeight w:val="1385"/>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D.5.</w:t>
            </w:r>
          </w:p>
        </w:tc>
        <w:tc>
          <w:tcPr>
            <w:tcW w:w="885"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rPr>
                <w:rFonts w:ascii="Times New Roman" w:eastAsia="Times New Roman" w:hAnsi="Times New Roman"/>
                <w:color w:val="000000"/>
                <w:sz w:val="16"/>
              </w:rPr>
            </w:pPr>
            <w:r w:rsidRPr="006F1E7B">
              <w:rPr>
                <w:rFonts w:ascii="Times New Roman" w:eastAsia="Times New Roman" w:hAnsi="Times New Roman"/>
                <w:color w:val="000000"/>
                <w:sz w:val="16"/>
              </w:rPr>
              <w:t>Доля объемов ТЭ, потребляемой (используемой) в  многоквартирных домах, оплата которой осуществляется с использованием коллективных (общедомовых) приборов учета, в общем объеме ТЭ, потребляемой (используемой) в многоквартирных домах на территории МО</w:t>
            </w:r>
          </w:p>
        </w:tc>
        <w:tc>
          <w:tcPr>
            <w:tcW w:w="188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w:t>
            </w:r>
          </w:p>
        </w:tc>
        <w:tc>
          <w:tcPr>
            <w:tcW w:w="463"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w:t>
            </w:r>
          </w:p>
        </w:tc>
        <w:tc>
          <w:tcPr>
            <w:tcW w:w="430"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w:t>
            </w:r>
          </w:p>
        </w:tc>
        <w:tc>
          <w:tcPr>
            <w:tcW w:w="340"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1,8</w:t>
            </w:r>
          </w:p>
        </w:tc>
        <w:tc>
          <w:tcPr>
            <w:tcW w:w="33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1,9</w:t>
            </w:r>
          </w:p>
        </w:tc>
        <w:tc>
          <w:tcPr>
            <w:tcW w:w="37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2,2</w:t>
            </w:r>
          </w:p>
        </w:tc>
      </w:tr>
      <w:tr w:rsidR="006F1E7B" w:rsidRPr="006C4834" w:rsidTr="00F86A61">
        <w:trPr>
          <w:trHeight w:val="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D.6.</w:t>
            </w:r>
          </w:p>
        </w:tc>
        <w:tc>
          <w:tcPr>
            <w:tcW w:w="885"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rPr>
                <w:rFonts w:ascii="Times New Roman" w:eastAsia="Times New Roman" w:hAnsi="Times New Roman"/>
                <w:color w:val="000000"/>
                <w:sz w:val="16"/>
              </w:rPr>
            </w:pPr>
            <w:r w:rsidRPr="006F1E7B">
              <w:rPr>
                <w:rFonts w:ascii="Times New Roman" w:eastAsia="Times New Roman" w:hAnsi="Times New Roman"/>
                <w:color w:val="000000"/>
                <w:sz w:val="16"/>
              </w:rPr>
              <w:t>Доля объемов воды, потребляемой (используемой) в жилых домах (за исключением многоквартирных домов), расчеты за которую осуществляются с использованием приборов учета, в общем объеме воды, потребляемой (используемой) в жилых домах (за исключением многоквартирных домов) на территории МО</w:t>
            </w:r>
          </w:p>
        </w:tc>
        <w:tc>
          <w:tcPr>
            <w:tcW w:w="188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w:t>
            </w:r>
          </w:p>
        </w:tc>
        <w:tc>
          <w:tcPr>
            <w:tcW w:w="463"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15,9</w:t>
            </w:r>
          </w:p>
        </w:tc>
        <w:tc>
          <w:tcPr>
            <w:tcW w:w="430"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21,7</w:t>
            </w:r>
          </w:p>
        </w:tc>
        <w:tc>
          <w:tcPr>
            <w:tcW w:w="340"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25,0</w:t>
            </w:r>
          </w:p>
        </w:tc>
        <w:tc>
          <w:tcPr>
            <w:tcW w:w="33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40,0</w:t>
            </w:r>
          </w:p>
        </w:tc>
        <w:tc>
          <w:tcPr>
            <w:tcW w:w="37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50,0</w:t>
            </w:r>
          </w:p>
        </w:tc>
      </w:tr>
      <w:tr w:rsidR="006F1E7B" w:rsidRPr="006C4834" w:rsidTr="00F86A61">
        <w:trPr>
          <w:trHeight w:val="1285"/>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D.7.</w:t>
            </w:r>
          </w:p>
        </w:tc>
        <w:tc>
          <w:tcPr>
            <w:tcW w:w="885"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rPr>
                <w:rFonts w:ascii="Times New Roman" w:eastAsia="Times New Roman" w:hAnsi="Times New Roman"/>
                <w:color w:val="000000"/>
                <w:sz w:val="16"/>
              </w:rPr>
            </w:pPr>
            <w:r w:rsidRPr="006F1E7B">
              <w:rPr>
                <w:rFonts w:ascii="Times New Roman" w:eastAsia="Times New Roman" w:hAnsi="Times New Roman"/>
                <w:color w:val="000000"/>
                <w:sz w:val="16"/>
              </w:rPr>
              <w:t>Доля объемов воды, потребляемой (используемой) в многоквартирных домах, расчеты за которую осуществляются с использованием коллективных (общедомовых) приборов учета, в общем объеме воды, потребляемой (используемой) в многоквартирных домах на территории МО</w:t>
            </w:r>
          </w:p>
        </w:tc>
        <w:tc>
          <w:tcPr>
            <w:tcW w:w="188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w:t>
            </w:r>
          </w:p>
        </w:tc>
        <w:tc>
          <w:tcPr>
            <w:tcW w:w="463"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w:t>
            </w:r>
          </w:p>
        </w:tc>
        <w:tc>
          <w:tcPr>
            <w:tcW w:w="430"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w:t>
            </w:r>
          </w:p>
        </w:tc>
        <w:tc>
          <w:tcPr>
            <w:tcW w:w="340"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1,6</w:t>
            </w:r>
          </w:p>
        </w:tc>
        <w:tc>
          <w:tcPr>
            <w:tcW w:w="33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2,5</w:t>
            </w:r>
          </w:p>
        </w:tc>
        <w:tc>
          <w:tcPr>
            <w:tcW w:w="37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3,5</w:t>
            </w:r>
          </w:p>
        </w:tc>
      </w:tr>
      <w:tr w:rsidR="006F1E7B" w:rsidRPr="006C4834" w:rsidTr="00F86A61">
        <w:trPr>
          <w:trHeight w:val="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D.8.</w:t>
            </w:r>
          </w:p>
        </w:tc>
        <w:tc>
          <w:tcPr>
            <w:tcW w:w="885"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rPr>
                <w:rFonts w:ascii="Times New Roman" w:eastAsia="Times New Roman" w:hAnsi="Times New Roman"/>
                <w:color w:val="000000"/>
                <w:sz w:val="16"/>
              </w:rPr>
            </w:pPr>
            <w:r w:rsidRPr="006F1E7B">
              <w:rPr>
                <w:rFonts w:ascii="Times New Roman" w:eastAsia="Times New Roman" w:hAnsi="Times New Roman"/>
                <w:color w:val="000000"/>
                <w:sz w:val="16"/>
              </w:rPr>
              <w:t xml:space="preserve">Доля объемов воды, потребляемой (используемой) в многоквартирных домах, расчеты за которую осуществляются с использованием индивидуальных  </w:t>
            </w:r>
            <w:r w:rsidRPr="006F1E7B">
              <w:rPr>
                <w:rFonts w:ascii="Times New Roman" w:eastAsia="Times New Roman" w:hAnsi="Times New Roman"/>
                <w:color w:val="000000"/>
                <w:sz w:val="16"/>
              </w:rPr>
              <w:lastRenderedPageBreak/>
              <w:t>приборов учета, в общем объеме воды, потребляемой (используемой) в многоквартирных домах на территории МО</w:t>
            </w:r>
          </w:p>
        </w:tc>
        <w:tc>
          <w:tcPr>
            <w:tcW w:w="188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lastRenderedPageBreak/>
              <w:t>%</w:t>
            </w:r>
          </w:p>
        </w:tc>
        <w:tc>
          <w:tcPr>
            <w:tcW w:w="463"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15,7</w:t>
            </w:r>
          </w:p>
        </w:tc>
        <w:tc>
          <w:tcPr>
            <w:tcW w:w="430"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24,5</w:t>
            </w:r>
          </w:p>
        </w:tc>
        <w:tc>
          <w:tcPr>
            <w:tcW w:w="340"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30,3</w:t>
            </w:r>
          </w:p>
        </w:tc>
        <w:tc>
          <w:tcPr>
            <w:tcW w:w="33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38,3</w:t>
            </w:r>
          </w:p>
        </w:tc>
        <w:tc>
          <w:tcPr>
            <w:tcW w:w="37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57,1</w:t>
            </w:r>
          </w:p>
        </w:tc>
      </w:tr>
      <w:tr w:rsidR="006F1E7B" w:rsidRPr="006C4834" w:rsidTr="00F86A61">
        <w:trPr>
          <w:trHeight w:val="6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lastRenderedPageBreak/>
              <w:t>D.11.</w:t>
            </w:r>
          </w:p>
        </w:tc>
        <w:tc>
          <w:tcPr>
            <w:tcW w:w="885"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rPr>
                <w:rFonts w:ascii="Times New Roman" w:eastAsia="Times New Roman" w:hAnsi="Times New Roman"/>
                <w:color w:val="000000"/>
                <w:sz w:val="16"/>
              </w:rPr>
            </w:pPr>
            <w:r w:rsidRPr="006F1E7B">
              <w:rPr>
                <w:rFonts w:ascii="Times New Roman" w:eastAsia="Times New Roman" w:hAnsi="Times New Roman"/>
                <w:color w:val="000000"/>
                <w:sz w:val="16"/>
              </w:rPr>
              <w:t>Число жилых домов, в отношении которых проведено энергетическое обследование  (далее - ЭО)</w:t>
            </w:r>
          </w:p>
        </w:tc>
        <w:tc>
          <w:tcPr>
            <w:tcW w:w="188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ед.</w:t>
            </w:r>
          </w:p>
        </w:tc>
        <w:tc>
          <w:tcPr>
            <w:tcW w:w="463"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w:t>
            </w:r>
          </w:p>
        </w:tc>
        <w:tc>
          <w:tcPr>
            <w:tcW w:w="430"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w:t>
            </w:r>
          </w:p>
        </w:tc>
        <w:tc>
          <w:tcPr>
            <w:tcW w:w="340"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w:t>
            </w:r>
          </w:p>
        </w:tc>
        <w:tc>
          <w:tcPr>
            <w:tcW w:w="33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w:t>
            </w:r>
          </w:p>
        </w:tc>
        <w:tc>
          <w:tcPr>
            <w:tcW w:w="37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w:t>
            </w:r>
          </w:p>
        </w:tc>
      </w:tr>
      <w:tr w:rsidR="006F1E7B" w:rsidRPr="006C4834" w:rsidTr="00F86A61">
        <w:trPr>
          <w:trHeight w:val="615"/>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D.12.</w:t>
            </w:r>
          </w:p>
        </w:tc>
        <w:tc>
          <w:tcPr>
            <w:tcW w:w="885"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rPr>
                <w:rFonts w:ascii="Times New Roman" w:eastAsia="Times New Roman" w:hAnsi="Times New Roman"/>
                <w:color w:val="000000"/>
                <w:sz w:val="16"/>
              </w:rPr>
            </w:pPr>
            <w:r w:rsidRPr="006F1E7B">
              <w:rPr>
                <w:rFonts w:ascii="Times New Roman" w:eastAsia="Times New Roman" w:hAnsi="Times New Roman"/>
                <w:color w:val="000000"/>
                <w:sz w:val="16"/>
              </w:rPr>
              <w:t>Доля жилых домов, в отношении которых проведено ЭО, в общем числе жилых домов</w:t>
            </w:r>
          </w:p>
        </w:tc>
        <w:tc>
          <w:tcPr>
            <w:tcW w:w="188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w:t>
            </w:r>
          </w:p>
        </w:tc>
        <w:tc>
          <w:tcPr>
            <w:tcW w:w="463"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w:t>
            </w:r>
          </w:p>
        </w:tc>
        <w:tc>
          <w:tcPr>
            <w:tcW w:w="430"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w:t>
            </w:r>
          </w:p>
        </w:tc>
        <w:tc>
          <w:tcPr>
            <w:tcW w:w="340"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w:t>
            </w:r>
          </w:p>
        </w:tc>
        <w:tc>
          <w:tcPr>
            <w:tcW w:w="33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w:t>
            </w:r>
          </w:p>
        </w:tc>
        <w:tc>
          <w:tcPr>
            <w:tcW w:w="37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w:t>
            </w:r>
          </w:p>
        </w:tc>
      </w:tr>
      <w:tr w:rsidR="006F1E7B" w:rsidRPr="006C4834" w:rsidTr="00F86A61">
        <w:trPr>
          <w:trHeight w:val="1213"/>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D.13.</w:t>
            </w:r>
          </w:p>
        </w:tc>
        <w:tc>
          <w:tcPr>
            <w:tcW w:w="885" w:type="pct"/>
            <w:tcBorders>
              <w:top w:val="nil"/>
              <w:left w:val="nil"/>
              <w:bottom w:val="single" w:sz="4" w:space="0" w:color="auto"/>
              <w:right w:val="single" w:sz="4" w:space="0" w:color="auto"/>
            </w:tcBorders>
            <w:shd w:val="clear" w:color="auto" w:fill="auto"/>
            <w:hideMark/>
          </w:tcPr>
          <w:p w:rsidR="006F1E7B" w:rsidRPr="006F1E7B" w:rsidRDefault="006F1E7B" w:rsidP="006F1E7B">
            <w:pPr>
              <w:spacing w:after="0" w:line="240" w:lineRule="auto"/>
              <w:rPr>
                <w:rFonts w:ascii="Times New Roman" w:eastAsia="Times New Roman" w:hAnsi="Times New Roman"/>
                <w:color w:val="000000"/>
                <w:sz w:val="16"/>
              </w:rPr>
            </w:pPr>
            <w:r w:rsidRPr="006F1E7B">
              <w:rPr>
                <w:rFonts w:ascii="Times New Roman" w:eastAsia="Times New Roman" w:hAnsi="Times New Roman"/>
                <w:color w:val="000000"/>
                <w:sz w:val="16"/>
              </w:rPr>
              <w:t>Удельный расход ТЭ в жилых домах, расчеты за которую осуществляются с использованием приборов учета (в части МКД - с использованием коллективных (общедомовых) приборов учета) (в расчете на 1 кв. метр общей площади)</w:t>
            </w:r>
          </w:p>
        </w:tc>
        <w:tc>
          <w:tcPr>
            <w:tcW w:w="188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Гкал/кв.м.</w:t>
            </w:r>
          </w:p>
        </w:tc>
        <w:tc>
          <w:tcPr>
            <w:tcW w:w="463"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0,310</w:t>
            </w:r>
          </w:p>
        </w:tc>
        <w:tc>
          <w:tcPr>
            <w:tcW w:w="430"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0,304</w:t>
            </w:r>
          </w:p>
        </w:tc>
        <w:tc>
          <w:tcPr>
            <w:tcW w:w="340"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0,303</w:t>
            </w:r>
          </w:p>
        </w:tc>
        <w:tc>
          <w:tcPr>
            <w:tcW w:w="33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0,302</w:t>
            </w:r>
          </w:p>
        </w:tc>
        <w:tc>
          <w:tcPr>
            <w:tcW w:w="37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0,300</w:t>
            </w:r>
          </w:p>
        </w:tc>
      </w:tr>
      <w:tr w:rsidR="006F1E7B" w:rsidRPr="006C4834" w:rsidTr="00F86A61">
        <w:trPr>
          <w:trHeight w:val="1127"/>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D.14.</w:t>
            </w:r>
          </w:p>
        </w:tc>
        <w:tc>
          <w:tcPr>
            <w:tcW w:w="885" w:type="pct"/>
            <w:tcBorders>
              <w:top w:val="nil"/>
              <w:left w:val="nil"/>
              <w:bottom w:val="single" w:sz="4" w:space="0" w:color="auto"/>
              <w:right w:val="single" w:sz="4" w:space="0" w:color="auto"/>
            </w:tcBorders>
            <w:shd w:val="clear" w:color="auto" w:fill="auto"/>
            <w:hideMark/>
          </w:tcPr>
          <w:p w:rsidR="006F1E7B" w:rsidRPr="006F1E7B" w:rsidRDefault="006F1E7B" w:rsidP="006F1E7B">
            <w:pPr>
              <w:spacing w:after="0" w:line="240" w:lineRule="auto"/>
              <w:rPr>
                <w:rFonts w:ascii="Times New Roman" w:eastAsia="Times New Roman" w:hAnsi="Times New Roman"/>
                <w:color w:val="000000"/>
                <w:sz w:val="16"/>
              </w:rPr>
            </w:pPr>
            <w:r w:rsidRPr="006F1E7B">
              <w:rPr>
                <w:rFonts w:ascii="Times New Roman" w:eastAsia="Times New Roman" w:hAnsi="Times New Roman"/>
                <w:color w:val="000000"/>
                <w:sz w:val="16"/>
              </w:rPr>
              <w:t>Удельный расход ТЭ в жилых домах, расчеты за которую осуществляются с применением расчетных способов (нормативов потребления)  (в расчете на 1 кв. метр общей площади)</w:t>
            </w:r>
          </w:p>
        </w:tc>
        <w:tc>
          <w:tcPr>
            <w:tcW w:w="188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Гкал/кв.м.</w:t>
            </w:r>
          </w:p>
        </w:tc>
        <w:tc>
          <w:tcPr>
            <w:tcW w:w="463"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0,350</w:t>
            </w:r>
          </w:p>
        </w:tc>
        <w:tc>
          <w:tcPr>
            <w:tcW w:w="430"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0,350</w:t>
            </w:r>
          </w:p>
        </w:tc>
        <w:tc>
          <w:tcPr>
            <w:tcW w:w="340"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0,347</w:t>
            </w:r>
          </w:p>
        </w:tc>
        <w:tc>
          <w:tcPr>
            <w:tcW w:w="33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0,345</w:t>
            </w:r>
          </w:p>
        </w:tc>
        <w:tc>
          <w:tcPr>
            <w:tcW w:w="37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0,343</w:t>
            </w:r>
          </w:p>
        </w:tc>
      </w:tr>
      <w:tr w:rsidR="006F1E7B" w:rsidRPr="006C4834" w:rsidTr="00F86A61">
        <w:trPr>
          <w:trHeight w:val="273"/>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D.15.</w:t>
            </w:r>
          </w:p>
        </w:tc>
        <w:tc>
          <w:tcPr>
            <w:tcW w:w="885" w:type="pct"/>
            <w:tcBorders>
              <w:top w:val="nil"/>
              <w:left w:val="nil"/>
              <w:bottom w:val="single" w:sz="4" w:space="0" w:color="auto"/>
              <w:right w:val="single" w:sz="4" w:space="0" w:color="auto"/>
            </w:tcBorders>
            <w:shd w:val="clear" w:color="auto" w:fill="auto"/>
            <w:hideMark/>
          </w:tcPr>
          <w:p w:rsidR="006F1E7B" w:rsidRPr="006F1E7B" w:rsidRDefault="006F1E7B" w:rsidP="006F1E7B">
            <w:pPr>
              <w:spacing w:after="0" w:line="240" w:lineRule="auto"/>
              <w:rPr>
                <w:rFonts w:ascii="Times New Roman" w:eastAsia="Times New Roman" w:hAnsi="Times New Roman"/>
                <w:color w:val="000000"/>
                <w:sz w:val="16"/>
              </w:rPr>
            </w:pPr>
            <w:r w:rsidRPr="006F1E7B">
              <w:rPr>
                <w:rFonts w:ascii="Times New Roman" w:eastAsia="Times New Roman" w:hAnsi="Times New Roman"/>
                <w:color w:val="000000"/>
                <w:sz w:val="16"/>
              </w:rPr>
              <w:t>Изменение удельного расхода ТЭ в жилых домах, расчеты за которую осуществляются с использованием приборов учета (в части МКД - с использованием коллективных (общедомовых) приборов учета) (в расчете на 1 кв. метр общей площади):</w:t>
            </w:r>
          </w:p>
        </w:tc>
        <w:tc>
          <w:tcPr>
            <w:tcW w:w="188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 </w:t>
            </w:r>
          </w:p>
        </w:tc>
        <w:tc>
          <w:tcPr>
            <w:tcW w:w="463"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 </w:t>
            </w:r>
          </w:p>
        </w:tc>
        <w:tc>
          <w:tcPr>
            <w:tcW w:w="430"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 </w:t>
            </w:r>
          </w:p>
        </w:tc>
        <w:tc>
          <w:tcPr>
            <w:tcW w:w="340"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 </w:t>
            </w:r>
          </w:p>
        </w:tc>
        <w:tc>
          <w:tcPr>
            <w:tcW w:w="33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 </w:t>
            </w:r>
          </w:p>
        </w:tc>
        <w:tc>
          <w:tcPr>
            <w:tcW w:w="37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 </w:t>
            </w:r>
          </w:p>
        </w:tc>
      </w:tr>
      <w:tr w:rsidR="006F1E7B" w:rsidRPr="006C4834" w:rsidTr="00F86A61">
        <w:trPr>
          <w:trHeight w:val="30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D.15.1</w:t>
            </w:r>
          </w:p>
        </w:tc>
        <w:tc>
          <w:tcPr>
            <w:tcW w:w="885" w:type="pct"/>
            <w:tcBorders>
              <w:top w:val="nil"/>
              <w:left w:val="nil"/>
              <w:bottom w:val="single" w:sz="4" w:space="0" w:color="auto"/>
              <w:right w:val="single" w:sz="4" w:space="0" w:color="auto"/>
            </w:tcBorders>
            <w:shd w:val="clear" w:color="auto" w:fill="auto"/>
            <w:hideMark/>
          </w:tcPr>
          <w:p w:rsidR="006F1E7B" w:rsidRPr="006F1E7B" w:rsidRDefault="006F1E7B" w:rsidP="006F1E7B">
            <w:pPr>
              <w:spacing w:after="0" w:line="240" w:lineRule="auto"/>
              <w:rPr>
                <w:rFonts w:ascii="Times New Roman" w:eastAsia="Times New Roman" w:hAnsi="Times New Roman"/>
                <w:color w:val="000000"/>
                <w:sz w:val="16"/>
              </w:rPr>
            </w:pPr>
            <w:r w:rsidRPr="006F1E7B">
              <w:rPr>
                <w:rFonts w:ascii="Times New Roman" w:eastAsia="Times New Roman" w:hAnsi="Times New Roman"/>
                <w:color w:val="000000"/>
                <w:sz w:val="16"/>
              </w:rPr>
              <w:t>для фактических условий</w:t>
            </w:r>
          </w:p>
        </w:tc>
        <w:tc>
          <w:tcPr>
            <w:tcW w:w="188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Гкал/кв.м.</w:t>
            </w:r>
          </w:p>
        </w:tc>
        <w:tc>
          <w:tcPr>
            <w:tcW w:w="463"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w:t>
            </w:r>
          </w:p>
        </w:tc>
        <w:tc>
          <w:tcPr>
            <w:tcW w:w="430"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-0,006</w:t>
            </w:r>
          </w:p>
        </w:tc>
        <w:tc>
          <w:tcPr>
            <w:tcW w:w="340"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-0,001</w:t>
            </w:r>
          </w:p>
        </w:tc>
        <w:tc>
          <w:tcPr>
            <w:tcW w:w="33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-0,001</w:t>
            </w:r>
          </w:p>
        </w:tc>
        <w:tc>
          <w:tcPr>
            <w:tcW w:w="37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-0,002</w:t>
            </w:r>
          </w:p>
        </w:tc>
      </w:tr>
      <w:tr w:rsidR="006F1E7B" w:rsidRPr="006C4834" w:rsidTr="00F86A61">
        <w:trPr>
          <w:trHeight w:val="409"/>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D.15.2.</w:t>
            </w:r>
          </w:p>
        </w:tc>
        <w:tc>
          <w:tcPr>
            <w:tcW w:w="885" w:type="pct"/>
            <w:tcBorders>
              <w:top w:val="nil"/>
              <w:left w:val="nil"/>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rPr>
                <w:rFonts w:ascii="Times New Roman" w:eastAsia="Times New Roman" w:hAnsi="Times New Roman"/>
                <w:color w:val="000000"/>
                <w:sz w:val="16"/>
              </w:rPr>
            </w:pPr>
            <w:r w:rsidRPr="006F1E7B">
              <w:rPr>
                <w:rFonts w:ascii="Times New Roman" w:eastAsia="Times New Roman" w:hAnsi="Times New Roman"/>
                <w:color w:val="000000"/>
                <w:sz w:val="16"/>
              </w:rPr>
              <w:t>для сопоставимых условий</w:t>
            </w:r>
          </w:p>
        </w:tc>
        <w:tc>
          <w:tcPr>
            <w:tcW w:w="188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Гкал/кв.м.</w:t>
            </w:r>
          </w:p>
        </w:tc>
        <w:tc>
          <w:tcPr>
            <w:tcW w:w="463"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w:t>
            </w:r>
          </w:p>
        </w:tc>
        <w:tc>
          <w:tcPr>
            <w:tcW w:w="430"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-0,006</w:t>
            </w:r>
          </w:p>
        </w:tc>
        <w:tc>
          <w:tcPr>
            <w:tcW w:w="340"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-0,001</w:t>
            </w:r>
          </w:p>
        </w:tc>
        <w:tc>
          <w:tcPr>
            <w:tcW w:w="33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-0,002</w:t>
            </w:r>
          </w:p>
        </w:tc>
        <w:tc>
          <w:tcPr>
            <w:tcW w:w="37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-0,004</w:t>
            </w:r>
          </w:p>
        </w:tc>
      </w:tr>
      <w:tr w:rsidR="006F1E7B" w:rsidRPr="006C4834" w:rsidTr="00F86A61">
        <w:trPr>
          <w:trHeight w:val="669"/>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D.16.</w:t>
            </w:r>
          </w:p>
        </w:tc>
        <w:tc>
          <w:tcPr>
            <w:tcW w:w="885" w:type="pct"/>
            <w:tcBorders>
              <w:top w:val="nil"/>
              <w:left w:val="nil"/>
              <w:bottom w:val="single" w:sz="4" w:space="0" w:color="auto"/>
              <w:right w:val="single" w:sz="4" w:space="0" w:color="auto"/>
            </w:tcBorders>
            <w:shd w:val="clear" w:color="auto" w:fill="auto"/>
            <w:hideMark/>
          </w:tcPr>
          <w:p w:rsidR="006F1E7B" w:rsidRPr="006F1E7B" w:rsidRDefault="006F1E7B" w:rsidP="006F1E7B">
            <w:pPr>
              <w:spacing w:after="0" w:line="240" w:lineRule="auto"/>
              <w:rPr>
                <w:rFonts w:ascii="Times New Roman" w:eastAsia="Times New Roman" w:hAnsi="Times New Roman"/>
                <w:color w:val="000000"/>
                <w:sz w:val="16"/>
              </w:rPr>
            </w:pPr>
            <w:r w:rsidRPr="006F1E7B">
              <w:rPr>
                <w:rFonts w:ascii="Times New Roman" w:eastAsia="Times New Roman" w:hAnsi="Times New Roman"/>
                <w:color w:val="000000"/>
                <w:sz w:val="16"/>
              </w:rPr>
              <w:t>Изменение удельного расхода ТЭ в жилых домах, расчеты за которую осуществляются с применением расчетных способов (нормативов потребления) (в расчете на 1 кв. метр общей площади):</w:t>
            </w:r>
          </w:p>
        </w:tc>
        <w:tc>
          <w:tcPr>
            <w:tcW w:w="188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 </w:t>
            </w:r>
          </w:p>
        </w:tc>
        <w:tc>
          <w:tcPr>
            <w:tcW w:w="463"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 </w:t>
            </w:r>
          </w:p>
        </w:tc>
        <w:tc>
          <w:tcPr>
            <w:tcW w:w="430"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 </w:t>
            </w:r>
          </w:p>
        </w:tc>
        <w:tc>
          <w:tcPr>
            <w:tcW w:w="340"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 </w:t>
            </w:r>
          </w:p>
        </w:tc>
        <w:tc>
          <w:tcPr>
            <w:tcW w:w="33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 </w:t>
            </w:r>
          </w:p>
        </w:tc>
        <w:tc>
          <w:tcPr>
            <w:tcW w:w="37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 </w:t>
            </w:r>
          </w:p>
        </w:tc>
      </w:tr>
      <w:tr w:rsidR="006F1E7B" w:rsidRPr="006C4834" w:rsidTr="00F86A61">
        <w:trPr>
          <w:trHeight w:val="30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D.16.1.</w:t>
            </w:r>
          </w:p>
        </w:tc>
        <w:tc>
          <w:tcPr>
            <w:tcW w:w="885" w:type="pct"/>
            <w:tcBorders>
              <w:top w:val="nil"/>
              <w:left w:val="nil"/>
              <w:bottom w:val="single" w:sz="4" w:space="0" w:color="auto"/>
              <w:right w:val="single" w:sz="4" w:space="0" w:color="auto"/>
            </w:tcBorders>
            <w:shd w:val="clear" w:color="auto" w:fill="auto"/>
            <w:hideMark/>
          </w:tcPr>
          <w:p w:rsidR="006F1E7B" w:rsidRPr="006F1E7B" w:rsidRDefault="006F1E7B" w:rsidP="006F1E7B">
            <w:pPr>
              <w:spacing w:after="0" w:line="240" w:lineRule="auto"/>
              <w:rPr>
                <w:rFonts w:ascii="Times New Roman" w:eastAsia="Times New Roman" w:hAnsi="Times New Roman"/>
                <w:color w:val="000000"/>
                <w:sz w:val="16"/>
              </w:rPr>
            </w:pPr>
            <w:r w:rsidRPr="006F1E7B">
              <w:rPr>
                <w:rFonts w:ascii="Times New Roman" w:eastAsia="Times New Roman" w:hAnsi="Times New Roman"/>
                <w:color w:val="000000"/>
                <w:sz w:val="16"/>
              </w:rPr>
              <w:t>для фактических условий</w:t>
            </w:r>
          </w:p>
        </w:tc>
        <w:tc>
          <w:tcPr>
            <w:tcW w:w="188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Гкал/кв.м.</w:t>
            </w:r>
          </w:p>
        </w:tc>
        <w:tc>
          <w:tcPr>
            <w:tcW w:w="463"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w:t>
            </w:r>
          </w:p>
        </w:tc>
        <w:tc>
          <w:tcPr>
            <w:tcW w:w="430"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0,000</w:t>
            </w:r>
          </w:p>
        </w:tc>
        <w:tc>
          <w:tcPr>
            <w:tcW w:w="340"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-0,003</w:t>
            </w:r>
          </w:p>
        </w:tc>
        <w:tc>
          <w:tcPr>
            <w:tcW w:w="33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-0,002</w:t>
            </w:r>
          </w:p>
        </w:tc>
        <w:tc>
          <w:tcPr>
            <w:tcW w:w="37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-0,002</w:t>
            </w:r>
          </w:p>
        </w:tc>
      </w:tr>
      <w:tr w:rsidR="006F1E7B" w:rsidRPr="006C4834" w:rsidTr="00F86A61">
        <w:trPr>
          <w:trHeight w:val="377"/>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D.16.2.</w:t>
            </w:r>
          </w:p>
        </w:tc>
        <w:tc>
          <w:tcPr>
            <w:tcW w:w="885" w:type="pct"/>
            <w:tcBorders>
              <w:top w:val="nil"/>
              <w:left w:val="nil"/>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rPr>
                <w:rFonts w:ascii="Times New Roman" w:eastAsia="Times New Roman" w:hAnsi="Times New Roman"/>
                <w:color w:val="000000"/>
                <w:sz w:val="16"/>
              </w:rPr>
            </w:pPr>
            <w:r w:rsidRPr="006F1E7B">
              <w:rPr>
                <w:rFonts w:ascii="Times New Roman" w:eastAsia="Times New Roman" w:hAnsi="Times New Roman"/>
                <w:color w:val="000000"/>
                <w:sz w:val="16"/>
              </w:rPr>
              <w:t>для сопоставимых условий</w:t>
            </w:r>
          </w:p>
        </w:tc>
        <w:tc>
          <w:tcPr>
            <w:tcW w:w="188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Гкал/кв.м.</w:t>
            </w:r>
          </w:p>
        </w:tc>
        <w:tc>
          <w:tcPr>
            <w:tcW w:w="463"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w:t>
            </w:r>
          </w:p>
        </w:tc>
        <w:tc>
          <w:tcPr>
            <w:tcW w:w="430"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0,000</w:t>
            </w:r>
          </w:p>
        </w:tc>
        <w:tc>
          <w:tcPr>
            <w:tcW w:w="340"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-0,003</w:t>
            </w:r>
          </w:p>
        </w:tc>
        <w:tc>
          <w:tcPr>
            <w:tcW w:w="33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-0,005</w:t>
            </w:r>
          </w:p>
        </w:tc>
        <w:tc>
          <w:tcPr>
            <w:tcW w:w="37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-0,007</w:t>
            </w:r>
          </w:p>
        </w:tc>
      </w:tr>
      <w:tr w:rsidR="006F1E7B" w:rsidRPr="006C4834" w:rsidTr="00F86A61">
        <w:trPr>
          <w:trHeight w:val="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D.17.</w:t>
            </w:r>
          </w:p>
        </w:tc>
        <w:tc>
          <w:tcPr>
            <w:tcW w:w="885" w:type="pct"/>
            <w:tcBorders>
              <w:top w:val="nil"/>
              <w:left w:val="nil"/>
              <w:bottom w:val="single" w:sz="4" w:space="0" w:color="auto"/>
              <w:right w:val="single" w:sz="4" w:space="0" w:color="auto"/>
            </w:tcBorders>
            <w:shd w:val="clear" w:color="auto" w:fill="auto"/>
            <w:hideMark/>
          </w:tcPr>
          <w:p w:rsidR="006F1E7B" w:rsidRPr="006F1E7B" w:rsidRDefault="006F1E7B" w:rsidP="006F1E7B">
            <w:pPr>
              <w:spacing w:after="0" w:line="240" w:lineRule="auto"/>
              <w:rPr>
                <w:rFonts w:ascii="Times New Roman" w:eastAsia="Times New Roman" w:hAnsi="Times New Roman"/>
                <w:color w:val="000000"/>
                <w:sz w:val="16"/>
              </w:rPr>
            </w:pPr>
            <w:r w:rsidRPr="006F1E7B">
              <w:rPr>
                <w:rFonts w:ascii="Times New Roman" w:eastAsia="Times New Roman" w:hAnsi="Times New Roman"/>
                <w:color w:val="000000"/>
                <w:sz w:val="16"/>
              </w:rPr>
              <w:t xml:space="preserve">Изменение отношения удельного расхода </w:t>
            </w:r>
            <w:r w:rsidRPr="006F1E7B">
              <w:rPr>
                <w:rFonts w:ascii="Times New Roman" w:eastAsia="Times New Roman" w:hAnsi="Times New Roman"/>
                <w:color w:val="000000"/>
                <w:sz w:val="16"/>
              </w:rPr>
              <w:lastRenderedPageBreak/>
              <w:t>ТЭ в жилых домах, расчеты за которую осуществляются с применением расчетных способов (нормативов потребления), к уд.расходу ТЭ в жилых домах, расчеты за которую осуществляются с использованием приборов учета:</w:t>
            </w:r>
          </w:p>
        </w:tc>
        <w:tc>
          <w:tcPr>
            <w:tcW w:w="188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lastRenderedPageBreak/>
              <w:t> </w:t>
            </w:r>
          </w:p>
        </w:tc>
        <w:tc>
          <w:tcPr>
            <w:tcW w:w="463"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 </w:t>
            </w:r>
          </w:p>
        </w:tc>
        <w:tc>
          <w:tcPr>
            <w:tcW w:w="430"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 </w:t>
            </w:r>
          </w:p>
        </w:tc>
        <w:tc>
          <w:tcPr>
            <w:tcW w:w="340"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 </w:t>
            </w:r>
          </w:p>
        </w:tc>
        <w:tc>
          <w:tcPr>
            <w:tcW w:w="33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 </w:t>
            </w:r>
          </w:p>
        </w:tc>
        <w:tc>
          <w:tcPr>
            <w:tcW w:w="37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 </w:t>
            </w:r>
          </w:p>
        </w:tc>
      </w:tr>
      <w:tr w:rsidR="006F1E7B" w:rsidRPr="006C4834" w:rsidTr="00F86A61">
        <w:trPr>
          <w:trHeight w:val="315"/>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lastRenderedPageBreak/>
              <w:t>D.17.1.</w:t>
            </w:r>
          </w:p>
        </w:tc>
        <w:tc>
          <w:tcPr>
            <w:tcW w:w="885" w:type="pct"/>
            <w:tcBorders>
              <w:top w:val="nil"/>
              <w:left w:val="nil"/>
              <w:bottom w:val="single" w:sz="4" w:space="0" w:color="auto"/>
              <w:right w:val="single" w:sz="4" w:space="0" w:color="auto"/>
            </w:tcBorders>
            <w:shd w:val="clear" w:color="auto" w:fill="auto"/>
            <w:hideMark/>
          </w:tcPr>
          <w:p w:rsidR="006F1E7B" w:rsidRPr="006F1E7B" w:rsidRDefault="006F1E7B" w:rsidP="006F1E7B">
            <w:pPr>
              <w:spacing w:after="0" w:line="240" w:lineRule="auto"/>
              <w:rPr>
                <w:rFonts w:ascii="Times New Roman" w:eastAsia="Times New Roman" w:hAnsi="Times New Roman"/>
                <w:color w:val="000000"/>
                <w:sz w:val="16"/>
              </w:rPr>
            </w:pPr>
            <w:r w:rsidRPr="006F1E7B">
              <w:rPr>
                <w:rFonts w:ascii="Times New Roman" w:eastAsia="Times New Roman" w:hAnsi="Times New Roman"/>
                <w:color w:val="000000"/>
                <w:sz w:val="16"/>
              </w:rPr>
              <w:t>для фактических условий</w:t>
            </w:r>
          </w:p>
        </w:tc>
        <w:tc>
          <w:tcPr>
            <w:tcW w:w="188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w:t>
            </w:r>
          </w:p>
        </w:tc>
        <w:tc>
          <w:tcPr>
            <w:tcW w:w="463"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1,13</w:t>
            </w:r>
          </w:p>
        </w:tc>
        <w:tc>
          <w:tcPr>
            <w:tcW w:w="430"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1,15</w:t>
            </w:r>
          </w:p>
        </w:tc>
        <w:tc>
          <w:tcPr>
            <w:tcW w:w="340"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1,15</w:t>
            </w:r>
          </w:p>
        </w:tc>
        <w:tc>
          <w:tcPr>
            <w:tcW w:w="33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1,14</w:t>
            </w:r>
          </w:p>
        </w:tc>
        <w:tc>
          <w:tcPr>
            <w:tcW w:w="37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1,14</w:t>
            </w:r>
          </w:p>
        </w:tc>
      </w:tr>
      <w:tr w:rsidR="006F1E7B" w:rsidRPr="006C4834" w:rsidTr="00F86A61">
        <w:trPr>
          <w:trHeight w:val="315"/>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D.17.2.</w:t>
            </w:r>
          </w:p>
        </w:tc>
        <w:tc>
          <w:tcPr>
            <w:tcW w:w="885" w:type="pct"/>
            <w:tcBorders>
              <w:top w:val="nil"/>
              <w:left w:val="nil"/>
              <w:bottom w:val="single" w:sz="4" w:space="0" w:color="auto"/>
              <w:right w:val="single" w:sz="4" w:space="0" w:color="auto"/>
            </w:tcBorders>
            <w:shd w:val="clear" w:color="auto" w:fill="auto"/>
            <w:hideMark/>
          </w:tcPr>
          <w:p w:rsidR="006F1E7B" w:rsidRPr="006F1E7B" w:rsidRDefault="006F1E7B" w:rsidP="006F1E7B">
            <w:pPr>
              <w:spacing w:after="0" w:line="240" w:lineRule="auto"/>
              <w:rPr>
                <w:rFonts w:ascii="Times New Roman" w:eastAsia="Times New Roman" w:hAnsi="Times New Roman"/>
                <w:color w:val="000000"/>
                <w:sz w:val="16"/>
              </w:rPr>
            </w:pPr>
            <w:r w:rsidRPr="006F1E7B">
              <w:rPr>
                <w:rFonts w:ascii="Times New Roman" w:eastAsia="Times New Roman" w:hAnsi="Times New Roman"/>
                <w:color w:val="000000"/>
                <w:sz w:val="16"/>
              </w:rPr>
              <w:t>для сопоставимых условий</w:t>
            </w:r>
          </w:p>
        </w:tc>
        <w:tc>
          <w:tcPr>
            <w:tcW w:w="188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w:t>
            </w:r>
          </w:p>
        </w:tc>
        <w:tc>
          <w:tcPr>
            <w:tcW w:w="463"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w:t>
            </w:r>
          </w:p>
        </w:tc>
        <w:tc>
          <w:tcPr>
            <w:tcW w:w="430"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1,13</w:t>
            </w:r>
          </w:p>
        </w:tc>
        <w:tc>
          <w:tcPr>
            <w:tcW w:w="340"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1,14</w:t>
            </w:r>
          </w:p>
        </w:tc>
        <w:tc>
          <w:tcPr>
            <w:tcW w:w="33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1,13</w:t>
            </w:r>
          </w:p>
        </w:tc>
        <w:tc>
          <w:tcPr>
            <w:tcW w:w="37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1,13</w:t>
            </w:r>
          </w:p>
        </w:tc>
      </w:tr>
      <w:tr w:rsidR="006F1E7B" w:rsidRPr="006C4834" w:rsidTr="00F86A61">
        <w:trPr>
          <w:trHeight w:val="1192"/>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D.18.</w:t>
            </w:r>
          </w:p>
        </w:tc>
        <w:tc>
          <w:tcPr>
            <w:tcW w:w="885" w:type="pct"/>
            <w:tcBorders>
              <w:top w:val="nil"/>
              <w:left w:val="nil"/>
              <w:bottom w:val="single" w:sz="4" w:space="0" w:color="auto"/>
              <w:right w:val="single" w:sz="4" w:space="0" w:color="auto"/>
            </w:tcBorders>
            <w:shd w:val="clear" w:color="auto" w:fill="auto"/>
            <w:hideMark/>
          </w:tcPr>
          <w:p w:rsidR="006F1E7B" w:rsidRPr="006F1E7B" w:rsidRDefault="006F1E7B" w:rsidP="006F1E7B">
            <w:pPr>
              <w:spacing w:after="0" w:line="240" w:lineRule="auto"/>
              <w:rPr>
                <w:rFonts w:ascii="Times New Roman" w:eastAsia="Times New Roman" w:hAnsi="Times New Roman"/>
                <w:color w:val="000000"/>
                <w:sz w:val="16"/>
              </w:rPr>
            </w:pPr>
            <w:r w:rsidRPr="006F1E7B">
              <w:rPr>
                <w:rFonts w:ascii="Times New Roman" w:eastAsia="Times New Roman" w:hAnsi="Times New Roman"/>
                <w:color w:val="000000"/>
                <w:sz w:val="16"/>
              </w:rPr>
              <w:t>Уд.расход воды в жилых домах, расчеты за которую осуществляются с использованием приборов учета (в части МКД домов - с использованием коллективных (общедомовых) приборов учета) (в расчете на 1 кв. метр общей площади)</w:t>
            </w:r>
          </w:p>
        </w:tc>
        <w:tc>
          <w:tcPr>
            <w:tcW w:w="188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куб.м./кв.м.</w:t>
            </w:r>
          </w:p>
        </w:tc>
        <w:tc>
          <w:tcPr>
            <w:tcW w:w="463"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1,91</w:t>
            </w:r>
          </w:p>
        </w:tc>
        <w:tc>
          <w:tcPr>
            <w:tcW w:w="430"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1,76</w:t>
            </w:r>
          </w:p>
        </w:tc>
        <w:tc>
          <w:tcPr>
            <w:tcW w:w="340"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1,70</w:t>
            </w:r>
          </w:p>
        </w:tc>
        <w:tc>
          <w:tcPr>
            <w:tcW w:w="33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1,68</w:t>
            </w:r>
          </w:p>
        </w:tc>
        <w:tc>
          <w:tcPr>
            <w:tcW w:w="37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1,67</w:t>
            </w:r>
          </w:p>
        </w:tc>
      </w:tr>
      <w:tr w:rsidR="006F1E7B" w:rsidRPr="006C4834" w:rsidTr="00F86A61">
        <w:trPr>
          <w:trHeight w:val="968"/>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D.19.</w:t>
            </w:r>
          </w:p>
        </w:tc>
        <w:tc>
          <w:tcPr>
            <w:tcW w:w="885" w:type="pct"/>
            <w:tcBorders>
              <w:top w:val="nil"/>
              <w:left w:val="nil"/>
              <w:bottom w:val="single" w:sz="4" w:space="0" w:color="auto"/>
              <w:right w:val="single" w:sz="4" w:space="0" w:color="auto"/>
            </w:tcBorders>
            <w:shd w:val="clear" w:color="auto" w:fill="auto"/>
            <w:hideMark/>
          </w:tcPr>
          <w:p w:rsidR="006F1E7B" w:rsidRPr="006F1E7B" w:rsidRDefault="006F1E7B" w:rsidP="006F1E7B">
            <w:pPr>
              <w:spacing w:after="0" w:line="240" w:lineRule="auto"/>
              <w:rPr>
                <w:rFonts w:ascii="Times New Roman" w:eastAsia="Times New Roman" w:hAnsi="Times New Roman"/>
                <w:color w:val="000000"/>
                <w:sz w:val="16"/>
              </w:rPr>
            </w:pPr>
            <w:r w:rsidRPr="006F1E7B">
              <w:rPr>
                <w:rFonts w:ascii="Times New Roman" w:eastAsia="Times New Roman" w:hAnsi="Times New Roman"/>
                <w:color w:val="000000"/>
                <w:sz w:val="16"/>
              </w:rPr>
              <w:t>Уд.расход воды в жилых домах, расчеты за которую осуществляются с применением расчетных способов (нормативов потребления) (в расчете на 1 кв. метр общей площади);</w:t>
            </w:r>
          </w:p>
        </w:tc>
        <w:tc>
          <w:tcPr>
            <w:tcW w:w="188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куб.м./кв.м.</w:t>
            </w:r>
          </w:p>
        </w:tc>
        <w:tc>
          <w:tcPr>
            <w:tcW w:w="463"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2,18</w:t>
            </w:r>
          </w:p>
        </w:tc>
        <w:tc>
          <w:tcPr>
            <w:tcW w:w="430"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1,87</w:t>
            </w:r>
          </w:p>
        </w:tc>
        <w:tc>
          <w:tcPr>
            <w:tcW w:w="340"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1,83</w:t>
            </w:r>
          </w:p>
        </w:tc>
        <w:tc>
          <w:tcPr>
            <w:tcW w:w="33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1,78</w:t>
            </w:r>
          </w:p>
        </w:tc>
        <w:tc>
          <w:tcPr>
            <w:tcW w:w="37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1,65</w:t>
            </w:r>
          </w:p>
        </w:tc>
      </w:tr>
      <w:tr w:rsidR="006F1E7B" w:rsidRPr="006C4834" w:rsidTr="00F86A61">
        <w:trPr>
          <w:trHeight w:val="273"/>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D.20.</w:t>
            </w:r>
          </w:p>
        </w:tc>
        <w:tc>
          <w:tcPr>
            <w:tcW w:w="885" w:type="pct"/>
            <w:tcBorders>
              <w:top w:val="nil"/>
              <w:left w:val="nil"/>
              <w:bottom w:val="single" w:sz="4" w:space="0" w:color="auto"/>
              <w:right w:val="single" w:sz="4" w:space="0" w:color="auto"/>
            </w:tcBorders>
            <w:shd w:val="clear" w:color="auto" w:fill="auto"/>
            <w:hideMark/>
          </w:tcPr>
          <w:p w:rsidR="006F1E7B" w:rsidRPr="006F1E7B" w:rsidRDefault="006F1E7B" w:rsidP="006F1E7B">
            <w:pPr>
              <w:spacing w:after="0" w:line="240" w:lineRule="auto"/>
              <w:rPr>
                <w:rFonts w:ascii="Times New Roman" w:eastAsia="Times New Roman" w:hAnsi="Times New Roman"/>
                <w:color w:val="000000"/>
                <w:sz w:val="16"/>
              </w:rPr>
            </w:pPr>
            <w:r w:rsidRPr="006F1E7B">
              <w:rPr>
                <w:rFonts w:ascii="Times New Roman" w:eastAsia="Times New Roman" w:hAnsi="Times New Roman"/>
                <w:color w:val="000000"/>
                <w:sz w:val="16"/>
              </w:rPr>
              <w:t>Изменение удельного расхода воды в жилых домах, расчеты за которую осуществляются с использованием приборов учета (в части МКД - с использованием коллективных (общедомовых) приборов учета) (в расчете на 1 кв. метр общей площади):</w:t>
            </w:r>
          </w:p>
        </w:tc>
        <w:tc>
          <w:tcPr>
            <w:tcW w:w="188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 </w:t>
            </w:r>
          </w:p>
        </w:tc>
        <w:tc>
          <w:tcPr>
            <w:tcW w:w="463"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 </w:t>
            </w:r>
          </w:p>
        </w:tc>
        <w:tc>
          <w:tcPr>
            <w:tcW w:w="430"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 </w:t>
            </w:r>
          </w:p>
        </w:tc>
        <w:tc>
          <w:tcPr>
            <w:tcW w:w="340"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 </w:t>
            </w:r>
          </w:p>
        </w:tc>
        <w:tc>
          <w:tcPr>
            <w:tcW w:w="33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 </w:t>
            </w:r>
          </w:p>
        </w:tc>
        <w:tc>
          <w:tcPr>
            <w:tcW w:w="37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 </w:t>
            </w:r>
          </w:p>
        </w:tc>
      </w:tr>
      <w:tr w:rsidR="006F1E7B" w:rsidRPr="006C4834" w:rsidTr="00F86A61">
        <w:trPr>
          <w:trHeight w:val="30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D.20.1.</w:t>
            </w:r>
          </w:p>
        </w:tc>
        <w:tc>
          <w:tcPr>
            <w:tcW w:w="885" w:type="pct"/>
            <w:tcBorders>
              <w:top w:val="nil"/>
              <w:left w:val="nil"/>
              <w:bottom w:val="single" w:sz="4" w:space="0" w:color="auto"/>
              <w:right w:val="single" w:sz="4" w:space="0" w:color="auto"/>
            </w:tcBorders>
            <w:shd w:val="clear" w:color="auto" w:fill="auto"/>
            <w:hideMark/>
          </w:tcPr>
          <w:p w:rsidR="006F1E7B" w:rsidRPr="006F1E7B" w:rsidRDefault="006F1E7B" w:rsidP="006F1E7B">
            <w:pPr>
              <w:spacing w:after="0" w:line="240" w:lineRule="auto"/>
              <w:rPr>
                <w:rFonts w:ascii="Times New Roman" w:eastAsia="Times New Roman" w:hAnsi="Times New Roman"/>
                <w:color w:val="000000"/>
                <w:sz w:val="16"/>
              </w:rPr>
            </w:pPr>
            <w:r w:rsidRPr="006F1E7B">
              <w:rPr>
                <w:rFonts w:ascii="Times New Roman" w:eastAsia="Times New Roman" w:hAnsi="Times New Roman"/>
                <w:color w:val="000000"/>
                <w:sz w:val="16"/>
              </w:rPr>
              <w:t>для фактических условий</w:t>
            </w:r>
          </w:p>
        </w:tc>
        <w:tc>
          <w:tcPr>
            <w:tcW w:w="188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куб.м./кв.м.</w:t>
            </w:r>
          </w:p>
        </w:tc>
        <w:tc>
          <w:tcPr>
            <w:tcW w:w="463"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w:t>
            </w:r>
          </w:p>
        </w:tc>
        <w:tc>
          <w:tcPr>
            <w:tcW w:w="430"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-0,15</w:t>
            </w:r>
          </w:p>
        </w:tc>
        <w:tc>
          <w:tcPr>
            <w:tcW w:w="340"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-0,06</w:t>
            </w:r>
          </w:p>
        </w:tc>
        <w:tc>
          <w:tcPr>
            <w:tcW w:w="33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-0,02</w:t>
            </w:r>
          </w:p>
        </w:tc>
        <w:tc>
          <w:tcPr>
            <w:tcW w:w="37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-0,01</w:t>
            </w:r>
          </w:p>
        </w:tc>
      </w:tr>
      <w:tr w:rsidR="006F1E7B" w:rsidRPr="006C4834" w:rsidTr="00F86A61">
        <w:trPr>
          <w:trHeight w:val="379"/>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D.20.2.</w:t>
            </w:r>
          </w:p>
        </w:tc>
        <w:tc>
          <w:tcPr>
            <w:tcW w:w="885" w:type="pct"/>
            <w:tcBorders>
              <w:top w:val="nil"/>
              <w:left w:val="nil"/>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rPr>
                <w:rFonts w:ascii="Times New Roman" w:eastAsia="Times New Roman" w:hAnsi="Times New Roman"/>
                <w:color w:val="000000"/>
                <w:sz w:val="16"/>
              </w:rPr>
            </w:pPr>
            <w:r w:rsidRPr="006F1E7B">
              <w:rPr>
                <w:rFonts w:ascii="Times New Roman" w:eastAsia="Times New Roman" w:hAnsi="Times New Roman"/>
                <w:color w:val="000000"/>
                <w:sz w:val="16"/>
              </w:rPr>
              <w:t>для сопоставимых условий</w:t>
            </w:r>
          </w:p>
        </w:tc>
        <w:tc>
          <w:tcPr>
            <w:tcW w:w="188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куб.м./кв.м.</w:t>
            </w:r>
          </w:p>
        </w:tc>
        <w:tc>
          <w:tcPr>
            <w:tcW w:w="463"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w:t>
            </w:r>
          </w:p>
        </w:tc>
        <w:tc>
          <w:tcPr>
            <w:tcW w:w="430"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-0,15</w:t>
            </w:r>
          </w:p>
        </w:tc>
        <w:tc>
          <w:tcPr>
            <w:tcW w:w="340"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-0,06</w:t>
            </w:r>
          </w:p>
        </w:tc>
        <w:tc>
          <w:tcPr>
            <w:tcW w:w="33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-0,08</w:t>
            </w:r>
          </w:p>
        </w:tc>
        <w:tc>
          <w:tcPr>
            <w:tcW w:w="37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-0,09</w:t>
            </w:r>
          </w:p>
        </w:tc>
      </w:tr>
      <w:tr w:rsidR="006F1E7B" w:rsidRPr="006C4834" w:rsidTr="00F86A61">
        <w:trPr>
          <w:trHeight w:val="1127"/>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D.21.</w:t>
            </w:r>
          </w:p>
        </w:tc>
        <w:tc>
          <w:tcPr>
            <w:tcW w:w="885" w:type="pct"/>
            <w:tcBorders>
              <w:top w:val="nil"/>
              <w:left w:val="nil"/>
              <w:bottom w:val="single" w:sz="4" w:space="0" w:color="auto"/>
              <w:right w:val="single" w:sz="4" w:space="0" w:color="auto"/>
            </w:tcBorders>
            <w:shd w:val="clear" w:color="auto" w:fill="auto"/>
            <w:hideMark/>
          </w:tcPr>
          <w:p w:rsidR="006F1E7B" w:rsidRPr="006F1E7B" w:rsidRDefault="006F1E7B" w:rsidP="006F1E7B">
            <w:pPr>
              <w:spacing w:after="0" w:line="240" w:lineRule="auto"/>
              <w:rPr>
                <w:rFonts w:ascii="Times New Roman" w:eastAsia="Times New Roman" w:hAnsi="Times New Roman"/>
                <w:color w:val="000000"/>
                <w:sz w:val="16"/>
              </w:rPr>
            </w:pPr>
            <w:r w:rsidRPr="006F1E7B">
              <w:rPr>
                <w:rFonts w:ascii="Times New Roman" w:eastAsia="Times New Roman" w:hAnsi="Times New Roman"/>
                <w:color w:val="000000"/>
                <w:sz w:val="16"/>
              </w:rPr>
              <w:t>Изменение удельного расхода воды в жилых домах, расчеты за которую осуществляются с применением расчетных способов (нормативов потребления) (в расчете на 1 кв. метр общей площади):</w:t>
            </w:r>
          </w:p>
        </w:tc>
        <w:tc>
          <w:tcPr>
            <w:tcW w:w="188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 </w:t>
            </w:r>
          </w:p>
        </w:tc>
        <w:tc>
          <w:tcPr>
            <w:tcW w:w="463"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 </w:t>
            </w:r>
          </w:p>
        </w:tc>
        <w:tc>
          <w:tcPr>
            <w:tcW w:w="430"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 </w:t>
            </w:r>
          </w:p>
        </w:tc>
        <w:tc>
          <w:tcPr>
            <w:tcW w:w="340"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 </w:t>
            </w:r>
          </w:p>
        </w:tc>
        <w:tc>
          <w:tcPr>
            <w:tcW w:w="33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 </w:t>
            </w:r>
          </w:p>
        </w:tc>
        <w:tc>
          <w:tcPr>
            <w:tcW w:w="37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 </w:t>
            </w:r>
          </w:p>
        </w:tc>
      </w:tr>
      <w:tr w:rsidR="006F1E7B" w:rsidRPr="006C4834" w:rsidTr="00F86A61">
        <w:trPr>
          <w:trHeight w:val="30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D.21.1.</w:t>
            </w:r>
          </w:p>
        </w:tc>
        <w:tc>
          <w:tcPr>
            <w:tcW w:w="885" w:type="pct"/>
            <w:tcBorders>
              <w:top w:val="nil"/>
              <w:left w:val="nil"/>
              <w:bottom w:val="single" w:sz="4" w:space="0" w:color="auto"/>
              <w:right w:val="single" w:sz="4" w:space="0" w:color="auto"/>
            </w:tcBorders>
            <w:shd w:val="clear" w:color="auto" w:fill="auto"/>
            <w:hideMark/>
          </w:tcPr>
          <w:p w:rsidR="006F1E7B" w:rsidRPr="006F1E7B" w:rsidRDefault="006F1E7B" w:rsidP="006F1E7B">
            <w:pPr>
              <w:spacing w:after="0" w:line="240" w:lineRule="auto"/>
              <w:rPr>
                <w:rFonts w:ascii="Times New Roman" w:eastAsia="Times New Roman" w:hAnsi="Times New Roman"/>
                <w:color w:val="000000"/>
                <w:sz w:val="16"/>
              </w:rPr>
            </w:pPr>
            <w:r w:rsidRPr="006F1E7B">
              <w:rPr>
                <w:rFonts w:ascii="Times New Roman" w:eastAsia="Times New Roman" w:hAnsi="Times New Roman"/>
                <w:color w:val="000000"/>
                <w:sz w:val="16"/>
              </w:rPr>
              <w:t>для фактических условий</w:t>
            </w:r>
          </w:p>
        </w:tc>
        <w:tc>
          <w:tcPr>
            <w:tcW w:w="188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куб.м./кв.м.</w:t>
            </w:r>
          </w:p>
        </w:tc>
        <w:tc>
          <w:tcPr>
            <w:tcW w:w="463"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w:t>
            </w:r>
          </w:p>
        </w:tc>
        <w:tc>
          <w:tcPr>
            <w:tcW w:w="430"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-0,31</w:t>
            </w:r>
          </w:p>
        </w:tc>
        <w:tc>
          <w:tcPr>
            <w:tcW w:w="340"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-0,04</w:t>
            </w:r>
          </w:p>
        </w:tc>
        <w:tc>
          <w:tcPr>
            <w:tcW w:w="33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-0,05</w:t>
            </w:r>
          </w:p>
        </w:tc>
        <w:tc>
          <w:tcPr>
            <w:tcW w:w="37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-0,13</w:t>
            </w:r>
          </w:p>
        </w:tc>
      </w:tr>
      <w:tr w:rsidR="006F1E7B" w:rsidRPr="006C4834" w:rsidTr="00F86A61">
        <w:trPr>
          <w:trHeight w:val="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D.21.2.</w:t>
            </w:r>
          </w:p>
        </w:tc>
        <w:tc>
          <w:tcPr>
            <w:tcW w:w="885" w:type="pct"/>
            <w:tcBorders>
              <w:top w:val="nil"/>
              <w:left w:val="nil"/>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rPr>
                <w:rFonts w:ascii="Times New Roman" w:eastAsia="Times New Roman" w:hAnsi="Times New Roman"/>
                <w:color w:val="000000"/>
                <w:sz w:val="16"/>
              </w:rPr>
            </w:pPr>
            <w:r w:rsidRPr="006F1E7B">
              <w:rPr>
                <w:rFonts w:ascii="Times New Roman" w:eastAsia="Times New Roman" w:hAnsi="Times New Roman"/>
                <w:color w:val="000000"/>
                <w:sz w:val="16"/>
              </w:rPr>
              <w:t>для сопоставимых условий</w:t>
            </w:r>
          </w:p>
        </w:tc>
        <w:tc>
          <w:tcPr>
            <w:tcW w:w="188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куб.м./кв.м.</w:t>
            </w:r>
          </w:p>
        </w:tc>
        <w:tc>
          <w:tcPr>
            <w:tcW w:w="463"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w:t>
            </w:r>
          </w:p>
        </w:tc>
        <w:tc>
          <w:tcPr>
            <w:tcW w:w="430"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-0,31</w:t>
            </w:r>
          </w:p>
        </w:tc>
        <w:tc>
          <w:tcPr>
            <w:tcW w:w="340"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-0,04</w:t>
            </w:r>
          </w:p>
        </w:tc>
        <w:tc>
          <w:tcPr>
            <w:tcW w:w="33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-0,09</w:t>
            </w:r>
          </w:p>
        </w:tc>
        <w:tc>
          <w:tcPr>
            <w:tcW w:w="37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-0,22</w:t>
            </w:r>
          </w:p>
        </w:tc>
      </w:tr>
      <w:tr w:rsidR="006F1E7B" w:rsidRPr="006C4834" w:rsidTr="00F86A61">
        <w:trPr>
          <w:trHeight w:val="131"/>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D.22.</w:t>
            </w:r>
          </w:p>
        </w:tc>
        <w:tc>
          <w:tcPr>
            <w:tcW w:w="885" w:type="pct"/>
            <w:tcBorders>
              <w:top w:val="nil"/>
              <w:left w:val="nil"/>
              <w:bottom w:val="single" w:sz="4" w:space="0" w:color="auto"/>
              <w:right w:val="single" w:sz="4" w:space="0" w:color="auto"/>
            </w:tcBorders>
            <w:shd w:val="clear" w:color="auto" w:fill="auto"/>
            <w:hideMark/>
          </w:tcPr>
          <w:p w:rsidR="006F1E7B" w:rsidRPr="006F1E7B" w:rsidRDefault="006F1E7B" w:rsidP="006F1E7B">
            <w:pPr>
              <w:spacing w:after="0" w:line="240" w:lineRule="auto"/>
              <w:rPr>
                <w:rFonts w:ascii="Times New Roman" w:eastAsia="Times New Roman" w:hAnsi="Times New Roman"/>
                <w:color w:val="000000"/>
                <w:sz w:val="16"/>
              </w:rPr>
            </w:pPr>
            <w:r w:rsidRPr="006F1E7B">
              <w:rPr>
                <w:rFonts w:ascii="Times New Roman" w:eastAsia="Times New Roman" w:hAnsi="Times New Roman"/>
                <w:color w:val="000000"/>
                <w:sz w:val="16"/>
              </w:rPr>
              <w:t xml:space="preserve">Изменение отношения удельного расхода воды в жилых домах, расчеты за которую </w:t>
            </w:r>
            <w:r w:rsidRPr="006F1E7B">
              <w:rPr>
                <w:rFonts w:ascii="Times New Roman" w:eastAsia="Times New Roman" w:hAnsi="Times New Roman"/>
                <w:color w:val="000000"/>
                <w:sz w:val="16"/>
              </w:rPr>
              <w:lastRenderedPageBreak/>
              <w:t>осуществляются с применением расчетных способов (нормативов потребления), к удельному расходу воды в жилых домах, расчеты за которую осуществляются с использованием приборов учета:</w:t>
            </w:r>
          </w:p>
        </w:tc>
        <w:tc>
          <w:tcPr>
            <w:tcW w:w="188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lastRenderedPageBreak/>
              <w:t> </w:t>
            </w:r>
          </w:p>
        </w:tc>
        <w:tc>
          <w:tcPr>
            <w:tcW w:w="463"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 </w:t>
            </w:r>
          </w:p>
        </w:tc>
        <w:tc>
          <w:tcPr>
            <w:tcW w:w="430"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 </w:t>
            </w:r>
          </w:p>
        </w:tc>
        <w:tc>
          <w:tcPr>
            <w:tcW w:w="340"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 </w:t>
            </w:r>
          </w:p>
        </w:tc>
        <w:tc>
          <w:tcPr>
            <w:tcW w:w="33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 </w:t>
            </w:r>
          </w:p>
        </w:tc>
        <w:tc>
          <w:tcPr>
            <w:tcW w:w="37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 </w:t>
            </w:r>
          </w:p>
        </w:tc>
      </w:tr>
      <w:tr w:rsidR="006F1E7B" w:rsidRPr="006C4834" w:rsidTr="00F86A61">
        <w:trPr>
          <w:trHeight w:val="315"/>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lastRenderedPageBreak/>
              <w:t>D.22.1.</w:t>
            </w:r>
          </w:p>
        </w:tc>
        <w:tc>
          <w:tcPr>
            <w:tcW w:w="885" w:type="pct"/>
            <w:tcBorders>
              <w:top w:val="nil"/>
              <w:left w:val="nil"/>
              <w:bottom w:val="single" w:sz="4" w:space="0" w:color="auto"/>
              <w:right w:val="single" w:sz="4" w:space="0" w:color="auto"/>
            </w:tcBorders>
            <w:shd w:val="clear" w:color="auto" w:fill="auto"/>
            <w:hideMark/>
          </w:tcPr>
          <w:p w:rsidR="006F1E7B" w:rsidRPr="006F1E7B" w:rsidRDefault="006F1E7B" w:rsidP="006F1E7B">
            <w:pPr>
              <w:spacing w:after="0" w:line="240" w:lineRule="auto"/>
              <w:rPr>
                <w:rFonts w:ascii="Times New Roman" w:eastAsia="Times New Roman" w:hAnsi="Times New Roman"/>
                <w:color w:val="000000"/>
                <w:sz w:val="16"/>
              </w:rPr>
            </w:pPr>
            <w:r w:rsidRPr="006F1E7B">
              <w:rPr>
                <w:rFonts w:ascii="Times New Roman" w:eastAsia="Times New Roman" w:hAnsi="Times New Roman"/>
                <w:color w:val="000000"/>
                <w:sz w:val="16"/>
              </w:rPr>
              <w:t>для фактических условий</w:t>
            </w:r>
          </w:p>
        </w:tc>
        <w:tc>
          <w:tcPr>
            <w:tcW w:w="188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w:t>
            </w:r>
          </w:p>
        </w:tc>
        <w:tc>
          <w:tcPr>
            <w:tcW w:w="463"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1,14</w:t>
            </w:r>
          </w:p>
        </w:tc>
        <w:tc>
          <w:tcPr>
            <w:tcW w:w="430"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1,06</w:t>
            </w:r>
          </w:p>
        </w:tc>
        <w:tc>
          <w:tcPr>
            <w:tcW w:w="340"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1,08</w:t>
            </w:r>
          </w:p>
        </w:tc>
        <w:tc>
          <w:tcPr>
            <w:tcW w:w="33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1,06</w:t>
            </w:r>
          </w:p>
        </w:tc>
        <w:tc>
          <w:tcPr>
            <w:tcW w:w="37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0,99</w:t>
            </w:r>
          </w:p>
        </w:tc>
      </w:tr>
      <w:tr w:rsidR="006F1E7B" w:rsidRPr="006C4834" w:rsidTr="00F86A61">
        <w:trPr>
          <w:trHeight w:val="315"/>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D.22.2.</w:t>
            </w:r>
          </w:p>
        </w:tc>
        <w:tc>
          <w:tcPr>
            <w:tcW w:w="885" w:type="pct"/>
            <w:tcBorders>
              <w:top w:val="nil"/>
              <w:left w:val="nil"/>
              <w:bottom w:val="single" w:sz="4" w:space="0" w:color="auto"/>
              <w:right w:val="single" w:sz="4" w:space="0" w:color="auto"/>
            </w:tcBorders>
            <w:shd w:val="clear" w:color="auto" w:fill="auto"/>
            <w:hideMark/>
          </w:tcPr>
          <w:p w:rsidR="006F1E7B" w:rsidRPr="006F1E7B" w:rsidRDefault="006F1E7B" w:rsidP="006F1E7B">
            <w:pPr>
              <w:spacing w:after="0" w:line="240" w:lineRule="auto"/>
              <w:rPr>
                <w:rFonts w:ascii="Times New Roman" w:eastAsia="Times New Roman" w:hAnsi="Times New Roman"/>
                <w:color w:val="000000"/>
                <w:sz w:val="16"/>
              </w:rPr>
            </w:pPr>
            <w:r w:rsidRPr="006F1E7B">
              <w:rPr>
                <w:rFonts w:ascii="Times New Roman" w:eastAsia="Times New Roman" w:hAnsi="Times New Roman"/>
                <w:color w:val="000000"/>
                <w:sz w:val="16"/>
              </w:rPr>
              <w:t>для сопоставимых условий</w:t>
            </w:r>
          </w:p>
        </w:tc>
        <w:tc>
          <w:tcPr>
            <w:tcW w:w="188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w:t>
            </w:r>
          </w:p>
        </w:tc>
        <w:tc>
          <w:tcPr>
            <w:tcW w:w="463"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w:t>
            </w:r>
          </w:p>
        </w:tc>
        <w:tc>
          <w:tcPr>
            <w:tcW w:w="430"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0,98</w:t>
            </w:r>
          </w:p>
        </w:tc>
        <w:tc>
          <w:tcPr>
            <w:tcW w:w="340"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1,04</w:t>
            </w:r>
          </w:p>
        </w:tc>
        <w:tc>
          <w:tcPr>
            <w:tcW w:w="33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1,01</w:t>
            </w:r>
          </w:p>
        </w:tc>
        <w:tc>
          <w:tcPr>
            <w:tcW w:w="37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0,94</w:t>
            </w:r>
          </w:p>
        </w:tc>
      </w:tr>
      <w:tr w:rsidR="006F1E7B" w:rsidRPr="006C4834" w:rsidTr="00F86A61">
        <w:trPr>
          <w:trHeight w:val="1183"/>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D.23.</w:t>
            </w:r>
          </w:p>
        </w:tc>
        <w:tc>
          <w:tcPr>
            <w:tcW w:w="885" w:type="pct"/>
            <w:tcBorders>
              <w:top w:val="nil"/>
              <w:left w:val="nil"/>
              <w:bottom w:val="single" w:sz="4" w:space="0" w:color="auto"/>
              <w:right w:val="single" w:sz="4" w:space="0" w:color="auto"/>
            </w:tcBorders>
            <w:shd w:val="clear" w:color="auto" w:fill="auto"/>
            <w:hideMark/>
          </w:tcPr>
          <w:p w:rsidR="006F1E7B" w:rsidRPr="006F1E7B" w:rsidRDefault="006F1E7B" w:rsidP="006F1E7B">
            <w:pPr>
              <w:spacing w:after="0" w:line="240" w:lineRule="auto"/>
              <w:rPr>
                <w:rFonts w:ascii="Times New Roman" w:eastAsia="Times New Roman" w:hAnsi="Times New Roman"/>
                <w:color w:val="000000"/>
                <w:sz w:val="16"/>
              </w:rPr>
            </w:pPr>
            <w:r w:rsidRPr="006F1E7B">
              <w:rPr>
                <w:rFonts w:ascii="Times New Roman" w:eastAsia="Times New Roman" w:hAnsi="Times New Roman"/>
                <w:color w:val="000000"/>
                <w:sz w:val="16"/>
              </w:rPr>
              <w:t>Удельный расход ЭЭ в жилых домах, расчеты за которую осуществляются с использованием приборов учета (в части МКД - с использованием коллективных (общедомовых) приборов учета)  (в расчете на 1 кв. метр общей площади);</w:t>
            </w:r>
          </w:p>
        </w:tc>
        <w:tc>
          <w:tcPr>
            <w:tcW w:w="188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кВтч/кв.м.</w:t>
            </w:r>
          </w:p>
        </w:tc>
        <w:tc>
          <w:tcPr>
            <w:tcW w:w="463"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55,6</w:t>
            </w:r>
          </w:p>
        </w:tc>
        <w:tc>
          <w:tcPr>
            <w:tcW w:w="430"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56,5</w:t>
            </w:r>
          </w:p>
        </w:tc>
        <w:tc>
          <w:tcPr>
            <w:tcW w:w="340"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55,7</w:t>
            </w:r>
          </w:p>
        </w:tc>
        <w:tc>
          <w:tcPr>
            <w:tcW w:w="33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55,2</w:t>
            </w:r>
          </w:p>
        </w:tc>
        <w:tc>
          <w:tcPr>
            <w:tcW w:w="37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54,9</w:t>
            </w:r>
          </w:p>
        </w:tc>
      </w:tr>
      <w:tr w:rsidR="006F1E7B" w:rsidRPr="006C4834" w:rsidTr="00F86A61">
        <w:trPr>
          <w:trHeight w:val="1515"/>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D.24.</w:t>
            </w:r>
          </w:p>
        </w:tc>
        <w:tc>
          <w:tcPr>
            <w:tcW w:w="885" w:type="pct"/>
            <w:tcBorders>
              <w:top w:val="nil"/>
              <w:left w:val="nil"/>
              <w:bottom w:val="single" w:sz="4" w:space="0" w:color="auto"/>
              <w:right w:val="single" w:sz="4" w:space="0" w:color="auto"/>
            </w:tcBorders>
            <w:shd w:val="clear" w:color="auto" w:fill="auto"/>
            <w:hideMark/>
          </w:tcPr>
          <w:p w:rsidR="006F1E7B" w:rsidRPr="006F1E7B" w:rsidRDefault="006F1E7B" w:rsidP="006F1E7B">
            <w:pPr>
              <w:spacing w:after="0" w:line="240" w:lineRule="auto"/>
              <w:rPr>
                <w:rFonts w:ascii="Times New Roman" w:eastAsia="Times New Roman" w:hAnsi="Times New Roman"/>
                <w:color w:val="000000"/>
                <w:sz w:val="16"/>
              </w:rPr>
            </w:pPr>
            <w:r w:rsidRPr="006F1E7B">
              <w:rPr>
                <w:rFonts w:ascii="Times New Roman" w:eastAsia="Times New Roman" w:hAnsi="Times New Roman"/>
                <w:color w:val="000000"/>
                <w:sz w:val="16"/>
              </w:rPr>
              <w:t>Удельный расход ЭЭ в жилых домах, расчеты за которую осуществляются с применением расчетных способов (нормативов потребления) (в расчете на 1 кв. метр общей площади);</w:t>
            </w:r>
          </w:p>
        </w:tc>
        <w:tc>
          <w:tcPr>
            <w:tcW w:w="188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кВтч/кв.м.</w:t>
            </w:r>
          </w:p>
        </w:tc>
        <w:tc>
          <w:tcPr>
            <w:tcW w:w="463"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57,5</w:t>
            </w:r>
          </w:p>
        </w:tc>
        <w:tc>
          <w:tcPr>
            <w:tcW w:w="430"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59,0</w:t>
            </w:r>
          </w:p>
        </w:tc>
        <w:tc>
          <w:tcPr>
            <w:tcW w:w="340"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58,5</w:t>
            </w:r>
          </w:p>
        </w:tc>
        <w:tc>
          <w:tcPr>
            <w:tcW w:w="33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58,3</w:t>
            </w:r>
          </w:p>
        </w:tc>
        <w:tc>
          <w:tcPr>
            <w:tcW w:w="37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56,4</w:t>
            </w:r>
          </w:p>
        </w:tc>
      </w:tr>
      <w:tr w:rsidR="006F1E7B" w:rsidRPr="006C4834" w:rsidTr="00F86A61">
        <w:trPr>
          <w:trHeight w:val="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D.25.</w:t>
            </w:r>
          </w:p>
        </w:tc>
        <w:tc>
          <w:tcPr>
            <w:tcW w:w="885" w:type="pct"/>
            <w:tcBorders>
              <w:top w:val="nil"/>
              <w:left w:val="nil"/>
              <w:bottom w:val="single" w:sz="4" w:space="0" w:color="auto"/>
              <w:right w:val="single" w:sz="4" w:space="0" w:color="auto"/>
            </w:tcBorders>
            <w:shd w:val="clear" w:color="auto" w:fill="auto"/>
            <w:hideMark/>
          </w:tcPr>
          <w:p w:rsidR="006F1E7B" w:rsidRPr="006F1E7B" w:rsidRDefault="006F1E7B" w:rsidP="006F1E7B">
            <w:pPr>
              <w:spacing w:after="0" w:line="240" w:lineRule="auto"/>
              <w:rPr>
                <w:rFonts w:ascii="Times New Roman" w:eastAsia="Times New Roman" w:hAnsi="Times New Roman"/>
                <w:color w:val="000000"/>
                <w:sz w:val="16"/>
              </w:rPr>
            </w:pPr>
            <w:r w:rsidRPr="006F1E7B">
              <w:rPr>
                <w:rFonts w:ascii="Times New Roman" w:eastAsia="Times New Roman" w:hAnsi="Times New Roman"/>
                <w:color w:val="000000"/>
                <w:sz w:val="16"/>
              </w:rPr>
              <w:t>Изменение удельного расхода ЭЭ в жилых домах,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расчете на 1 кв. метр общей площади:</w:t>
            </w:r>
          </w:p>
        </w:tc>
        <w:tc>
          <w:tcPr>
            <w:tcW w:w="188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 </w:t>
            </w:r>
          </w:p>
        </w:tc>
        <w:tc>
          <w:tcPr>
            <w:tcW w:w="463"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 </w:t>
            </w:r>
          </w:p>
        </w:tc>
        <w:tc>
          <w:tcPr>
            <w:tcW w:w="430"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 </w:t>
            </w:r>
          </w:p>
        </w:tc>
        <w:tc>
          <w:tcPr>
            <w:tcW w:w="340"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 </w:t>
            </w:r>
          </w:p>
        </w:tc>
        <w:tc>
          <w:tcPr>
            <w:tcW w:w="33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 </w:t>
            </w:r>
          </w:p>
        </w:tc>
        <w:tc>
          <w:tcPr>
            <w:tcW w:w="37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 </w:t>
            </w:r>
          </w:p>
        </w:tc>
      </w:tr>
      <w:tr w:rsidR="006F1E7B" w:rsidRPr="006C4834" w:rsidTr="00F86A61">
        <w:trPr>
          <w:trHeight w:val="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D.25.1.</w:t>
            </w:r>
          </w:p>
        </w:tc>
        <w:tc>
          <w:tcPr>
            <w:tcW w:w="885" w:type="pct"/>
            <w:tcBorders>
              <w:top w:val="nil"/>
              <w:left w:val="nil"/>
              <w:bottom w:val="single" w:sz="4" w:space="0" w:color="auto"/>
              <w:right w:val="single" w:sz="4" w:space="0" w:color="auto"/>
            </w:tcBorders>
            <w:shd w:val="clear" w:color="auto" w:fill="auto"/>
            <w:hideMark/>
          </w:tcPr>
          <w:p w:rsidR="006F1E7B" w:rsidRPr="006F1E7B" w:rsidRDefault="006F1E7B" w:rsidP="006F1E7B">
            <w:pPr>
              <w:spacing w:after="0" w:line="240" w:lineRule="auto"/>
              <w:rPr>
                <w:rFonts w:ascii="Times New Roman" w:eastAsia="Times New Roman" w:hAnsi="Times New Roman"/>
                <w:color w:val="000000"/>
                <w:sz w:val="16"/>
              </w:rPr>
            </w:pPr>
            <w:r w:rsidRPr="006F1E7B">
              <w:rPr>
                <w:rFonts w:ascii="Times New Roman" w:eastAsia="Times New Roman" w:hAnsi="Times New Roman"/>
                <w:color w:val="000000"/>
                <w:sz w:val="16"/>
              </w:rPr>
              <w:t>для фактических условий</w:t>
            </w:r>
          </w:p>
        </w:tc>
        <w:tc>
          <w:tcPr>
            <w:tcW w:w="188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кВтч/кв.м.</w:t>
            </w:r>
          </w:p>
        </w:tc>
        <w:tc>
          <w:tcPr>
            <w:tcW w:w="463"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w:t>
            </w:r>
          </w:p>
        </w:tc>
        <w:tc>
          <w:tcPr>
            <w:tcW w:w="430"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0,9</w:t>
            </w:r>
          </w:p>
        </w:tc>
        <w:tc>
          <w:tcPr>
            <w:tcW w:w="340"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-0,8</w:t>
            </w:r>
          </w:p>
        </w:tc>
        <w:tc>
          <w:tcPr>
            <w:tcW w:w="33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-0,5</w:t>
            </w:r>
          </w:p>
        </w:tc>
        <w:tc>
          <w:tcPr>
            <w:tcW w:w="37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-0,3</w:t>
            </w:r>
          </w:p>
        </w:tc>
      </w:tr>
      <w:tr w:rsidR="006F1E7B" w:rsidRPr="006C4834" w:rsidTr="00F86A61">
        <w:trPr>
          <w:trHeight w:val="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D.25.2.</w:t>
            </w:r>
          </w:p>
        </w:tc>
        <w:tc>
          <w:tcPr>
            <w:tcW w:w="885" w:type="pct"/>
            <w:tcBorders>
              <w:top w:val="nil"/>
              <w:left w:val="nil"/>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rPr>
                <w:rFonts w:ascii="Times New Roman" w:eastAsia="Times New Roman" w:hAnsi="Times New Roman"/>
                <w:color w:val="000000"/>
                <w:sz w:val="16"/>
              </w:rPr>
            </w:pPr>
            <w:r w:rsidRPr="006F1E7B">
              <w:rPr>
                <w:rFonts w:ascii="Times New Roman" w:eastAsia="Times New Roman" w:hAnsi="Times New Roman"/>
                <w:color w:val="000000"/>
                <w:sz w:val="16"/>
              </w:rPr>
              <w:t>для сопоставимых условий</w:t>
            </w:r>
          </w:p>
        </w:tc>
        <w:tc>
          <w:tcPr>
            <w:tcW w:w="188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кВтч/кв.м.</w:t>
            </w:r>
          </w:p>
        </w:tc>
        <w:tc>
          <w:tcPr>
            <w:tcW w:w="463"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w:t>
            </w:r>
          </w:p>
        </w:tc>
        <w:tc>
          <w:tcPr>
            <w:tcW w:w="430"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0,9</w:t>
            </w:r>
          </w:p>
        </w:tc>
        <w:tc>
          <w:tcPr>
            <w:tcW w:w="340"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-0,8</w:t>
            </w:r>
          </w:p>
        </w:tc>
        <w:tc>
          <w:tcPr>
            <w:tcW w:w="33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-1,3</w:t>
            </w:r>
          </w:p>
        </w:tc>
        <w:tc>
          <w:tcPr>
            <w:tcW w:w="37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-1,6</w:t>
            </w:r>
          </w:p>
        </w:tc>
      </w:tr>
      <w:tr w:rsidR="006F1E7B" w:rsidRPr="006C4834" w:rsidTr="00F86A61">
        <w:trPr>
          <w:trHeight w:val="1114"/>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D.26.</w:t>
            </w:r>
          </w:p>
        </w:tc>
        <w:tc>
          <w:tcPr>
            <w:tcW w:w="885" w:type="pct"/>
            <w:tcBorders>
              <w:top w:val="nil"/>
              <w:left w:val="nil"/>
              <w:bottom w:val="single" w:sz="4" w:space="0" w:color="auto"/>
              <w:right w:val="single" w:sz="4" w:space="0" w:color="auto"/>
            </w:tcBorders>
            <w:shd w:val="clear" w:color="auto" w:fill="auto"/>
            <w:hideMark/>
          </w:tcPr>
          <w:p w:rsidR="006F1E7B" w:rsidRPr="006F1E7B" w:rsidRDefault="006F1E7B" w:rsidP="006F1E7B">
            <w:pPr>
              <w:spacing w:after="0" w:line="240" w:lineRule="auto"/>
              <w:rPr>
                <w:rFonts w:ascii="Times New Roman" w:eastAsia="Times New Roman" w:hAnsi="Times New Roman"/>
                <w:color w:val="000000"/>
                <w:sz w:val="16"/>
              </w:rPr>
            </w:pPr>
            <w:r w:rsidRPr="006F1E7B">
              <w:rPr>
                <w:rFonts w:ascii="Times New Roman" w:eastAsia="Times New Roman" w:hAnsi="Times New Roman"/>
                <w:color w:val="000000"/>
                <w:sz w:val="16"/>
              </w:rPr>
              <w:t>Изменение удельного расхода ЭЭ в жилых домах, расчеты за которую осуществляются с применением расчетных способов (нормативов потребления) (в расчете на 1 кв. метр общей площади):</w:t>
            </w:r>
          </w:p>
        </w:tc>
        <w:tc>
          <w:tcPr>
            <w:tcW w:w="188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 </w:t>
            </w:r>
          </w:p>
        </w:tc>
        <w:tc>
          <w:tcPr>
            <w:tcW w:w="463"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 </w:t>
            </w:r>
          </w:p>
        </w:tc>
        <w:tc>
          <w:tcPr>
            <w:tcW w:w="430"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 </w:t>
            </w:r>
          </w:p>
        </w:tc>
        <w:tc>
          <w:tcPr>
            <w:tcW w:w="340"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 </w:t>
            </w:r>
          </w:p>
        </w:tc>
        <w:tc>
          <w:tcPr>
            <w:tcW w:w="33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 </w:t>
            </w:r>
          </w:p>
        </w:tc>
        <w:tc>
          <w:tcPr>
            <w:tcW w:w="37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 </w:t>
            </w:r>
          </w:p>
        </w:tc>
      </w:tr>
      <w:tr w:rsidR="006F1E7B" w:rsidRPr="006C4834" w:rsidTr="00F86A61">
        <w:trPr>
          <w:trHeight w:val="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D.26.1.</w:t>
            </w:r>
          </w:p>
        </w:tc>
        <w:tc>
          <w:tcPr>
            <w:tcW w:w="885" w:type="pct"/>
            <w:tcBorders>
              <w:top w:val="nil"/>
              <w:left w:val="nil"/>
              <w:bottom w:val="single" w:sz="4" w:space="0" w:color="auto"/>
              <w:right w:val="single" w:sz="4" w:space="0" w:color="auto"/>
            </w:tcBorders>
            <w:shd w:val="clear" w:color="auto" w:fill="auto"/>
            <w:hideMark/>
          </w:tcPr>
          <w:p w:rsidR="006F1E7B" w:rsidRPr="006F1E7B" w:rsidRDefault="006F1E7B" w:rsidP="006F1E7B">
            <w:pPr>
              <w:spacing w:after="0" w:line="240" w:lineRule="auto"/>
              <w:rPr>
                <w:rFonts w:ascii="Times New Roman" w:eastAsia="Times New Roman" w:hAnsi="Times New Roman"/>
                <w:color w:val="000000"/>
                <w:sz w:val="16"/>
              </w:rPr>
            </w:pPr>
            <w:r w:rsidRPr="006F1E7B">
              <w:rPr>
                <w:rFonts w:ascii="Times New Roman" w:eastAsia="Times New Roman" w:hAnsi="Times New Roman"/>
                <w:color w:val="000000"/>
                <w:sz w:val="16"/>
              </w:rPr>
              <w:t>для фактических условий</w:t>
            </w:r>
          </w:p>
        </w:tc>
        <w:tc>
          <w:tcPr>
            <w:tcW w:w="188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кВтч/кв.м.</w:t>
            </w:r>
          </w:p>
        </w:tc>
        <w:tc>
          <w:tcPr>
            <w:tcW w:w="463"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w:t>
            </w:r>
          </w:p>
        </w:tc>
        <w:tc>
          <w:tcPr>
            <w:tcW w:w="430"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1,5</w:t>
            </w:r>
          </w:p>
        </w:tc>
        <w:tc>
          <w:tcPr>
            <w:tcW w:w="340"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-0,5</w:t>
            </w:r>
          </w:p>
        </w:tc>
        <w:tc>
          <w:tcPr>
            <w:tcW w:w="33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-0,2</w:t>
            </w:r>
          </w:p>
        </w:tc>
        <w:tc>
          <w:tcPr>
            <w:tcW w:w="37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-1,9</w:t>
            </w:r>
          </w:p>
        </w:tc>
      </w:tr>
      <w:tr w:rsidR="006F1E7B" w:rsidRPr="006C4834" w:rsidTr="00F86A61">
        <w:trPr>
          <w:trHeight w:val="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D.26.2.</w:t>
            </w:r>
          </w:p>
        </w:tc>
        <w:tc>
          <w:tcPr>
            <w:tcW w:w="885" w:type="pct"/>
            <w:tcBorders>
              <w:top w:val="nil"/>
              <w:left w:val="nil"/>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rPr>
                <w:rFonts w:ascii="Times New Roman" w:eastAsia="Times New Roman" w:hAnsi="Times New Roman"/>
                <w:color w:val="000000"/>
                <w:sz w:val="16"/>
              </w:rPr>
            </w:pPr>
            <w:r w:rsidRPr="006F1E7B">
              <w:rPr>
                <w:rFonts w:ascii="Times New Roman" w:eastAsia="Times New Roman" w:hAnsi="Times New Roman"/>
                <w:color w:val="000000"/>
                <w:sz w:val="16"/>
              </w:rPr>
              <w:t>для сопоставимых условий</w:t>
            </w:r>
          </w:p>
        </w:tc>
        <w:tc>
          <w:tcPr>
            <w:tcW w:w="188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кВтч/кв.м.</w:t>
            </w:r>
          </w:p>
        </w:tc>
        <w:tc>
          <w:tcPr>
            <w:tcW w:w="463"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w:t>
            </w:r>
          </w:p>
        </w:tc>
        <w:tc>
          <w:tcPr>
            <w:tcW w:w="430"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1,5</w:t>
            </w:r>
          </w:p>
        </w:tc>
        <w:tc>
          <w:tcPr>
            <w:tcW w:w="340"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-0,5</w:t>
            </w:r>
          </w:p>
        </w:tc>
        <w:tc>
          <w:tcPr>
            <w:tcW w:w="33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-0,7</w:t>
            </w:r>
          </w:p>
        </w:tc>
        <w:tc>
          <w:tcPr>
            <w:tcW w:w="37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-2,6</w:t>
            </w:r>
          </w:p>
        </w:tc>
      </w:tr>
      <w:tr w:rsidR="006F1E7B" w:rsidRPr="006C4834" w:rsidTr="00F86A61">
        <w:trPr>
          <w:trHeight w:val="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D.27.</w:t>
            </w:r>
          </w:p>
        </w:tc>
        <w:tc>
          <w:tcPr>
            <w:tcW w:w="885" w:type="pct"/>
            <w:tcBorders>
              <w:top w:val="nil"/>
              <w:left w:val="nil"/>
              <w:bottom w:val="single" w:sz="4" w:space="0" w:color="auto"/>
              <w:right w:val="single" w:sz="4" w:space="0" w:color="auto"/>
            </w:tcBorders>
            <w:shd w:val="clear" w:color="auto" w:fill="auto"/>
            <w:hideMark/>
          </w:tcPr>
          <w:p w:rsidR="006F1E7B" w:rsidRPr="006F1E7B" w:rsidRDefault="006F1E7B" w:rsidP="006F1E7B">
            <w:pPr>
              <w:spacing w:after="0" w:line="240" w:lineRule="auto"/>
              <w:rPr>
                <w:rFonts w:ascii="Times New Roman" w:eastAsia="Times New Roman" w:hAnsi="Times New Roman"/>
                <w:color w:val="000000"/>
                <w:sz w:val="16"/>
              </w:rPr>
            </w:pPr>
            <w:r w:rsidRPr="006F1E7B">
              <w:rPr>
                <w:rFonts w:ascii="Times New Roman" w:eastAsia="Times New Roman" w:hAnsi="Times New Roman"/>
                <w:color w:val="000000"/>
                <w:sz w:val="16"/>
              </w:rPr>
              <w:t xml:space="preserve">Изменение отношения удельного расхода ЭЭ в жилых домах, расчеты за которую </w:t>
            </w:r>
            <w:r w:rsidRPr="006F1E7B">
              <w:rPr>
                <w:rFonts w:ascii="Times New Roman" w:eastAsia="Times New Roman" w:hAnsi="Times New Roman"/>
                <w:color w:val="000000"/>
                <w:sz w:val="16"/>
              </w:rPr>
              <w:lastRenderedPageBreak/>
              <w:t>осуществляются с применением расчетных способов (нормативов потребления), к удельному расходу ЭЭ в жилых домах, расчеты за которую осуществляются с использованием приборов учета:</w:t>
            </w:r>
          </w:p>
        </w:tc>
        <w:tc>
          <w:tcPr>
            <w:tcW w:w="188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lastRenderedPageBreak/>
              <w:t> </w:t>
            </w:r>
          </w:p>
        </w:tc>
        <w:tc>
          <w:tcPr>
            <w:tcW w:w="463"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 </w:t>
            </w:r>
          </w:p>
        </w:tc>
        <w:tc>
          <w:tcPr>
            <w:tcW w:w="430"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 </w:t>
            </w:r>
          </w:p>
        </w:tc>
        <w:tc>
          <w:tcPr>
            <w:tcW w:w="340"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 </w:t>
            </w:r>
          </w:p>
        </w:tc>
        <w:tc>
          <w:tcPr>
            <w:tcW w:w="33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 </w:t>
            </w:r>
          </w:p>
        </w:tc>
        <w:tc>
          <w:tcPr>
            <w:tcW w:w="37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 </w:t>
            </w:r>
          </w:p>
        </w:tc>
      </w:tr>
      <w:tr w:rsidR="006F1E7B" w:rsidRPr="006C4834" w:rsidTr="00F86A61">
        <w:trPr>
          <w:trHeight w:val="315"/>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lastRenderedPageBreak/>
              <w:t>D.27.1.</w:t>
            </w:r>
          </w:p>
        </w:tc>
        <w:tc>
          <w:tcPr>
            <w:tcW w:w="885" w:type="pct"/>
            <w:tcBorders>
              <w:top w:val="nil"/>
              <w:left w:val="nil"/>
              <w:bottom w:val="single" w:sz="4" w:space="0" w:color="auto"/>
              <w:right w:val="single" w:sz="4" w:space="0" w:color="auto"/>
            </w:tcBorders>
            <w:shd w:val="clear" w:color="auto" w:fill="auto"/>
            <w:hideMark/>
          </w:tcPr>
          <w:p w:rsidR="006F1E7B" w:rsidRPr="006F1E7B" w:rsidRDefault="006F1E7B" w:rsidP="006F1E7B">
            <w:pPr>
              <w:spacing w:after="0" w:line="240" w:lineRule="auto"/>
              <w:rPr>
                <w:rFonts w:ascii="Times New Roman" w:eastAsia="Times New Roman" w:hAnsi="Times New Roman"/>
                <w:color w:val="000000"/>
                <w:sz w:val="16"/>
              </w:rPr>
            </w:pPr>
            <w:r w:rsidRPr="006F1E7B">
              <w:rPr>
                <w:rFonts w:ascii="Times New Roman" w:eastAsia="Times New Roman" w:hAnsi="Times New Roman"/>
                <w:color w:val="000000"/>
                <w:sz w:val="16"/>
              </w:rPr>
              <w:t>для фактических условий</w:t>
            </w:r>
          </w:p>
        </w:tc>
        <w:tc>
          <w:tcPr>
            <w:tcW w:w="188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w:t>
            </w:r>
          </w:p>
        </w:tc>
        <w:tc>
          <w:tcPr>
            <w:tcW w:w="463"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1,03</w:t>
            </w:r>
          </w:p>
        </w:tc>
        <w:tc>
          <w:tcPr>
            <w:tcW w:w="430"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1,04</w:t>
            </w:r>
          </w:p>
        </w:tc>
        <w:tc>
          <w:tcPr>
            <w:tcW w:w="340"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1,05</w:t>
            </w:r>
          </w:p>
        </w:tc>
        <w:tc>
          <w:tcPr>
            <w:tcW w:w="33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1,06</w:t>
            </w:r>
          </w:p>
        </w:tc>
        <w:tc>
          <w:tcPr>
            <w:tcW w:w="37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1,03</w:t>
            </w:r>
          </w:p>
        </w:tc>
      </w:tr>
      <w:tr w:rsidR="006F1E7B" w:rsidRPr="006C4834" w:rsidTr="00F86A61">
        <w:trPr>
          <w:trHeight w:val="315"/>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D.27.2.</w:t>
            </w:r>
          </w:p>
        </w:tc>
        <w:tc>
          <w:tcPr>
            <w:tcW w:w="885" w:type="pct"/>
            <w:tcBorders>
              <w:top w:val="nil"/>
              <w:left w:val="nil"/>
              <w:bottom w:val="single" w:sz="4" w:space="0" w:color="auto"/>
              <w:right w:val="single" w:sz="4" w:space="0" w:color="auto"/>
            </w:tcBorders>
            <w:shd w:val="clear" w:color="auto" w:fill="auto"/>
            <w:hideMark/>
          </w:tcPr>
          <w:p w:rsidR="006F1E7B" w:rsidRPr="006F1E7B" w:rsidRDefault="006F1E7B" w:rsidP="006F1E7B">
            <w:pPr>
              <w:spacing w:after="0" w:line="240" w:lineRule="auto"/>
              <w:rPr>
                <w:rFonts w:ascii="Times New Roman" w:eastAsia="Times New Roman" w:hAnsi="Times New Roman"/>
                <w:color w:val="000000"/>
                <w:sz w:val="16"/>
              </w:rPr>
            </w:pPr>
            <w:r w:rsidRPr="006F1E7B">
              <w:rPr>
                <w:rFonts w:ascii="Times New Roman" w:eastAsia="Times New Roman" w:hAnsi="Times New Roman"/>
                <w:color w:val="000000"/>
                <w:sz w:val="16"/>
              </w:rPr>
              <w:t>для сопоставимых условий</w:t>
            </w:r>
          </w:p>
        </w:tc>
        <w:tc>
          <w:tcPr>
            <w:tcW w:w="188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w:t>
            </w:r>
          </w:p>
        </w:tc>
        <w:tc>
          <w:tcPr>
            <w:tcW w:w="463"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0</w:t>
            </w:r>
          </w:p>
        </w:tc>
        <w:tc>
          <w:tcPr>
            <w:tcW w:w="430"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1,06</w:t>
            </w:r>
          </w:p>
        </w:tc>
        <w:tc>
          <w:tcPr>
            <w:tcW w:w="340"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1,03</w:t>
            </w:r>
          </w:p>
        </w:tc>
        <w:tc>
          <w:tcPr>
            <w:tcW w:w="33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1,03</w:t>
            </w:r>
          </w:p>
        </w:tc>
        <w:tc>
          <w:tcPr>
            <w:tcW w:w="37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1,00</w:t>
            </w:r>
          </w:p>
        </w:tc>
      </w:tr>
      <w:tr w:rsidR="006F1E7B" w:rsidRPr="006C4834" w:rsidTr="005B2DEB">
        <w:trPr>
          <w:trHeight w:val="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bCs/>
                <w:color w:val="000000"/>
                <w:sz w:val="16"/>
                <w:szCs w:val="20"/>
              </w:rPr>
            </w:pPr>
            <w:r w:rsidRPr="006F1E7B">
              <w:rPr>
                <w:rFonts w:ascii="Times New Roman" w:eastAsia="Times New Roman" w:hAnsi="Times New Roman"/>
                <w:bCs/>
                <w:color w:val="000000"/>
                <w:sz w:val="16"/>
                <w:szCs w:val="20"/>
              </w:rPr>
              <w:t>Группа  Е.</w:t>
            </w:r>
          </w:p>
        </w:tc>
        <w:tc>
          <w:tcPr>
            <w:tcW w:w="4722" w:type="pct"/>
            <w:gridSpan w:val="9"/>
            <w:tcBorders>
              <w:top w:val="single" w:sz="4" w:space="0" w:color="auto"/>
              <w:left w:val="nil"/>
              <w:bottom w:val="single" w:sz="4" w:space="0" w:color="auto"/>
              <w:right w:val="single" w:sz="4" w:space="0" w:color="auto"/>
            </w:tcBorders>
            <w:shd w:val="clear" w:color="auto" w:fill="auto"/>
            <w:hideMark/>
          </w:tcPr>
          <w:p w:rsidR="006F1E7B" w:rsidRPr="006F1E7B" w:rsidRDefault="006F1E7B" w:rsidP="006F1E7B">
            <w:pPr>
              <w:spacing w:after="0" w:line="240" w:lineRule="auto"/>
              <w:rPr>
                <w:rFonts w:ascii="Times New Roman" w:eastAsia="Times New Roman" w:hAnsi="Times New Roman"/>
                <w:bCs/>
                <w:color w:val="000000"/>
                <w:sz w:val="16"/>
              </w:rPr>
            </w:pPr>
            <w:r w:rsidRPr="006F1E7B">
              <w:rPr>
                <w:rFonts w:ascii="Times New Roman" w:eastAsia="Times New Roman" w:hAnsi="Times New Roman"/>
                <w:bCs/>
                <w:color w:val="000000"/>
                <w:sz w:val="16"/>
              </w:rPr>
              <w:t>Задача 3.   Создание условий для обеспечения энергосбережения и повышения энергетической                                                                                     эффективности в системах коммунальной инфраструктуры</w:t>
            </w:r>
          </w:p>
        </w:tc>
      </w:tr>
      <w:tr w:rsidR="006F1E7B" w:rsidRPr="006C4834" w:rsidTr="00F86A61">
        <w:trPr>
          <w:trHeight w:val="615"/>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Е.2.</w:t>
            </w:r>
          </w:p>
        </w:tc>
        <w:tc>
          <w:tcPr>
            <w:tcW w:w="885"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rPr>
                <w:rFonts w:ascii="Times New Roman" w:eastAsia="Times New Roman" w:hAnsi="Times New Roman"/>
                <w:color w:val="000000"/>
                <w:sz w:val="16"/>
              </w:rPr>
            </w:pPr>
            <w:r w:rsidRPr="006F1E7B">
              <w:rPr>
                <w:rFonts w:ascii="Times New Roman" w:eastAsia="Times New Roman" w:hAnsi="Times New Roman"/>
                <w:color w:val="000000"/>
                <w:sz w:val="16"/>
              </w:rPr>
              <w:t>Изменение удельного расхода топлива на выработку ТЭ</w:t>
            </w:r>
          </w:p>
        </w:tc>
        <w:tc>
          <w:tcPr>
            <w:tcW w:w="188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т.у.т. / Гкал</w:t>
            </w:r>
          </w:p>
        </w:tc>
        <w:tc>
          <w:tcPr>
            <w:tcW w:w="463"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0</w:t>
            </w:r>
          </w:p>
        </w:tc>
        <w:tc>
          <w:tcPr>
            <w:tcW w:w="430"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-0,021</w:t>
            </w:r>
          </w:p>
        </w:tc>
        <w:tc>
          <w:tcPr>
            <w:tcW w:w="340"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-0,001</w:t>
            </w:r>
          </w:p>
        </w:tc>
        <w:tc>
          <w:tcPr>
            <w:tcW w:w="33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-0,001</w:t>
            </w:r>
          </w:p>
        </w:tc>
        <w:tc>
          <w:tcPr>
            <w:tcW w:w="37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-0,001</w:t>
            </w:r>
          </w:p>
        </w:tc>
      </w:tr>
      <w:tr w:rsidR="006F1E7B" w:rsidRPr="006C4834" w:rsidTr="00F86A61">
        <w:trPr>
          <w:trHeight w:val="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Е.4.</w:t>
            </w:r>
          </w:p>
        </w:tc>
        <w:tc>
          <w:tcPr>
            <w:tcW w:w="885"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rPr>
                <w:rFonts w:ascii="Times New Roman" w:eastAsia="Times New Roman" w:hAnsi="Times New Roman"/>
                <w:color w:val="000000"/>
                <w:sz w:val="16"/>
              </w:rPr>
            </w:pPr>
            <w:r w:rsidRPr="006F1E7B">
              <w:rPr>
                <w:rFonts w:ascii="Times New Roman" w:eastAsia="Times New Roman" w:hAnsi="Times New Roman"/>
                <w:color w:val="000000"/>
                <w:sz w:val="16"/>
              </w:rPr>
              <w:t>Динамика изменения фактического объема потерь ТЭ при ее передаче</w:t>
            </w:r>
          </w:p>
        </w:tc>
        <w:tc>
          <w:tcPr>
            <w:tcW w:w="188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 xml:space="preserve">Гкал   </w:t>
            </w:r>
          </w:p>
        </w:tc>
        <w:tc>
          <w:tcPr>
            <w:tcW w:w="463"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0</w:t>
            </w:r>
          </w:p>
        </w:tc>
        <w:tc>
          <w:tcPr>
            <w:tcW w:w="430"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2489</w:t>
            </w:r>
          </w:p>
        </w:tc>
        <w:tc>
          <w:tcPr>
            <w:tcW w:w="340"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-1920</w:t>
            </w:r>
          </w:p>
        </w:tc>
        <w:tc>
          <w:tcPr>
            <w:tcW w:w="33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-1000</w:t>
            </w:r>
          </w:p>
        </w:tc>
        <w:tc>
          <w:tcPr>
            <w:tcW w:w="37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-1000</w:t>
            </w:r>
          </w:p>
        </w:tc>
      </w:tr>
      <w:tr w:rsidR="006F1E7B" w:rsidRPr="006C4834" w:rsidTr="00F86A61">
        <w:trPr>
          <w:trHeight w:val="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6F1E7B" w:rsidRDefault="006F1E7B" w:rsidP="006F1E7B">
            <w:pPr>
              <w:spacing w:after="0" w:line="240" w:lineRule="auto"/>
              <w:jc w:val="center"/>
              <w:rPr>
                <w:rFonts w:ascii="Times New Roman" w:eastAsia="Times New Roman" w:hAnsi="Times New Roman"/>
                <w:color w:val="000000"/>
                <w:sz w:val="16"/>
              </w:rPr>
            </w:pPr>
            <w:r w:rsidRPr="006F1E7B">
              <w:rPr>
                <w:rFonts w:ascii="Times New Roman" w:eastAsia="Times New Roman" w:hAnsi="Times New Roman"/>
                <w:color w:val="000000"/>
                <w:sz w:val="16"/>
              </w:rPr>
              <w:t>Е.5.</w:t>
            </w:r>
          </w:p>
        </w:tc>
        <w:tc>
          <w:tcPr>
            <w:tcW w:w="885"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rPr>
                <w:rFonts w:ascii="Times New Roman" w:eastAsia="Times New Roman" w:hAnsi="Times New Roman"/>
                <w:sz w:val="16"/>
              </w:rPr>
            </w:pPr>
            <w:r w:rsidRPr="006F1E7B">
              <w:rPr>
                <w:rFonts w:ascii="Times New Roman" w:eastAsia="Times New Roman" w:hAnsi="Times New Roman"/>
                <w:sz w:val="16"/>
              </w:rPr>
              <w:t>Динамика изменения фактического объема потерь воды при ее передаче</w:t>
            </w:r>
          </w:p>
        </w:tc>
        <w:tc>
          <w:tcPr>
            <w:tcW w:w="188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куб.м</w:t>
            </w:r>
          </w:p>
        </w:tc>
        <w:tc>
          <w:tcPr>
            <w:tcW w:w="463"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0</w:t>
            </w:r>
          </w:p>
        </w:tc>
        <w:tc>
          <w:tcPr>
            <w:tcW w:w="430" w:type="pct"/>
            <w:gridSpan w:val="2"/>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-7300</w:t>
            </w:r>
          </w:p>
        </w:tc>
        <w:tc>
          <w:tcPr>
            <w:tcW w:w="340"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-5700</w:t>
            </w:r>
          </w:p>
        </w:tc>
        <w:tc>
          <w:tcPr>
            <w:tcW w:w="33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-2000</w:t>
            </w:r>
          </w:p>
        </w:tc>
        <w:tc>
          <w:tcPr>
            <w:tcW w:w="378" w:type="pct"/>
            <w:tcBorders>
              <w:top w:val="nil"/>
              <w:left w:val="nil"/>
              <w:bottom w:val="single" w:sz="4" w:space="0" w:color="auto"/>
              <w:right w:val="single" w:sz="4" w:space="0" w:color="auto"/>
            </w:tcBorders>
            <w:shd w:val="clear" w:color="auto" w:fill="auto"/>
            <w:vAlign w:val="bottom"/>
            <w:hideMark/>
          </w:tcPr>
          <w:p w:rsidR="006F1E7B" w:rsidRPr="006F1E7B" w:rsidRDefault="006F1E7B" w:rsidP="006F1E7B">
            <w:pPr>
              <w:spacing w:after="0" w:line="240" w:lineRule="auto"/>
              <w:jc w:val="center"/>
              <w:rPr>
                <w:rFonts w:ascii="Times New Roman" w:eastAsia="Times New Roman" w:hAnsi="Times New Roman"/>
                <w:sz w:val="16"/>
              </w:rPr>
            </w:pPr>
            <w:r w:rsidRPr="006F1E7B">
              <w:rPr>
                <w:rFonts w:ascii="Times New Roman" w:eastAsia="Times New Roman" w:hAnsi="Times New Roman"/>
                <w:sz w:val="16"/>
              </w:rPr>
              <w:t>-3000</w:t>
            </w:r>
          </w:p>
        </w:tc>
      </w:tr>
    </w:tbl>
    <w:p w:rsidR="00E07576" w:rsidRPr="007C024E" w:rsidRDefault="00E07576" w:rsidP="007C024E">
      <w:pPr>
        <w:spacing w:after="0" w:line="240" w:lineRule="auto"/>
        <w:jc w:val="both"/>
        <w:rPr>
          <w:rFonts w:ascii="Times New Roman" w:eastAsia="Times New Roman" w:hAnsi="Times New Roman"/>
          <w:color w:val="000000"/>
          <w:sz w:val="20"/>
          <w:szCs w:val="20"/>
        </w:rPr>
      </w:pPr>
    </w:p>
    <w:tbl>
      <w:tblPr>
        <w:tblW w:w="5000" w:type="pct"/>
        <w:tblLayout w:type="fixed"/>
        <w:tblLook w:val="04A0"/>
      </w:tblPr>
      <w:tblGrid>
        <w:gridCol w:w="533"/>
        <w:gridCol w:w="993"/>
        <w:gridCol w:w="666"/>
        <w:gridCol w:w="184"/>
        <w:gridCol w:w="368"/>
        <w:gridCol w:w="199"/>
        <w:gridCol w:w="205"/>
        <w:gridCol w:w="260"/>
        <w:gridCol w:w="101"/>
        <w:gridCol w:w="123"/>
        <w:gridCol w:w="534"/>
        <w:gridCol w:w="350"/>
        <w:gridCol w:w="130"/>
        <w:gridCol w:w="569"/>
        <w:gridCol w:w="73"/>
        <w:gridCol w:w="637"/>
        <w:gridCol w:w="559"/>
        <w:gridCol w:w="297"/>
        <w:gridCol w:w="262"/>
        <w:gridCol w:w="278"/>
        <w:gridCol w:w="306"/>
        <w:gridCol w:w="861"/>
        <w:gridCol w:w="128"/>
        <w:gridCol w:w="955"/>
      </w:tblGrid>
      <w:tr w:rsidR="009840C4" w:rsidRPr="0052438D" w:rsidTr="00A43BE6">
        <w:trPr>
          <w:trHeight w:val="555"/>
        </w:trPr>
        <w:tc>
          <w:tcPr>
            <w:tcW w:w="278" w:type="pct"/>
            <w:tcBorders>
              <w:top w:val="nil"/>
              <w:left w:val="nil"/>
              <w:bottom w:val="nil"/>
              <w:right w:val="nil"/>
            </w:tcBorders>
            <w:shd w:val="clear" w:color="auto" w:fill="auto"/>
            <w:vAlign w:val="center"/>
            <w:hideMark/>
          </w:tcPr>
          <w:p w:rsidR="006F1E7B" w:rsidRPr="0052438D" w:rsidRDefault="006F1E7B" w:rsidP="006F1E7B">
            <w:pPr>
              <w:spacing w:after="0" w:line="240" w:lineRule="auto"/>
              <w:rPr>
                <w:rFonts w:ascii="Times New Roman" w:eastAsia="Times New Roman" w:hAnsi="Times New Roman"/>
                <w:sz w:val="18"/>
                <w:szCs w:val="24"/>
              </w:rPr>
            </w:pPr>
          </w:p>
        </w:tc>
        <w:tc>
          <w:tcPr>
            <w:tcW w:w="519" w:type="pct"/>
            <w:tcBorders>
              <w:top w:val="nil"/>
              <w:left w:val="nil"/>
              <w:bottom w:val="nil"/>
              <w:right w:val="nil"/>
            </w:tcBorders>
            <w:shd w:val="clear" w:color="auto" w:fill="auto"/>
            <w:vAlign w:val="center"/>
            <w:hideMark/>
          </w:tcPr>
          <w:p w:rsidR="006F1E7B" w:rsidRPr="0052438D" w:rsidRDefault="006F1E7B" w:rsidP="006F1E7B">
            <w:pPr>
              <w:spacing w:after="0" w:line="240" w:lineRule="auto"/>
              <w:jc w:val="center"/>
              <w:rPr>
                <w:rFonts w:ascii="Times New Roman" w:eastAsia="Times New Roman" w:hAnsi="Times New Roman"/>
                <w:sz w:val="18"/>
                <w:szCs w:val="20"/>
              </w:rPr>
            </w:pPr>
          </w:p>
        </w:tc>
        <w:tc>
          <w:tcPr>
            <w:tcW w:w="636" w:type="pct"/>
            <w:gridSpan w:val="3"/>
            <w:tcBorders>
              <w:top w:val="nil"/>
              <w:left w:val="nil"/>
              <w:bottom w:val="nil"/>
              <w:right w:val="nil"/>
            </w:tcBorders>
            <w:shd w:val="clear" w:color="auto" w:fill="auto"/>
            <w:vAlign w:val="center"/>
            <w:hideMark/>
          </w:tcPr>
          <w:p w:rsidR="006F1E7B" w:rsidRPr="0052438D" w:rsidRDefault="006F1E7B" w:rsidP="006F1E7B">
            <w:pPr>
              <w:spacing w:after="0" w:line="240" w:lineRule="auto"/>
              <w:rPr>
                <w:rFonts w:ascii="Times New Roman" w:eastAsia="Times New Roman" w:hAnsi="Times New Roman"/>
                <w:sz w:val="18"/>
                <w:szCs w:val="20"/>
              </w:rPr>
            </w:pPr>
          </w:p>
        </w:tc>
        <w:tc>
          <w:tcPr>
            <w:tcW w:w="211" w:type="pct"/>
            <w:gridSpan w:val="2"/>
            <w:tcBorders>
              <w:top w:val="nil"/>
              <w:left w:val="nil"/>
              <w:bottom w:val="nil"/>
              <w:right w:val="nil"/>
            </w:tcBorders>
            <w:shd w:val="clear" w:color="auto" w:fill="auto"/>
            <w:vAlign w:val="center"/>
            <w:hideMark/>
          </w:tcPr>
          <w:p w:rsidR="006F1E7B" w:rsidRPr="0052438D" w:rsidRDefault="006F1E7B" w:rsidP="006F1E7B">
            <w:pPr>
              <w:spacing w:after="0" w:line="240" w:lineRule="auto"/>
              <w:jc w:val="center"/>
              <w:rPr>
                <w:rFonts w:ascii="Times New Roman" w:eastAsia="Times New Roman" w:hAnsi="Times New Roman"/>
                <w:sz w:val="18"/>
                <w:szCs w:val="20"/>
              </w:rPr>
            </w:pPr>
          </w:p>
        </w:tc>
        <w:tc>
          <w:tcPr>
            <w:tcW w:w="253" w:type="pct"/>
            <w:gridSpan w:val="3"/>
            <w:tcBorders>
              <w:top w:val="nil"/>
              <w:left w:val="nil"/>
              <w:bottom w:val="nil"/>
              <w:right w:val="nil"/>
            </w:tcBorders>
            <w:shd w:val="clear" w:color="auto" w:fill="auto"/>
            <w:vAlign w:val="center"/>
            <w:hideMark/>
          </w:tcPr>
          <w:p w:rsidR="006F1E7B" w:rsidRPr="0052438D" w:rsidRDefault="006F1E7B" w:rsidP="006F1E7B">
            <w:pPr>
              <w:spacing w:after="0" w:line="240" w:lineRule="auto"/>
              <w:jc w:val="center"/>
              <w:rPr>
                <w:rFonts w:ascii="Times New Roman" w:eastAsia="Times New Roman" w:hAnsi="Times New Roman"/>
                <w:sz w:val="18"/>
                <w:szCs w:val="20"/>
              </w:rPr>
            </w:pPr>
          </w:p>
        </w:tc>
        <w:tc>
          <w:tcPr>
            <w:tcW w:w="278" w:type="pct"/>
            <w:tcBorders>
              <w:top w:val="nil"/>
              <w:left w:val="nil"/>
              <w:bottom w:val="nil"/>
              <w:right w:val="nil"/>
            </w:tcBorders>
            <w:shd w:val="clear" w:color="auto" w:fill="auto"/>
            <w:vAlign w:val="center"/>
            <w:hideMark/>
          </w:tcPr>
          <w:p w:rsidR="006F1E7B" w:rsidRPr="0052438D" w:rsidRDefault="006F1E7B" w:rsidP="006F1E7B">
            <w:pPr>
              <w:spacing w:after="0" w:line="240" w:lineRule="auto"/>
              <w:jc w:val="center"/>
              <w:rPr>
                <w:rFonts w:ascii="Times New Roman" w:eastAsia="Times New Roman" w:hAnsi="Times New Roman"/>
                <w:sz w:val="18"/>
                <w:szCs w:val="20"/>
              </w:rPr>
            </w:pPr>
          </w:p>
        </w:tc>
        <w:tc>
          <w:tcPr>
            <w:tcW w:w="183" w:type="pct"/>
            <w:tcBorders>
              <w:top w:val="nil"/>
              <w:left w:val="nil"/>
              <w:bottom w:val="nil"/>
              <w:right w:val="nil"/>
            </w:tcBorders>
            <w:shd w:val="clear" w:color="auto" w:fill="auto"/>
            <w:vAlign w:val="center"/>
            <w:hideMark/>
          </w:tcPr>
          <w:p w:rsidR="006F1E7B" w:rsidRPr="0052438D" w:rsidRDefault="006F1E7B" w:rsidP="006F1E7B">
            <w:pPr>
              <w:spacing w:after="0" w:line="240" w:lineRule="auto"/>
              <w:jc w:val="center"/>
              <w:rPr>
                <w:rFonts w:ascii="Times New Roman" w:eastAsia="Times New Roman" w:hAnsi="Times New Roman"/>
                <w:sz w:val="18"/>
                <w:szCs w:val="20"/>
              </w:rPr>
            </w:pPr>
          </w:p>
        </w:tc>
        <w:tc>
          <w:tcPr>
            <w:tcW w:w="403" w:type="pct"/>
            <w:gridSpan w:val="3"/>
            <w:tcBorders>
              <w:top w:val="nil"/>
              <w:left w:val="nil"/>
              <w:bottom w:val="nil"/>
              <w:right w:val="nil"/>
            </w:tcBorders>
            <w:shd w:val="clear" w:color="auto" w:fill="auto"/>
            <w:vAlign w:val="center"/>
            <w:hideMark/>
          </w:tcPr>
          <w:p w:rsidR="006F1E7B" w:rsidRPr="0052438D" w:rsidRDefault="006F1E7B" w:rsidP="006F1E7B">
            <w:pPr>
              <w:spacing w:after="0" w:line="240" w:lineRule="auto"/>
              <w:jc w:val="center"/>
              <w:rPr>
                <w:rFonts w:ascii="Times New Roman" w:eastAsia="Times New Roman" w:hAnsi="Times New Roman"/>
                <w:sz w:val="18"/>
                <w:szCs w:val="20"/>
              </w:rPr>
            </w:pPr>
          </w:p>
        </w:tc>
        <w:tc>
          <w:tcPr>
            <w:tcW w:w="331" w:type="pct"/>
            <w:tcBorders>
              <w:top w:val="nil"/>
              <w:left w:val="nil"/>
              <w:bottom w:val="nil"/>
              <w:right w:val="nil"/>
            </w:tcBorders>
            <w:shd w:val="clear" w:color="auto" w:fill="auto"/>
            <w:vAlign w:val="center"/>
            <w:hideMark/>
          </w:tcPr>
          <w:p w:rsidR="006F1E7B" w:rsidRPr="0052438D" w:rsidRDefault="006F1E7B" w:rsidP="006F1E7B">
            <w:pPr>
              <w:spacing w:after="0" w:line="240" w:lineRule="auto"/>
              <w:jc w:val="center"/>
              <w:rPr>
                <w:rFonts w:ascii="Times New Roman" w:eastAsia="Times New Roman" w:hAnsi="Times New Roman"/>
                <w:sz w:val="18"/>
                <w:szCs w:val="20"/>
              </w:rPr>
            </w:pPr>
          </w:p>
        </w:tc>
        <w:tc>
          <w:tcPr>
            <w:tcW w:w="292" w:type="pct"/>
            <w:tcBorders>
              <w:top w:val="nil"/>
              <w:left w:val="nil"/>
              <w:bottom w:val="nil"/>
              <w:right w:val="nil"/>
            </w:tcBorders>
            <w:shd w:val="clear" w:color="auto" w:fill="auto"/>
            <w:vAlign w:val="center"/>
            <w:hideMark/>
          </w:tcPr>
          <w:p w:rsidR="006F1E7B" w:rsidRPr="0052438D" w:rsidRDefault="006F1E7B" w:rsidP="006F1E7B">
            <w:pPr>
              <w:spacing w:after="0" w:line="240" w:lineRule="auto"/>
              <w:jc w:val="center"/>
              <w:rPr>
                <w:rFonts w:ascii="Times New Roman" w:eastAsia="Times New Roman" w:hAnsi="Times New Roman"/>
                <w:sz w:val="18"/>
                <w:szCs w:val="20"/>
              </w:rPr>
            </w:pPr>
          </w:p>
        </w:tc>
        <w:tc>
          <w:tcPr>
            <w:tcW w:w="292" w:type="pct"/>
            <w:gridSpan w:val="2"/>
            <w:tcBorders>
              <w:top w:val="nil"/>
              <w:left w:val="nil"/>
              <w:bottom w:val="nil"/>
              <w:right w:val="nil"/>
            </w:tcBorders>
            <w:shd w:val="clear" w:color="auto" w:fill="auto"/>
            <w:vAlign w:val="center"/>
            <w:hideMark/>
          </w:tcPr>
          <w:p w:rsidR="006F1E7B" w:rsidRPr="0052438D" w:rsidRDefault="006F1E7B" w:rsidP="006F1E7B">
            <w:pPr>
              <w:spacing w:after="0" w:line="240" w:lineRule="auto"/>
              <w:jc w:val="center"/>
              <w:rPr>
                <w:rFonts w:ascii="Times New Roman" w:eastAsia="Times New Roman" w:hAnsi="Times New Roman"/>
                <w:sz w:val="18"/>
                <w:szCs w:val="20"/>
              </w:rPr>
            </w:pPr>
          </w:p>
        </w:tc>
        <w:tc>
          <w:tcPr>
            <w:tcW w:w="145" w:type="pct"/>
            <w:tcBorders>
              <w:top w:val="nil"/>
              <w:left w:val="nil"/>
              <w:bottom w:val="nil"/>
              <w:right w:val="nil"/>
            </w:tcBorders>
            <w:shd w:val="clear" w:color="auto" w:fill="auto"/>
            <w:vAlign w:val="center"/>
            <w:hideMark/>
          </w:tcPr>
          <w:p w:rsidR="006F1E7B" w:rsidRPr="0052438D" w:rsidRDefault="006F1E7B" w:rsidP="006F1E7B">
            <w:pPr>
              <w:spacing w:after="0" w:line="240" w:lineRule="auto"/>
              <w:jc w:val="center"/>
              <w:rPr>
                <w:rFonts w:ascii="Times New Roman" w:eastAsia="Times New Roman" w:hAnsi="Times New Roman"/>
                <w:sz w:val="18"/>
                <w:szCs w:val="20"/>
              </w:rPr>
            </w:pPr>
          </w:p>
        </w:tc>
        <w:tc>
          <w:tcPr>
            <w:tcW w:w="1178" w:type="pct"/>
            <w:gridSpan w:val="4"/>
            <w:vMerge w:val="restart"/>
            <w:tcBorders>
              <w:top w:val="nil"/>
              <w:left w:val="nil"/>
              <w:bottom w:val="nil"/>
              <w:right w:val="nil"/>
            </w:tcBorders>
            <w:shd w:val="clear" w:color="auto" w:fill="auto"/>
            <w:vAlign w:val="center"/>
            <w:hideMark/>
          </w:tcPr>
          <w:p w:rsidR="006F1E7B" w:rsidRPr="00F86A61" w:rsidRDefault="006F1E7B" w:rsidP="006F1E7B">
            <w:pPr>
              <w:spacing w:after="0" w:line="240" w:lineRule="auto"/>
              <w:jc w:val="right"/>
              <w:rPr>
                <w:rFonts w:ascii="Times New Roman" w:eastAsia="Times New Roman" w:hAnsi="Times New Roman"/>
                <w:sz w:val="18"/>
                <w:szCs w:val="18"/>
              </w:rPr>
            </w:pPr>
            <w:r w:rsidRPr="00F86A61">
              <w:rPr>
                <w:rFonts w:ascii="Times New Roman" w:eastAsia="Times New Roman" w:hAnsi="Times New Roman"/>
                <w:sz w:val="18"/>
                <w:szCs w:val="18"/>
              </w:rPr>
              <w:t xml:space="preserve">Приложение № 2 </w:t>
            </w:r>
            <w:r w:rsidRPr="00F86A61">
              <w:rPr>
                <w:rFonts w:ascii="Times New Roman" w:eastAsia="Times New Roman" w:hAnsi="Times New Roman"/>
                <w:sz w:val="18"/>
                <w:szCs w:val="18"/>
              </w:rPr>
              <w:br/>
              <w:t>к подпрограмме "Энергосбережение и повышение энергетической эффективности на территории Богучанского района" на 2014-2016 годы</w:t>
            </w:r>
          </w:p>
        </w:tc>
      </w:tr>
      <w:tr w:rsidR="009840C4" w:rsidRPr="0052438D" w:rsidTr="00A43BE6">
        <w:trPr>
          <w:trHeight w:val="300"/>
        </w:trPr>
        <w:tc>
          <w:tcPr>
            <w:tcW w:w="278" w:type="pct"/>
            <w:tcBorders>
              <w:top w:val="nil"/>
              <w:left w:val="nil"/>
              <w:bottom w:val="nil"/>
              <w:right w:val="nil"/>
            </w:tcBorders>
            <w:shd w:val="clear" w:color="auto" w:fill="auto"/>
            <w:vAlign w:val="center"/>
            <w:hideMark/>
          </w:tcPr>
          <w:p w:rsidR="006F1E7B" w:rsidRPr="0052438D" w:rsidRDefault="006F1E7B" w:rsidP="006F1E7B">
            <w:pPr>
              <w:spacing w:after="0" w:line="240" w:lineRule="auto"/>
              <w:rPr>
                <w:rFonts w:ascii="Times New Roman" w:eastAsia="Times New Roman" w:hAnsi="Times New Roman"/>
                <w:sz w:val="18"/>
                <w:szCs w:val="20"/>
              </w:rPr>
            </w:pPr>
          </w:p>
        </w:tc>
        <w:tc>
          <w:tcPr>
            <w:tcW w:w="519" w:type="pct"/>
            <w:tcBorders>
              <w:top w:val="nil"/>
              <w:left w:val="nil"/>
              <w:bottom w:val="nil"/>
              <w:right w:val="nil"/>
            </w:tcBorders>
            <w:shd w:val="clear" w:color="auto" w:fill="auto"/>
            <w:vAlign w:val="center"/>
            <w:hideMark/>
          </w:tcPr>
          <w:p w:rsidR="006F1E7B" w:rsidRPr="0052438D" w:rsidRDefault="006F1E7B" w:rsidP="006F1E7B">
            <w:pPr>
              <w:spacing w:after="0" w:line="240" w:lineRule="auto"/>
              <w:jc w:val="center"/>
              <w:rPr>
                <w:rFonts w:ascii="Times New Roman" w:eastAsia="Times New Roman" w:hAnsi="Times New Roman"/>
                <w:sz w:val="18"/>
                <w:szCs w:val="20"/>
              </w:rPr>
            </w:pPr>
          </w:p>
        </w:tc>
        <w:tc>
          <w:tcPr>
            <w:tcW w:w="636" w:type="pct"/>
            <w:gridSpan w:val="3"/>
            <w:tcBorders>
              <w:top w:val="nil"/>
              <w:left w:val="nil"/>
              <w:bottom w:val="nil"/>
              <w:right w:val="nil"/>
            </w:tcBorders>
            <w:shd w:val="clear" w:color="auto" w:fill="auto"/>
            <w:vAlign w:val="center"/>
            <w:hideMark/>
          </w:tcPr>
          <w:p w:rsidR="006F1E7B" w:rsidRPr="0052438D" w:rsidRDefault="006F1E7B" w:rsidP="006F1E7B">
            <w:pPr>
              <w:spacing w:after="0" w:line="240" w:lineRule="auto"/>
              <w:rPr>
                <w:rFonts w:ascii="Times New Roman" w:eastAsia="Times New Roman" w:hAnsi="Times New Roman"/>
                <w:sz w:val="18"/>
                <w:szCs w:val="20"/>
              </w:rPr>
            </w:pPr>
          </w:p>
        </w:tc>
        <w:tc>
          <w:tcPr>
            <w:tcW w:w="211" w:type="pct"/>
            <w:gridSpan w:val="2"/>
            <w:tcBorders>
              <w:top w:val="nil"/>
              <w:left w:val="nil"/>
              <w:bottom w:val="nil"/>
              <w:right w:val="nil"/>
            </w:tcBorders>
            <w:shd w:val="clear" w:color="auto" w:fill="auto"/>
            <w:vAlign w:val="center"/>
            <w:hideMark/>
          </w:tcPr>
          <w:p w:rsidR="006F1E7B" w:rsidRPr="0052438D" w:rsidRDefault="006F1E7B" w:rsidP="006F1E7B">
            <w:pPr>
              <w:spacing w:after="0" w:line="240" w:lineRule="auto"/>
              <w:jc w:val="center"/>
              <w:rPr>
                <w:rFonts w:ascii="Times New Roman" w:eastAsia="Times New Roman" w:hAnsi="Times New Roman"/>
                <w:sz w:val="18"/>
                <w:szCs w:val="20"/>
              </w:rPr>
            </w:pPr>
          </w:p>
        </w:tc>
        <w:tc>
          <w:tcPr>
            <w:tcW w:w="253" w:type="pct"/>
            <w:gridSpan w:val="3"/>
            <w:tcBorders>
              <w:top w:val="nil"/>
              <w:left w:val="nil"/>
              <w:bottom w:val="nil"/>
              <w:right w:val="nil"/>
            </w:tcBorders>
            <w:shd w:val="clear" w:color="auto" w:fill="auto"/>
            <w:vAlign w:val="center"/>
            <w:hideMark/>
          </w:tcPr>
          <w:p w:rsidR="006F1E7B" w:rsidRPr="0052438D" w:rsidRDefault="006F1E7B" w:rsidP="006F1E7B">
            <w:pPr>
              <w:spacing w:after="0" w:line="240" w:lineRule="auto"/>
              <w:jc w:val="center"/>
              <w:rPr>
                <w:rFonts w:ascii="Times New Roman" w:eastAsia="Times New Roman" w:hAnsi="Times New Roman"/>
                <w:sz w:val="18"/>
                <w:szCs w:val="20"/>
              </w:rPr>
            </w:pPr>
          </w:p>
        </w:tc>
        <w:tc>
          <w:tcPr>
            <w:tcW w:w="278" w:type="pct"/>
            <w:tcBorders>
              <w:top w:val="nil"/>
              <w:left w:val="nil"/>
              <w:bottom w:val="nil"/>
              <w:right w:val="nil"/>
            </w:tcBorders>
            <w:shd w:val="clear" w:color="auto" w:fill="auto"/>
            <w:vAlign w:val="center"/>
            <w:hideMark/>
          </w:tcPr>
          <w:p w:rsidR="006F1E7B" w:rsidRPr="0052438D" w:rsidRDefault="006F1E7B" w:rsidP="006F1E7B">
            <w:pPr>
              <w:spacing w:after="0" w:line="240" w:lineRule="auto"/>
              <w:jc w:val="center"/>
              <w:rPr>
                <w:rFonts w:ascii="Times New Roman" w:eastAsia="Times New Roman" w:hAnsi="Times New Roman"/>
                <w:sz w:val="18"/>
                <w:szCs w:val="20"/>
              </w:rPr>
            </w:pPr>
          </w:p>
        </w:tc>
        <w:tc>
          <w:tcPr>
            <w:tcW w:w="183" w:type="pct"/>
            <w:tcBorders>
              <w:top w:val="nil"/>
              <w:left w:val="nil"/>
              <w:bottom w:val="nil"/>
              <w:right w:val="nil"/>
            </w:tcBorders>
            <w:shd w:val="clear" w:color="auto" w:fill="auto"/>
            <w:vAlign w:val="center"/>
            <w:hideMark/>
          </w:tcPr>
          <w:p w:rsidR="006F1E7B" w:rsidRPr="0052438D" w:rsidRDefault="006F1E7B" w:rsidP="006F1E7B">
            <w:pPr>
              <w:spacing w:after="0" w:line="240" w:lineRule="auto"/>
              <w:jc w:val="center"/>
              <w:rPr>
                <w:rFonts w:ascii="Times New Roman" w:eastAsia="Times New Roman" w:hAnsi="Times New Roman"/>
                <w:sz w:val="18"/>
                <w:szCs w:val="20"/>
              </w:rPr>
            </w:pPr>
          </w:p>
        </w:tc>
        <w:tc>
          <w:tcPr>
            <w:tcW w:w="403" w:type="pct"/>
            <w:gridSpan w:val="3"/>
            <w:tcBorders>
              <w:top w:val="nil"/>
              <w:left w:val="nil"/>
              <w:bottom w:val="nil"/>
              <w:right w:val="nil"/>
            </w:tcBorders>
            <w:shd w:val="clear" w:color="auto" w:fill="auto"/>
            <w:vAlign w:val="center"/>
            <w:hideMark/>
          </w:tcPr>
          <w:p w:rsidR="006F1E7B" w:rsidRPr="0052438D" w:rsidRDefault="006F1E7B" w:rsidP="006F1E7B">
            <w:pPr>
              <w:spacing w:after="0" w:line="240" w:lineRule="auto"/>
              <w:jc w:val="center"/>
              <w:rPr>
                <w:rFonts w:ascii="Times New Roman" w:eastAsia="Times New Roman" w:hAnsi="Times New Roman"/>
                <w:sz w:val="18"/>
                <w:szCs w:val="20"/>
              </w:rPr>
            </w:pPr>
          </w:p>
        </w:tc>
        <w:tc>
          <w:tcPr>
            <w:tcW w:w="331" w:type="pct"/>
            <w:tcBorders>
              <w:top w:val="nil"/>
              <w:left w:val="nil"/>
              <w:bottom w:val="nil"/>
              <w:right w:val="nil"/>
            </w:tcBorders>
            <w:shd w:val="clear" w:color="auto" w:fill="auto"/>
            <w:vAlign w:val="center"/>
            <w:hideMark/>
          </w:tcPr>
          <w:p w:rsidR="006F1E7B" w:rsidRPr="0052438D" w:rsidRDefault="006F1E7B" w:rsidP="006F1E7B">
            <w:pPr>
              <w:spacing w:after="0" w:line="240" w:lineRule="auto"/>
              <w:jc w:val="center"/>
              <w:rPr>
                <w:rFonts w:ascii="Times New Roman" w:eastAsia="Times New Roman" w:hAnsi="Times New Roman"/>
                <w:sz w:val="18"/>
                <w:szCs w:val="20"/>
              </w:rPr>
            </w:pPr>
          </w:p>
        </w:tc>
        <w:tc>
          <w:tcPr>
            <w:tcW w:w="292" w:type="pct"/>
            <w:tcBorders>
              <w:top w:val="nil"/>
              <w:left w:val="nil"/>
              <w:bottom w:val="nil"/>
              <w:right w:val="nil"/>
            </w:tcBorders>
            <w:shd w:val="clear" w:color="auto" w:fill="auto"/>
            <w:vAlign w:val="center"/>
            <w:hideMark/>
          </w:tcPr>
          <w:p w:rsidR="006F1E7B" w:rsidRPr="0052438D" w:rsidRDefault="006F1E7B" w:rsidP="006F1E7B">
            <w:pPr>
              <w:spacing w:after="0" w:line="240" w:lineRule="auto"/>
              <w:jc w:val="center"/>
              <w:rPr>
                <w:rFonts w:ascii="Times New Roman" w:eastAsia="Times New Roman" w:hAnsi="Times New Roman"/>
                <w:sz w:val="18"/>
                <w:szCs w:val="20"/>
              </w:rPr>
            </w:pPr>
          </w:p>
        </w:tc>
        <w:tc>
          <w:tcPr>
            <w:tcW w:w="292" w:type="pct"/>
            <w:gridSpan w:val="2"/>
            <w:tcBorders>
              <w:top w:val="nil"/>
              <w:left w:val="nil"/>
              <w:bottom w:val="nil"/>
              <w:right w:val="nil"/>
            </w:tcBorders>
            <w:shd w:val="clear" w:color="auto" w:fill="auto"/>
            <w:vAlign w:val="center"/>
            <w:hideMark/>
          </w:tcPr>
          <w:p w:rsidR="006F1E7B" w:rsidRPr="0052438D" w:rsidRDefault="006F1E7B" w:rsidP="006F1E7B">
            <w:pPr>
              <w:spacing w:after="0" w:line="240" w:lineRule="auto"/>
              <w:jc w:val="center"/>
              <w:rPr>
                <w:rFonts w:ascii="Times New Roman" w:eastAsia="Times New Roman" w:hAnsi="Times New Roman"/>
                <w:sz w:val="18"/>
                <w:szCs w:val="20"/>
              </w:rPr>
            </w:pPr>
          </w:p>
        </w:tc>
        <w:tc>
          <w:tcPr>
            <w:tcW w:w="145" w:type="pct"/>
            <w:tcBorders>
              <w:top w:val="nil"/>
              <w:left w:val="nil"/>
              <w:bottom w:val="nil"/>
              <w:right w:val="nil"/>
            </w:tcBorders>
            <w:shd w:val="clear" w:color="auto" w:fill="auto"/>
            <w:vAlign w:val="center"/>
            <w:hideMark/>
          </w:tcPr>
          <w:p w:rsidR="006F1E7B" w:rsidRPr="0052438D" w:rsidRDefault="006F1E7B" w:rsidP="006F1E7B">
            <w:pPr>
              <w:spacing w:after="0" w:line="240" w:lineRule="auto"/>
              <w:rPr>
                <w:rFonts w:ascii="Times New Roman" w:eastAsia="Times New Roman" w:hAnsi="Times New Roman"/>
                <w:sz w:val="18"/>
                <w:szCs w:val="20"/>
              </w:rPr>
            </w:pPr>
          </w:p>
        </w:tc>
        <w:tc>
          <w:tcPr>
            <w:tcW w:w="1178" w:type="pct"/>
            <w:gridSpan w:val="4"/>
            <w:vMerge/>
            <w:tcBorders>
              <w:top w:val="nil"/>
              <w:left w:val="nil"/>
              <w:bottom w:val="nil"/>
              <w:right w:val="nil"/>
            </w:tcBorders>
            <w:vAlign w:val="center"/>
            <w:hideMark/>
          </w:tcPr>
          <w:p w:rsidR="006F1E7B" w:rsidRPr="0052438D" w:rsidRDefault="006F1E7B" w:rsidP="006F1E7B">
            <w:pPr>
              <w:spacing w:after="0" w:line="240" w:lineRule="auto"/>
              <w:jc w:val="right"/>
              <w:rPr>
                <w:rFonts w:ascii="Times New Roman" w:eastAsia="Times New Roman" w:hAnsi="Times New Roman"/>
                <w:sz w:val="20"/>
                <w:szCs w:val="20"/>
              </w:rPr>
            </w:pPr>
          </w:p>
        </w:tc>
      </w:tr>
      <w:tr w:rsidR="009840C4" w:rsidRPr="0052438D" w:rsidTr="00A43BE6">
        <w:trPr>
          <w:trHeight w:val="255"/>
        </w:trPr>
        <w:tc>
          <w:tcPr>
            <w:tcW w:w="278" w:type="pct"/>
            <w:tcBorders>
              <w:top w:val="nil"/>
              <w:left w:val="nil"/>
              <w:bottom w:val="nil"/>
              <w:right w:val="nil"/>
            </w:tcBorders>
            <w:shd w:val="clear" w:color="auto" w:fill="auto"/>
            <w:vAlign w:val="center"/>
            <w:hideMark/>
          </w:tcPr>
          <w:p w:rsidR="006F1E7B" w:rsidRPr="0052438D" w:rsidRDefault="006F1E7B" w:rsidP="006F1E7B">
            <w:pPr>
              <w:spacing w:after="0" w:line="240" w:lineRule="auto"/>
              <w:rPr>
                <w:rFonts w:ascii="Times New Roman" w:eastAsia="Times New Roman" w:hAnsi="Times New Roman"/>
                <w:sz w:val="18"/>
                <w:szCs w:val="20"/>
              </w:rPr>
            </w:pPr>
          </w:p>
        </w:tc>
        <w:tc>
          <w:tcPr>
            <w:tcW w:w="519" w:type="pct"/>
            <w:tcBorders>
              <w:top w:val="nil"/>
              <w:left w:val="nil"/>
              <w:bottom w:val="nil"/>
              <w:right w:val="nil"/>
            </w:tcBorders>
            <w:shd w:val="clear" w:color="auto" w:fill="auto"/>
            <w:vAlign w:val="center"/>
            <w:hideMark/>
          </w:tcPr>
          <w:p w:rsidR="006F1E7B" w:rsidRPr="0052438D" w:rsidRDefault="006F1E7B" w:rsidP="006F1E7B">
            <w:pPr>
              <w:spacing w:after="0" w:line="240" w:lineRule="auto"/>
              <w:jc w:val="center"/>
              <w:rPr>
                <w:rFonts w:ascii="Times New Roman" w:eastAsia="Times New Roman" w:hAnsi="Times New Roman"/>
                <w:sz w:val="18"/>
                <w:szCs w:val="20"/>
              </w:rPr>
            </w:pPr>
          </w:p>
        </w:tc>
        <w:tc>
          <w:tcPr>
            <w:tcW w:w="636" w:type="pct"/>
            <w:gridSpan w:val="3"/>
            <w:tcBorders>
              <w:top w:val="nil"/>
              <w:left w:val="nil"/>
              <w:bottom w:val="nil"/>
              <w:right w:val="nil"/>
            </w:tcBorders>
            <w:shd w:val="clear" w:color="auto" w:fill="auto"/>
            <w:vAlign w:val="center"/>
            <w:hideMark/>
          </w:tcPr>
          <w:p w:rsidR="006F1E7B" w:rsidRPr="0052438D" w:rsidRDefault="006F1E7B" w:rsidP="006F1E7B">
            <w:pPr>
              <w:spacing w:after="0" w:line="240" w:lineRule="auto"/>
              <w:rPr>
                <w:rFonts w:ascii="Times New Roman" w:eastAsia="Times New Roman" w:hAnsi="Times New Roman"/>
                <w:sz w:val="18"/>
                <w:szCs w:val="20"/>
              </w:rPr>
            </w:pPr>
          </w:p>
        </w:tc>
        <w:tc>
          <w:tcPr>
            <w:tcW w:w="211" w:type="pct"/>
            <w:gridSpan w:val="2"/>
            <w:tcBorders>
              <w:top w:val="nil"/>
              <w:left w:val="nil"/>
              <w:bottom w:val="nil"/>
              <w:right w:val="nil"/>
            </w:tcBorders>
            <w:shd w:val="clear" w:color="auto" w:fill="auto"/>
            <w:vAlign w:val="center"/>
            <w:hideMark/>
          </w:tcPr>
          <w:p w:rsidR="006F1E7B" w:rsidRPr="0052438D" w:rsidRDefault="006F1E7B" w:rsidP="006F1E7B">
            <w:pPr>
              <w:spacing w:after="0" w:line="240" w:lineRule="auto"/>
              <w:jc w:val="center"/>
              <w:rPr>
                <w:rFonts w:ascii="Times New Roman" w:eastAsia="Times New Roman" w:hAnsi="Times New Roman"/>
                <w:sz w:val="18"/>
                <w:szCs w:val="20"/>
              </w:rPr>
            </w:pPr>
          </w:p>
        </w:tc>
        <w:tc>
          <w:tcPr>
            <w:tcW w:w="253" w:type="pct"/>
            <w:gridSpan w:val="3"/>
            <w:tcBorders>
              <w:top w:val="nil"/>
              <w:left w:val="nil"/>
              <w:bottom w:val="nil"/>
              <w:right w:val="nil"/>
            </w:tcBorders>
            <w:shd w:val="clear" w:color="auto" w:fill="auto"/>
            <w:vAlign w:val="center"/>
            <w:hideMark/>
          </w:tcPr>
          <w:p w:rsidR="006F1E7B" w:rsidRPr="0052438D" w:rsidRDefault="006F1E7B" w:rsidP="006F1E7B">
            <w:pPr>
              <w:spacing w:after="0" w:line="240" w:lineRule="auto"/>
              <w:jc w:val="center"/>
              <w:rPr>
                <w:rFonts w:ascii="Times New Roman" w:eastAsia="Times New Roman" w:hAnsi="Times New Roman"/>
                <w:sz w:val="18"/>
                <w:szCs w:val="20"/>
              </w:rPr>
            </w:pPr>
          </w:p>
        </w:tc>
        <w:tc>
          <w:tcPr>
            <w:tcW w:w="278" w:type="pct"/>
            <w:tcBorders>
              <w:top w:val="nil"/>
              <w:left w:val="nil"/>
              <w:bottom w:val="nil"/>
              <w:right w:val="nil"/>
            </w:tcBorders>
            <w:shd w:val="clear" w:color="auto" w:fill="auto"/>
            <w:vAlign w:val="center"/>
            <w:hideMark/>
          </w:tcPr>
          <w:p w:rsidR="006F1E7B" w:rsidRPr="0052438D" w:rsidRDefault="006F1E7B" w:rsidP="006F1E7B">
            <w:pPr>
              <w:spacing w:after="0" w:line="240" w:lineRule="auto"/>
              <w:jc w:val="center"/>
              <w:rPr>
                <w:rFonts w:ascii="Times New Roman" w:eastAsia="Times New Roman" w:hAnsi="Times New Roman"/>
                <w:sz w:val="18"/>
                <w:szCs w:val="20"/>
              </w:rPr>
            </w:pPr>
          </w:p>
        </w:tc>
        <w:tc>
          <w:tcPr>
            <w:tcW w:w="183" w:type="pct"/>
            <w:tcBorders>
              <w:top w:val="nil"/>
              <w:left w:val="nil"/>
              <w:bottom w:val="nil"/>
              <w:right w:val="nil"/>
            </w:tcBorders>
            <w:shd w:val="clear" w:color="auto" w:fill="auto"/>
            <w:vAlign w:val="center"/>
            <w:hideMark/>
          </w:tcPr>
          <w:p w:rsidR="006F1E7B" w:rsidRPr="0052438D" w:rsidRDefault="006F1E7B" w:rsidP="006F1E7B">
            <w:pPr>
              <w:spacing w:after="0" w:line="240" w:lineRule="auto"/>
              <w:jc w:val="center"/>
              <w:rPr>
                <w:rFonts w:ascii="Times New Roman" w:eastAsia="Times New Roman" w:hAnsi="Times New Roman"/>
                <w:sz w:val="18"/>
                <w:szCs w:val="20"/>
              </w:rPr>
            </w:pPr>
          </w:p>
        </w:tc>
        <w:tc>
          <w:tcPr>
            <w:tcW w:w="403" w:type="pct"/>
            <w:gridSpan w:val="3"/>
            <w:tcBorders>
              <w:top w:val="nil"/>
              <w:left w:val="nil"/>
              <w:bottom w:val="nil"/>
              <w:right w:val="nil"/>
            </w:tcBorders>
            <w:shd w:val="clear" w:color="auto" w:fill="auto"/>
            <w:vAlign w:val="center"/>
            <w:hideMark/>
          </w:tcPr>
          <w:p w:rsidR="006F1E7B" w:rsidRPr="0052438D" w:rsidRDefault="006F1E7B" w:rsidP="006F1E7B">
            <w:pPr>
              <w:spacing w:after="0" w:line="240" w:lineRule="auto"/>
              <w:jc w:val="center"/>
              <w:rPr>
                <w:rFonts w:ascii="Times New Roman" w:eastAsia="Times New Roman" w:hAnsi="Times New Roman"/>
                <w:sz w:val="18"/>
                <w:szCs w:val="20"/>
              </w:rPr>
            </w:pPr>
          </w:p>
        </w:tc>
        <w:tc>
          <w:tcPr>
            <w:tcW w:w="331" w:type="pct"/>
            <w:tcBorders>
              <w:top w:val="nil"/>
              <w:left w:val="nil"/>
              <w:bottom w:val="nil"/>
              <w:right w:val="nil"/>
            </w:tcBorders>
            <w:shd w:val="clear" w:color="auto" w:fill="auto"/>
            <w:vAlign w:val="center"/>
            <w:hideMark/>
          </w:tcPr>
          <w:p w:rsidR="006F1E7B" w:rsidRPr="0052438D" w:rsidRDefault="006F1E7B" w:rsidP="006F1E7B">
            <w:pPr>
              <w:spacing w:after="0" w:line="240" w:lineRule="auto"/>
              <w:jc w:val="center"/>
              <w:rPr>
                <w:rFonts w:ascii="Times New Roman" w:eastAsia="Times New Roman" w:hAnsi="Times New Roman"/>
                <w:sz w:val="18"/>
                <w:szCs w:val="20"/>
              </w:rPr>
            </w:pPr>
          </w:p>
        </w:tc>
        <w:tc>
          <w:tcPr>
            <w:tcW w:w="292" w:type="pct"/>
            <w:tcBorders>
              <w:top w:val="nil"/>
              <w:left w:val="nil"/>
              <w:bottom w:val="nil"/>
              <w:right w:val="nil"/>
            </w:tcBorders>
            <w:shd w:val="clear" w:color="auto" w:fill="auto"/>
            <w:vAlign w:val="center"/>
            <w:hideMark/>
          </w:tcPr>
          <w:p w:rsidR="006F1E7B" w:rsidRPr="0052438D" w:rsidRDefault="006F1E7B" w:rsidP="006F1E7B">
            <w:pPr>
              <w:spacing w:after="0" w:line="240" w:lineRule="auto"/>
              <w:jc w:val="center"/>
              <w:rPr>
                <w:rFonts w:ascii="Times New Roman" w:eastAsia="Times New Roman" w:hAnsi="Times New Roman"/>
                <w:sz w:val="18"/>
                <w:szCs w:val="20"/>
              </w:rPr>
            </w:pPr>
          </w:p>
        </w:tc>
        <w:tc>
          <w:tcPr>
            <w:tcW w:w="292" w:type="pct"/>
            <w:gridSpan w:val="2"/>
            <w:tcBorders>
              <w:top w:val="nil"/>
              <w:left w:val="nil"/>
              <w:bottom w:val="nil"/>
              <w:right w:val="nil"/>
            </w:tcBorders>
            <w:shd w:val="clear" w:color="auto" w:fill="auto"/>
            <w:vAlign w:val="center"/>
            <w:hideMark/>
          </w:tcPr>
          <w:p w:rsidR="006F1E7B" w:rsidRPr="0052438D" w:rsidRDefault="006F1E7B" w:rsidP="006F1E7B">
            <w:pPr>
              <w:spacing w:after="0" w:line="240" w:lineRule="auto"/>
              <w:jc w:val="center"/>
              <w:rPr>
                <w:rFonts w:ascii="Times New Roman" w:eastAsia="Times New Roman" w:hAnsi="Times New Roman"/>
                <w:sz w:val="18"/>
                <w:szCs w:val="20"/>
              </w:rPr>
            </w:pPr>
          </w:p>
        </w:tc>
        <w:tc>
          <w:tcPr>
            <w:tcW w:w="145" w:type="pct"/>
            <w:tcBorders>
              <w:top w:val="nil"/>
              <w:left w:val="nil"/>
              <w:bottom w:val="nil"/>
              <w:right w:val="nil"/>
            </w:tcBorders>
            <w:shd w:val="clear" w:color="auto" w:fill="auto"/>
            <w:vAlign w:val="center"/>
            <w:hideMark/>
          </w:tcPr>
          <w:p w:rsidR="006F1E7B" w:rsidRPr="0052438D" w:rsidRDefault="006F1E7B" w:rsidP="006F1E7B">
            <w:pPr>
              <w:spacing w:after="0" w:line="240" w:lineRule="auto"/>
              <w:rPr>
                <w:rFonts w:ascii="Times New Roman" w:eastAsia="Times New Roman" w:hAnsi="Times New Roman"/>
                <w:sz w:val="18"/>
                <w:szCs w:val="20"/>
              </w:rPr>
            </w:pPr>
          </w:p>
        </w:tc>
        <w:tc>
          <w:tcPr>
            <w:tcW w:w="1178" w:type="pct"/>
            <w:gridSpan w:val="4"/>
            <w:vMerge/>
            <w:tcBorders>
              <w:top w:val="nil"/>
              <w:left w:val="nil"/>
              <w:bottom w:val="nil"/>
              <w:right w:val="nil"/>
            </w:tcBorders>
            <w:vAlign w:val="center"/>
            <w:hideMark/>
          </w:tcPr>
          <w:p w:rsidR="006F1E7B" w:rsidRPr="0052438D" w:rsidRDefault="006F1E7B" w:rsidP="006F1E7B">
            <w:pPr>
              <w:spacing w:after="0" w:line="240" w:lineRule="auto"/>
              <w:jc w:val="right"/>
              <w:rPr>
                <w:rFonts w:ascii="Times New Roman" w:eastAsia="Times New Roman" w:hAnsi="Times New Roman"/>
                <w:sz w:val="20"/>
                <w:szCs w:val="20"/>
              </w:rPr>
            </w:pPr>
          </w:p>
        </w:tc>
      </w:tr>
      <w:tr w:rsidR="009840C4" w:rsidRPr="0052438D" w:rsidTr="00A43BE6">
        <w:trPr>
          <w:trHeight w:val="255"/>
        </w:trPr>
        <w:tc>
          <w:tcPr>
            <w:tcW w:w="278" w:type="pct"/>
            <w:tcBorders>
              <w:top w:val="nil"/>
              <w:left w:val="nil"/>
              <w:bottom w:val="nil"/>
              <w:right w:val="nil"/>
            </w:tcBorders>
            <w:shd w:val="clear" w:color="auto" w:fill="auto"/>
            <w:vAlign w:val="center"/>
            <w:hideMark/>
          </w:tcPr>
          <w:p w:rsidR="006F1E7B" w:rsidRPr="0052438D" w:rsidRDefault="006F1E7B" w:rsidP="006F1E7B">
            <w:pPr>
              <w:spacing w:after="0" w:line="240" w:lineRule="auto"/>
              <w:rPr>
                <w:rFonts w:ascii="Times New Roman" w:eastAsia="Times New Roman" w:hAnsi="Times New Roman"/>
                <w:sz w:val="18"/>
                <w:szCs w:val="20"/>
              </w:rPr>
            </w:pPr>
          </w:p>
        </w:tc>
        <w:tc>
          <w:tcPr>
            <w:tcW w:w="519" w:type="pct"/>
            <w:tcBorders>
              <w:top w:val="nil"/>
              <w:left w:val="nil"/>
              <w:bottom w:val="nil"/>
              <w:right w:val="nil"/>
            </w:tcBorders>
            <w:shd w:val="clear" w:color="auto" w:fill="auto"/>
            <w:vAlign w:val="center"/>
            <w:hideMark/>
          </w:tcPr>
          <w:p w:rsidR="006F1E7B" w:rsidRPr="0052438D" w:rsidRDefault="006F1E7B" w:rsidP="006F1E7B">
            <w:pPr>
              <w:spacing w:after="0" w:line="240" w:lineRule="auto"/>
              <w:jc w:val="center"/>
              <w:rPr>
                <w:rFonts w:ascii="Times New Roman" w:eastAsia="Times New Roman" w:hAnsi="Times New Roman"/>
                <w:sz w:val="18"/>
                <w:szCs w:val="20"/>
              </w:rPr>
            </w:pPr>
          </w:p>
        </w:tc>
        <w:tc>
          <w:tcPr>
            <w:tcW w:w="636" w:type="pct"/>
            <w:gridSpan w:val="3"/>
            <w:tcBorders>
              <w:top w:val="nil"/>
              <w:left w:val="nil"/>
              <w:bottom w:val="nil"/>
              <w:right w:val="nil"/>
            </w:tcBorders>
            <w:shd w:val="clear" w:color="auto" w:fill="auto"/>
            <w:vAlign w:val="center"/>
            <w:hideMark/>
          </w:tcPr>
          <w:p w:rsidR="006F1E7B" w:rsidRPr="0052438D" w:rsidRDefault="006F1E7B" w:rsidP="006F1E7B">
            <w:pPr>
              <w:spacing w:after="0" w:line="240" w:lineRule="auto"/>
              <w:rPr>
                <w:rFonts w:ascii="Times New Roman" w:eastAsia="Times New Roman" w:hAnsi="Times New Roman"/>
                <w:sz w:val="18"/>
                <w:szCs w:val="20"/>
              </w:rPr>
            </w:pPr>
          </w:p>
        </w:tc>
        <w:tc>
          <w:tcPr>
            <w:tcW w:w="211" w:type="pct"/>
            <w:gridSpan w:val="2"/>
            <w:tcBorders>
              <w:top w:val="nil"/>
              <w:left w:val="nil"/>
              <w:bottom w:val="nil"/>
              <w:right w:val="nil"/>
            </w:tcBorders>
            <w:shd w:val="clear" w:color="auto" w:fill="auto"/>
            <w:vAlign w:val="center"/>
            <w:hideMark/>
          </w:tcPr>
          <w:p w:rsidR="006F1E7B" w:rsidRPr="0052438D" w:rsidRDefault="006F1E7B" w:rsidP="006F1E7B">
            <w:pPr>
              <w:spacing w:after="0" w:line="240" w:lineRule="auto"/>
              <w:jc w:val="center"/>
              <w:rPr>
                <w:rFonts w:ascii="Times New Roman" w:eastAsia="Times New Roman" w:hAnsi="Times New Roman"/>
                <w:sz w:val="18"/>
                <w:szCs w:val="20"/>
              </w:rPr>
            </w:pPr>
          </w:p>
        </w:tc>
        <w:tc>
          <w:tcPr>
            <w:tcW w:w="253" w:type="pct"/>
            <w:gridSpan w:val="3"/>
            <w:tcBorders>
              <w:top w:val="nil"/>
              <w:left w:val="nil"/>
              <w:bottom w:val="nil"/>
              <w:right w:val="nil"/>
            </w:tcBorders>
            <w:shd w:val="clear" w:color="auto" w:fill="auto"/>
            <w:vAlign w:val="center"/>
            <w:hideMark/>
          </w:tcPr>
          <w:p w:rsidR="006F1E7B" w:rsidRPr="0052438D" w:rsidRDefault="006F1E7B" w:rsidP="006F1E7B">
            <w:pPr>
              <w:spacing w:after="0" w:line="240" w:lineRule="auto"/>
              <w:jc w:val="center"/>
              <w:rPr>
                <w:rFonts w:ascii="Times New Roman" w:eastAsia="Times New Roman" w:hAnsi="Times New Roman"/>
                <w:sz w:val="18"/>
                <w:szCs w:val="20"/>
              </w:rPr>
            </w:pPr>
          </w:p>
        </w:tc>
        <w:tc>
          <w:tcPr>
            <w:tcW w:w="278" w:type="pct"/>
            <w:tcBorders>
              <w:top w:val="nil"/>
              <w:left w:val="nil"/>
              <w:bottom w:val="nil"/>
              <w:right w:val="nil"/>
            </w:tcBorders>
            <w:shd w:val="clear" w:color="auto" w:fill="auto"/>
            <w:vAlign w:val="center"/>
            <w:hideMark/>
          </w:tcPr>
          <w:p w:rsidR="006F1E7B" w:rsidRPr="0052438D" w:rsidRDefault="006F1E7B" w:rsidP="006F1E7B">
            <w:pPr>
              <w:spacing w:after="0" w:line="240" w:lineRule="auto"/>
              <w:jc w:val="center"/>
              <w:rPr>
                <w:rFonts w:ascii="Times New Roman" w:eastAsia="Times New Roman" w:hAnsi="Times New Roman"/>
                <w:sz w:val="18"/>
                <w:szCs w:val="20"/>
              </w:rPr>
            </w:pPr>
          </w:p>
        </w:tc>
        <w:tc>
          <w:tcPr>
            <w:tcW w:w="183" w:type="pct"/>
            <w:tcBorders>
              <w:top w:val="nil"/>
              <w:left w:val="nil"/>
              <w:bottom w:val="nil"/>
              <w:right w:val="nil"/>
            </w:tcBorders>
            <w:shd w:val="clear" w:color="auto" w:fill="auto"/>
            <w:vAlign w:val="center"/>
            <w:hideMark/>
          </w:tcPr>
          <w:p w:rsidR="006F1E7B" w:rsidRPr="0052438D" w:rsidRDefault="006F1E7B" w:rsidP="006F1E7B">
            <w:pPr>
              <w:spacing w:after="0" w:line="240" w:lineRule="auto"/>
              <w:jc w:val="center"/>
              <w:rPr>
                <w:rFonts w:ascii="Times New Roman" w:eastAsia="Times New Roman" w:hAnsi="Times New Roman"/>
                <w:sz w:val="18"/>
                <w:szCs w:val="20"/>
              </w:rPr>
            </w:pPr>
          </w:p>
        </w:tc>
        <w:tc>
          <w:tcPr>
            <w:tcW w:w="403" w:type="pct"/>
            <w:gridSpan w:val="3"/>
            <w:tcBorders>
              <w:top w:val="nil"/>
              <w:left w:val="nil"/>
              <w:bottom w:val="nil"/>
              <w:right w:val="nil"/>
            </w:tcBorders>
            <w:shd w:val="clear" w:color="auto" w:fill="auto"/>
            <w:vAlign w:val="center"/>
            <w:hideMark/>
          </w:tcPr>
          <w:p w:rsidR="006F1E7B" w:rsidRPr="0052438D" w:rsidRDefault="006F1E7B" w:rsidP="006F1E7B">
            <w:pPr>
              <w:spacing w:after="0" w:line="240" w:lineRule="auto"/>
              <w:jc w:val="center"/>
              <w:rPr>
                <w:rFonts w:ascii="Times New Roman" w:eastAsia="Times New Roman" w:hAnsi="Times New Roman"/>
                <w:sz w:val="18"/>
                <w:szCs w:val="20"/>
              </w:rPr>
            </w:pPr>
          </w:p>
        </w:tc>
        <w:tc>
          <w:tcPr>
            <w:tcW w:w="331" w:type="pct"/>
            <w:tcBorders>
              <w:top w:val="nil"/>
              <w:left w:val="nil"/>
              <w:bottom w:val="nil"/>
              <w:right w:val="nil"/>
            </w:tcBorders>
            <w:shd w:val="clear" w:color="auto" w:fill="auto"/>
            <w:vAlign w:val="center"/>
            <w:hideMark/>
          </w:tcPr>
          <w:p w:rsidR="006F1E7B" w:rsidRPr="0052438D" w:rsidRDefault="006F1E7B" w:rsidP="006F1E7B">
            <w:pPr>
              <w:spacing w:after="0" w:line="240" w:lineRule="auto"/>
              <w:jc w:val="center"/>
              <w:rPr>
                <w:rFonts w:ascii="Times New Roman" w:eastAsia="Times New Roman" w:hAnsi="Times New Roman"/>
                <w:sz w:val="18"/>
                <w:szCs w:val="20"/>
              </w:rPr>
            </w:pPr>
          </w:p>
        </w:tc>
        <w:tc>
          <w:tcPr>
            <w:tcW w:w="292" w:type="pct"/>
            <w:tcBorders>
              <w:top w:val="nil"/>
              <w:left w:val="nil"/>
              <w:bottom w:val="nil"/>
              <w:right w:val="nil"/>
            </w:tcBorders>
            <w:shd w:val="clear" w:color="auto" w:fill="auto"/>
            <w:vAlign w:val="center"/>
            <w:hideMark/>
          </w:tcPr>
          <w:p w:rsidR="006F1E7B" w:rsidRPr="0052438D" w:rsidRDefault="006F1E7B" w:rsidP="006F1E7B">
            <w:pPr>
              <w:spacing w:after="0" w:line="240" w:lineRule="auto"/>
              <w:jc w:val="center"/>
              <w:rPr>
                <w:rFonts w:ascii="Times New Roman" w:eastAsia="Times New Roman" w:hAnsi="Times New Roman"/>
                <w:sz w:val="18"/>
                <w:szCs w:val="20"/>
              </w:rPr>
            </w:pPr>
          </w:p>
        </w:tc>
        <w:tc>
          <w:tcPr>
            <w:tcW w:w="292" w:type="pct"/>
            <w:gridSpan w:val="2"/>
            <w:tcBorders>
              <w:top w:val="nil"/>
              <w:left w:val="nil"/>
              <w:bottom w:val="nil"/>
              <w:right w:val="nil"/>
            </w:tcBorders>
            <w:shd w:val="clear" w:color="auto" w:fill="auto"/>
            <w:vAlign w:val="center"/>
            <w:hideMark/>
          </w:tcPr>
          <w:p w:rsidR="006F1E7B" w:rsidRPr="0052438D" w:rsidRDefault="006F1E7B" w:rsidP="006F1E7B">
            <w:pPr>
              <w:spacing w:after="0" w:line="240" w:lineRule="auto"/>
              <w:jc w:val="center"/>
              <w:rPr>
                <w:rFonts w:ascii="Times New Roman" w:eastAsia="Times New Roman" w:hAnsi="Times New Roman"/>
                <w:sz w:val="18"/>
                <w:szCs w:val="20"/>
              </w:rPr>
            </w:pPr>
          </w:p>
        </w:tc>
        <w:tc>
          <w:tcPr>
            <w:tcW w:w="145" w:type="pct"/>
            <w:tcBorders>
              <w:top w:val="nil"/>
              <w:left w:val="nil"/>
              <w:bottom w:val="nil"/>
              <w:right w:val="nil"/>
            </w:tcBorders>
            <w:shd w:val="clear" w:color="auto" w:fill="auto"/>
            <w:vAlign w:val="center"/>
            <w:hideMark/>
          </w:tcPr>
          <w:p w:rsidR="006F1E7B" w:rsidRPr="0052438D" w:rsidRDefault="006F1E7B" w:rsidP="006F1E7B">
            <w:pPr>
              <w:spacing w:after="0" w:line="240" w:lineRule="auto"/>
              <w:rPr>
                <w:rFonts w:ascii="Times New Roman" w:eastAsia="Times New Roman" w:hAnsi="Times New Roman"/>
                <w:sz w:val="18"/>
                <w:szCs w:val="20"/>
              </w:rPr>
            </w:pPr>
          </w:p>
        </w:tc>
        <w:tc>
          <w:tcPr>
            <w:tcW w:w="1178" w:type="pct"/>
            <w:gridSpan w:val="4"/>
            <w:vMerge/>
            <w:tcBorders>
              <w:top w:val="nil"/>
              <w:left w:val="nil"/>
              <w:bottom w:val="nil"/>
              <w:right w:val="nil"/>
            </w:tcBorders>
            <w:vAlign w:val="center"/>
            <w:hideMark/>
          </w:tcPr>
          <w:p w:rsidR="006F1E7B" w:rsidRPr="0052438D" w:rsidRDefault="006F1E7B" w:rsidP="006F1E7B">
            <w:pPr>
              <w:spacing w:after="0" w:line="240" w:lineRule="auto"/>
              <w:jc w:val="right"/>
              <w:rPr>
                <w:rFonts w:ascii="Times New Roman" w:eastAsia="Times New Roman" w:hAnsi="Times New Roman"/>
                <w:sz w:val="20"/>
                <w:szCs w:val="20"/>
              </w:rPr>
            </w:pPr>
          </w:p>
        </w:tc>
      </w:tr>
      <w:tr w:rsidR="00A43BE6" w:rsidRPr="0052438D" w:rsidTr="00A43BE6">
        <w:trPr>
          <w:trHeight w:val="255"/>
        </w:trPr>
        <w:tc>
          <w:tcPr>
            <w:tcW w:w="278" w:type="pct"/>
            <w:tcBorders>
              <w:top w:val="nil"/>
              <w:left w:val="nil"/>
              <w:bottom w:val="nil"/>
              <w:right w:val="nil"/>
            </w:tcBorders>
            <w:shd w:val="clear" w:color="auto" w:fill="auto"/>
            <w:vAlign w:val="center"/>
            <w:hideMark/>
          </w:tcPr>
          <w:p w:rsidR="006F1E7B" w:rsidRPr="0052438D" w:rsidRDefault="006F1E7B" w:rsidP="006F1E7B">
            <w:pPr>
              <w:spacing w:after="0" w:line="240" w:lineRule="auto"/>
              <w:jc w:val="center"/>
              <w:rPr>
                <w:rFonts w:ascii="Times New Roman" w:eastAsia="Times New Roman" w:hAnsi="Times New Roman"/>
                <w:sz w:val="18"/>
                <w:szCs w:val="20"/>
              </w:rPr>
            </w:pPr>
          </w:p>
        </w:tc>
        <w:tc>
          <w:tcPr>
            <w:tcW w:w="519" w:type="pct"/>
            <w:tcBorders>
              <w:top w:val="nil"/>
              <w:left w:val="nil"/>
              <w:bottom w:val="nil"/>
              <w:right w:val="nil"/>
            </w:tcBorders>
            <w:shd w:val="clear" w:color="auto" w:fill="auto"/>
            <w:vAlign w:val="center"/>
            <w:hideMark/>
          </w:tcPr>
          <w:p w:rsidR="006F1E7B" w:rsidRPr="0052438D" w:rsidRDefault="006F1E7B" w:rsidP="006F1E7B">
            <w:pPr>
              <w:spacing w:after="0" w:line="240" w:lineRule="auto"/>
              <w:jc w:val="center"/>
              <w:rPr>
                <w:rFonts w:ascii="Times New Roman" w:eastAsia="Times New Roman" w:hAnsi="Times New Roman"/>
                <w:sz w:val="18"/>
                <w:szCs w:val="20"/>
              </w:rPr>
            </w:pPr>
          </w:p>
        </w:tc>
        <w:tc>
          <w:tcPr>
            <w:tcW w:w="348" w:type="pct"/>
            <w:tcBorders>
              <w:top w:val="nil"/>
              <w:left w:val="nil"/>
              <w:bottom w:val="nil"/>
              <w:right w:val="nil"/>
            </w:tcBorders>
            <w:shd w:val="clear" w:color="auto" w:fill="auto"/>
            <w:vAlign w:val="center"/>
            <w:hideMark/>
          </w:tcPr>
          <w:p w:rsidR="006F1E7B" w:rsidRPr="0052438D" w:rsidRDefault="006F1E7B" w:rsidP="006F1E7B">
            <w:pPr>
              <w:spacing w:after="0" w:line="240" w:lineRule="auto"/>
              <w:jc w:val="center"/>
              <w:rPr>
                <w:rFonts w:ascii="Times New Roman" w:eastAsia="Times New Roman" w:hAnsi="Times New Roman"/>
                <w:sz w:val="18"/>
                <w:szCs w:val="20"/>
              </w:rPr>
            </w:pPr>
          </w:p>
        </w:tc>
        <w:tc>
          <w:tcPr>
            <w:tcW w:w="499" w:type="pct"/>
            <w:gridSpan w:val="4"/>
            <w:tcBorders>
              <w:top w:val="nil"/>
              <w:left w:val="nil"/>
              <w:bottom w:val="nil"/>
              <w:right w:val="nil"/>
            </w:tcBorders>
            <w:shd w:val="clear" w:color="auto" w:fill="auto"/>
            <w:vAlign w:val="center"/>
            <w:hideMark/>
          </w:tcPr>
          <w:p w:rsidR="006F1E7B" w:rsidRPr="0052438D" w:rsidRDefault="006F1E7B" w:rsidP="006F1E7B">
            <w:pPr>
              <w:spacing w:after="0" w:line="240" w:lineRule="auto"/>
              <w:jc w:val="center"/>
              <w:rPr>
                <w:rFonts w:ascii="Times New Roman" w:eastAsia="Times New Roman" w:hAnsi="Times New Roman"/>
                <w:sz w:val="18"/>
                <w:szCs w:val="20"/>
              </w:rPr>
            </w:pPr>
          </w:p>
        </w:tc>
        <w:tc>
          <w:tcPr>
            <w:tcW w:w="136" w:type="pct"/>
            <w:tcBorders>
              <w:top w:val="nil"/>
              <w:left w:val="nil"/>
              <w:bottom w:val="nil"/>
              <w:right w:val="nil"/>
            </w:tcBorders>
            <w:shd w:val="clear" w:color="auto" w:fill="auto"/>
            <w:vAlign w:val="center"/>
            <w:hideMark/>
          </w:tcPr>
          <w:p w:rsidR="006F1E7B" w:rsidRPr="0052438D" w:rsidRDefault="006F1E7B" w:rsidP="006F1E7B">
            <w:pPr>
              <w:spacing w:after="0" w:line="240" w:lineRule="auto"/>
              <w:jc w:val="center"/>
              <w:rPr>
                <w:rFonts w:ascii="Times New Roman" w:eastAsia="Times New Roman" w:hAnsi="Times New Roman"/>
                <w:sz w:val="18"/>
                <w:szCs w:val="20"/>
              </w:rPr>
            </w:pPr>
          </w:p>
        </w:tc>
        <w:tc>
          <w:tcPr>
            <w:tcW w:w="1897" w:type="pct"/>
            <w:gridSpan w:val="11"/>
            <w:tcBorders>
              <w:top w:val="nil"/>
              <w:left w:val="nil"/>
              <w:bottom w:val="nil"/>
              <w:right w:val="nil"/>
            </w:tcBorders>
            <w:shd w:val="clear" w:color="auto" w:fill="auto"/>
            <w:vAlign w:val="center"/>
            <w:hideMark/>
          </w:tcPr>
          <w:p w:rsidR="006F1E7B" w:rsidRPr="009840C4" w:rsidRDefault="006F1E7B" w:rsidP="009840C4">
            <w:pPr>
              <w:spacing w:after="0" w:line="240" w:lineRule="auto"/>
              <w:jc w:val="center"/>
              <w:rPr>
                <w:rFonts w:ascii="Times New Roman" w:eastAsia="Times New Roman" w:hAnsi="Times New Roman"/>
                <w:bCs/>
                <w:sz w:val="20"/>
                <w:szCs w:val="20"/>
              </w:rPr>
            </w:pPr>
            <w:r w:rsidRPr="009840C4">
              <w:rPr>
                <w:rFonts w:ascii="Times New Roman" w:eastAsia="Times New Roman" w:hAnsi="Times New Roman"/>
                <w:bCs/>
                <w:sz w:val="20"/>
                <w:szCs w:val="20"/>
              </w:rPr>
              <w:t>Перечень мероприятий подпрограммы</w:t>
            </w:r>
          </w:p>
        </w:tc>
        <w:tc>
          <w:tcPr>
            <w:tcW w:w="145" w:type="pct"/>
            <w:tcBorders>
              <w:top w:val="nil"/>
              <w:left w:val="nil"/>
              <w:bottom w:val="nil"/>
              <w:right w:val="nil"/>
            </w:tcBorders>
            <w:shd w:val="clear" w:color="auto" w:fill="auto"/>
            <w:vAlign w:val="center"/>
            <w:hideMark/>
          </w:tcPr>
          <w:p w:rsidR="006F1E7B" w:rsidRPr="0052438D" w:rsidRDefault="006F1E7B" w:rsidP="006F1E7B">
            <w:pPr>
              <w:spacing w:after="0" w:line="240" w:lineRule="auto"/>
              <w:jc w:val="center"/>
              <w:rPr>
                <w:rFonts w:ascii="Times New Roman" w:eastAsia="Times New Roman" w:hAnsi="Times New Roman"/>
                <w:b/>
                <w:bCs/>
                <w:sz w:val="18"/>
                <w:szCs w:val="20"/>
              </w:rPr>
            </w:pPr>
          </w:p>
        </w:tc>
        <w:tc>
          <w:tcPr>
            <w:tcW w:w="609" w:type="pct"/>
            <w:gridSpan w:val="2"/>
            <w:tcBorders>
              <w:top w:val="nil"/>
              <w:left w:val="nil"/>
              <w:bottom w:val="nil"/>
              <w:right w:val="nil"/>
            </w:tcBorders>
            <w:shd w:val="clear" w:color="auto" w:fill="auto"/>
            <w:vAlign w:val="center"/>
            <w:hideMark/>
          </w:tcPr>
          <w:p w:rsidR="006F1E7B" w:rsidRPr="0052438D" w:rsidRDefault="006F1E7B" w:rsidP="006F1E7B">
            <w:pPr>
              <w:spacing w:after="0" w:line="240" w:lineRule="auto"/>
              <w:jc w:val="center"/>
              <w:rPr>
                <w:rFonts w:ascii="Times New Roman" w:eastAsia="Times New Roman" w:hAnsi="Times New Roman"/>
                <w:sz w:val="18"/>
                <w:szCs w:val="20"/>
              </w:rPr>
            </w:pPr>
          </w:p>
        </w:tc>
        <w:tc>
          <w:tcPr>
            <w:tcW w:w="569" w:type="pct"/>
            <w:gridSpan w:val="2"/>
            <w:tcBorders>
              <w:top w:val="nil"/>
              <w:left w:val="nil"/>
              <w:bottom w:val="nil"/>
              <w:right w:val="nil"/>
            </w:tcBorders>
            <w:shd w:val="clear" w:color="auto" w:fill="auto"/>
            <w:vAlign w:val="center"/>
            <w:hideMark/>
          </w:tcPr>
          <w:p w:rsidR="006F1E7B" w:rsidRPr="0052438D" w:rsidRDefault="006F1E7B" w:rsidP="006F1E7B">
            <w:pPr>
              <w:spacing w:after="0" w:line="240" w:lineRule="auto"/>
              <w:jc w:val="center"/>
              <w:rPr>
                <w:rFonts w:ascii="Times New Roman" w:eastAsia="Times New Roman" w:hAnsi="Times New Roman"/>
                <w:sz w:val="20"/>
                <w:szCs w:val="20"/>
              </w:rPr>
            </w:pPr>
          </w:p>
        </w:tc>
      </w:tr>
      <w:tr w:rsidR="00A43BE6" w:rsidRPr="0052438D" w:rsidTr="00A43BE6">
        <w:trPr>
          <w:trHeight w:val="255"/>
        </w:trPr>
        <w:tc>
          <w:tcPr>
            <w:tcW w:w="278" w:type="pct"/>
            <w:tcBorders>
              <w:top w:val="nil"/>
              <w:left w:val="nil"/>
              <w:bottom w:val="nil"/>
              <w:right w:val="nil"/>
            </w:tcBorders>
            <w:shd w:val="clear" w:color="auto" w:fill="auto"/>
            <w:vAlign w:val="center"/>
            <w:hideMark/>
          </w:tcPr>
          <w:p w:rsidR="006F1E7B" w:rsidRPr="0052438D" w:rsidRDefault="006F1E7B" w:rsidP="006F1E7B">
            <w:pPr>
              <w:spacing w:after="0" w:line="240" w:lineRule="auto"/>
              <w:jc w:val="center"/>
              <w:rPr>
                <w:rFonts w:ascii="Times New Roman" w:eastAsia="Times New Roman" w:hAnsi="Times New Roman"/>
                <w:sz w:val="18"/>
                <w:szCs w:val="20"/>
              </w:rPr>
            </w:pPr>
          </w:p>
        </w:tc>
        <w:tc>
          <w:tcPr>
            <w:tcW w:w="519" w:type="pct"/>
            <w:tcBorders>
              <w:top w:val="nil"/>
              <w:left w:val="nil"/>
              <w:bottom w:val="nil"/>
              <w:right w:val="nil"/>
            </w:tcBorders>
            <w:shd w:val="clear" w:color="auto" w:fill="auto"/>
            <w:vAlign w:val="center"/>
            <w:hideMark/>
          </w:tcPr>
          <w:p w:rsidR="006F1E7B" w:rsidRPr="0052438D" w:rsidRDefault="006F1E7B" w:rsidP="006F1E7B">
            <w:pPr>
              <w:spacing w:after="0" w:line="240" w:lineRule="auto"/>
              <w:jc w:val="center"/>
              <w:rPr>
                <w:rFonts w:ascii="Times New Roman" w:eastAsia="Times New Roman" w:hAnsi="Times New Roman"/>
                <w:sz w:val="18"/>
                <w:szCs w:val="20"/>
              </w:rPr>
            </w:pPr>
          </w:p>
        </w:tc>
        <w:tc>
          <w:tcPr>
            <w:tcW w:w="444" w:type="pct"/>
            <w:gridSpan w:val="2"/>
            <w:tcBorders>
              <w:top w:val="nil"/>
              <w:left w:val="nil"/>
              <w:bottom w:val="nil"/>
              <w:right w:val="nil"/>
            </w:tcBorders>
            <w:shd w:val="clear" w:color="auto" w:fill="auto"/>
            <w:vAlign w:val="center"/>
            <w:hideMark/>
          </w:tcPr>
          <w:p w:rsidR="006F1E7B" w:rsidRPr="0052438D" w:rsidRDefault="006F1E7B" w:rsidP="006F1E7B">
            <w:pPr>
              <w:spacing w:after="0" w:line="240" w:lineRule="auto"/>
              <w:jc w:val="center"/>
              <w:rPr>
                <w:rFonts w:ascii="Times New Roman" w:eastAsia="Times New Roman" w:hAnsi="Times New Roman"/>
                <w:sz w:val="18"/>
                <w:szCs w:val="20"/>
              </w:rPr>
            </w:pPr>
          </w:p>
        </w:tc>
        <w:tc>
          <w:tcPr>
            <w:tcW w:w="403" w:type="pct"/>
            <w:gridSpan w:val="3"/>
            <w:tcBorders>
              <w:top w:val="nil"/>
              <w:left w:val="nil"/>
              <w:bottom w:val="nil"/>
              <w:right w:val="nil"/>
            </w:tcBorders>
            <w:shd w:val="clear" w:color="auto" w:fill="auto"/>
            <w:vAlign w:val="center"/>
            <w:hideMark/>
          </w:tcPr>
          <w:p w:rsidR="006F1E7B" w:rsidRPr="0052438D" w:rsidRDefault="006F1E7B" w:rsidP="006F1E7B">
            <w:pPr>
              <w:spacing w:after="0" w:line="240" w:lineRule="auto"/>
              <w:jc w:val="center"/>
              <w:rPr>
                <w:rFonts w:ascii="Times New Roman" w:eastAsia="Times New Roman" w:hAnsi="Times New Roman"/>
                <w:sz w:val="18"/>
                <w:szCs w:val="20"/>
              </w:rPr>
            </w:pPr>
          </w:p>
        </w:tc>
        <w:tc>
          <w:tcPr>
            <w:tcW w:w="253" w:type="pct"/>
            <w:gridSpan w:val="3"/>
            <w:tcBorders>
              <w:top w:val="nil"/>
              <w:left w:val="nil"/>
              <w:bottom w:val="nil"/>
              <w:right w:val="nil"/>
            </w:tcBorders>
            <w:shd w:val="clear" w:color="auto" w:fill="auto"/>
            <w:vAlign w:val="center"/>
            <w:hideMark/>
          </w:tcPr>
          <w:p w:rsidR="006F1E7B" w:rsidRPr="0052438D" w:rsidRDefault="006F1E7B" w:rsidP="006F1E7B">
            <w:pPr>
              <w:spacing w:after="0" w:line="240" w:lineRule="auto"/>
              <w:jc w:val="center"/>
              <w:rPr>
                <w:rFonts w:ascii="Times New Roman" w:eastAsia="Times New Roman" w:hAnsi="Times New Roman"/>
                <w:sz w:val="18"/>
                <w:szCs w:val="20"/>
              </w:rPr>
            </w:pPr>
          </w:p>
        </w:tc>
        <w:tc>
          <w:tcPr>
            <w:tcW w:w="278" w:type="pct"/>
            <w:tcBorders>
              <w:top w:val="nil"/>
              <w:left w:val="nil"/>
              <w:bottom w:val="nil"/>
              <w:right w:val="nil"/>
            </w:tcBorders>
            <w:shd w:val="clear" w:color="auto" w:fill="auto"/>
            <w:vAlign w:val="center"/>
            <w:hideMark/>
          </w:tcPr>
          <w:p w:rsidR="006F1E7B" w:rsidRPr="0052438D" w:rsidRDefault="006F1E7B" w:rsidP="006F1E7B">
            <w:pPr>
              <w:spacing w:after="0" w:line="240" w:lineRule="auto"/>
              <w:jc w:val="center"/>
              <w:rPr>
                <w:rFonts w:ascii="Times New Roman" w:eastAsia="Times New Roman" w:hAnsi="Times New Roman"/>
                <w:sz w:val="18"/>
                <w:szCs w:val="20"/>
              </w:rPr>
            </w:pPr>
          </w:p>
        </w:tc>
        <w:tc>
          <w:tcPr>
            <w:tcW w:w="251" w:type="pct"/>
            <w:gridSpan w:val="2"/>
            <w:tcBorders>
              <w:top w:val="nil"/>
              <w:left w:val="nil"/>
              <w:bottom w:val="nil"/>
              <w:right w:val="nil"/>
            </w:tcBorders>
            <w:shd w:val="clear" w:color="auto" w:fill="auto"/>
            <w:vAlign w:val="center"/>
            <w:hideMark/>
          </w:tcPr>
          <w:p w:rsidR="006F1E7B" w:rsidRPr="0052438D" w:rsidRDefault="006F1E7B" w:rsidP="006F1E7B">
            <w:pPr>
              <w:spacing w:after="0" w:line="240" w:lineRule="auto"/>
              <w:jc w:val="center"/>
              <w:rPr>
                <w:rFonts w:ascii="Times New Roman" w:eastAsia="Times New Roman" w:hAnsi="Times New Roman"/>
                <w:sz w:val="18"/>
                <w:szCs w:val="20"/>
              </w:rPr>
            </w:pPr>
          </w:p>
        </w:tc>
        <w:tc>
          <w:tcPr>
            <w:tcW w:w="297" w:type="pct"/>
            <w:tcBorders>
              <w:top w:val="nil"/>
              <w:left w:val="nil"/>
              <w:bottom w:val="nil"/>
              <w:right w:val="nil"/>
            </w:tcBorders>
            <w:shd w:val="clear" w:color="auto" w:fill="auto"/>
            <w:vAlign w:val="center"/>
            <w:hideMark/>
          </w:tcPr>
          <w:p w:rsidR="006F1E7B" w:rsidRPr="0052438D" w:rsidRDefault="006F1E7B" w:rsidP="006F1E7B">
            <w:pPr>
              <w:spacing w:after="0" w:line="240" w:lineRule="auto"/>
              <w:jc w:val="center"/>
              <w:rPr>
                <w:rFonts w:ascii="Times New Roman" w:eastAsia="Times New Roman" w:hAnsi="Times New Roman"/>
                <w:sz w:val="18"/>
                <w:szCs w:val="20"/>
              </w:rPr>
            </w:pPr>
          </w:p>
        </w:tc>
        <w:tc>
          <w:tcPr>
            <w:tcW w:w="369" w:type="pct"/>
            <w:gridSpan w:val="2"/>
            <w:tcBorders>
              <w:top w:val="nil"/>
              <w:left w:val="nil"/>
              <w:bottom w:val="nil"/>
              <w:right w:val="nil"/>
            </w:tcBorders>
            <w:shd w:val="clear" w:color="auto" w:fill="auto"/>
            <w:vAlign w:val="center"/>
            <w:hideMark/>
          </w:tcPr>
          <w:p w:rsidR="006F1E7B" w:rsidRPr="0052438D" w:rsidRDefault="006F1E7B" w:rsidP="006F1E7B">
            <w:pPr>
              <w:spacing w:after="0" w:line="240" w:lineRule="auto"/>
              <w:jc w:val="center"/>
              <w:rPr>
                <w:rFonts w:ascii="Times New Roman" w:eastAsia="Times New Roman" w:hAnsi="Times New Roman"/>
                <w:sz w:val="18"/>
                <w:szCs w:val="20"/>
              </w:rPr>
            </w:pPr>
          </w:p>
        </w:tc>
        <w:tc>
          <w:tcPr>
            <w:tcW w:w="292" w:type="pct"/>
            <w:tcBorders>
              <w:top w:val="nil"/>
              <w:left w:val="nil"/>
              <w:bottom w:val="nil"/>
              <w:right w:val="nil"/>
            </w:tcBorders>
            <w:shd w:val="clear" w:color="auto" w:fill="auto"/>
            <w:vAlign w:val="center"/>
            <w:hideMark/>
          </w:tcPr>
          <w:p w:rsidR="006F1E7B" w:rsidRPr="0052438D" w:rsidRDefault="006F1E7B" w:rsidP="006F1E7B">
            <w:pPr>
              <w:spacing w:after="0" w:line="240" w:lineRule="auto"/>
              <w:jc w:val="center"/>
              <w:rPr>
                <w:rFonts w:ascii="Times New Roman" w:eastAsia="Times New Roman" w:hAnsi="Times New Roman"/>
                <w:sz w:val="18"/>
                <w:szCs w:val="20"/>
              </w:rPr>
            </w:pPr>
          </w:p>
        </w:tc>
        <w:tc>
          <w:tcPr>
            <w:tcW w:w="292" w:type="pct"/>
            <w:gridSpan w:val="2"/>
            <w:tcBorders>
              <w:top w:val="nil"/>
              <w:left w:val="nil"/>
              <w:bottom w:val="nil"/>
              <w:right w:val="nil"/>
            </w:tcBorders>
            <w:shd w:val="clear" w:color="auto" w:fill="auto"/>
            <w:vAlign w:val="center"/>
            <w:hideMark/>
          </w:tcPr>
          <w:p w:rsidR="006F1E7B" w:rsidRPr="0052438D" w:rsidRDefault="006F1E7B" w:rsidP="006F1E7B">
            <w:pPr>
              <w:spacing w:after="0" w:line="240" w:lineRule="auto"/>
              <w:jc w:val="center"/>
              <w:rPr>
                <w:rFonts w:ascii="Times New Roman" w:eastAsia="Times New Roman" w:hAnsi="Times New Roman"/>
                <w:sz w:val="18"/>
                <w:szCs w:val="20"/>
              </w:rPr>
            </w:pPr>
          </w:p>
        </w:tc>
        <w:tc>
          <w:tcPr>
            <w:tcW w:w="754" w:type="pct"/>
            <w:gridSpan w:val="3"/>
            <w:tcBorders>
              <w:top w:val="nil"/>
              <w:left w:val="nil"/>
              <w:bottom w:val="nil"/>
              <w:right w:val="nil"/>
            </w:tcBorders>
            <w:shd w:val="clear" w:color="auto" w:fill="auto"/>
            <w:vAlign w:val="center"/>
            <w:hideMark/>
          </w:tcPr>
          <w:p w:rsidR="006F1E7B" w:rsidRPr="0052438D" w:rsidRDefault="006F1E7B" w:rsidP="006F1E7B">
            <w:pPr>
              <w:spacing w:after="0" w:line="240" w:lineRule="auto"/>
              <w:jc w:val="center"/>
              <w:rPr>
                <w:rFonts w:ascii="Times New Roman" w:eastAsia="Times New Roman" w:hAnsi="Times New Roman"/>
                <w:sz w:val="18"/>
                <w:szCs w:val="20"/>
              </w:rPr>
            </w:pPr>
          </w:p>
        </w:tc>
        <w:tc>
          <w:tcPr>
            <w:tcW w:w="569" w:type="pct"/>
            <w:gridSpan w:val="2"/>
            <w:tcBorders>
              <w:top w:val="nil"/>
              <w:left w:val="nil"/>
              <w:bottom w:val="nil"/>
              <w:right w:val="nil"/>
            </w:tcBorders>
            <w:shd w:val="clear" w:color="auto" w:fill="auto"/>
            <w:vAlign w:val="center"/>
            <w:hideMark/>
          </w:tcPr>
          <w:p w:rsidR="006F1E7B" w:rsidRPr="0052438D" w:rsidRDefault="006F1E7B" w:rsidP="006F1E7B">
            <w:pPr>
              <w:spacing w:after="0" w:line="240" w:lineRule="auto"/>
              <w:jc w:val="center"/>
              <w:rPr>
                <w:rFonts w:ascii="Times New Roman" w:eastAsia="Times New Roman" w:hAnsi="Times New Roman"/>
                <w:sz w:val="20"/>
                <w:szCs w:val="20"/>
              </w:rPr>
            </w:pPr>
          </w:p>
        </w:tc>
      </w:tr>
      <w:tr w:rsidR="00A43BE6" w:rsidRPr="0052438D" w:rsidTr="00A43BE6">
        <w:trPr>
          <w:trHeight w:val="70"/>
        </w:trPr>
        <w:tc>
          <w:tcPr>
            <w:tcW w:w="27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N                       п/п</w:t>
            </w:r>
          </w:p>
        </w:tc>
        <w:tc>
          <w:tcPr>
            <w:tcW w:w="51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Наименование  программы, подпрограммы</w:t>
            </w:r>
          </w:p>
        </w:tc>
        <w:tc>
          <w:tcPr>
            <w:tcW w:w="444"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ГРБС</w:t>
            </w:r>
          </w:p>
        </w:tc>
        <w:tc>
          <w:tcPr>
            <w:tcW w:w="1185" w:type="pct"/>
            <w:gridSpan w:val="9"/>
            <w:tcBorders>
              <w:top w:val="single" w:sz="4" w:space="0" w:color="auto"/>
              <w:left w:val="nil"/>
              <w:bottom w:val="single" w:sz="4" w:space="0" w:color="auto"/>
              <w:right w:val="single" w:sz="4" w:space="0" w:color="000000"/>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Код бюджетной классификации</w:t>
            </w:r>
          </w:p>
        </w:tc>
        <w:tc>
          <w:tcPr>
            <w:tcW w:w="29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xml:space="preserve">Источник </w:t>
            </w:r>
            <w:r w:rsidRPr="009840C4">
              <w:rPr>
                <w:rFonts w:ascii="Times New Roman" w:eastAsia="Times New Roman" w:hAnsi="Times New Roman"/>
                <w:sz w:val="12"/>
                <w:szCs w:val="12"/>
              </w:rPr>
              <w:br/>
              <w:t>финансирования</w:t>
            </w:r>
          </w:p>
        </w:tc>
        <w:tc>
          <w:tcPr>
            <w:tcW w:w="1707" w:type="pct"/>
            <w:gridSpan w:val="8"/>
            <w:tcBorders>
              <w:top w:val="single" w:sz="4" w:space="0" w:color="auto"/>
              <w:left w:val="nil"/>
              <w:bottom w:val="single" w:sz="4" w:space="0" w:color="auto"/>
              <w:right w:val="single" w:sz="4" w:space="0" w:color="000000"/>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Расходы,  рублей</w:t>
            </w:r>
          </w:p>
        </w:tc>
        <w:tc>
          <w:tcPr>
            <w:tcW w:w="569" w:type="pct"/>
            <w:gridSpan w:val="2"/>
            <w:tcBorders>
              <w:top w:val="single" w:sz="4" w:space="0" w:color="auto"/>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r>
      <w:tr w:rsidR="00A43BE6" w:rsidRPr="0052438D" w:rsidTr="00A43BE6">
        <w:trPr>
          <w:trHeight w:val="315"/>
        </w:trPr>
        <w:tc>
          <w:tcPr>
            <w:tcW w:w="278" w:type="pct"/>
            <w:vMerge/>
            <w:tcBorders>
              <w:top w:val="single" w:sz="4" w:space="0" w:color="auto"/>
              <w:left w:val="single" w:sz="4" w:space="0" w:color="auto"/>
              <w:bottom w:val="single" w:sz="4" w:space="0" w:color="000000"/>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sz w:val="12"/>
                <w:szCs w:val="12"/>
              </w:rPr>
            </w:pPr>
          </w:p>
        </w:tc>
        <w:tc>
          <w:tcPr>
            <w:tcW w:w="519" w:type="pct"/>
            <w:vMerge/>
            <w:tcBorders>
              <w:top w:val="single" w:sz="4" w:space="0" w:color="auto"/>
              <w:left w:val="single" w:sz="4" w:space="0" w:color="auto"/>
              <w:bottom w:val="single" w:sz="4" w:space="0" w:color="000000"/>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sz w:val="12"/>
                <w:szCs w:val="12"/>
              </w:rPr>
            </w:pPr>
          </w:p>
        </w:tc>
        <w:tc>
          <w:tcPr>
            <w:tcW w:w="444" w:type="pct"/>
            <w:gridSpan w:val="2"/>
            <w:vMerge/>
            <w:tcBorders>
              <w:top w:val="single" w:sz="4" w:space="0" w:color="auto"/>
              <w:left w:val="single" w:sz="4" w:space="0" w:color="auto"/>
              <w:bottom w:val="single" w:sz="4" w:space="0" w:color="000000"/>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sz w:val="12"/>
                <w:szCs w:val="12"/>
              </w:rPr>
            </w:pPr>
          </w:p>
        </w:tc>
        <w:tc>
          <w:tcPr>
            <w:tcW w:w="29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ГРБС</w:t>
            </w:r>
          </w:p>
        </w:tc>
        <w:tc>
          <w:tcPr>
            <w:tcW w:w="296"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РзПр</w:t>
            </w:r>
          </w:p>
        </w:tc>
        <w:tc>
          <w:tcPr>
            <w:tcW w:w="34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ЦСР</w:t>
            </w:r>
          </w:p>
        </w:tc>
        <w:tc>
          <w:tcPr>
            <w:tcW w:w="25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ВР</w:t>
            </w:r>
          </w:p>
        </w:tc>
        <w:tc>
          <w:tcPr>
            <w:tcW w:w="297" w:type="pct"/>
            <w:vMerge/>
            <w:tcBorders>
              <w:top w:val="single" w:sz="4" w:space="0" w:color="auto"/>
              <w:left w:val="single" w:sz="4" w:space="0" w:color="auto"/>
              <w:bottom w:val="single" w:sz="4" w:space="0" w:color="000000"/>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sz w:val="12"/>
                <w:szCs w:val="12"/>
              </w:rPr>
            </w:pPr>
          </w:p>
        </w:tc>
        <w:tc>
          <w:tcPr>
            <w:tcW w:w="36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очередной финансовый год</w:t>
            </w:r>
          </w:p>
        </w:tc>
        <w:tc>
          <w:tcPr>
            <w:tcW w:w="447"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первый год планового периода</w:t>
            </w:r>
          </w:p>
        </w:tc>
        <w:tc>
          <w:tcPr>
            <w:tcW w:w="442"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второй год планового периода</w:t>
            </w:r>
          </w:p>
        </w:tc>
        <w:tc>
          <w:tcPr>
            <w:tcW w:w="449" w:type="pct"/>
            <w:vMerge w:val="restart"/>
            <w:tcBorders>
              <w:top w:val="nil"/>
              <w:left w:val="single" w:sz="4" w:space="0" w:color="auto"/>
              <w:bottom w:val="single" w:sz="4" w:space="0" w:color="000000"/>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Итого на период</w:t>
            </w:r>
          </w:p>
        </w:tc>
        <w:tc>
          <w:tcPr>
            <w:tcW w:w="56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Ожидаемый  результат от реализации подпрограммного мероприятия (в натуральном выражении)</w:t>
            </w:r>
          </w:p>
        </w:tc>
      </w:tr>
      <w:tr w:rsidR="00A43BE6" w:rsidRPr="0052438D" w:rsidTr="00A43BE6">
        <w:trPr>
          <w:trHeight w:val="315"/>
        </w:trPr>
        <w:tc>
          <w:tcPr>
            <w:tcW w:w="278" w:type="pct"/>
            <w:vMerge/>
            <w:tcBorders>
              <w:top w:val="single" w:sz="4" w:space="0" w:color="auto"/>
              <w:left w:val="single" w:sz="4" w:space="0" w:color="auto"/>
              <w:bottom w:val="single" w:sz="4" w:space="0" w:color="000000"/>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sz w:val="12"/>
                <w:szCs w:val="12"/>
              </w:rPr>
            </w:pPr>
          </w:p>
        </w:tc>
        <w:tc>
          <w:tcPr>
            <w:tcW w:w="519" w:type="pct"/>
            <w:vMerge/>
            <w:tcBorders>
              <w:top w:val="single" w:sz="4" w:space="0" w:color="auto"/>
              <w:left w:val="single" w:sz="4" w:space="0" w:color="auto"/>
              <w:bottom w:val="single" w:sz="4" w:space="0" w:color="000000"/>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sz w:val="12"/>
                <w:szCs w:val="12"/>
              </w:rPr>
            </w:pPr>
          </w:p>
        </w:tc>
        <w:tc>
          <w:tcPr>
            <w:tcW w:w="444" w:type="pct"/>
            <w:gridSpan w:val="2"/>
            <w:vMerge/>
            <w:tcBorders>
              <w:top w:val="single" w:sz="4" w:space="0" w:color="auto"/>
              <w:left w:val="single" w:sz="4" w:space="0" w:color="auto"/>
              <w:bottom w:val="single" w:sz="4" w:space="0" w:color="000000"/>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sz w:val="12"/>
                <w:szCs w:val="12"/>
              </w:rPr>
            </w:pPr>
          </w:p>
        </w:tc>
        <w:tc>
          <w:tcPr>
            <w:tcW w:w="296" w:type="pct"/>
            <w:gridSpan w:val="2"/>
            <w:vMerge/>
            <w:tcBorders>
              <w:top w:val="nil"/>
              <w:left w:val="single" w:sz="4" w:space="0" w:color="auto"/>
              <w:bottom w:val="single" w:sz="4" w:space="0" w:color="000000"/>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sz w:val="12"/>
                <w:szCs w:val="12"/>
              </w:rPr>
            </w:pPr>
          </w:p>
        </w:tc>
        <w:tc>
          <w:tcPr>
            <w:tcW w:w="296" w:type="pct"/>
            <w:gridSpan w:val="3"/>
            <w:vMerge/>
            <w:tcBorders>
              <w:top w:val="nil"/>
              <w:left w:val="single" w:sz="4" w:space="0" w:color="auto"/>
              <w:bottom w:val="single" w:sz="4" w:space="0" w:color="000000"/>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sz w:val="12"/>
                <w:szCs w:val="12"/>
              </w:rPr>
            </w:pPr>
          </w:p>
        </w:tc>
        <w:tc>
          <w:tcPr>
            <w:tcW w:w="343" w:type="pct"/>
            <w:gridSpan w:val="2"/>
            <w:vMerge/>
            <w:tcBorders>
              <w:top w:val="nil"/>
              <w:left w:val="single" w:sz="4" w:space="0" w:color="auto"/>
              <w:bottom w:val="single" w:sz="4" w:space="0" w:color="000000"/>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sz w:val="12"/>
                <w:szCs w:val="12"/>
              </w:rPr>
            </w:pPr>
          </w:p>
        </w:tc>
        <w:tc>
          <w:tcPr>
            <w:tcW w:w="251" w:type="pct"/>
            <w:gridSpan w:val="2"/>
            <w:vMerge/>
            <w:tcBorders>
              <w:top w:val="nil"/>
              <w:left w:val="single" w:sz="4" w:space="0" w:color="auto"/>
              <w:bottom w:val="single" w:sz="4" w:space="0" w:color="000000"/>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sz w:val="12"/>
                <w:szCs w:val="12"/>
              </w:rPr>
            </w:pPr>
          </w:p>
        </w:tc>
        <w:tc>
          <w:tcPr>
            <w:tcW w:w="297" w:type="pct"/>
            <w:vMerge/>
            <w:tcBorders>
              <w:top w:val="single" w:sz="4" w:space="0" w:color="auto"/>
              <w:left w:val="single" w:sz="4" w:space="0" w:color="auto"/>
              <w:bottom w:val="single" w:sz="4" w:space="0" w:color="000000"/>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sz w:val="12"/>
                <w:szCs w:val="12"/>
              </w:rPr>
            </w:pPr>
          </w:p>
        </w:tc>
        <w:tc>
          <w:tcPr>
            <w:tcW w:w="369" w:type="pct"/>
            <w:gridSpan w:val="2"/>
            <w:vMerge/>
            <w:tcBorders>
              <w:top w:val="nil"/>
              <w:left w:val="single" w:sz="4" w:space="0" w:color="auto"/>
              <w:bottom w:val="single" w:sz="4" w:space="0" w:color="000000"/>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sz w:val="12"/>
                <w:szCs w:val="12"/>
              </w:rPr>
            </w:pPr>
          </w:p>
        </w:tc>
        <w:tc>
          <w:tcPr>
            <w:tcW w:w="447" w:type="pct"/>
            <w:gridSpan w:val="2"/>
            <w:vMerge/>
            <w:tcBorders>
              <w:top w:val="nil"/>
              <w:left w:val="single" w:sz="4" w:space="0" w:color="auto"/>
              <w:bottom w:val="single" w:sz="4" w:space="0" w:color="000000"/>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sz w:val="12"/>
                <w:szCs w:val="12"/>
              </w:rPr>
            </w:pPr>
          </w:p>
        </w:tc>
        <w:tc>
          <w:tcPr>
            <w:tcW w:w="442" w:type="pct"/>
            <w:gridSpan w:val="3"/>
            <w:vMerge/>
            <w:tcBorders>
              <w:top w:val="nil"/>
              <w:left w:val="single" w:sz="4" w:space="0" w:color="auto"/>
              <w:bottom w:val="single" w:sz="4" w:space="0" w:color="000000"/>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sz w:val="12"/>
                <w:szCs w:val="12"/>
              </w:rPr>
            </w:pPr>
          </w:p>
        </w:tc>
        <w:tc>
          <w:tcPr>
            <w:tcW w:w="449" w:type="pct"/>
            <w:vMerge/>
            <w:tcBorders>
              <w:top w:val="nil"/>
              <w:left w:val="single" w:sz="4" w:space="0" w:color="auto"/>
              <w:bottom w:val="single" w:sz="4" w:space="0" w:color="000000"/>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sz w:val="12"/>
                <w:szCs w:val="12"/>
              </w:rPr>
            </w:pPr>
          </w:p>
        </w:tc>
        <w:tc>
          <w:tcPr>
            <w:tcW w:w="569" w:type="pct"/>
            <w:gridSpan w:val="2"/>
            <w:vMerge/>
            <w:tcBorders>
              <w:top w:val="nil"/>
              <w:left w:val="single" w:sz="4" w:space="0" w:color="auto"/>
              <w:bottom w:val="single" w:sz="4" w:space="0" w:color="000000"/>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sz w:val="12"/>
                <w:szCs w:val="12"/>
              </w:rPr>
            </w:pPr>
          </w:p>
        </w:tc>
      </w:tr>
      <w:tr w:rsidR="00A43BE6" w:rsidRPr="0052438D" w:rsidTr="00A43BE6">
        <w:trPr>
          <w:trHeight w:val="510"/>
        </w:trPr>
        <w:tc>
          <w:tcPr>
            <w:tcW w:w="278" w:type="pct"/>
            <w:vMerge/>
            <w:tcBorders>
              <w:top w:val="single" w:sz="4" w:space="0" w:color="auto"/>
              <w:left w:val="single" w:sz="4" w:space="0" w:color="auto"/>
              <w:bottom w:val="single" w:sz="4" w:space="0" w:color="000000"/>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sz w:val="12"/>
                <w:szCs w:val="12"/>
              </w:rPr>
            </w:pPr>
          </w:p>
        </w:tc>
        <w:tc>
          <w:tcPr>
            <w:tcW w:w="519" w:type="pct"/>
            <w:vMerge/>
            <w:tcBorders>
              <w:top w:val="single" w:sz="4" w:space="0" w:color="auto"/>
              <w:left w:val="single" w:sz="4" w:space="0" w:color="auto"/>
              <w:bottom w:val="single" w:sz="4" w:space="0" w:color="000000"/>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sz w:val="12"/>
                <w:szCs w:val="12"/>
              </w:rPr>
            </w:pPr>
          </w:p>
        </w:tc>
        <w:tc>
          <w:tcPr>
            <w:tcW w:w="444" w:type="pct"/>
            <w:gridSpan w:val="2"/>
            <w:vMerge/>
            <w:tcBorders>
              <w:top w:val="single" w:sz="4" w:space="0" w:color="auto"/>
              <w:left w:val="single" w:sz="4" w:space="0" w:color="auto"/>
              <w:bottom w:val="single" w:sz="4" w:space="0" w:color="000000"/>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sz w:val="12"/>
                <w:szCs w:val="12"/>
              </w:rPr>
            </w:pPr>
          </w:p>
        </w:tc>
        <w:tc>
          <w:tcPr>
            <w:tcW w:w="296" w:type="pct"/>
            <w:gridSpan w:val="2"/>
            <w:vMerge/>
            <w:tcBorders>
              <w:top w:val="nil"/>
              <w:left w:val="single" w:sz="4" w:space="0" w:color="auto"/>
              <w:bottom w:val="single" w:sz="4" w:space="0" w:color="000000"/>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sz w:val="12"/>
                <w:szCs w:val="12"/>
              </w:rPr>
            </w:pPr>
          </w:p>
        </w:tc>
        <w:tc>
          <w:tcPr>
            <w:tcW w:w="296" w:type="pct"/>
            <w:gridSpan w:val="3"/>
            <w:vMerge/>
            <w:tcBorders>
              <w:top w:val="nil"/>
              <w:left w:val="single" w:sz="4" w:space="0" w:color="auto"/>
              <w:bottom w:val="single" w:sz="4" w:space="0" w:color="000000"/>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sz w:val="12"/>
                <w:szCs w:val="12"/>
              </w:rPr>
            </w:pPr>
          </w:p>
        </w:tc>
        <w:tc>
          <w:tcPr>
            <w:tcW w:w="343" w:type="pct"/>
            <w:gridSpan w:val="2"/>
            <w:vMerge/>
            <w:tcBorders>
              <w:top w:val="nil"/>
              <w:left w:val="single" w:sz="4" w:space="0" w:color="auto"/>
              <w:bottom w:val="single" w:sz="4" w:space="0" w:color="000000"/>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sz w:val="12"/>
                <w:szCs w:val="12"/>
              </w:rPr>
            </w:pPr>
          </w:p>
        </w:tc>
        <w:tc>
          <w:tcPr>
            <w:tcW w:w="251" w:type="pct"/>
            <w:gridSpan w:val="2"/>
            <w:vMerge/>
            <w:tcBorders>
              <w:top w:val="nil"/>
              <w:left w:val="single" w:sz="4" w:space="0" w:color="auto"/>
              <w:bottom w:val="single" w:sz="4" w:space="0" w:color="000000"/>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sz w:val="12"/>
                <w:szCs w:val="12"/>
              </w:rPr>
            </w:pPr>
          </w:p>
        </w:tc>
        <w:tc>
          <w:tcPr>
            <w:tcW w:w="297" w:type="pct"/>
            <w:vMerge/>
            <w:tcBorders>
              <w:top w:val="single" w:sz="4" w:space="0" w:color="auto"/>
              <w:left w:val="single" w:sz="4" w:space="0" w:color="auto"/>
              <w:bottom w:val="single" w:sz="4" w:space="0" w:color="000000"/>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sz w:val="12"/>
                <w:szCs w:val="12"/>
              </w:rPr>
            </w:pPr>
          </w:p>
        </w:tc>
        <w:tc>
          <w:tcPr>
            <w:tcW w:w="369" w:type="pct"/>
            <w:gridSpan w:val="2"/>
            <w:vMerge/>
            <w:tcBorders>
              <w:top w:val="nil"/>
              <w:left w:val="single" w:sz="4" w:space="0" w:color="auto"/>
              <w:bottom w:val="single" w:sz="4" w:space="0" w:color="000000"/>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sz w:val="12"/>
                <w:szCs w:val="12"/>
              </w:rPr>
            </w:pPr>
          </w:p>
        </w:tc>
        <w:tc>
          <w:tcPr>
            <w:tcW w:w="447" w:type="pct"/>
            <w:gridSpan w:val="2"/>
            <w:vMerge/>
            <w:tcBorders>
              <w:top w:val="nil"/>
              <w:left w:val="single" w:sz="4" w:space="0" w:color="auto"/>
              <w:bottom w:val="single" w:sz="4" w:space="0" w:color="000000"/>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sz w:val="12"/>
                <w:szCs w:val="12"/>
              </w:rPr>
            </w:pPr>
          </w:p>
        </w:tc>
        <w:tc>
          <w:tcPr>
            <w:tcW w:w="442" w:type="pct"/>
            <w:gridSpan w:val="3"/>
            <w:vMerge/>
            <w:tcBorders>
              <w:top w:val="nil"/>
              <w:left w:val="single" w:sz="4" w:space="0" w:color="auto"/>
              <w:bottom w:val="single" w:sz="4" w:space="0" w:color="000000"/>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sz w:val="12"/>
                <w:szCs w:val="12"/>
              </w:rPr>
            </w:pPr>
          </w:p>
        </w:tc>
        <w:tc>
          <w:tcPr>
            <w:tcW w:w="449" w:type="pct"/>
            <w:vMerge/>
            <w:tcBorders>
              <w:top w:val="nil"/>
              <w:left w:val="single" w:sz="4" w:space="0" w:color="auto"/>
              <w:bottom w:val="single" w:sz="4" w:space="0" w:color="000000"/>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sz w:val="12"/>
                <w:szCs w:val="12"/>
              </w:rPr>
            </w:pPr>
          </w:p>
        </w:tc>
        <w:tc>
          <w:tcPr>
            <w:tcW w:w="569" w:type="pct"/>
            <w:gridSpan w:val="2"/>
            <w:vMerge/>
            <w:tcBorders>
              <w:top w:val="nil"/>
              <w:left w:val="single" w:sz="4" w:space="0" w:color="auto"/>
              <w:bottom w:val="single" w:sz="4" w:space="0" w:color="000000"/>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sz w:val="12"/>
                <w:szCs w:val="12"/>
              </w:rPr>
            </w:pPr>
          </w:p>
        </w:tc>
      </w:tr>
      <w:tr w:rsidR="00A43BE6" w:rsidRPr="0052438D" w:rsidTr="00A43BE6">
        <w:trPr>
          <w:trHeight w:val="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519"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1</w:t>
            </w:r>
          </w:p>
        </w:tc>
        <w:tc>
          <w:tcPr>
            <w:tcW w:w="444"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2</w:t>
            </w: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3</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4</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5</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6</w:t>
            </w:r>
          </w:p>
        </w:tc>
        <w:tc>
          <w:tcPr>
            <w:tcW w:w="297"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7</w:t>
            </w:r>
          </w:p>
        </w:tc>
        <w:tc>
          <w:tcPr>
            <w:tcW w:w="369"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8</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9</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10</w:t>
            </w:r>
          </w:p>
        </w:tc>
        <w:tc>
          <w:tcPr>
            <w:tcW w:w="449"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11</w:t>
            </w:r>
          </w:p>
        </w:tc>
        <w:tc>
          <w:tcPr>
            <w:tcW w:w="569"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12</w:t>
            </w:r>
          </w:p>
        </w:tc>
      </w:tr>
      <w:tr w:rsidR="006F1E7B" w:rsidRPr="0052438D" w:rsidTr="009840C4">
        <w:trPr>
          <w:trHeight w:val="70"/>
        </w:trPr>
        <w:tc>
          <w:tcPr>
            <w:tcW w:w="5000" w:type="pct"/>
            <w:gridSpan w:val="24"/>
            <w:tcBorders>
              <w:top w:val="single" w:sz="4" w:space="0" w:color="auto"/>
              <w:left w:val="single" w:sz="4" w:space="0" w:color="auto"/>
              <w:bottom w:val="single" w:sz="4" w:space="0" w:color="auto"/>
              <w:right w:val="single" w:sz="4" w:space="0" w:color="000000"/>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Муниципальная программа Богучанского района "Реформирование и модернизация жилищно-коммунального хозяйства  и повышение энергетической эффективности" на 2014-2016 годы</w:t>
            </w:r>
          </w:p>
        </w:tc>
      </w:tr>
      <w:tr w:rsidR="006F1E7B" w:rsidRPr="0052438D" w:rsidTr="009840C4">
        <w:trPr>
          <w:trHeight w:val="70"/>
        </w:trPr>
        <w:tc>
          <w:tcPr>
            <w:tcW w:w="5000" w:type="pct"/>
            <w:gridSpan w:val="24"/>
            <w:tcBorders>
              <w:top w:val="single" w:sz="4" w:space="0" w:color="auto"/>
              <w:left w:val="single" w:sz="4" w:space="0" w:color="auto"/>
              <w:bottom w:val="single" w:sz="4" w:space="0" w:color="auto"/>
              <w:right w:val="single" w:sz="4" w:space="0" w:color="000000"/>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Подпрограмма "Энергосбережение и повышение энергетической эффективности на территории Богучанского района" на 2014-2016 годы</w:t>
            </w:r>
          </w:p>
        </w:tc>
      </w:tr>
      <w:tr w:rsidR="009840C4" w:rsidRPr="0052438D" w:rsidTr="00A43BE6">
        <w:trPr>
          <w:trHeight w:val="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4156" w:type="pct"/>
            <w:gridSpan w:val="21"/>
            <w:tcBorders>
              <w:top w:val="single" w:sz="4" w:space="0" w:color="auto"/>
              <w:left w:val="nil"/>
              <w:bottom w:val="single" w:sz="4" w:space="0" w:color="auto"/>
              <w:right w:val="single" w:sz="4" w:space="0" w:color="000000"/>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xml:space="preserve">Цель подпрограммы:   Формирование целостной и эффективной системы управления  энергосбережением и повышением энергетической эффективности </w:t>
            </w:r>
          </w:p>
        </w:tc>
        <w:tc>
          <w:tcPr>
            <w:tcW w:w="56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r>
      <w:tr w:rsidR="00A43BE6" w:rsidRPr="0052438D" w:rsidTr="00A43BE6">
        <w:trPr>
          <w:trHeight w:val="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1.</w:t>
            </w:r>
          </w:p>
        </w:tc>
        <w:tc>
          <w:tcPr>
            <w:tcW w:w="519"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rPr>
                <w:rFonts w:ascii="Times New Roman" w:eastAsia="Times New Roman" w:hAnsi="Times New Roman"/>
                <w:bCs/>
                <w:sz w:val="12"/>
                <w:szCs w:val="12"/>
              </w:rPr>
            </w:pPr>
            <w:r w:rsidRPr="009840C4">
              <w:rPr>
                <w:rFonts w:ascii="Times New Roman" w:eastAsia="Times New Roman" w:hAnsi="Times New Roman"/>
                <w:bCs/>
                <w:sz w:val="12"/>
                <w:szCs w:val="12"/>
              </w:rPr>
              <w:t>Задача 1. Повышение энергетической эффективности экономики Богучанского района</w:t>
            </w:r>
          </w:p>
        </w:tc>
        <w:tc>
          <w:tcPr>
            <w:tcW w:w="444"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501"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r>
      <w:tr w:rsidR="00A43BE6" w:rsidRPr="0052438D" w:rsidTr="00A43BE6">
        <w:trPr>
          <w:trHeight w:val="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1.1.</w:t>
            </w:r>
          </w:p>
        </w:tc>
        <w:tc>
          <w:tcPr>
            <w:tcW w:w="519"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rPr>
                <w:rFonts w:ascii="Times New Roman" w:eastAsia="Times New Roman" w:hAnsi="Times New Roman"/>
                <w:bCs/>
                <w:sz w:val="12"/>
                <w:szCs w:val="12"/>
              </w:rPr>
            </w:pPr>
            <w:r w:rsidRPr="009840C4">
              <w:rPr>
                <w:rFonts w:ascii="Times New Roman" w:eastAsia="Times New Roman" w:hAnsi="Times New Roman"/>
                <w:bCs/>
                <w:sz w:val="12"/>
                <w:szCs w:val="12"/>
              </w:rPr>
              <w:t>Мероприятие 1.  Замена ламп накаливания на энергоэффективные осветительные устройства</w:t>
            </w:r>
          </w:p>
        </w:tc>
        <w:tc>
          <w:tcPr>
            <w:tcW w:w="444"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501"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r>
      <w:tr w:rsidR="00A43BE6" w:rsidRPr="0052438D" w:rsidTr="00A43BE6">
        <w:trPr>
          <w:trHeight w:val="173"/>
        </w:trPr>
        <w:tc>
          <w:tcPr>
            <w:tcW w:w="278" w:type="pct"/>
            <w:vMerge w:val="restart"/>
            <w:tcBorders>
              <w:top w:val="nil"/>
              <w:left w:val="single" w:sz="4" w:space="0" w:color="auto"/>
              <w:bottom w:val="single" w:sz="4" w:space="0" w:color="000000"/>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51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МКОУ Богучанская СОШ №4</w:t>
            </w:r>
          </w:p>
        </w:tc>
        <w:tc>
          <w:tcPr>
            <w:tcW w:w="444"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Управление образования администрации Богучанского района</w:t>
            </w: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875</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0702</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0348000</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244</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районный</w:t>
            </w:r>
            <w:r w:rsidRPr="009840C4">
              <w:rPr>
                <w:rFonts w:ascii="Times New Roman" w:eastAsia="Times New Roman" w:hAnsi="Times New Roman"/>
                <w:sz w:val="12"/>
                <w:szCs w:val="12"/>
              </w:rPr>
              <w:br/>
              <w:t>бюджет</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100 000,00</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100 000,00</w:t>
            </w:r>
          </w:p>
        </w:tc>
        <w:tc>
          <w:tcPr>
            <w:tcW w:w="501"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Замена в  2015 году ламп накаливания на энергоэффективные. Экономия электроэнергии 3%</w:t>
            </w:r>
          </w:p>
        </w:tc>
      </w:tr>
      <w:tr w:rsidR="00A43BE6" w:rsidRPr="0052438D" w:rsidTr="00A43BE6">
        <w:trPr>
          <w:trHeight w:val="705"/>
        </w:trPr>
        <w:tc>
          <w:tcPr>
            <w:tcW w:w="278" w:type="pct"/>
            <w:vMerge/>
            <w:tcBorders>
              <w:top w:val="nil"/>
              <w:left w:val="single" w:sz="4" w:space="0" w:color="auto"/>
              <w:bottom w:val="single" w:sz="4" w:space="0" w:color="000000"/>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bCs/>
                <w:sz w:val="12"/>
                <w:szCs w:val="12"/>
              </w:rPr>
            </w:pPr>
          </w:p>
        </w:tc>
        <w:tc>
          <w:tcPr>
            <w:tcW w:w="519" w:type="pct"/>
            <w:vMerge/>
            <w:tcBorders>
              <w:top w:val="nil"/>
              <w:left w:val="single" w:sz="4" w:space="0" w:color="auto"/>
              <w:bottom w:val="single" w:sz="4" w:space="0" w:color="000000"/>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sz w:val="12"/>
                <w:szCs w:val="12"/>
              </w:rPr>
            </w:pPr>
          </w:p>
        </w:tc>
        <w:tc>
          <w:tcPr>
            <w:tcW w:w="444" w:type="pct"/>
            <w:gridSpan w:val="2"/>
            <w:vMerge/>
            <w:tcBorders>
              <w:top w:val="nil"/>
              <w:left w:val="single" w:sz="4" w:space="0" w:color="auto"/>
              <w:bottom w:val="single" w:sz="4" w:space="0" w:color="000000"/>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sz w:val="12"/>
                <w:szCs w:val="12"/>
              </w:rPr>
            </w:pP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875</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0702</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0347502</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244</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краевой бюджет</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11 088,00</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11 088,00</w:t>
            </w:r>
          </w:p>
        </w:tc>
        <w:tc>
          <w:tcPr>
            <w:tcW w:w="501"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Экономия электрической энергии составит 11,5 тыс.кВтч</w:t>
            </w:r>
          </w:p>
        </w:tc>
      </w:tr>
      <w:tr w:rsidR="00A43BE6" w:rsidRPr="0052438D" w:rsidTr="00A43BE6">
        <w:trPr>
          <w:trHeight w:val="825"/>
        </w:trPr>
        <w:tc>
          <w:tcPr>
            <w:tcW w:w="278" w:type="pct"/>
            <w:vMerge w:val="restart"/>
            <w:tcBorders>
              <w:top w:val="nil"/>
              <w:left w:val="single" w:sz="4" w:space="0" w:color="auto"/>
              <w:bottom w:val="single" w:sz="4" w:space="0" w:color="000000"/>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519" w:type="pct"/>
            <w:vMerge w:val="restart"/>
            <w:tcBorders>
              <w:top w:val="nil"/>
              <w:left w:val="single" w:sz="4" w:space="0" w:color="auto"/>
              <w:bottom w:val="single" w:sz="4" w:space="0" w:color="000000"/>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МКОУ Ангарская СОШ № 5</w:t>
            </w:r>
          </w:p>
        </w:tc>
        <w:tc>
          <w:tcPr>
            <w:tcW w:w="444" w:type="pct"/>
            <w:gridSpan w:val="2"/>
            <w:vMerge/>
            <w:tcBorders>
              <w:top w:val="nil"/>
              <w:left w:val="single" w:sz="4" w:space="0" w:color="auto"/>
              <w:bottom w:val="single" w:sz="4" w:space="0" w:color="000000"/>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sz w:val="12"/>
                <w:szCs w:val="12"/>
              </w:rPr>
            </w:pP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875</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0702</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0348000</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244</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районный</w:t>
            </w:r>
            <w:r w:rsidRPr="009840C4">
              <w:rPr>
                <w:rFonts w:ascii="Times New Roman" w:eastAsia="Times New Roman" w:hAnsi="Times New Roman"/>
                <w:sz w:val="12"/>
                <w:szCs w:val="12"/>
              </w:rPr>
              <w:br/>
              <w:t>бюджет</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100 000,00</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100 000,00</w:t>
            </w:r>
          </w:p>
        </w:tc>
        <w:tc>
          <w:tcPr>
            <w:tcW w:w="501"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Замена в 2016 году ламп накаливания на энергоэффективные.Экономияэлектроэнергии  3%.</w:t>
            </w:r>
          </w:p>
        </w:tc>
      </w:tr>
      <w:tr w:rsidR="00A43BE6" w:rsidRPr="0052438D" w:rsidTr="00A43BE6">
        <w:trPr>
          <w:trHeight w:val="705"/>
        </w:trPr>
        <w:tc>
          <w:tcPr>
            <w:tcW w:w="278" w:type="pct"/>
            <w:vMerge/>
            <w:tcBorders>
              <w:top w:val="nil"/>
              <w:left w:val="single" w:sz="4" w:space="0" w:color="auto"/>
              <w:bottom w:val="single" w:sz="4" w:space="0" w:color="000000"/>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bCs/>
                <w:sz w:val="12"/>
                <w:szCs w:val="12"/>
              </w:rPr>
            </w:pPr>
          </w:p>
        </w:tc>
        <w:tc>
          <w:tcPr>
            <w:tcW w:w="519" w:type="pct"/>
            <w:vMerge/>
            <w:tcBorders>
              <w:top w:val="nil"/>
              <w:left w:val="single" w:sz="4" w:space="0" w:color="auto"/>
              <w:bottom w:val="single" w:sz="4" w:space="0" w:color="000000"/>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sz w:val="12"/>
                <w:szCs w:val="12"/>
              </w:rPr>
            </w:pPr>
          </w:p>
        </w:tc>
        <w:tc>
          <w:tcPr>
            <w:tcW w:w="444" w:type="pct"/>
            <w:gridSpan w:val="2"/>
            <w:vMerge/>
            <w:tcBorders>
              <w:top w:val="nil"/>
              <w:left w:val="single" w:sz="4" w:space="0" w:color="auto"/>
              <w:bottom w:val="single" w:sz="4" w:space="0" w:color="000000"/>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sz w:val="12"/>
                <w:szCs w:val="12"/>
              </w:rPr>
            </w:pP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875</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0702</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0347502</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244</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краевой бюджет</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45 619,20</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45 619,20</w:t>
            </w:r>
          </w:p>
        </w:tc>
        <w:tc>
          <w:tcPr>
            <w:tcW w:w="501"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Экономия электрической энергии составит 25,5 тыс.кВтч</w:t>
            </w:r>
          </w:p>
        </w:tc>
      </w:tr>
      <w:tr w:rsidR="00A43BE6" w:rsidRPr="0052438D" w:rsidTr="00A43BE6">
        <w:trPr>
          <w:trHeight w:val="73"/>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519" w:type="pct"/>
            <w:tcBorders>
              <w:top w:val="nil"/>
              <w:left w:val="nil"/>
              <w:bottom w:val="nil"/>
              <w:right w:val="single" w:sz="4" w:space="0" w:color="auto"/>
            </w:tcBorders>
            <w:shd w:val="clear" w:color="auto" w:fill="auto"/>
            <w:noWrap/>
            <w:vAlign w:val="center"/>
            <w:hideMark/>
          </w:tcPr>
          <w:p w:rsidR="006F1E7B" w:rsidRPr="009840C4" w:rsidRDefault="006F1E7B" w:rsidP="006F1E7B">
            <w:pPr>
              <w:spacing w:after="0" w:line="240" w:lineRule="auto"/>
              <w:rPr>
                <w:rFonts w:ascii="Times New Roman" w:eastAsia="Times New Roman" w:hAnsi="Times New Roman"/>
                <w:sz w:val="12"/>
                <w:szCs w:val="12"/>
              </w:rPr>
            </w:pPr>
            <w:r w:rsidRPr="009840C4">
              <w:rPr>
                <w:rFonts w:ascii="Times New Roman" w:eastAsia="Times New Roman" w:hAnsi="Times New Roman"/>
                <w:sz w:val="12"/>
                <w:szCs w:val="12"/>
              </w:rPr>
              <w:t>МКОУ Богучанская СОШ №3</w:t>
            </w:r>
          </w:p>
        </w:tc>
        <w:tc>
          <w:tcPr>
            <w:tcW w:w="444" w:type="pct"/>
            <w:gridSpan w:val="2"/>
            <w:vMerge/>
            <w:tcBorders>
              <w:top w:val="nil"/>
              <w:left w:val="single" w:sz="4" w:space="0" w:color="auto"/>
              <w:bottom w:val="single" w:sz="4" w:space="0" w:color="000000"/>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sz w:val="12"/>
                <w:szCs w:val="12"/>
              </w:rPr>
            </w:pP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875</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0702</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0347502</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244</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краевой бюджет</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52 470,00</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52 470,00</w:t>
            </w:r>
          </w:p>
        </w:tc>
        <w:tc>
          <w:tcPr>
            <w:tcW w:w="501"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Экономия электрической энергии составит 20,1 тыс.кВтч</w:t>
            </w:r>
          </w:p>
        </w:tc>
      </w:tr>
      <w:tr w:rsidR="00A43BE6" w:rsidRPr="0052438D" w:rsidTr="00A43BE6">
        <w:trPr>
          <w:trHeight w:val="8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519" w:type="pct"/>
            <w:tcBorders>
              <w:top w:val="single" w:sz="4" w:space="0" w:color="auto"/>
              <w:left w:val="nil"/>
              <w:bottom w:val="nil"/>
              <w:right w:val="single" w:sz="4" w:space="0" w:color="auto"/>
            </w:tcBorders>
            <w:shd w:val="clear" w:color="auto" w:fill="auto"/>
            <w:vAlign w:val="center"/>
            <w:hideMark/>
          </w:tcPr>
          <w:p w:rsidR="006F1E7B" w:rsidRPr="009840C4" w:rsidRDefault="006F1E7B" w:rsidP="006F1E7B">
            <w:pPr>
              <w:spacing w:after="0" w:line="240" w:lineRule="auto"/>
              <w:rPr>
                <w:rFonts w:ascii="Times New Roman" w:eastAsia="Times New Roman" w:hAnsi="Times New Roman"/>
                <w:sz w:val="12"/>
                <w:szCs w:val="12"/>
              </w:rPr>
            </w:pPr>
            <w:r w:rsidRPr="009840C4">
              <w:rPr>
                <w:rFonts w:ascii="Times New Roman" w:eastAsia="Times New Roman" w:hAnsi="Times New Roman"/>
                <w:sz w:val="12"/>
                <w:szCs w:val="12"/>
              </w:rPr>
              <w:t>МКОУ Артюгинская СОШ № 8</w:t>
            </w:r>
          </w:p>
        </w:tc>
        <w:tc>
          <w:tcPr>
            <w:tcW w:w="444" w:type="pct"/>
            <w:gridSpan w:val="2"/>
            <w:vMerge/>
            <w:tcBorders>
              <w:top w:val="nil"/>
              <w:left w:val="single" w:sz="4" w:space="0" w:color="auto"/>
              <w:bottom w:val="single" w:sz="4" w:space="0" w:color="000000"/>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sz w:val="12"/>
                <w:szCs w:val="12"/>
              </w:rPr>
            </w:pP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875</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0702</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0347502</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244</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краевой бюджет</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56 182,50</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56 182,50</w:t>
            </w:r>
          </w:p>
        </w:tc>
        <w:tc>
          <w:tcPr>
            <w:tcW w:w="501"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Экономия электрической энергии составит 12,3 тыс.кВтч</w:t>
            </w:r>
          </w:p>
        </w:tc>
      </w:tr>
      <w:tr w:rsidR="00A43BE6" w:rsidRPr="0052438D" w:rsidTr="00A43BE6">
        <w:trPr>
          <w:trHeight w:val="705"/>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519" w:type="pct"/>
            <w:tcBorders>
              <w:top w:val="single" w:sz="4" w:space="0" w:color="auto"/>
              <w:left w:val="nil"/>
              <w:bottom w:val="nil"/>
              <w:right w:val="single" w:sz="4" w:space="0" w:color="auto"/>
            </w:tcBorders>
            <w:shd w:val="clear" w:color="auto" w:fill="auto"/>
            <w:vAlign w:val="center"/>
            <w:hideMark/>
          </w:tcPr>
          <w:p w:rsidR="006F1E7B" w:rsidRPr="009840C4" w:rsidRDefault="006F1E7B" w:rsidP="006F1E7B">
            <w:pPr>
              <w:spacing w:after="0" w:line="240" w:lineRule="auto"/>
              <w:rPr>
                <w:rFonts w:ascii="Times New Roman" w:eastAsia="Times New Roman" w:hAnsi="Times New Roman"/>
                <w:sz w:val="12"/>
                <w:szCs w:val="12"/>
              </w:rPr>
            </w:pPr>
            <w:r w:rsidRPr="009840C4">
              <w:rPr>
                <w:rFonts w:ascii="Times New Roman" w:eastAsia="Times New Roman" w:hAnsi="Times New Roman"/>
                <w:sz w:val="12"/>
                <w:szCs w:val="12"/>
              </w:rPr>
              <w:t>МКОУ Богучанская СОШ № 2</w:t>
            </w:r>
          </w:p>
        </w:tc>
        <w:tc>
          <w:tcPr>
            <w:tcW w:w="444" w:type="pct"/>
            <w:gridSpan w:val="2"/>
            <w:vMerge/>
            <w:tcBorders>
              <w:top w:val="nil"/>
              <w:left w:val="single" w:sz="4" w:space="0" w:color="auto"/>
              <w:bottom w:val="single" w:sz="4" w:space="0" w:color="000000"/>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sz w:val="12"/>
                <w:szCs w:val="12"/>
              </w:rPr>
            </w:pP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875</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0702</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0347502</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244</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краевой бюджет</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99 000,00</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99 000,00</w:t>
            </w:r>
          </w:p>
        </w:tc>
        <w:tc>
          <w:tcPr>
            <w:tcW w:w="501"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Экономия электрической энергии составит 27,1 тыс.кВтч</w:t>
            </w:r>
          </w:p>
        </w:tc>
      </w:tr>
      <w:tr w:rsidR="00A43BE6" w:rsidRPr="0052438D" w:rsidTr="00A43BE6">
        <w:trPr>
          <w:trHeight w:val="705"/>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519" w:type="pct"/>
            <w:tcBorders>
              <w:top w:val="single" w:sz="4" w:space="0" w:color="auto"/>
              <w:left w:val="nil"/>
              <w:bottom w:val="nil"/>
              <w:right w:val="single" w:sz="4" w:space="0" w:color="auto"/>
            </w:tcBorders>
            <w:shd w:val="clear" w:color="auto" w:fill="auto"/>
            <w:vAlign w:val="center"/>
            <w:hideMark/>
          </w:tcPr>
          <w:p w:rsidR="006F1E7B" w:rsidRPr="009840C4" w:rsidRDefault="006F1E7B" w:rsidP="006F1E7B">
            <w:pPr>
              <w:spacing w:after="0" w:line="240" w:lineRule="auto"/>
              <w:rPr>
                <w:rFonts w:ascii="Times New Roman" w:eastAsia="Times New Roman" w:hAnsi="Times New Roman"/>
                <w:sz w:val="12"/>
                <w:szCs w:val="12"/>
              </w:rPr>
            </w:pPr>
            <w:r w:rsidRPr="009840C4">
              <w:rPr>
                <w:rFonts w:ascii="Times New Roman" w:eastAsia="Times New Roman" w:hAnsi="Times New Roman"/>
                <w:sz w:val="12"/>
                <w:szCs w:val="12"/>
              </w:rPr>
              <w:t>МКОУ Красногорьевская СОШ № 10</w:t>
            </w:r>
          </w:p>
        </w:tc>
        <w:tc>
          <w:tcPr>
            <w:tcW w:w="444" w:type="pct"/>
            <w:gridSpan w:val="2"/>
            <w:vMerge/>
            <w:tcBorders>
              <w:top w:val="nil"/>
              <w:left w:val="single" w:sz="4" w:space="0" w:color="auto"/>
              <w:bottom w:val="single" w:sz="4" w:space="0" w:color="000000"/>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sz w:val="12"/>
                <w:szCs w:val="12"/>
              </w:rPr>
            </w:pP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875</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0702</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0347502</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244</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краевой бюджет</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13 068,00</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13 068,00</w:t>
            </w:r>
          </w:p>
        </w:tc>
        <w:tc>
          <w:tcPr>
            <w:tcW w:w="501"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Экономия электрической энергии составит 12,1 тыс.кВтч</w:t>
            </w:r>
          </w:p>
        </w:tc>
      </w:tr>
      <w:tr w:rsidR="00A43BE6" w:rsidRPr="0052438D" w:rsidTr="00A43BE6">
        <w:trPr>
          <w:trHeight w:val="705"/>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519" w:type="pct"/>
            <w:tcBorders>
              <w:top w:val="single" w:sz="4" w:space="0" w:color="auto"/>
              <w:left w:val="nil"/>
              <w:bottom w:val="nil"/>
              <w:right w:val="single" w:sz="4" w:space="0" w:color="auto"/>
            </w:tcBorders>
            <w:shd w:val="clear" w:color="auto" w:fill="auto"/>
            <w:vAlign w:val="center"/>
            <w:hideMark/>
          </w:tcPr>
          <w:p w:rsidR="006F1E7B" w:rsidRPr="009840C4" w:rsidRDefault="006F1E7B" w:rsidP="006F1E7B">
            <w:pPr>
              <w:spacing w:after="0" w:line="240" w:lineRule="auto"/>
              <w:rPr>
                <w:rFonts w:ascii="Times New Roman" w:eastAsia="Times New Roman" w:hAnsi="Times New Roman"/>
                <w:sz w:val="12"/>
                <w:szCs w:val="12"/>
              </w:rPr>
            </w:pPr>
            <w:r w:rsidRPr="009840C4">
              <w:rPr>
                <w:rFonts w:ascii="Times New Roman" w:eastAsia="Times New Roman" w:hAnsi="Times New Roman"/>
                <w:sz w:val="12"/>
                <w:szCs w:val="12"/>
              </w:rPr>
              <w:t xml:space="preserve">МКОУ Манзенская СОШ </w:t>
            </w:r>
          </w:p>
        </w:tc>
        <w:tc>
          <w:tcPr>
            <w:tcW w:w="444" w:type="pct"/>
            <w:gridSpan w:val="2"/>
            <w:vMerge/>
            <w:tcBorders>
              <w:top w:val="nil"/>
              <w:left w:val="single" w:sz="4" w:space="0" w:color="auto"/>
              <w:bottom w:val="single" w:sz="4" w:space="0" w:color="000000"/>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sz w:val="12"/>
                <w:szCs w:val="12"/>
              </w:rPr>
            </w:pP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875</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0702</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0347502</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244</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краевой бюджет</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32 175,00</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32 175,00</w:t>
            </w:r>
          </w:p>
        </w:tc>
        <w:tc>
          <w:tcPr>
            <w:tcW w:w="501"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Экономия электрической энергии составит 9,21 тыс.кВтч</w:t>
            </w:r>
          </w:p>
        </w:tc>
      </w:tr>
      <w:tr w:rsidR="00A43BE6" w:rsidRPr="0052438D" w:rsidTr="00A43BE6">
        <w:trPr>
          <w:trHeight w:val="705"/>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519" w:type="pct"/>
            <w:tcBorders>
              <w:top w:val="single" w:sz="4" w:space="0" w:color="auto"/>
              <w:left w:val="nil"/>
              <w:bottom w:val="nil"/>
              <w:right w:val="single" w:sz="4" w:space="0" w:color="auto"/>
            </w:tcBorders>
            <w:shd w:val="clear" w:color="auto" w:fill="auto"/>
            <w:vAlign w:val="center"/>
            <w:hideMark/>
          </w:tcPr>
          <w:p w:rsidR="006F1E7B" w:rsidRPr="009840C4" w:rsidRDefault="006F1E7B" w:rsidP="006F1E7B">
            <w:pPr>
              <w:spacing w:after="0" w:line="240" w:lineRule="auto"/>
              <w:rPr>
                <w:rFonts w:ascii="Times New Roman" w:eastAsia="Times New Roman" w:hAnsi="Times New Roman"/>
                <w:sz w:val="12"/>
                <w:szCs w:val="12"/>
              </w:rPr>
            </w:pPr>
            <w:r w:rsidRPr="009840C4">
              <w:rPr>
                <w:rFonts w:ascii="Times New Roman" w:eastAsia="Times New Roman" w:hAnsi="Times New Roman"/>
                <w:sz w:val="12"/>
                <w:szCs w:val="12"/>
              </w:rPr>
              <w:t>МКОУ Невонская СОШ № 6</w:t>
            </w:r>
          </w:p>
        </w:tc>
        <w:tc>
          <w:tcPr>
            <w:tcW w:w="444" w:type="pct"/>
            <w:gridSpan w:val="2"/>
            <w:vMerge/>
            <w:tcBorders>
              <w:top w:val="nil"/>
              <w:left w:val="single" w:sz="4" w:space="0" w:color="auto"/>
              <w:bottom w:val="single" w:sz="4" w:space="0" w:color="000000"/>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sz w:val="12"/>
                <w:szCs w:val="12"/>
              </w:rPr>
            </w:pP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875</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0702</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0347502</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244</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краевой бюджет</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40 837,50</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40 837,50</w:t>
            </w:r>
          </w:p>
        </w:tc>
        <w:tc>
          <w:tcPr>
            <w:tcW w:w="501"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Экономия электрической энергии составит 9,24 тыс.кВтч</w:t>
            </w:r>
          </w:p>
        </w:tc>
      </w:tr>
      <w:tr w:rsidR="00A43BE6" w:rsidRPr="0052438D" w:rsidTr="00A43BE6">
        <w:trPr>
          <w:trHeight w:val="705"/>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519" w:type="pct"/>
            <w:tcBorders>
              <w:top w:val="single" w:sz="4" w:space="0" w:color="auto"/>
              <w:left w:val="nil"/>
              <w:bottom w:val="nil"/>
              <w:right w:val="single" w:sz="4" w:space="0" w:color="auto"/>
            </w:tcBorders>
            <w:shd w:val="clear" w:color="auto" w:fill="auto"/>
            <w:vAlign w:val="center"/>
            <w:hideMark/>
          </w:tcPr>
          <w:p w:rsidR="006F1E7B" w:rsidRPr="009840C4" w:rsidRDefault="006F1E7B" w:rsidP="006F1E7B">
            <w:pPr>
              <w:spacing w:after="0" w:line="240" w:lineRule="auto"/>
              <w:rPr>
                <w:rFonts w:ascii="Times New Roman" w:eastAsia="Times New Roman" w:hAnsi="Times New Roman"/>
                <w:sz w:val="12"/>
                <w:szCs w:val="12"/>
              </w:rPr>
            </w:pPr>
            <w:r w:rsidRPr="009840C4">
              <w:rPr>
                <w:rFonts w:ascii="Times New Roman" w:eastAsia="Times New Roman" w:hAnsi="Times New Roman"/>
                <w:sz w:val="12"/>
                <w:szCs w:val="12"/>
              </w:rPr>
              <w:t>МКОУ Чуноярская СОШ № 13</w:t>
            </w:r>
          </w:p>
        </w:tc>
        <w:tc>
          <w:tcPr>
            <w:tcW w:w="444" w:type="pct"/>
            <w:gridSpan w:val="2"/>
            <w:vMerge/>
            <w:tcBorders>
              <w:top w:val="nil"/>
              <w:left w:val="single" w:sz="4" w:space="0" w:color="auto"/>
              <w:bottom w:val="single" w:sz="4" w:space="0" w:color="000000"/>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sz w:val="12"/>
                <w:szCs w:val="12"/>
              </w:rPr>
            </w:pP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875</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0702</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0347502</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244</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краевой бюджет</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19 800,00</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19 800,00</w:t>
            </w:r>
          </w:p>
        </w:tc>
        <w:tc>
          <w:tcPr>
            <w:tcW w:w="501"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Экономия электрической энергии составит 0,7 тыс.кВтч</w:t>
            </w:r>
          </w:p>
        </w:tc>
      </w:tr>
      <w:tr w:rsidR="00A43BE6" w:rsidRPr="0052438D" w:rsidTr="00A43BE6">
        <w:trPr>
          <w:trHeight w:val="705"/>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519" w:type="pct"/>
            <w:tcBorders>
              <w:top w:val="single" w:sz="4" w:space="0" w:color="auto"/>
              <w:left w:val="nil"/>
              <w:bottom w:val="nil"/>
              <w:right w:val="single" w:sz="4" w:space="0" w:color="auto"/>
            </w:tcBorders>
            <w:shd w:val="clear" w:color="auto" w:fill="auto"/>
            <w:vAlign w:val="center"/>
            <w:hideMark/>
          </w:tcPr>
          <w:p w:rsidR="006F1E7B" w:rsidRPr="009840C4" w:rsidRDefault="006F1E7B" w:rsidP="006F1E7B">
            <w:pPr>
              <w:spacing w:after="0" w:line="240" w:lineRule="auto"/>
              <w:rPr>
                <w:rFonts w:ascii="Times New Roman" w:eastAsia="Times New Roman" w:hAnsi="Times New Roman"/>
                <w:sz w:val="12"/>
                <w:szCs w:val="12"/>
              </w:rPr>
            </w:pPr>
            <w:r w:rsidRPr="009840C4">
              <w:rPr>
                <w:rFonts w:ascii="Times New Roman" w:eastAsia="Times New Roman" w:hAnsi="Times New Roman"/>
                <w:sz w:val="12"/>
                <w:szCs w:val="12"/>
              </w:rPr>
              <w:t>МКОУ Новохайская СОШ № 14</w:t>
            </w:r>
          </w:p>
        </w:tc>
        <w:tc>
          <w:tcPr>
            <w:tcW w:w="444" w:type="pct"/>
            <w:gridSpan w:val="2"/>
            <w:vMerge/>
            <w:tcBorders>
              <w:top w:val="nil"/>
              <w:left w:val="single" w:sz="4" w:space="0" w:color="auto"/>
              <w:bottom w:val="single" w:sz="4" w:space="0" w:color="000000"/>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sz w:val="12"/>
                <w:szCs w:val="12"/>
              </w:rPr>
            </w:pP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875</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0702</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0347502</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244</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краевой бюджет</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24 750,00</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24 750,00</w:t>
            </w:r>
          </w:p>
        </w:tc>
        <w:tc>
          <w:tcPr>
            <w:tcW w:w="501"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Экономия электрической энергии составит 4,2 тыс.кВтч</w:t>
            </w:r>
          </w:p>
        </w:tc>
      </w:tr>
      <w:tr w:rsidR="00A43BE6" w:rsidRPr="0052438D" w:rsidTr="00A43BE6">
        <w:trPr>
          <w:trHeight w:val="705"/>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519" w:type="pct"/>
            <w:tcBorders>
              <w:top w:val="single" w:sz="4" w:space="0" w:color="auto"/>
              <w:left w:val="nil"/>
              <w:bottom w:val="nil"/>
              <w:right w:val="single" w:sz="4" w:space="0" w:color="auto"/>
            </w:tcBorders>
            <w:shd w:val="clear" w:color="auto" w:fill="auto"/>
            <w:vAlign w:val="center"/>
            <w:hideMark/>
          </w:tcPr>
          <w:p w:rsidR="006F1E7B" w:rsidRPr="009840C4" w:rsidRDefault="006F1E7B" w:rsidP="006F1E7B">
            <w:pPr>
              <w:spacing w:after="0" w:line="240" w:lineRule="auto"/>
              <w:rPr>
                <w:rFonts w:ascii="Times New Roman" w:eastAsia="Times New Roman" w:hAnsi="Times New Roman"/>
                <w:sz w:val="12"/>
                <w:szCs w:val="12"/>
              </w:rPr>
            </w:pPr>
            <w:r w:rsidRPr="009840C4">
              <w:rPr>
                <w:rFonts w:ascii="Times New Roman" w:eastAsia="Times New Roman" w:hAnsi="Times New Roman"/>
                <w:sz w:val="12"/>
                <w:szCs w:val="12"/>
              </w:rPr>
              <w:t>МКОУ ДОД ДЮСШ</w:t>
            </w:r>
          </w:p>
        </w:tc>
        <w:tc>
          <w:tcPr>
            <w:tcW w:w="444" w:type="pct"/>
            <w:gridSpan w:val="2"/>
            <w:vMerge/>
            <w:tcBorders>
              <w:top w:val="nil"/>
              <w:left w:val="single" w:sz="4" w:space="0" w:color="auto"/>
              <w:bottom w:val="single" w:sz="4" w:space="0" w:color="000000"/>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sz w:val="12"/>
                <w:szCs w:val="12"/>
              </w:rPr>
            </w:pP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875</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0702</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0347502</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244</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краевой бюджет</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11 137,50</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11 137,50</w:t>
            </w:r>
          </w:p>
        </w:tc>
        <w:tc>
          <w:tcPr>
            <w:tcW w:w="501"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Экономия электрической энергии составит 0,5 тыс.кВтч</w:t>
            </w:r>
          </w:p>
        </w:tc>
      </w:tr>
      <w:tr w:rsidR="00A43BE6" w:rsidRPr="0052438D" w:rsidTr="00A43BE6">
        <w:trPr>
          <w:trHeight w:val="705"/>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519" w:type="pct"/>
            <w:tcBorders>
              <w:top w:val="single" w:sz="4" w:space="0" w:color="auto"/>
              <w:left w:val="nil"/>
              <w:bottom w:val="nil"/>
              <w:right w:val="single" w:sz="4" w:space="0" w:color="auto"/>
            </w:tcBorders>
            <w:shd w:val="clear" w:color="auto" w:fill="auto"/>
            <w:vAlign w:val="center"/>
            <w:hideMark/>
          </w:tcPr>
          <w:p w:rsidR="006F1E7B" w:rsidRPr="009840C4" w:rsidRDefault="006F1E7B" w:rsidP="006F1E7B">
            <w:pPr>
              <w:spacing w:after="0" w:line="240" w:lineRule="auto"/>
              <w:rPr>
                <w:rFonts w:ascii="Times New Roman" w:eastAsia="Times New Roman" w:hAnsi="Times New Roman"/>
                <w:sz w:val="12"/>
                <w:szCs w:val="12"/>
              </w:rPr>
            </w:pPr>
            <w:r w:rsidRPr="009840C4">
              <w:rPr>
                <w:rFonts w:ascii="Times New Roman" w:eastAsia="Times New Roman" w:hAnsi="Times New Roman"/>
                <w:sz w:val="12"/>
                <w:szCs w:val="12"/>
              </w:rPr>
              <w:t>МКДОУ Детский сад "Буратино" № 7 с.Богучаны</w:t>
            </w:r>
          </w:p>
        </w:tc>
        <w:tc>
          <w:tcPr>
            <w:tcW w:w="444" w:type="pct"/>
            <w:gridSpan w:val="2"/>
            <w:vMerge/>
            <w:tcBorders>
              <w:top w:val="nil"/>
              <w:left w:val="single" w:sz="4" w:space="0" w:color="auto"/>
              <w:bottom w:val="single" w:sz="4" w:space="0" w:color="000000"/>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sz w:val="12"/>
                <w:szCs w:val="12"/>
              </w:rPr>
            </w:pP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875</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0701</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0347502</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244</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краевой бюджет</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13 612,50</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13 612,50</w:t>
            </w:r>
          </w:p>
        </w:tc>
        <w:tc>
          <w:tcPr>
            <w:tcW w:w="501"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Экономия электрической энергии составит 4,8 тыс.кВтч</w:t>
            </w:r>
          </w:p>
        </w:tc>
      </w:tr>
      <w:tr w:rsidR="00A43BE6" w:rsidRPr="0052438D" w:rsidTr="00A43BE6">
        <w:trPr>
          <w:trHeight w:val="705"/>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519" w:type="pct"/>
            <w:tcBorders>
              <w:top w:val="single" w:sz="4" w:space="0" w:color="auto"/>
              <w:left w:val="nil"/>
              <w:bottom w:val="nil"/>
              <w:right w:val="single" w:sz="4" w:space="0" w:color="auto"/>
            </w:tcBorders>
            <w:shd w:val="clear" w:color="auto" w:fill="auto"/>
            <w:vAlign w:val="center"/>
            <w:hideMark/>
          </w:tcPr>
          <w:p w:rsidR="006F1E7B" w:rsidRPr="009840C4" w:rsidRDefault="006F1E7B" w:rsidP="006F1E7B">
            <w:pPr>
              <w:spacing w:after="0" w:line="240" w:lineRule="auto"/>
              <w:rPr>
                <w:rFonts w:ascii="Times New Roman" w:eastAsia="Times New Roman" w:hAnsi="Times New Roman"/>
                <w:sz w:val="12"/>
                <w:szCs w:val="12"/>
              </w:rPr>
            </w:pPr>
            <w:r w:rsidRPr="009840C4">
              <w:rPr>
                <w:rFonts w:ascii="Times New Roman" w:eastAsia="Times New Roman" w:hAnsi="Times New Roman"/>
                <w:sz w:val="12"/>
                <w:szCs w:val="12"/>
              </w:rPr>
              <w:t>МКДОУ Детский сад "Солнышко" п.Гремучий</w:t>
            </w:r>
          </w:p>
        </w:tc>
        <w:tc>
          <w:tcPr>
            <w:tcW w:w="444" w:type="pct"/>
            <w:gridSpan w:val="2"/>
            <w:vMerge/>
            <w:tcBorders>
              <w:top w:val="nil"/>
              <w:left w:val="single" w:sz="4" w:space="0" w:color="auto"/>
              <w:bottom w:val="single" w:sz="4" w:space="0" w:color="000000"/>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sz w:val="12"/>
                <w:szCs w:val="12"/>
              </w:rPr>
            </w:pP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875</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0701</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0347502</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244</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краевой бюджет</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20 047,50</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20 047,50</w:t>
            </w:r>
          </w:p>
        </w:tc>
        <w:tc>
          <w:tcPr>
            <w:tcW w:w="501"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Экономия электрической энергии составит 1,8 тыс.кВтч</w:t>
            </w:r>
          </w:p>
        </w:tc>
      </w:tr>
      <w:tr w:rsidR="00A43BE6" w:rsidRPr="0052438D" w:rsidTr="00A43BE6">
        <w:trPr>
          <w:trHeight w:val="705"/>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519" w:type="pct"/>
            <w:tcBorders>
              <w:top w:val="single" w:sz="4" w:space="0" w:color="auto"/>
              <w:left w:val="nil"/>
              <w:bottom w:val="nil"/>
              <w:right w:val="single" w:sz="4" w:space="0" w:color="auto"/>
            </w:tcBorders>
            <w:shd w:val="clear" w:color="auto" w:fill="auto"/>
            <w:vAlign w:val="center"/>
            <w:hideMark/>
          </w:tcPr>
          <w:p w:rsidR="006F1E7B" w:rsidRPr="009840C4" w:rsidRDefault="006F1E7B" w:rsidP="006F1E7B">
            <w:pPr>
              <w:spacing w:after="0" w:line="240" w:lineRule="auto"/>
              <w:rPr>
                <w:rFonts w:ascii="Times New Roman" w:eastAsia="Times New Roman" w:hAnsi="Times New Roman"/>
                <w:sz w:val="12"/>
                <w:szCs w:val="12"/>
              </w:rPr>
            </w:pPr>
            <w:r w:rsidRPr="009840C4">
              <w:rPr>
                <w:rFonts w:ascii="Times New Roman" w:eastAsia="Times New Roman" w:hAnsi="Times New Roman"/>
                <w:sz w:val="12"/>
                <w:szCs w:val="12"/>
              </w:rPr>
              <w:t>МКДОУ Детский сад "Елочка" п.Невонка</w:t>
            </w:r>
          </w:p>
        </w:tc>
        <w:tc>
          <w:tcPr>
            <w:tcW w:w="444" w:type="pct"/>
            <w:gridSpan w:val="2"/>
            <w:vMerge/>
            <w:tcBorders>
              <w:top w:val="nil"/>
              <w:left w:val="single" w:sz="4" w:space="0" w:color="auto"/>
              <w:bottom w:val="single" w:sz="4" w:space="0" w:color="000000"/>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sz w:val="12"/>
                <w:szCs w:val="12"/>
              </w:rPr>
            </w:pP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875</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0701</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0347502</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244</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краевой бюджет</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13 365,00</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13 365,00</w:t>
            </w:r>
          </w:p>
        </w:tc>
        <w:tc>
          <w:tcPr>
            <w:tcW w:w="501"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Экономия электрической энергии составит 2,58 тыс.кВтч</w:t>
            </w:r>
          </w:p>
        </w:tc>
      </w:tr>
      <w:tr w:rsidR="00A43BE6" w:rsidRPr="0052438D" w:rsidTr="00A43BE6">
        <w:trPr>
          <w:trHeight w:val="705"/>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519" w:type="pct"/>
            <w:tcBorders>
              <w:top w:val="single" w:sz="4" w:space="0" w:color="auto"/>
              <w:left w:val="nil"/>
              <w:bottom w:val="nil"/>
              <w:right w:val="single" w:sz="4" w:space="0" w:color="auto"/>
            </w:tcBorders>
            <w:shd w:val="clear" w:color="auto" w:fill="auto"/>
            <w:vAlign w:val="center"/>
            <w:hideMark/>
          </w:tcPr>
          <w:p w:rsidR="006F1E7B" w:rsidRPr="009840C4" w:rsidRDefault="006F1E7B" w:rsidP="006F1E7B">
            <w:pPr>
              <w:spacing w:after="0" w:line="240" w:lineRule="auto"/>
              <w:rPr>
                <w:rFonts w:ascii="Times New Roman" w:eastAsia="Times New Roman" w:hAnsi="Times New Roman"/>
                <w:sz w:val="12"/>
                <w:szCs w:val="12"/>
              </w:rPr>
            </w:pPr>
            <w:r w:rsidRPr="009840C4">
              <w:rPr>
                <w:rFonts w:ascii="Times New Roman" w:eastAsia="Times New Roman" w:hAnsi="Times New Roman"/>
                <w:sz w:val="12"/>
                <w:szCs w:val="12"/>
              </w:rPr>
              <w:t>МБУК "Богучанский межпоселенческий районый Дом культуры "Янтарь""</w:t>
            </w:r>
          </w:p>
        </w:tc>
        <w:tc>
          <w:tcPr>
            <w:tcW w:w="444" w:type="pct"/>
            <w:gridSpan w:val="2"/>
            <w:vMerge w:val="restart"/>
            <w:tcBorders>
              <w:top w:val="nil"/>
              <w:left w:val="single" w:sz="4" w:space="0" w:color="auto"/>
              <w:bottom w:val="nil"/>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МКУ "Управление культуры Богучанского района"</w:t>
            </w: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856</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0801</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0347502</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612</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краевой бюджет</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166 221,00</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166 221,00</w:t>
            </w:r>
          </w:p>
        </w:tc>
        <w:tc>
          <w:tcPr>
            <w:tcW w:w="501"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Экономия электрической энергии составит 123,836 тыс.кВтч</w:t>
            </w:r>
          </w:p>
        </w:tc>
      </w:tr>
      <w:tr w:rsidR="00A43BE6" w:rsidRPr="0052438D" w:rsidTr="00A43BE6">
        <w:trPr>
          <w:trHeight w:val="705"/>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519" w:type="pct"/>
            <w:tcBorders>
              <w:top w:val="single" w:sz="4" w:space="0" w:color="auto"/>
              <w:left w:val="nil"/>
              <w:bottom w:val="nil"/>
              <w:right w:val="single" w:sz="4" w:space="0" w:color="auto"/>
            </w:tcBorders>
            <w:shd w:val="clear" w:color="auto" w:fill="auto"/>
            <w:vAlign w:val="center"/>
            <w:hideMark/>
          </w:tcPr>
          <w:p w:rsidR="006F1E7B" w:rsidRPr="009840C4" w:rsidRDefault="006F1E7B" w:rsidP="006F1E7B">
            <w:pPr>
              <w:spacing w:after="0" w:line="240" w:lineRule="auto"/>
              <w:rPr>
                <w:rFonts w:ascii="Times New Roman" w:eastAsia="Times New Roman" w:hAnsi="Times New Roman"/>
                <w:sz w:val="12"/>
                <w:szCs w:val="12"/>
              </w:rPr>
            </w:pPr>
            <w:r w:rsidRPr="009840C4">
              <w:rPr>
                <w:rFonts w:ascii="Times New Roman" w:eastAsia="Times New Roman" w:hAnsi="Times New Roman"/>
                <w:sz w:val="12"/>
                <w:szCs w:val="12"/>
              </w:rPr>
              <w:t>МБУК Богучанская межпоселенческая Центральная районная библиотека</w:t>
            </w:r>
          </w:p>
        </w:tc>
        <w:tc>
          <w:tcPr>
            <w:tcW w:w="444" w:type="pct"/>
            <w:gridSpan w:val="2"/>
            <w:vMerge/>
            <w:tcBorders>
              <w:top w:val="nil"/>
              <w:left w:val="single" w:sz="4" w:space="0" w:color="auto"/>
              <w:bottom w:val="nil"/>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sz w:val="12"/>
                <w:szCs w:val="12"/>
              </w:rPr>
            </w:pP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856</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0801</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0347502</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612</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краевой бюджет</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10 593,00</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10 593,00</w:t>
            </w:r>
          </w:p>
        </w:tc>
        <w:tc>
          <w:tcPr>
            <w:tcW w:w="501"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Экономия электрической энергии составит 25,096 тыс.кВтч</w:t>
            </w:r>
          </w:p>
        </w:tc>
      </w:tr>
      <w:tr w:rsidR="00A43BE6" w:rsidRPr="0052438D" w:rsidTr="00A43BE6">
        <w:trPr>
          <w:trHeight w:val="5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51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Итого:</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краевой бюджет</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629 966,70</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0,00</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0,00</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629 966,70</w:t>
            </w:r>
          </w:p>
        </w:tc>
        <w:tc>
          <w:tcPr>
            <w:tcW w:w="501"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r>
      <w:tr w:rsidR="00A43BE6" w:rsidRPr="0052438D" w:rsidTr="00A43BE6">
        <w:trPr>
          <w:trHeight w:val="5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519" w:type="pct"/>
            <w:vMerge/>
            <w:tcBorders>
              <w:top w:val="single" w:sz="4" w:space="0" w:color="auto"/>
              <w:left w:val="single" w:sz="4" w:space="0" w:color="auto"/>
              <w:bottom w:val="single" w:sz="4" w:space="0" w:color="000000"/>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bCs/>
                <w:sz w:val="12"/>
                <w:szCs w:val="12"/>
              </w:rPr>
            </w:pPr>
          </w:p>
        </w:tc>
        <w:tc>
          <w:tcPr>
            <w:tcW w:w="444"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районный</w:t>
            </w:r>
            <w:r w:rsidRPr="009840C4">
              <w:rPr>
                <w:rFonts w:ascii="Times New Roman" w:eastAsia="Times New Roman" w:hAnsi="Times New Roman"/>
                <w:bCs/>
                <w:sz w:val="12"/>
                <w:szCs w:val="12"/>
              </w:rPr>
              <w:br/>
              <w:t>бюджет</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0,00</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100 000,00</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100 000,00</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200 000,00</w:t>
            </w:r>
          </w:p>
        </w:tc>
        <w:tc>
          <w:tcPr>
            <w:tcW w:w="501"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r>
      <w:tr w:rsidR="00A43BE6" w:rsidRPr="0052438D" w:rsidTr="00A43BE6">
        <w:trPr>
          <w:trHeight w:val="535"/>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lastRenderedPageBreak/>
              <w:t>1.2.</w:t>
            </w:r>
          </w:p>
        </w:tc>
        <w:tc>
          <w:tcPr>
            <w:tcW w:w="519"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rPr>
                <w:rFonts w:ascii="Times New Roman" w:eastAsia="Times New Roman" w:hAnsi="Times New Roman"/>
                <w:bCs/>
                <w:sz w:val="12"/>
                <w:szCs w:val="12"/>
              </w:rPr>
            </w:pPr>
            <w:r w:rsidRPr="009840C4">
              <w:rPr>
                <w:rFonts w:ascii="Times New Roman" w:eastAsia="Times New Roman" w:hAnsi="Times New Roman"/>
                <w:bCs/>
                <w:sz w:val="12"/>
                <w:szCs w:val="12"/>
              </w:rPr>
              <w:t>Мероприятие 2.   Замена деревянных оконных блоков на окна из ПВХ-профиля со стеклопакетами:</w:t>
            </w:r>
          </w:p>
        </w:tc>
        <w:tc>
          <w:tcPr>
            <w:tcW w:w="444"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501"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r>
      <w:tr w:rsidR="00A43BE6" w:rsidRPr="0052438D" w:rsidTr="00A43BE6">
        <w:trPr>
          <w:trHeight w:val="553"/>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519"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rPr>
                <w:rFonts w:ascii="Times New Roman" w:eastAsia="Times New Roman" w:hAnsi="Times New Roman"/>
                <w:sz w:val="12"/>
                <w:szCs w:val="12"/>
              </w:rPr>
            </w:pPr>
            <w:r w:rsidRPr="009840C4">
              <w:rPr>
                <w:rFonts w:ascii="Times New Roman" w:eastAsia="Times New Roman" w:hAnsi="Times New Roman"/>
                <w:sz w:val="12"/>
                <w:szCs w:val="12"/>
              </w:rPr>
              <w:t>в здании МКОУ Богучанская СОШ № 4</w:t>
            </w:r>
          </w:p>
        </w:tc>
        <w:tc>
          <w:tcPr>
            <w:tcW w:w="444"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Управление образования администрации Богучанского района</w:t>
            </w: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875</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0702</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0348000</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244</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районный</w:t>
            </w:r>
            <w:r w:rsidRPr="009840C4">
              <w:rPr>
                <w:rFonts w:ascii="Times New Roman" w:eastAsia="Times New Roman" w:hAnsi="Times New Roman"/>
                <w:sz w:val="12"/>
                <w:szCs w:val="12"/>
              </w:rPr>
              <w:br/>
              <w:t>бюджет</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1</w:t>
            </w:r>
            <w:r w:rsidR="00A43BE6">
              <w:rPr>
                <w:rFonts w:ascii="Times New Roman" w:eastAsia="Times New Roman" w:hAnsi="Times New Roman"/>
                <w:sz w:val="12"/>
                <w:szCs w:val="12"/>
              </w:rPr>
              <w:t> </w:t>
            </w:r>
            <w:r w:rsidRPr="009840C4">
              <w:rPr>
                <w:rFonts w:ascii="Times New Roman" w:eastAsia="Times New Roman" w:hAnsi="Times New Roman"/>
                <w:sz w:val="12"/>
                <w:szCs w:val="12"/>
              </w:rPr>
              <w:t>000 000,00</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1 000 000,00</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2 000 000,00</w:t>
            </w:r>
          </w:p>
        </w:tc>
        <w:tc>
          <w:tcPr>
            <w:tcW w:w="501"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Повышение тепловой защиты здания. Экономия тепловой энергии 14%</w:t>
            </w:r>
          </w:p>
        </w:tc>
      </w:tr>
      <w:tr w:rsidR="00A43BE6" w:rsidRPr="0052438D" w:rsidTr="00A43BE6">
        <w:trPr>
          <w:trHeight w:val="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519"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rPr>
                <w:rFonts w:ascii="Times New Roman" w:eastAsia="Times New Roman" w:hAnsi="Times New Roman"/>
                <w:sz w:val="12"/>
                <w:szCs w:val="12"/>
              </w:rPr>
            </w:pPr>
            <w:r w:rsidRPr="009840C4">
              <w:rPr>
                <w:rFonts w:ascii="Times New Roman" w:eastAsia="Times New Roman" w:hAnsi="Times New Roman"/>
                <w:sz w:val="12"/>
                <w:szCs w:val="12"/>
              </w:rPr>
              <w:t>в здании МКОУ Ангарская СОШ № 5</w:t>
            </w:r>
          </w:p>
        </w:tc>
        <w:tc>
          <w:tcPr>
            <w:tcW w:w="444" w:type="pct"/>
            <w:gridSpan w:val="2"/>
            <w:vMerge/>
            <w:tcBorders>
              <w:top w:val="nil"/>
              <w:left w:val="single" w:sz="4" w:space="0" w:color="auto"/>
              <w:bottom w:val="single" w:sz="4" w:space="0" w:color="000000"/>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sz w:val="12"/>
                <w:szCs w:val="12"/>
              </w:rPr>
            </w:pP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875</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0702</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0348000</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244</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районный</w:t>
            </w:r>
            <w:r w:rsidRPr="009840C4">
              <w:rPr>
                <w:rFonts w:ascii="Times New Roman" w:eastAsia="Times New Roman" w:hAnsi="Times New Roman"/>
                <w:sz w:val="12"/>
                <w:szCs w:val="12"/>
              </w:rPr>
              <w:br/>
              <w:t>бюджет</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500 000,00</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500 000,00</w:t>
            </w:r>
          </w:p>
        </w:tc>
        <w:tc>
          <w:tcPr>
            <w:tcW w:w="501"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Повышение тепловой защиты здания. Экономия тепловой энергии 14%</w:t>
            </w:r>
          </w:p>
        </w:tc>
      </w:tr>
      <w:tr w:rsidR="00A43BE6" w:rsidRPr="0052438D" w:rsidTr="00A43BE6">
        <w:trPr>
          <w:trHeight w:val="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519"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rPr>
                <w:rFonts w:ascii="Times New Roman" w:eastAsia="Times New Roman" w:hAnsi="Times New Roman"/>
                <w:sz w:val="12"/>
                <w:szCs w:val="12"/>
              </w:rPr>
            </w:pPr>
            <w:r w:rsidRPr="009840C4">
              <w:rPr>
                <w:rFonts w:ascii="Times New Roman" w:eastAsia="Times New Roman" w:hAnsi="Times New Roman"/>
                <w:sz w:val="12"/>
                <w:szCs w:val="12"/>
              </w:rPr>
              <w:t xml:space="preserve">в здании МКОУ Манзенская СОШ </w:t>
            </w:r>
          </w:p>
        </w:tc>
        <w:tc>
          <w:tcPr>
            <w:tcW w:w="444" w:type="pct"/>
            <w:gridSpan w:val="2"/>
            <w:vMerge/>
            <w:tcBorders>
              <w:top w:val="nil"/>
              <w:left w:val="single" w:sz="4" w:space="0" w:color="auto"/>
              <w:bottom w:val="single" w:sz="4" w:space="0" w:color="000000"/>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sz w:val="12"/>
                <w:szCs w:val="12"/>
              </w:rPr>
            </w:pP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875</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0702</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0348000</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244</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районный</w:t>
            </w:r>
            <w:r w:rsidRPr="009840C4">
              <w:rPr>
                <w:rFonts w:ascii="Times New Roman" w:eastAsia="Times New Roman" w:hAnsi="Times New Roman"/>
                <w:sz w:val="12"/>
                <w:szCs w:val="12"/>
              </w:rPr>
              <w:br/>
              <w:t>бюджет</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500 000,00</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500 000,00</w:t>
            </w:r>
          </w:p>
        </w:tc>
        <w:tc>
          <w:tcPr>
            <w:tcW w:w="501"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Повышение тепловой защиты здания. Экономия тепловой энергии 3%.</w:t>
            </w:r>
          </w:p>
        </w:tc>
      </w:tr>
      <w:tr w:rsidR="00A43BE6" w:rsidRPr="0052438D" w:rsidTr="00A43BE6">
        <w:trPr>
          <w:trHeight w:val="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519"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rPr>
                <w:rFonts w:ascii="Times New Roman" w:eastAsia="Times New Roman" w:hAnsi="Times New Roman"/>
                <w:sz w:val="12"/>
                <w:szCs w:val="12"/>
              </w:rPr>
            </w:pPr>
            <w:r w:rsidRPr="009840C4">
              <w:rPr>
                <w:rFonts w:ascii="Times New Roman" w:eastAsia="Times New Roman" w:hAnsi="Times New Roman"/>
                <w:sz w:val="12"/>
                <w:szCs w:val="12"/>
              </w:rPr>
              <w:t>в здании МКОУ Нижнетерянская СОШ № 28</w:t>
            </w:r>
          </w:p>
        </w:tc>
        <w:tc>
          <w:tcPr>
            <w:tcW w:w="444" w:type="pct"/>
            <w:gridSpan w:val="2"/>
            <w:vMerge/>
            <w:tcBorders>
              <w:top w:val="nil"/>
              <w:left w:val="single" w:sz="4" w:space="0" w:color="auto"/>
              <w:bottom w:val="single" w:sz="4" w:space="0" w:color="000000"/>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sz w:val="12"/>
                <w:szCs w:val="12"/>
              </w:rPr>
            </w:pP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875</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0702</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0348000</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244</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районный</w:t>
            </w:r>
            <w:r w:rsidRPr="009840C4">
              <w:rPr>
                <w:rFonts w:ascii="Times New Roman" w:eastAsia="Times New Roman" w:hAnsi="Times New Roman"/>
                <w:sz w:val="12"/>
                <w:szCs w:val="12"/>
              </w:rPr>
              <w:br/>
              <w:t>бюджет</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500 000,00</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500 000,00</w:t>
            </w:r>
          </w:p>
        </w:tc>
        <w:tc>
          <w:tcPr>
            <w:tcW w:w="501"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Повышение тепловой защиты здания. Экономия тепловой энергии 3%.</w:t>
            </w:r>
          </w:p>
        </w:tc>
      </w:tr>
      <w:tr w:rsidR="00A43BE6" w:rsidRPr="0052438D" w:rsidTr="00A43BE6">
        <w:trPr>
          <w:trHeight w:val="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519"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rPr>
                <w:rFonts w:ascii="Times New Roman" w:eastAsia="Times New Roman" w:hAnsi="Times New Roman"/>
                <w:bCs/>
                <w:sz w:val="12"/>
                <w:szCs w:val="12"/>
              </w:rPr>
            </w:pPr>
            <w:r w:rsidRPr="009840C4">
              <w:rPr>
                <w:rFonts w:ascii="Times New Roman" w:eastAsia="Times New Roman" w:hAnsi="Times New Roman"/>
                <w:bCs/>
                <w:sz w:val="12"/>
                <w:szCs w:val="12"/>
              </w:rPr>
              <w:t>Итого:</w:t>
            </w:r>
          </w:p>
        </w:tc>
        <w:tc>
          <w:tcPr>
            <w:tcW w:w="444"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районный</w:t>
            </w:r>
            <w:r w:rsidRPr="009840C4">
              <w:rPr>
                <w:rFonts w:ascii="Times New Roman" w:eastAsia="Times New Roman" w:hAnsi="Times New Roman"/>
                <w:bCs/>
                <w:sz w:val="12"/>
                <w:szCs w:val="12"/>
              </w:rPr>
              <w:br/>
              <w:t>бюджет</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1 500 000,00</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1 500 000,00</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500 000,00</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3 500 000,00</w:t>
            </w:r>
          </w:p>
        </w:tc>
        <w:tc>
          <w:tcPr>
            <w:tcW w:w="501"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r>
      <w:tr w:rsidR="00A43BE6" w:rsidRPr="0052438D" w:rsidTr="00A43BE6">
        <w:trPr>
          <w:trHeight w:val="555"/>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1.3.</w:t>
            </w:r>
          </w:p>
        </w:tc>
        <w:tc>
          <w:tcPr>
            <w:tcW w:w="519"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rPr>
                <w:rFonts w:ascii="Times New Roman" w:eastAsia="Times New Roman" w:hAnsi="Times New Roman"/>
                <w:bCs/>
                <w:sz w:val="12"/>
                <w:szCs w:val="12"/>
              </w:rPr>
            </w:pPr>
            <w:r w:rsidRPr="009840C4">
              <w:rPr>
                <w:rFonts w:ascii="Times New Roman" w:eastAsia="Times New Roman" w:hAnsi="Times New Roman"/>
                <w:bCs/>
                <w:sz w:val="12"/>
                <w:szCs w:val="12"/>
              </w:rPr>
              <w:t>Мероприятие 3. Государственная поверка узлов учета тепловой энергии.</w:t>
            </w:r>
          </w:p>
        </w:tc>
        <w:tc>
          <w:tcPr>
            <w:tcW w:w="444"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501"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r>
      <w:tr w:rsidR="00A43BE6" w:rsidRPr="0052438D" w:rsidTr="00A43BE6">
        <w:trPr>
          <w:trHeight w:val="555"/>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519"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rPr>
                <w:rFonts w:ascii="Times New Roman" w:eastAsia="Times New Roman" w:hAnsi="Times New Roman"/>
                <w:sz w:val="12"/>
                <w:szCs w:val="12"/>
              </w:rPr>
            </w:pPr>
            <w:r w:rsidRPr="009840C4">
              <w:rPr>
                <w:rFonts w:ascii="Times New Roman" w:eastAsia="Times New Roman" w:hAnsi="Times New Roman"/>
                <w:sz w:val="12"/>
                <w:szCs w:val="12"/>
              </w:rPr>
              <w:t>Муниципальные учреждения (образование):</w:t>
            </w:r>
          </w:p>
        </w:tc>
        <w:tc>
          <w:tcPr>
            <w:tcW w:w="444"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501"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r>
      <w:tr w:rsidR="00A43BE6" w:rsidRPr="0052438D" w:rsidTr="00A43BE6">
        <w:trPr>
          <w:trHeight w:val="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519"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rPr>
                <w:rFonts w:ascii="Times New Roman" w:eastAsia="Times New Roman" w:hAnsi="Times New Roman"/>
                <w:sz w:val="12"/>
                <w:szCs w:val="12"/>
              </w:rPr>
            </w:pPr>
            <w:r w:rsidRPr="009840C4">
              <w:rPr>
                <w:rFonts w:ascii="Times New Roman" w:eastAsia="Times New Roman" w:hAnsi="Times New Roman"/>
                <w:sz w:val="12"/>
                <w:szCs w:val="12"/>
              </w:rPr>
              <w:t>МКОУ ДОД ЦДОД</w:t>
            </w:r>
          </w:p>
        </w:tc>
        <w:tc>
          <w:tcPr>
            <w:tcW w:w="444" w:type="pct"/>
            <w:gridSpan w:val="2"/>
            <w:vMerge w:val="restart"/>
            <w:tcBorders>
              <w:top w:val="nil"/>
              <w:left w:val="single" w:sz="4" w:space="0" w:color="auto"/>
              <w:bottom w:val="nil"/>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Управление образования администрации Богучанского района</w:t>
            </w: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875</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0702</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0348000</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244</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районный</w:t>
            </w:r>
            <w:r w:rsidRPr="009840C4">
              <w:rPr>
                <w:rFonts w:ascii="Times New Roman" w:eastAsia="Times New Roman" w:hAnsi="Times New Roman"/>
                <w:sz w:val="12"/>
                <w:szCs w:val="12"/>
              </w:rPr>
              <w:br/>
              <w:t>бюджет</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63 500,00</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63 500,00</w:t>
            </w:r>
          </w:p>
        </w:tc>
        <w:tc>
          <w:tcPr>
            <w:tcW w:w="501"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Организация учета тепловой энергии.</w:t>
            </w:r>
          </w:p>
        </w:tc>
      </w:tr>
      <w:tr w:rsidR="00A43BE6" w:rsidRPr="0052438D" w:rsidTr="00A43BE6">
        <w:trPr>
          <w:trHeight w:val="5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519"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rPr>
                <w:rFonts w:ascii="Times New Roman" w:eastAsia="Times New Roman" w:hAnsi="Times New Roman"/>
                <w:sz w:val="12"/>
                <w:szCs w:val="12"/>
              </w:rPr>
            </w:pPr>
            <w:r w:rsidRPr="009840C4">
              <w:rPr>
                <w:rFonts w:ascii="Times New Roman" w:eastAsia="Times New Roman" w:hAnsi="Times New Roman"/>
                <w:sz w:val="12"/>
                <w:szCs w:val="12"/>
              </w:rPr>
              <w:t xml:space="preserve">МКОУ ДОД ДЮСШ </w:t>
            </w:r>
          </w:p>
        </w:tc>
        <w:tc>
          <w:tcPr>
            <w:tcW w:w="444" w:type="pct"/>
            <w:gridSpan w:val="2"/>
            <w:vMerge/>
            <w:tcBorders>
              <w:top w:val="nil"/>
              <w:left w:val="single" w:sz="4" w:space="0" w:color="auto"/>
              <w:bottom w:val="nil"/>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sz w:val="12"/>
                <w:szCs w:val="12"/>
              </w:rPr>
            </w:pP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875</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702</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0348000</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244</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районный</w:t>
            </w:r>
            <w:r w:rsidRPr="009840C4">
              <w:rPr>
                <w:rFonts w:ascii="Times New Roman" w:eastAsia="Times New Roman" w:hAnsi="Times New Roman"/>
                <w:sz w:val="12"/>
                <w:szCs w:val="12"/>
              </w:rPr>
              <w:br/>
              <w:t>бюджет</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31 800,00</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31 800,00</w:t>
            </w:r>
          </w:p>
        </w:tc>
        <w:tc>
          <w:tcPr>
            <w:tcW w:w="501"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Организация учета тепловой энергии.</w:t>
            </w:r>
          </w:p>
        </w:tc>
      </w:tr>
      <w:tr w:rsidR="00A43BE6" w:rsidRPr="0052438D" w:rsidTr="00A43BE6">
        <w:trPr>
          <w:trHeight w:val="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519"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rPr>
                <w:rFonts w:ascii="Times New Roman" w:eastAsia="Times New Roman" w:hAnsi="Times New Roman"/>
                <w:sz w:val="12"/>
                <w:szCs w:val="12"/>
              </w:rPr>
            </w:pPr>
            <w:r w:rsidRPr="009840C4">
              <w:rPr>
                <w:rFonts w:ascii="Times New Roman" w:eastAsia="Times New Roman" w:hAnsi="Times New Roman"/>
                <w:sz w:val="12"/>
                <w:szCs w:val="12"/>
              </w:rPr>
              <w:t>МБОУ Богучанская СОШ №1</w:t>
            </w:r>
          </w:p>
        </w:tc>
        <w:tc>
          <w:tcPr>
            <w:tcW w:w="444" w:type="pct"/>
            <w:gridSpan w:val="2"/>
            <w:vMerge/>
            <w:tcBorders>
              <w:top w:val="nil"/>
              <w:left w:val="single" w:sz="4" w:space="0" w:color="auto"/>
              <w:bottom w:val="nil"/>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sz w:val="12"/>
                <w:szCs w:val="12"/>
              </w:rPr>
            </w:pP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875</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702</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0348000</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612</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районный</w:t>
            </w:r>
            <w:r w:rsidRPr="009840C4">
              <w:rPr>
                <w:rFonts w:ascii="Times New Roman" w:eastAsia="Times New Roman" w:hAnsi="Times New Roman"/>
                <w:sz w:val="12"/>
                <w:szCs w:val="12"/>
              </w:rPr>
              <w:br/>
              <w:t>бюджет</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31 800,00</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31 800,00</w:t>
            </w:r>
          </w:p>
        </w:tc>
        <w:tc>
          <w:tcPr>
            <w:tcW w:w="501"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Организация учета тепловой энергии.</w:t>
            </w:r>
          </w:p>
        </w:tc>
      </w:tr>
      <w:tr w:rsidR="00A43BE6" w:rsidRPr="0052438D" w:rsidTr="00A43BE6">
        <w:trPr>
          <w:trHeight w:val="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519"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rPr>
                <w:rFonts w:ascii="Times New Roman" w:eastAsia="Times New Roman" w:hAnsi="Times New Roman"/>
                <w:sz w:val="12"/>
                <w:szCs w:val="12"/>
              </w:rPr>
            </w:pPr>
            <w:r w:rsidRPr="009840C4">
              <w:rPr>
                <w:rFonts w:ascii="Times New Roman" w:eastAsia="Times New Roman" w:hAnsi="Times New Roman"/>
                <w:sz w:val="12"/>
                <w:szCs w:val="12"/>
              </w:rPr>
              <w:t>МКОУ Богучанская СОШ №2</w:t>
            </w:r>
          </w:p>
        </w:tc>
        <w:tc>
          <w:tcPr>
            <w:tcW w:w="444" w:type="pct"/>
            <w:gridSpan w:val="2"/>
            <w:vMerge/>
            <w:tcBorders>
              <w:top w:val="nil"/>
              <w:left w:val="single" w:sz="4" w:space="0" w:color="auto"/>
              <w:bottom w:val="nil"/>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sz w:val="12"/>
                <w:szCs w:val="12"/>
              </w:rPr>
            </w:pP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875</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702</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0348000</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244</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районный</w:t>
            </w:r>
            <w:r w:rsidRPr="009840C4">
              <w:rPr>
                <w:rFonts w:ascii="Times New Roman" w:eastAsia="Times New Roman" w:hAnsi="Times New Roman"/>
                <w:sz w:val="12"/>
                <w:szCs w:val="12"/>
              </w:rPr>
              <w:br/>
              <w:t>бюджет</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12 200,00</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12 200,00</w:t>
            </w:r>
          </w:p>
        </w:tc>
        <w:tc>
          <w:tcPr>
            <w:tcW w:w="501"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Организация учета тепловой энергии.</w:t>
            </w:r>
          </w:p>
        </w:tc>
      </w:tr>
      <w:tr w:rsidR="00A43BE6" w:rsidRPr="0052438D" w:rsidTr="00A43BE6">
        <w:trPr>
          <w:trHeight w:val="5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519"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rPr>
                <w:rFonts w:ascii="Times New Roman" w:eastAsia="Times New Roman" w:hAnsi="Times New Roman"/>
                <w:sz w:val="12"/>
                <w:szCs w:val="12"/>
              </w:rPr>
            </w:pPr>
            <w:r w:rsidRPr="009840C4">
              <w:rPr>
                <w:rFonts w:ascii="Times New Roman" w:eastAsia="Times New Roman" w:hAnsi="Times New Roman"/>
                <w:sz w:val="12"/>
                <w:szCs w:val="12"/>
              </w:rPr>
              <w:t>МКОУ Богучанская СОШ №3</w:t>
            </w:r>
          </w:p>
        </w:tc>
        <w:tc>
          <w:tcPr>
            <w:tcW w:w="444" w:type="pct"/>
            <w:gridSpan w:val="2"/>
            <w:vMerge/>
            <w:tcBorders>
              <w:top w:val="nil"/>
              <w:left w:val="single" w:sz="4" w:space="0" w:color="auto"/>
              <w:bottom w:val="nil"/>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sz w:val="12"/>
                <w:szCs w:val="12"/>
              </w:rPr>
            </w:pP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875</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0702</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0348000</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244</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районный</w:t>
            </w:r>
            <w:r w:rsidRPr="009840C4">
              <w:rPr>
                <w:rFonts w:ascii="Times New Roman" w:eastAsia="Times New Roman" w:hAnsi="Times New Roman"/>
                <w:sz w:val="12"/>
                <w:szCs w:val="12"/>
              </w:rPr>
              <w:br/>
              <w:t>бюджет</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63 500,00</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63 500,00</w:t>
            </w:r>
          </w:p>
        </w:tc>
        <w:tc>
          <w:tcPr>
            <w:tcW w:w="501"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Организация учета тепловой энергии.</w:t>
            </w:r>
          </w:p>
        </w:tc>
      </w:tr>
      <w:tr w:rsidR="00A43BE6" w:rsidRPr="0052438D" w:rsidTr="00A43BE6">
        <w:trPr>
          <w:trHeight w:val="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519"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rPr>
                <w:rFonts w:ascii="Times New Roman" w:eastAsia="Times New Roman" w:hAnsi="Times New Roman"/>
                <w:sz w:val="12"/>
                <w:szCs w:val="12"/>
              </w:rPr>
            </w:pPr>
            <w:r w:rsidRPr="009840C4">
              <w:rPr>
                <w:rFonts w:ascii="Times New Roman" w:eastAsia="Times New Roman" w:hAnsi="Times New Roman"/>
                <w:sz w:val="12"/>
                <w:szCs w:val="12"/>
              </w:rPr>
              <w:t>МКОУ Богучанская СОШ №4</w:t>
            </w:r>
          </w:p>
        </w:tc>
        <w:tc>
          <w:tcPr>
            <w:tcW w:w="444" w:type="pct"/>
            <w:gridSpan w:val="2"/>
            <w:vMerge/>
            <w:tcBorders>
              <w:top w:val="nil"/>
              <w:left w:val="single" w:sz="4" w:space="0" w:color="auto"/>
              <w:bottom w:val="nil"/>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sz w:val="12"/>
                <w:szCs w:val="12"/>
              </w:rPr>
            </w:pP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875</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0702</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0348000</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244</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районный</w:t>
            </w:r>
            <w:r w:rsidRPr="009840C4">
              <w:rPr>
                <w:rFonts w:ascii="Times New Roman" w:eastAsia="Times New Roman" w:hAnsi="Times New Roman"/>
                <w:sz w:val="12"/>
                <w:szCs w:val="12"/>
              </w:rPr>
              <w:br/>
              <w:t>бюджет</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31 800,00</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31 800,00</w:t>
            </w:r>
          </w:p>
        </w:tc>
        <w:tc>
          <w:tcPr>
            <w:tcW w:w="501"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Организация учета тепловой энергии.</w:t>
            </w:r>
          </w:p>
        </w:tc>
      </w:tr>
      <w:tr w:rsidR="00A43BE6" w:rsidRPr="0052438D" w:rsidTr="00A43BE6">
        <w:trPr>
          <w:trHeight w:val="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519"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rPr>
                <w:rFonts w:ascii="Times New Roman" w:eastAsia="Times New Roman" w:hAnsi="Times New Roman"/>
                <w:sz w:val="12"/>
                <w:szCs w:val="12"/>
              </w:rPr>
            </w:pPr>
            <w:r w:rsidRPr="009840C4">
              <w:rPr>
                <w:rFonts w:ascii="Times New Roman" w:eastAsia="Times New Roman" w:hAnsi="Times New Roman"/>
                <w:sz w:val="12"/>
                <w:szCs w:val="12"/>
              </w:rPr>
              <w:t>МКОУ Ангарская СОШ № 5</w:t>
            </w:r>
          </w:p>
        </w:tc>
        <w:tc>
          <w:tcPr>
            <w:tcW w:w="444" w:type="pct"/>
            <w:gridSpan w:val="2"/>
            <w:vMerge/>
            <w:tcBorders>
              <w:top w:val="nil"/>
              <w:left w:val="single" w:sz="4" w:space="0" w:color="auto"/>
              <w:bottom w:val="nil"/>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sz w:val="12"/>
                <w:szCs w:val="12"/>
              </w:rPr>
            </w:pP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875</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0702</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0348000</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244</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районный</w:t>
            </w:r>
            <w:r w:rsidRPr="009840C4">
              <w:rPr>
                <w:rFonts w:ascii="Times New Roman" w:eastAsia="Times New Roman" w:hAnsi="Times New Roman"/>
                <w:sz w:val="12"/>
                <w:szCs w:val="12"/>
              </w:rPr>
              <w:br/>
              <w:t>бюджет</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36 550,00</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36 550,00</w:t>
            </w:r>
          </w:p>
        </w:tc>
        <w:tc>
          <w:tcPr>
            <w:tcW w:w="501"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Организация учета тепловой энергии.</w:t>
            </w:r>
          </w:p>
        </w:tc>
      </w:tr>
      <w:tr w:rsidR="00A43BE6" w:rsidRPr="0052438D" w:rsidTr="00A43BE6">
        <w:trPr>
          <w:trHeight w:val="5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519"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rPr>
                <w:rFonts w:ascii="Times New Roman" w:eastAsia="Times New Roman" w:hAnsi="Times New Roman"/>
                <w:sz w:val="12"/>
                <w:szCs w:val="12"/>
              </w:rPr>
            </w:pPr>
            <w:r w:rsidRPr="009840C4">
              <w:rPr>
                <w:rFonts w:ascii="Times New Roman" w:eastAsia="Times New Roman" w:hAnsi="Times New Roman"/>
                <w:sz w:val="12"/>
                <w:szCs w:val="12"/>
              </w:rPr>
              <w:t>МКОУ Артюгинская СОШ № 8</w:t>
            </w:r>
          </w:p>
        </w:tc>
        <w:tc>
          <w:tcPr>
            <w:tcW w:w="444" w:type="pct"/>
            <w:gridSpan w:val="2"/>
            <w:vMerge/>
            <w:tcBorders>
              <w:top w:val="nil"/>
              <w:left w:val="single" w:sz="4" w:space="0" w:color="auto"/>
              <w:bottom w:val="nil"/>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sz w:val="12"/>
                <w:szCs w:val="12"/>
              </w:rPr>
            </w:pP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875</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0702</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0348000</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244</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районный</w:t>
            </w:r>
            <w:r w:rsidRPr="009840C4">
              <w:rPr>
                <w:rFonts w:ascii="Times New Roman" w:eastAsia="Times New Roman" w:hAnsi="Times New Roman"/>
                <w:sz w:val="12"/>
                <w:szCs w:val="12"/>
              </w:rPr>
              <w:br/>
              <w:t>бюджет</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95 200,00</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95 200,00</w:t>
            </w:r>
          </w:p>
        </w:tc>
        <w:tc>
          <w:tcPr>
            <w:tcW w:w="501"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Организация учета тепловой энергии.</w:t>
            </w:r>
          </w:p>
        </w:tc>
      </w:tr>
      <w:tr w:rsidR="00A43BE6" w:rsidRPr="0052438D" w:rsidTr="00A43BE6">
        <w:trPr>
          <w:trHeight w:val="5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519"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rPr>
                <w:rFonts w:ascii="Times New Roman" w:eastAsia="Times New Roman" w:hAnsi="Times New Roman"/>
                <w:sz w:val="12"/>
                <w:szCs w:val="12"/>
              </w:rPr>
            </w:pPr>
            <w:r w:rsidRPr="009840C4">
              <w:rPr>
                <w:rFonts w:ascii="Times New Roman" w:eastAsia="Times New Roman" w:hAnsi="Times New Roman"/>
                <w:sz w:val="12"/>
                <w:szCs w:val="12"/>
              </w:rPr>
              <w:t>МКОУ Красногорьевская СОШ № 10</w:t>
            </w:r>
          </w:p>
        </w:tc>
        <w:tc>
          <w:tcPr>
            <w:tcW w:w="444" w:type="pct"/>
            <w:gridSpan w:val="2"/>
            <w:vMerge/>
            <w:tcBorders>
              <w:top w:val="nil"/>
              <w:left w:val="single" w:sz="4" w:space="0" w:color="auto"/>
              <w:bottom w:val="nil"/>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sz w:val="12"/>
                <w:szCs w:val="12"/>
              </w:rPr>
            </w:pP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875</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0702</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0348000</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244</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районный</w:t>
            </w:r>
            <w:r w:rsidRPr="009840C4">
              <w:rPr>
                <w:rFonts w:ascii="Times New Roman" w:eastAsia="Times New Roman" w:hAnsi="Times New Roman"/>
                <w:sz w:val="12"/>
                <w:szCs w:val="12"/>
              </w:rPr>
              <w:br/>
              <w:t>бюджет</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31 800,00</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31 800,00</w:t>
            </w:r>
          </w:p>
        </w:tc>
        <w:tc>
          <w:tcPr>
            <w:tcW w:w="501"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Организация учета тепловой энергии.</w:t>
            </w:r>
          </w:p>
        </w:tc>
      </w:tr>
      <w:tr w:rsidR="00A43BE6" w:rsidRPr="0052438D" w:rsidTr="00A43BE6">
        <w:trPr>
          <w:trHeight w:val="5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519"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rPr>
                <w:rFonts w:ascii="Times New Roman" w:eastAsia="Times New Roman" w:hAnsi="Times New Roman"/>
                <w:sz w:val="12"/>
                <w:szCs w:val="12"/>
              </w:rPr>
            </w:pPr>
            <w:r w:rsidRPr="009840C4">
              <w:rPr>
                <w:rFonts w:ascii="Times New Roman" w:eastAsia="Times New Roman" w:hAnsi="Times New Roman"/>
                <w:sz w:val="12"/>
                <w:szCs w:val="12"/>
              </w:rPr>
              <w:t>МКОУ Новохайская СОШ № 14</w:t>
            </w:r>
          </w:p>
        </w:tc>
        <w:tc>
          <w:tcPr>
            <w:tcW w:w="444" w:type="pct"/>
            <w:gridSpan w:val="2"/>
            <w:vMerge/>
            <w:tcBorders>
              <w:top w:val="nil"/>
              <w:left w:val="single" w:sz="4" w:space="0" w:color="auto"/>
              <w:bottom w:val="nil"/>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sz w:val="12"/>
                <w:szCs w:val="12"/>
              </w:rPr>
            </w:pP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875</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0702</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0348000</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244</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районный</w:t>
            </w:r>
            <w:r w:rsidRPr="009840C4">
              <w:rPr>
                <w:rFonts w:ascii="Times New Roman" w:eastAsia="Times New Roman" w:hAnsi="Times New Roman"/>
                <w:sz w:val="12"/>
                <w:szCs w:val="12"/>
              </w:rPr>
              <w:br/>
              <w:t>бюджет</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31 800,00</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31 800,00</w:t>
            </w:r>
          </w:p>
        </w:tc>
        <w:tc>
          <w:tcPr>
            <w:tcW w:w="501"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Организация учета тепловой энергии.</w:t>
            </w:r>
          </w:p>
        </w:tc>
      </w:tr>
      <w:tr w:rsidR="00A43BE6" w:rsidRPr="0052438D" w:rsidTr="00A43BE6">
        <w:trPr>
          <w:trHeight w:val="5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519"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rPr>
                <w:rFonts w:ascii="Times New Roman" w:eastAsia="Times New Roman" w:hAnsi="Times New Roman"/>
                <w:sz w:val="12"/>
                <w:szCs w:val="12"/>
              </w:rPr>
            </w:pPr>
            <w:r w:rsidRPr="009840C4">
              <w:rPr>
                <w:rFonts w:ascii="Times New Roman" w:eastAsia="Times New Roman" w:hAnsi="Times New Roman"/>
                <w:sz w:val="12"/>
                <w:szCs w:val="12"/>
              </w:rPr>
              <w:t>МКОУ Октябрьская СОШ № 9</w:t>
            </w:r>
          </w:p>
        </w:tc>
        <w:tc>
          <w:tcPr>
            <w:tcW w:w="444" w:type="pct"/>
            <w:gridSpan w:val="2"/>
            <w:vMerge/>
            <w:tcBorders>
              <w:top w:val="nil"/>
              <w:left w:val="single" w:sz="4" w:space="0" w:color="auto"/>
              <w:bottom w:val="nil"/>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sz w:val="12"/>
                <w:szCs w:val="12"/>
              </w:rPr>
            </w:pP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875</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0702</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0348000</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244</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районный</w:t>
            </w:r>
            <w:r w:rsidRPr="009840C4">
              <w:rPr>
                <w:rFonts w:ascii="Times New Roman" w:eastAsia="Times New Roman" w:hAnsi="Times New Roman"/>
                <w:sz w:val="12"/>
                <w:szCs w:val="12"/>
              </w:rPr>
              <w:br/>
              <w:t>бюджет</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12 200,00</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12 200,00</w:t>
            </w:r>
          </w:p>
        </w:tc>
        <w:tc>
          <w:tcPr>
            <w:tcW w:w="501"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Организация учета тепловой энергии.</w:t>
            </w:r>
          </w:p>
        </w:tc>
      </w:tr>
      <w:tr w:rsidR="00A43BE6" w:rsidRPr="0052438D" w:rsidTr="00A43BE6">
        <w:trPr>
          <w:trHeight w:val="5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519"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rPr>
                <w:rFonts w:ascii="Times New Roman" w:eastAsia="Times New Roman" w:hAnsi="Times New Roman"/>
                <w:sz w:val="12"/>
                <w:szCs w:val="12"/>
              </w:rPr>
            </w:pPr>
            <w:r w:rsidRPr="009840C4">
              <w:rPr>
                <w:rFonts w:ascii="Times New Roman" w:eastAsia="Times New Roman" w:hAnsi="Times New Roman"/>
                <w:sz w:val="12"/>
                <w:szCs w:val="12"/>
              </w:rPr>
              <w:t>МКОУ Такучетская СОШ № 18</w:t>
            </w:r>
          </w:p>
        </w:tc>
        <w:tc>
          <w:tcPr>
            <w:tcW w:w="444" w:type="pct"/>
            <w:gridSpan w:val="2"/>
            <w:vMerge/>
            <w:tcBorders>
              <w:top w:val="nil"/>
              <w:left w:val="single" w:sz="4" w:space="0" w:color="auto"/>
              <w:bottom w:val="nil"/>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sz w:val="12"/>
                <w:szCs w:val="12"/>
              </w:rPr>
            </w:pP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875</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0702</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0348000</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244</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районный</w:t>
            </w:r>
            <w:r w:rsidRPr="009840C4">
              <w:rPr>
                <w:rFonts w:ascii="Times New Roman" w:eastAsia="Times New Roman" w:hAnsi="Times New Roman"/>
                <w:sz w:val="12"/>
                <w:szCs w:val="12"/>
              </w:rPr>
              <w:br/>
              <w:t>бюджет</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31 800,00</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31 800,00</w:t>
            </w:r>
          </w:p>
        </w:tc>
        <w:tc>
          <w:tcPr>
            <w:tcW w:w="501"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Организация учета тепловой энергии.</w:t>
            </w:r>
          </w:p>
        </w:tc>
      </w:tr>
      <w:tr w:rsidR="00A43BE6" w:rsidRPr="0052438D" w:rsidTr="00A43BE6">
        <w:trPr>
          <w:trHeight w:val="5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lastRenderedPageBreak/>
              <w:t> </w:t>
            </w:r>
          </w:p>
        </w:tc>
        <w:tc>
          <w:tcPr>
            <w:tcW w:w="519"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rPr>
                <w:rFonts w:ascii="Times New Roman" w:eastAsia="Times New Roman" w:hAnsi="Times New Roman"/>
                <w:sz w:val="12"/>
                <w:szCs w:val="12"/>
              </w:rPr>
            </w:pPr>
            <w:r w:rsidRPr="009840C4">
              <w:rPr>
                <w:rFonts w:ascii="Times New Roman" w:eastAsia="Times New Roman" w:hAnsi="Times New Roman"/>
                <w:sz w:val="12"/>
                <w:szCs w:val="12"/>
              </w:rPr>
              <w:t>МКОУ Таежнинская СОШ № 7</w:t>
            </w:r>
          </w:p>
        </w:tc>
        <w:tc>
          <w:tcPr>
            <w:tcW w:w="444" w:type="pct"/>
            <w:gridSpan w:val="2"/>
            <w:vMerge/>
            <w:tcBorders>
              <w:top w:val="nil"/>
              <w:left w:val="single" w:sz="4" w:space="0" w:color="auto"/>
              <w:bottom w:val="nil"/>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sz w:val="12"/>
                <w:szCs w:val="12"/>
              </w:rPr>
            </w:pP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875</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0702</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0348000</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244</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районный</w:t>
            </w:r>
            <w:r w:rsidRPr="009840C4">
              <w:rPr>
                <w:rFonts w:ascii="Times New Roman" w:eastAsia="Times New Roman" w:hAnsi="Times New Roman"/>
                <w:sz w:val="12"/>
                <w:szCs w:val="12"/>
              </w:rPr>
              <w:br/>
              <w:t>бюджет</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31 800,00</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31 800,00</w:t>
            </w:r>
          </w:p>
        </w:tc>
        <w:tc>
          <w:tcPr>
            <w:tcW w:w="501"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Организация учета тепловой энергии.</w:t>
            </w:r>
          </w:p>
        </w:tc>
      </w:tr>
      <w:tr w:rsidR="00A43BE6" w:rsidRPr="0052438D" w:rsidTr="00A43BE6">
        <w:trPr>
          <w:trHeight w:val="5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519"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rPr>
                <w:rFonts w:ascii="Times New Roman" w:eastAsia="Times New Roman" w:hAnsi="Times New Roman"/>
                <w:sz w:val="12"/>
                <w:szCs w:val="12"/>
              </w:rPr>
            </w:pPr>
            <w:r w:rsidRPr="009840C4">
              <w:rPr>
                <w:rFonts w:ascii="Times New Roman" w:eastAsia="Times New Roman" w:hAnsi="Times New Roman"/>
                <w:sz w:val="12"/>
                <w:szCs w:val="12"/>
              </w:rPr>
              <w:t>МКОУ Таежнинская СОШ № 20</w:t>
            </w:r>
          </w:p>
        </w:tc>
        <w:tc>
          <w:tcPr>
            <w:tcW w:w="444" w:type="pct"/>
            <w:gridSpan w:val="2"/>
            <w:vMerge/>
            <w:tcBorders>
              <w:top w:val="nil"/>
              <w:left w:val="single" w:sz="4" w:space="0" w:color="auto"/>
              <w:bottom w:val="nil"/>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sz w:val="12"/>
                <w:szCs w:val="12"/>
              </w:rPr>
            </w:pP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875</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0702</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0348000</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244</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районный</w:t>
            </w:r>
            <w:r w:rsidRPr="009840C4">
              <w:rPr>
                <w:rFonts w:ascii="Times New Roman" w:eastAsia="Times New Roman" w:hAnsi="Times New Roman"/>
                <w:sz w:val="12"/>
                <w:szCs w:val="12"/>
              </w:rPr>
              <w:br/>
              <w:t>бюджет</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31 800,00</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31 800,00</w:t>
            </w:r>
          </w:p>
        </w:tc>
        <w:tc>
          <w:tcPr>
            <w:tcW w:w="501"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Организация учета тепловой энергии.</w:t>
            </w:r>
          </w:p>
        </w:tc>
      </w:tr>
      <w:tr w:rsidR="00A43BE6" w:rsidRPr="0052438D" w:rsidTr="00A43BE6">
        <w:trPr>
          <w:trHeight w:val="5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519"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rPr>
                <w:rFonts w:ascii="Times New Roman" w:eastAsia="Times New Roman" w:hAnsi="Times New Roman"/>
                <w:sz w:val="12"/>
                <w:szCs w:val="12"/>
              </w:rPr>
            </w:pPr>
            <w:r w:rsidRPr="009840C4">
              <w:rPr>
                <w:rFonts w:ascii="Times New Roman" w:eastAsia="Times New Roman" w:hAnsi="Times New Roman"/>
                <w:sz w:val="12"/>
                <w:szCs w:val="12"/>
              </w:rPr>
              <w:t>МКОУ Чуноярская СОШ № 13</w:t>
            </w:r>
          </w:p>
        </w:tc>
        <w:tc>
          <w:tcPr>
            <w:tcW w:w="444" w:type="pct"/>
            <w:gridSpan w:val="2"/>
            <w:vMerge/>
            <w:tcBorders>
              <w:top w:val="nil"/>
              <w:left w:val="single" w:sz="4" w:space="0" w:color="auto"/>
              <w:bottom w:val="nil"/>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sz w:val="12"/>
                <w:szCs w:val="12"/>
              </w:rPr>
            </w:pP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875</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0702</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0348000</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244</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районный</w:t>
            </w:r>
            <w:r w:rsidRPr="009840C4">
              <w:rPr>
                <w:rFonts w:ascii="Times New Roman" w:eastAsia="Times New Roman" w:hAnsi="Times New Roman"/>
                <w:sz w:val="12"/>
                <w:szCs w:val="12"/>
              </w:rPr>
              <w:br/>
              <w:t>бюджет</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126 900,00</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126 900,00</w:t>
            </w:r>
          </w:p>
        </w:tc>
        <w:tc>
          <w:tcPr>
            <w:tcW w:w="501"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Организация учета тепловой энергии.</w:t>
            </w:r>
          </w:p>
        </w:tc>
      </w:tr>
      <w:tr w:rsidR="00A43BE6" w:rsidRPr="0052438D" w:rsidTr="00A43BE6">
        <w:trPr>
          <w:trHeight w:val="5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519"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rPr>
                <w:rFonts w:ascii="Times New Roman" w:eastAsia="Times New Roman" w:hAnsi="Times New Roman"/>
                <w:sz w:val="12"/>
                <w:szCs w:val="12"/>
              </w:rPr>
            </w:pPr>
            <w:r w:rsidRPr="009840C4">
              <w:rPr>
                <w:rFonts w:ascii="Times New Roman" w:eastAsia="Times New Roman" w:hAnsi="Times New Roman"/>
                <w:sz w:val="12"/>
                <w:szCs w:val="12"/>
              </w:rPr>
              <w:t>МКОУ детский сад № 7  "Буратино" с.Богучаны</w:t>
            </w:r>
          </w:p>
        </w:tc>
        <w:tc>
          <w:tcPr>
            <w:tcW w:w="444" w:type="pct"/>
            <w:gridSpan w:val="2"/>
            <w:vMerge/>
            <w:tcBorders>
              <w:top w:val="nil"/>
              <w:left w:val="single" w:sz="4" w:space="0" w:color="auto"/>
              <w:bottom w:val="nil"/>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sz w:val="12"/>
                <w:szCs w:val="12"/>
              </w:rPr>
            </w:pP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875</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0701</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0348000</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244</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районный</w:t>
            </w:r>
            <w:r w:rsidRPr="009840C4">
              <w:rPr>
                <w:rFonts w:ascii="Times New Roman" w:eastAsia="Times New Roman" w:hAnsi="Times New Roman"/>
                <w:sz w:val="12"/>
                <w:szCs w:val="12"/>
              </w:rPr>
              <w:br/>
              <w:t>бюджет</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31 800,00</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31 800,00</w:t>
            </w:r>
          </w:p>
        </w:tc>
        <w:tc>
          <w:tcPr>
            <w:tcW w:w="501"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Организация учета тепловой энергии.</w:t>
            </w:r>
          </w:p>
        </w:tc>
      </w:tr>
      <w:tr w:rsidR="00A43BE6" w:rsidRPr="0052438D" w:rsidTr="00A43BE6">
        <w:trPr>
          <w:trHeight w:val="5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519"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rPr>
                <w:rFonts w:ascii="Times New Roman" w:eastAsia="Times New Roman" w:hAnsi="Times New Roman"/>
                <w:sz w:val="12"/>
                <w:szCs w:val="12"/>
              </w:rPr>
            </w:pPr>
            <w:r w:rsidRPr="009840C4">
              <w:rPr>
                <w:rFonts w:ascii="Times New Roman" w:eastAsia="Times New Roman" w:hAnsi="Times New Roman"/>
                <w:sz w:val="12"/>
                <w:szCs w:val="12"/>
              </w:rPr>
              <w:t>МКОУ детский сад "Солнышко" п.Пинчуга</w:t>
            </w:r>
          </w:p>
        </w:tc>
        <w:tc>
          <w:tcPr>
            <w:tcW w:w="444" w:type="pct"/>
            <w:gridSpan w:val="2"/>
            <w:vMerge/>
            <w:tcBorders>
              <w:top w:val="nil"/>
              <w:left w:val="single" w:sz="4" w:space="0" w:color="auto"/>
              <w:bottom w:val="nil"/>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sz w:val="12"/>
                <w:szCs w:val="12"/>
              </w:rPr>
            </w:pP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875</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0701</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0348000</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244</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районный</w:t>
            </w:r>
            <w:r w:rsidRPr="009840C4">
              <w:rPr>
                <w:rFonts w:ascii="Times New Roman" w:eastAsia="Times New Roman" w:hAnsi="Times New Roman"/>
                <w:sz w:val="12"/>
                <w:szCs w:val="12"/>
              </w:rPr>
              <w:br/>
              <w:t>бюджет</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31 800,00</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31 800,00</w:t>
            </w:r>
          </w:p>
        </w:tc>
        <w:tc>
          <w:tcPr>
            <w:tcW w:w="501"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Организация учета тепловой энергии.</w:t>
            </w:r>
          </w:p>
        </w:tc>
      </w:tr>
      <w:tr w:rsidR="00A43BE6" w:rsidRPr="0052438D" w:rsidTr="00A43BE6">
        <w:trPr>
          <w:trHeight w:val="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519"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rPr>
                <w:rFonts w:ascii="Times New Roman" w:eastAsia="Times New Roman" w:hAnsi="Times New Roman"/>
                <w:sz w:val="12"/>
                <w:szCs w:val="12"/>
              </w:rPr>
            </w:pPr>
            <w:r w:rsidRPr="009840C4">
              <w:rPr>
                <w:rFonts w:ascii="Times New Roman" w:eastAsia="Times New Roman" w:hAnsi="Times New Roman"/>
                <w:sz w:val="12"/>
                <w:szCs w:val="12"/>
              </w:rPr>
              <w:t>МКОУ детский сад "Белочка"  № 62 п.Октябрьский</w:t>
            </w:r>
          </w:p>
        </w:tc>
        <w:tc>
          <w:tcPr>
            <w:tcW w:w="444" w:type="pct"/>
            <w:gridSpan w:val="2"/>
            <w:vMerge/>
            <w:tcBorders>
              <w:top w:val="nil"/>
              <w:left w:val="single" w:sz="4" w:space="0" w:color="auto"/>
              <w:bottom w:val="nil"/>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sz w:val="12"/>
                <w:szCs w:val="12"/>
              </w:rPr>
            </w:pP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875</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0701</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0348000</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244</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районный</w:t>
            </w:r>
            <w:r w:rsidRPr="009840C4">
              <w:rPr>
                <w:rFonts w:ascii="Times New Roman" w:eastAsia="Times New Roman" w:hAnsi="Times New Roman"/>
                <w:sz w:val="12"/>
                <w:szCs w:val="12"/>
              </w:rPr>
              <w:br/>
              <w:t>бюджет</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31 800,00</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31 800,00</w:t>
            </w:r>
          </w:p>
        </w:tc>
        <w:tc>
          <w:tcPr>
            <w:tcW w:w="501"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Организация учета тепловой энергии.</w:t>
            </w:r>
          </w:p>
        </w:tc>
      </w:tr>
      <w:tr w:rsidR="00A43BE6" w:rsidRPr="0052438D" w:rsidTr="00A43BE6">
        <w:trPr>
          <w:trHeight w:val="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519"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rPr>
                <w:rFonts w:ascii="Times New Roman" w:eastAsia="Times New Roman" w:hAnsi="Times New Roman"/>
                <w:sz w:val="12"/>
                <w:szCs w:val="12"/>
              </w:rPr>
            </w:pPr>
            <w:r w:rsidRPr="009840C4">
              <w:rPr>
                <w:rFonts w:ascii="Times New Roman" w:eastAsia="Times New Roman" w:hAnsi="Times New Roman"/>
                <w:sz w:val="12"/>
                <w:szCs w:val="12"/>
              </w:rPr>
              <w:t>МБУК " Богучанский межпоселенческий  районный Дом культуры "Янтарь" (здание РДК с.Богучаны)</w:t>
            </w:r>
          </w:p>
        </w:tc>
        <w:tc>
          <w:tcPr>
            <w:tcW w:w="44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МКУ "Управление культуры Богучанского района"</w:t>
            </w: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856</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0801</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0348000</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612</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районный</w:t>
            </w:r>
            <w:r w:rsidRPr="009840C4">
              <w:rPr>
                <w:rFonts w:ascii="Times New Roman" w:eastAsia="Times New Roman" w:hAnsi="Times New Roman"/>
                <w:sz w:val="12"/>
                <w:szCs w:val="12"/>
              </w:rPr>
              <w:br/>
              <w:t>бюджет</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31 800,00</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31 800,00</w:t>
            </w:r>
          </w:p>
        </w:tc>
        <w:tc>
          <w:tcPr>
            <w:tcW w:w="501"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Организация учета тепловой энергии.</w:t>
            </w:r>
          </w:p>
        </w:tc>
      </w:tr>
      <w:tr w:rsidR="00A43BE6" w:rsidRPr="0052438D" w:rsidTr="00A43BE6">
        <w:trPr>
          <w:trHeight w:val="795"/>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519"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rPr>
                <w:rFonts w:ascii="Times New Roman" w:eastAsia="Times New Roman" w:hAnsi="Times New Roman"/>
                <w:sz w:val="12"/>
                <w:szCs w:val="12"/>
              </w:rPr>
            </w:pPr>
            <w:r w:rsidRPr="009840C4">
              <w:rPr>
                <w:rFonts w:ascii="Times New Roman" w:eastAsia="Times New Roman" w:hAnsi="Times New Roman"/>
                <w:sz w:val="12"/>
                <w:szCs w:val="12"/>
              </w:rPr>
              <w:t>МБУК  "Богучанский межпоселенческий  районный Дом культуры "Янтарь" (здание ДК п.Гремучий)</w:t>
            </w:r>
          </w:p>
        </w:tc>
        <w:tc>
          <w:tcPr>
            <w:tcW w:w="444" w:type="pct"/>
            <w:gridSpan w:val="2"/>
            <w:vMerge/>
            <w:tcBorders>
              <w:top w:val="single" w:sz="4" w:space="0" w:color="auto"/>
              <w:left w:val="single" w:sz="4" w:space="0" w:color="auto"/>
              <w:bottom w:val="single" w:sz="4" w:space="0" w:color="auto"/>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sz w:val="12"/>
                <w:szCs w:val="12"/>
              </w:rPr>
            </w:pP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856</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0801</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0348000</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612</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районный</w:t>
            </w:r>
            <w:r w:rsidRPr="009840C4">
              <w:rPr>
                <w:rFonts w:ascii="Times New Roman" w:eastAsia="Times New Roman" w:hAnsi="Times New Roman"/>
                <w:sz w:val="12"/>
                <w:szCs w:val="12"/>
              </w:rPr>
              <w:br/>
              <w:t>бюджет</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31 800,00</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31 800,00</w:t>
            </w:r>
          </w:p>
        </w:tc>
        <w:tc>
          <w:tcPr>
            <w:tcW w:w="501"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Организация учета тепловой энергии.</w:t>
            </w:r>
          </w:p>
        </w:tc>
      </w:tr>
      <w:tr w:rsidR="00A43BE6" w:rsidRPr="0052438D" w:rsidTr="00A43BE6">
        <w:trPr>
          <w:trHeight w:val="5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519"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rPr>
                <w:rFonts w:ascii="Times New Roman" w:eastAsia="Times New Roman" w:hAnsi="Times New Roman"/>
                <w:bCs/>
                <w:sz w:val="12"/>
                <w:szCs w:val="12"/>
              </w:rPr>
            </w:pPr>
            <w:r w:rsidRPr="009840C4">
              <w:rPr>
                <w:rFonts w:ascii="Times New Roman" w:eastAsia="Times New Roman" w:hAnsi="Times New Roman"/>
                <w:bCs/>
                <w:sz w:val="12"/>
                <w:szCs w:val="12"/>
              </w:rPr>
              <w:t>Итого</w:t>
            </w:r>
          </w:p>
        </w:tc>
        <w:tc>
          <w:tcPr>
            <w:tcW w:w="444"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районный</w:t>
            </w:r>
            <w:r w:rsidRPr="009840C4">
              <w:rPr>
                <w:rFonts w:ascii="Times New Roman" w:eastAsia="Times New Roman" w:hAnsi="Times New Roman"/>
                <w:bCs/>
                <w:sz w:val="12"/>
                <w:szCs w:val="12"/>
              </w:rPr>
              <w:br/>
              <w:t>бюджет</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823 450,00</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0,00</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0,00</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823 450,00</w:t>
            </w:r>
          </w:p>
        </w:tc>
        <w:tc>
          <w:tcPr>
            <w:tcW w:w="501"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r>
      <w:tr w:rsidR="00A43BE6" w:rsidRPr="0052438D" w:rsidTr="00A43BE6">
        <w:trPr>
          <w:trHeight w:val="945"/>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1.4.</w:t>
            </w:r>
          </w:p>
        </w:tc>
        <w:tc>
          <w:tcPr>
            <w:tcW w:w="519"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rPr>
                <w:rFonts w:ascii="Times New Roman" w:eastAsia="Times New Roman" w:hAnsi="Times New Roman"/>
                <w:bCs/>
                <w:sz w:val="12"/>
                <w:szCs w:val="12"/>
              </w:rPr>
            </w:pPr>
            <w:r w:rsidRPr="009840C4">
              <w:rPr>
                <w:rFonts w:ascii="Times New Roman" w:eastAsia="Times New Roman" w:hAnsi="Times New Roman"/>
                <w:bCs/>
                <w:sz w:val="12"/>
                <w:szCs w:val="12"/>
              </w:rPr>
              <w:t>Мероприятие 4. Повышение эффективности использования тепловой энергии в зданиях муниципальных учреждений:</w:t>
            </w:r>
          </w:p>
        </w:tc>
        <w:tc>
          <w:tcPr>
            <w:tcW w:w="444"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501"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r>
      <w:tr w:rsidR="00A43BE6" w:rsidRPr="0052438D" w:rsidTr="00A43BE6">
        <w:trPr>
          <w:trHeight w:val="5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1.4.1.</w:t>
            </w:r>
          </w:p>
        </w:tc>
        <w:tc>
          <w:tcPr>
            <w:tcW w:w="519"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rPr>
                <w:rFonts w:ascii="Times New Roman" w:eastAsia="Times New Roman" w:hAnsi="Times New Roman"/>
                <w:sz w:val="12"/>
                <w:szCs w:val="12"/>
              </w:rPr>
            </w:pPr>
            <w:r w:rsidRPr="009840C4">
              <w:rPr>
                <w:rFonts w:ascii="Times New Roman" w:eastAsia="Times New Roman" w:hAnsi="Times New Roman"/>
                <w:sz w:val="12"/>
                <w:szCs w:val="12"/>
              </w:rPr>
              <w:t>в том числе: установка термостатических регуляторов на приборы отопления</w:t>
            </w:r>
          </w:p>
        </w:tc>
        <w:tc>
          <w:tcPr>
            <w:tcW w:w="444"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501"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r>
      <w:tr w:rsidR="00A43BE6" w:rsidRPr="0052438D" w:rsidTr="00A43BE6">
        <w:trPr>
          <w:trHeight w:val="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519"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rPr>
                <w:rFonts w:ascii="Times New Roman" w:eastAsia="Times New Roman" w:hAnsi="Times New Roman"/>
                <w:sz w:val="12"/>
                <w:szCs w:val="12"/>
              </w:rPr>
            </w:pPr>
            <w:r w:rsidRPr="009840C4">
              <w:rPr>
                <w:rFonts w:ascii="Times New Roman" w:eastAsia="Times New Roman" w:hAnsi="Times New Roman"/>
                <w:sz w:val="12"/>
                <w:szCs w:val="12"/>
              </w:rPr>
              <w:t>МКОУ Ангарская СОШ № 5</w:t>
            </w:r>
          </w:p>
        </w:tc>
        <w:tc>
          <w:tcPr>
            <w:tcW w:w="444"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Управление образования администрации Богучанского района</w:t>
            </w: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875</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0702</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0347502</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244</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краевой бюджет</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333 630,00</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333 630,00</w:t>
            </w:r>
          </w:p>
        </w:tc>
        <w:tc>
          <w:tcPr>
            <w:tcW w:w="501"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xml:space="preserve">Экономия тепловой энергии составит </w:t>
            </w:r>
            <w:r w:rsidRPr="009840C4">
              <w:rPr>
                <w:rFonts w:ascii="Times New Roman" w:eastAsia="Times New Roman" w:hAnsi="Times New Roman"/>
                <w:sz w:val="12"/>
                <w:szCs w:val="12"/>
              </w:rPr>
              <w:br/>
              <w:t>31,6 Гкал в год.</w:t>
            </w:r>
          </w:p>
        </w:tc>
      </w:tr>
      <w:tr w:rsidR="00A43BE6" w:rsidRPr="0052438D" w:rsidTr="00A43BE6">
        <w:trPr>
          <w:trHeight w:val="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519"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rPr>
                <w:rFonts w:ascii="Times New Roman" w:eastAsia="Times New Roman" w:hAnsi="Times New Roman"/>
                <w:sz w:val="12"/>
                <w:szCs w:val="12"/>
              </w:rPr>
            </w:pPr>
            <w:r w:rsidRPr="009840C4">
              <w:rPr>
                <w:rFonts w:ascii="Times New Roman" w:eastAsia="Times New Roman" w:hAnsi="Times New Roman"/>
                <w:sz w:val="12"/>
                <w:szCs w:val="12"/>
              </w:rPr>
              <w:t>Администрация Богучанского района</w:t>
            </w:r>
          </w:p>
        </w:tc>
        <w:tc>
          <w:tcPr>
            <w:tcW w:w="444"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Администрация Богучанского района</w:t>
            </w: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806</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0104</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0347502</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244</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краевой бюджет</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195 984,36</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195 984,36</w:t>
            </w:r>
          </w:p>
        </w:tc>
        <w:tc>
          <w:tcPr>
            <w:tcW w:w="501"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xml:space="preserve">Экономия тепловой энергии составит  </w:t>
            </w:r>
            <w:r w:rsidRPr="009840C4">
              <w:rPr>
                <w:rFonts w:ascii="Times New Roman" w:eastAsia="Times New Roman" w:hAnsi="Times New Roman"/>
                <w:sz w:val="12"/>
                <w:szCs w:val="12"/>
              </w:rPr>
              <w:br/>
              <w:t>11,1 Гкал в год.</w:t>
            </w:r>
          </w:p>
        </w:tc>
      </w:tr>
      <w:tr w:rsidR="00A43BE6" w:rsidRPr="0052438D" w:rsidTr="00A43BE6">
        <w:trPr>
          <w:trHeight w:val="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519"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rPr>
                <w:rFonts w:ascii="Times New Roman" w:eastAsia="Times New Roman" w:hAnsi="Times New Roman"/>
                <w:bCs/>
                <w:sz w:val="12"/>
                <w:szCs w:val="12"/>
              </w:rPr>
            </w:pPr>
            <w:r w:rsidRPr="009840C4">
              <w:rPr>
                <w:rFonts w:ascii="Times New Roman" w:eastAsia="Times New Roman" w:hAnsi="Times New Roman"/>
                <w:bCs/>
                <w:sz w:val="12"/>
                <w:szCs w:val="12"/>
              </w:rPr>
              <w:t>итого</w:t>
            </w:r>
          </w:p>
        </w:tc>
        <w:tc>
          <w:tcPr>
            <w:tcW w:w="444"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краевой бюджет</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529 614,36</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0,00</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0,00</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529 614,36</w:t>
            </w:r>
          </w:p>
        </w:tc>
        <w:tc>
          <w:tcPr>
            <w:tcW w:w="501"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r>
      <w:tr w:rsidR="00A43BE6" w:rsidRPr="0052438D" w:rsidTr="00A43BE6">
        <w:trPr>
          <w:trHeight w:val="1042"/>
        </w:trPr>
        <w:tc>
          <w:tcPr>
            <w:tcW w:w="278" w:type="pct"/>
            <w:tcBorders>
              <w:top w:val="nil"/>
              <w:left w:val="single" w:sz="4" w:space="0" w:color="auto"/>
              <w:bottom w:val="nil"/>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1.4.2.</w:t>
            </w:r>
          </w:p>
        </w:tc>
        <w:tc>
          <w:tcPr>
            <w:tcW w:w="519" w:type="pct"/>
            <w:tcBorders>
              <w:top w:val="nil"/>
              <w:left w:val="nil"/>
              <w:bottom w:val="nil"/>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в том числе: разработка проектов узла учета тепловой энергии и системы автоматического регулирования температуры системы отопления. Установка системы автоматизированного теплового пункта.</w:t>
            </w:r>
          </w:p>
        </w:tc>
        <w:tc>
          <w:tcPr>
            <w:tcW w:w="444"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Администрация Богучанского района</w:t>
            </w: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806</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0104</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0347502</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244</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краевой бюджет</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728 360,95</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728 360,95</w:t>
            </w:r>
          </w:p>
        </w:tc>
        <w:tc>
          <w:tcPr>
            <w:tcW w:w="501"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xml:space="preserve">Экономия тепловой энергии составит  </w:t>
            </w:r>
            <w:r w:rsidRPr="009840C4">
              <w:rPr>
                <w:rFonts w:ascii="Times New Roman" w:eastAsia="Times New Roman" w:hAnsi="Times New Roman"/>
                <w:sz w:val="12"/>
                <w:szCs w:val="12"/>
              </w:rPr>
              <w:br/>
              <w:t>16,71 Гкал в год</w:t>
            </w:r>
          </w:p>
        </w:tc>
      </w:tr>
      <w:tr w:rsidR="00A43BE6" w:rsidRPr="0052438D" w:rsidTr="00A43BE6">
        <w:trPr>
          <w:trHeight w:val="7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rPr>
                <w:rFonts w:ascii="Times New Roman" w:eastAsia="Times New Roman" w:hAnsi="Times New Roman"/>
                <w:bCs/>
                <w:sz w:val="12"/>
                <w:szCs w:val="12"/>
              </w:rPr>
            </w:pPr>
            <w:r w:rsidRPr="009840C4">
              <w:rPr>
                <w:rFonts w:ascii="Times New Roman" w:eastAsia="Times New Roman" w:hAnsi="Times New Roman"/>
                <w:bCs/>
                <w:sz w:val="12"/>
                <w:szCs w:val="12"/>
              </w:rPr>
              <w:t>итого</w:t>
            </w:r>
          </w:p>
        </w:tc>
        <w:tc>
          <w:tcPr>
            <w:tcW w:w="444"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краевой бюдже</w:t>
            </w:r>
            <w:r w:rsidRPr="009840C4">
              <w:rPr>
                <w:rFonts w:ascii="Times New Roman" w:eastAsia="Times New Roman" w:hAnsi="Times New Roman"/>
                <w:bCs/>
                <w:sz w:val="12"/>
                <w:szCs w:val="12"/>
              </w:rPr>
              <w:lastRenderedPageBreak/>
              <w:t>т</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lastRenderedPageBreak/>
              <w:t>728 360,95</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0,00</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0,00</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728 360,95</w:t>
            </w:r>
          </w:p>
        </w:tc>
        <w:tc>
          <w:tcPr>
            <w:tcW w:w="501"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r>
      <w:tr w:rsidR="00A43BE6" w:rsidRPr="0052438D" w:rsidTr="00A43BE6">
        <w:trPr>
          <w:trHeight w:val="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lastRenderedPageBreak/>
              <w:t>1.4.3.</w:t>
            </w:r>
          </w:p>
        </w:tc>
        <w:tc>
          <w:tcPr>
            <w:tcW w:w="519"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rPr>
                <w:rFonts w:ascii="Times New Roman" w:eastAsia="Times New Roman" w:hAnsi="Times New Roman"/>
                <w:sz w:val="12"/>
                <w:szCs w:val="12"/>
              </w:rPr>
            </w:pPr>
            <w:r w:rsidRPr="009840C4">
              <w:rPr>
                <w:rFonts w:ascii="Times New Roman" w:eastAsia="Times New Roman" w:hAnsi="Times New Roman"/>
                <w:sz w:val="12"/>
                <w:szCs w:val="12"/>
              </w:rPr>
              <w:t>в том числе: установка систем автоматического регулирования систем отопления и горячего водоснабжения:</w:t>
            </w:r>
          </w:p>
        </w:tc>
        <w:tc>
          <w:tcPr>
            <w:tcW w:w="444"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501"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r>
      <w:tr w:rsidR="00A43BE6" w:rsidRPr="0052438D" w:rsidTr="00A43BE6">
        <w:trPr>
          <w:trHeight w:val="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519" w:type="pct"/>
            <w:tcBorders>
              <w:top w:val="nil"/>
              <w:left w:val="nil"/>
              <w:bottom w:val="nil"/>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в здании МКОУ Такучетская СОШ № 18</w:t>
            </w:r>
          </w:p>
        </w:tc>
        <w:tc>
          <w:tcPr>
            <w:tcW w:w="444"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Управление образования администрации Богучанского района</w:t>
            </w: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875</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0702</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0347502</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244</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краевой бюджет</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660 351,68</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660 351,68</w:t>
            </w:r>
          </w:p>
        </w:tc>
        <w:tc>
          <w:tcPr>
            <w:tcW w:w="501"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xml:space="preserve">Экономия тепловой энергии составит  </w:t>
            </w:r>
            <w:r w:rsidRPr="009840C4">
              <w:rPr>
                <w:rFonts w:ascii="Times New Roman" w:eastAsia="Times New Roman" w:hAnsi="Times New Roman"/>
                <w:sz w:val="12"/>
                <w:szCs w:val="12"/>
              </w:rPr>
              <w:br/>
              <w:t>95,4 Гкал в год</w:t>
            </w:r>
          </w:p>
        </w:tc>
      </w:tr>
      <w:tr w:rsidR="00A43BE6" w:rsidRPr="0052438D" w:rsidTr="00A43BE6">
        <w:trPr>
          <w:trHeight w:val="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519" w:type="pct"/>
            <w:tcBorders>
              <w:top w:val="single" w:sz="4" w:space="0" w:color="auto"/>
              <w:left w:val="nil"/>
              <w:bottom w:val="nil"/>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в д\здании МКОУ Таежнинская СОШ № 20</w:t>
            </w:r>
          </w:p>
        </w:tc>
        <w:tc>
          <w:tcPr>
            <w:tcW w:w="444" w:type="pct"/>
            <w:gridSpan w:val="2"/>
            <w:vMerge/>
            <w:tcBorders>
              <w:top w:val="nil"/>
              <w:left w:val="single" w:sz="4" w:space="0" w:color="auto"/>
              <w:bottom w:val="single" w:sz="4" w:space="0" w:color="000000"/>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sz w:val="12"/>
                <w:szCs w:val="12"/>
              </w:rPr>
            </w:pP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875</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0702</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0347502</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244</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краевой бюджет</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666 777,59</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666 777,59</w:t>
            </w:r>
          </w:p>
        </w:tc>
        <w:tc>
          <w:tcPr>
            <w:tcW w:w="501"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xml:space="preserve">Экономия тепловой энергии составит  </w:t>
            </w:r>
            <w:r w:rsidRPr="009840C4">
              <w:rPr>
                <w:rFonts w:ascii="Times New Roman" w:eastAsia="Times New Roman" w:hAnsi="Times New Roman"/>
                <w:sz w:val="12"/>
                <w:szCs w:val="12"/>
              </w:rPr>
              <w:br/>
              <w:t>153,1 Гкал в год</w:t>
            </w:r>
          </w:p>
        </w:tc>
      </w:tr>
      <w:tr w:rsidR="00A43BE6" w:rsidRPr="0052438D" w:rsidTr="00A43BE6">
        <w:trPr>
          <w:trHeight w:val="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rPr>
                <w:rFonts w:ascii="Times New Roman" w:eastAsia="Times New Roman" w:hAnsi="Times New Roman"/>
                <w:bCs/>
                <w:sz w:val="12"/>
                <w:szCs w:val="12"/>
              </w:rPr>
            </w:pPr>
            <w:r w:rsidRPr="009840C4">
              <w:rPr>
                <w:rFonts w:ascii="Times New Roman" w:eastAsia="Times New Roman" w:hAnsi="Times New Roman"/>
                <w:bCs/>
                <w:sz w:val="12"/>
                <w:szCs w:val="12"/>
              </w:rPr>
              <w:t>итого</w:t>
            </w:r>
          </w:p>
        </w:tc>
        <w:tc>
          <w:tcPr>
            <w:tcW w:w="444"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краевой бюджет</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1 327 129,27</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0,00</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0,00</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1 327 129,27</w:t>
            </w:r>
          </w:p>
        </w:tc>
        <w:tc>
          <w:tcPr>
            <w:tcW w:w="501"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r>
      <w:tr w:rsidR="00A43BE6" w:rsidRPr="0052438D" w:rsidTr="00A43BE6">
        <w:trPr>
          <w:trHeight w:val="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1.4.4.</w:t>
            </w:r>
          </w:p>
        </w:tc>
        <w:tc>
          <w:tcPr>
            <w:tcW w:w="519"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rPr>
                <w:rFonts w:ascii="Times New Roman" w:eastAsia="Times New Roman" w:hAnsi="Times New Roman"/>
                <w:bCs/>
                <w:sz w:val="12"/>
                <w:szCs w:val="12"/>
              </w:rPr>
            </w:pPr>
            <w:r w:rsidRPr="009840C4">
              <w:rPr>
                <w:rFonts w:ascii="Times New Roman" w:eastAsia="Times New Roman" w:hAnsi="Times New Roman"/>
                <w:bCs/>
                <w:sz w:val="12"/>
                <w:szCs w:val="12"/>
              </w:rPr>
              <w:t>в том числе: замена системы отопления</w:t>
            </w:r>
          </w:p>
        </w:tc>
        <w:tc>
          <w:tcPr>
            <w:tcW w:w="444"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501"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r>
      <w:tr w:rsidR="00A43BE6" w:rsidRPr="0052438D" w:rsidTr="00A43BE6">
        <w:trPr>
          <w:trHeight w:val="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519"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rPr>
                <w:rFonts w:ascii="Times New Roman" w:eastAsia="Times New Roman" w:hAnsi="Times New Roman"/>
                <w:sz w:val="12"/>
                <w:szCs w:val="12"/>
              </w:rPr>
            </w:pPr>
            <w:r w:rsidRPr="009840C4">
              <w:rPr>
                <w:rFonts w:ascii="Times New Roman" w:eastAsia="Times New Roman" w:hAnsi="Times New Roman"/>
                <w:sz w:val="12"/>
                <w:szCs w:val="12"/>
              </w:rPr>
              <w:t>в здании МКДОУ детский сад № 5 "Сосенка"</w:t>
            </w:r>
          </w:p>
        </w:tc>
        <w:tc>
          <w:tcPr>
            <w:tcW w:w="444"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Управление образования администрации Богучанского района</w:t>
            </w: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875</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0701</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0347502</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243</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краевой бюджет</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436 688,01</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436 688,01</w:t>
            </w:r>
          </w:p>
        </w:tc>
        <w:tc>
          <w:tcPr>
            <w:tcW w:w="501"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Экономия тепловой энергии составит</w:t>
            </w:r>
            <w:r w:rsidRPr="009840C4">
              <w:rPr>
                <w:rFonts w:ascii="Times New Roman" w:eastAsia="Times New Roman" w:hAnsi="Times New Roman"/>
                <w:sz w:val="12"/>
                <w:szCs w:val="12"/>
              </w:rPr>
              <w:br/>
              <w:t xml:space="preserve"> 16,3 Гкал в год.</w:t>
            </w:r>
          </w:p>
        </w:tc>
      </w:tr>
      <w:tr w:rsidR="00A43BE6" w:rsidRPr="0052438D" w:rsidTr="00A43BE6">
        <w:trPr>
          <w:trHeight w:val="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519"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rPr>
                <w:rFonts w:ascii="Times New Roman" w:eastAsia="Times New Roman" w:hAnsi="Times New Roman"/>
                <w:bCs/>
                <w:sz w:val="12"/>
                <w:szCs w:val="12"/>
              </w:rPr>
            </w:pPr>
            <w:r w:rsidRPr="009840C4">
              <w:rPr>
                <w:rFonts w:ascii="Times New Roman" w:eastAsia="Times New Roman" w:hAnsi="Times New Roman"/>
                <w:bCs/>
                <w:sz w:val="12"/>
                <w:szCs w:val="12"/>
              </w:rPr>
              <w:t>итого</w:t>
            </w:r>
          </w:p>
        </w:tc>
        <w:tc>
          <w:tcPr>
            <w:tcW w:w="444"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краевой бюджет</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436 688,01</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0,00</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0,00</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436 688,01</w:t>
            </w:r>
          </w:p>
        </w:tc>
        <w:tc>
          <w:tcPr>
            <w:tcW w:w="501"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r>
      <w:tr w:rsidR="00A43BE6" w:rsidRPr="0052438D" w:rsidTr="00A43BE6">
        <w:trPr>
          <w:trHeight w:val="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1.5.</w:t>
            </w:r>
          </w:p>
        </w:tc>
        <w:tc>
          <w:tcPr>
            <w:tcW w:w="519"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rPr>
                <w:rFonts w:ascii="Times New Roman" w:eastAsia="Times New Roman" w:hAnsi="Times New Roman"/>
                <w:bCs/>
                <w:sz w:val="12"/>
                <w:szCs w:val="12"/>
              </w:rPr>
            </w:pPr>
            <w:r w:rsidRPr="009840C4">
              <w:rPr>
                <w:rFonts w:ascii="Times New Roman" w:eastAsia="Times New Roman" w:hAnsi="Times New Roman"/>
                <w:bCs/>
                <w:sz w:val="12"/>
                <w:szCs w:val="12"/>
              </w:rPr>
              <w:t>Мероприятие 5. Разработка схемы теплоснабжения муниципальных образований:</w:t>
            </w:r>
          </w:p>
        </w:tc>
        <w:tc>
          <w:tcPr>
            <w:tcW w:w="444"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501"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r>
      <w:tr w:rsidR="00A43BE6" w:rsidRPr="0052438D" w:rsidTr="00A43BE6">
        <w:trPr>
          <w:trHeight w:val="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519"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rPr>
                <w:rFonts w:ascii="Times New Roman" w:eastAsia="Times New Roman" w:hAnsi="Times New Roman"/>
                <w:sz w:val="12"/>
                <w:szCs w:val="12"/>
              </w:rPr>
            </w:pPr>
            <w:r w:rsidRPr="009840C4">
              <w:rPr>
                <w:rFonts w:ascii="Times New Roman" w:eastAsia="Times New Roman" w:hAnsi="Times New Roman"/>
                <w:sz w:val="12"/>
                <w:szCs w:val="12"/>
              </w:rPr>
              <w:t>Богучанский сельсовет</w:t>
            </w:r>
          </w:p>
        </w:tc>
        <w:tc>
          <w:tcPr>
            <w:tcW w:w="444"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Администрация Богучанского сельсовета</w:t>
            </w: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890</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0502</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0347502</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540</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краевой бюджет</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323 317,98</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323 317,98</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Утверждение схем тепоснабжения поселений в соответствии с законом РФ "О теплоснабжении" от 27.07.2010 № 190</w:t>
            </w:r>
          </w:p>
        </w:tc>
      </w:tr>
      <w:tr w:rsidR="00A43BE6" w:rsidRPr="0052438D" w:rsidTr="00A43BE6">
        <w:trPr>
          <w:trHeight w:val="5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519"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444" w:type="pct"/>
            <w:gridSpan w:val="2"/>
            <w:vMerge/>
            <w:tcBorders>
              <w:top w:val="nil"/>
              <w:left w:val="single" w:sz="4" w:space="0" w:color="auto"/>
              <w:bottom w:val="single" w:sz="4" w:space="0" w:color="000000"/>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sz w:val="12"/>
                <w:szCs w:val="12"/>
              </w:rPr>
            </w:pP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904</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0502</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2838227</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244</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бюджет поселения</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25 000,00</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25 000,00</w:t>
            </w:r>
          </w:p>
        </w:tc>
        <w:tc>
          <w:tcPr>
            <w:tcW w:w="501" w:type="pct"/>
            <w:vMerge/>
            <w:tcBorders>
              <w:top w:val="nil"/>
              <w:left w:val="single" w:sz="4" w:space="0" w:color="auto"/>
              <w:bottom w:val="single" w:sz="4" w:space="0" w:color="000000"/>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sz w:val="12"/>
                <w:szCs w:val="12"/>
              </w:rPr>
            </w:pPr>
          </w:p>
        </w:tc>
      </w:tr>
      <w:tr w:rsidR="00A43BE6" w:rsidRPr="0052438D" w:rsidTr="00A43BE6">
        <w:trPr>
          <w:trHeight w:val="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519"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rPr>
                <w:rFonts w:ascii="Times New Roman" w:eastAsia="Times New Roman" w:hAnsi="Times New Roman"/>
                <w:sz w:val="12"/>
                <w:szCs w:val="12"/>
              </w:rPr>
            </w:pPr>
            <w:r w:rsidRPr="009840C4">
              <w:rPr>
                <w:rFonts w:ascii="Times New Roman" w:eastAsia="Times New Roman" w:hAnsi="Times New Roman"/>
                <w:sz w:val="12"/>
                <w:szCs w:val="12"/>
              </w:rPr>
              <w:t>Таежнинский сельсовет</w:t>
            </w:r>
          </w:p>
        </w:tc>
        <w:tc>
          <w:tcPr>
            <w:tcW w:w="444"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Администрация Таежнинского сельсовета</w:t>
            </w: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890</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0502</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0347502</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540</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краевой бюджет</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386 960,00</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386 960,00</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Утверждение схем тепоснабжения поселений в соответствии с законом РФ "О теплоснабжении" от 27.07.2010 № 190</w:t>
            </w:r>
          </w:p>
        </w:tc>
      </w:tr>
      <w:tr w:rsidR="00A43BE6" w:rsidRPr="0052438D" w:rsidTr="00A43BE6">
        <w:trPr>
          <w:trHeight w:val="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519"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444" w:type="pct"/>
            <w:gridSpan w:val="2"/>
            <w:vMerge/>
            <w:tcBorders>
              <w:top w:val="nil"/>
              <w:left w:val="single" w:sz="4" w:space="0" w:color="auto"/>
              <w:bottom w:val="single" w:sz="4" w:space="0" w:color="000000"/>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sz w:val="12"/>
                <w:szCs w:val="12"/>
              </w:rPr>
            </w:pP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914</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0502</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4138227</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244</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бюджет поселения</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12 000,00</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12 000,00</w:t>
            </w:r>
          </w:p>
        </w:tc>
        <w:tc>
          <w:tcPr>
            <w:tcW w:w="501" w:type="pct"/>
            <w:vMerge/>
            <w:tcBorders>
              <w:top w:val="nil"/>
              <w:left w:val="single" w:sz="4" w:space="0" w:color="auto"/>
              <w:bottom w:val="single" w:sz="4" w:space="0" w:color="000000"/>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sz w:val="12"/>
                <w:szCs w:val="12"/>
              </w:rPr>
            </w:pPr>
          </w:p>
        </w:tc>
      </w:tr>
      <w:tr w:rsidR="00A43BE6" w:rsidRPr="0052438D" w:rsidTr="00A43BE6">
        <w:trPr>
          <w:trHeight w:val="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519" w:type="pct"/>
            <w:vMerge w:val="restart"/>
            <w:tcBorders>
              <w:top w:val="nil"/>
              <w:left w:val="single" w:sz="4" w:space="0" w:color="auto"/>
              <w:bottom w:val="single" w:sz="4" w:space="0" w:color="000000"/>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итого</w:t>
            </w:r>
          </w:p>
        </w:tc>
        <w:tc>
          <w:tcPr>
            <w:tcW w:w="444"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краевой бюджет</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710 277,98</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0,00</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0,00</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710 277,98</w:t>
            </w:r>
          </w:p>
        </w:tc>
        <w:tc>
          <w:tcPr>
            <w:tcW w:w="501"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r>
      <w:tr w:rsidR="00A43BE6" w:rsidRPr="0052438D" w:rsidTr="00A43BE6">
        <w:trPr>
          <w:trHeight w:val="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519" w:type="pct"/>
            <w:vMerge/>
            <w:tcBorders>
              <w:top w:val="nil"/>
              <w:left w:val="single" w:sz="4" w:space="0" w:color="auto"/>
              <w:bottom w:val="single" w:sz="4" w:space="0" w:color="000000"/>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bCs/>
                <w:sz w:val="12"/>
                <w:szCs w:val="12"/>
              </w:rPr>
            </w:pPr>
          </w:p>
        </w:tc>
        <w:tc>
          <w:tcPr>
            <w:tcW w:w="444"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бюджеты поселений</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37 000,00</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0,00</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0,00</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37 000,00</w:t>
            </w:r>
          </w:p>
        </w:tc>
        <w:tc>
          <w:tcPr>
            <w:tcW w:w="501"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r>
      <w:tr w:rsidR="00A43BE6" w:rsidRPr="0052438D" w:rsidTr="00A43BE6">
        <w:trPr>
          <w:trHeight w:val="1215"/>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2.</w:t>
            </w:r>
          </w:p>
        </w:tc>
        <w:tc>
          <w:tcPr>
            <w:tcW w:w="519"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rPr>
                <w:rFonts w:ascii="Times New Roman" w:eastAsia="Times New Roman" w:hAnsi="Times New Roman"/>
                <w:bCs/>
                <w:sz w:val="12"/>
                <w:szCs w:val="12"/>
              </w:rPr>
            </w:pPr>
            <w:r w:rsidRPr="009840C4">
              <w:rPr>
                <w:rFonts w:ascii="Times New Roman" w:eastAsia="Times New Roman" w:hAnsi="Times New Roman"/>
                <w:bCs/>
                <w:sz w:val="12"/>
                <w:szCs w:val="12"/>
              </w:rPr>
              <w:t>Задача 2. Создание условий для обеспечения энергосбережения и повышения энергетической эффективности в системах коммунальной инфраструктуры</w:t>
            </w:r>
          </w:p>
        </w:tc>
        <w:tc>
          <w:tcPr>
            <w:tcW w:w="444"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501"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r>
      <w:tr w:rsidR="00A43BE6" w:rsidRPr="0052438D" w:rsidTr="00A43BE6">
        <w:trPr>
          <w:trHeight w:val="111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2.1.</w:t>
            </w:r>
          </w:p>
        </w:tc>
        <w:tc>
          <w:tcPr>
            <w:tcW w:w="519"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rPr>
                <w:rFonts w:ascii="Times New Roman" w:eastAsia="Times New Roman" w:hAnsi="Times New Roman"/>
                <w:sz w:val="12"/>
                <w:szCs w:val="12"/>
              </w:rPr>
            </w:pPr>
            <w:r w:rsidRPr="009840C4">
              <w:rPr>
                <w:rFonts w:ascii="Times New Roman" w:eastAsia="Times New Roman" w:hAnsi="Times New Roman"/>
                <w:sz w:val="12"/>
                <w:szCs w:val="12"/>
              </w:rPr>
              <w:t xml:space="preserve">Мероприятие 1. Энергосбережение и повышение энергетической эффективности систем </w:t>
            </w:r>
            <w:r w:rsidRPr="009840C4">
              <w:rPr>
                <w:rFonts w:ascii="Times New Roman" w:eastAsia="Times New Roman" w:hAnsi="Times New Roman"/>
                <w:sz w:val="12"/>
                <w:szCs w:val="12"/>
              </w:rPr>
              <w:lastRenderedPageBreak/>
              <w:t xml:space="preserve">коммунальной инфраструктуры на объектах муниципальной собственности </w:t>
            </w:r>
          </w:p>
        </w:tc>
        <w:tc>
          <w:tcPr>
            <w:tcW w:w="444"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lastRenderedPageBreak/>
              <w:t> </w:t>
            </w: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501"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r>
      <w:tr w:rsidR="00A43BE6" w:rsidRPr="0052438D" w:rsidTr="00A43BE6">
        <w:trPr>
          <w:trHeight w:val="1110"/>
        </w:trPr>
        <w:tc>
          <w:tcPr>
            <w:tcW w:w="278" w:type="pct"/>
            <w:vMerge w:val="restart"/>
            <w:tcBorders>
              <w:top w:val="nil"/>
              <w:left w:val="single" w:sz="4" w:space="0" w:color="auto"/>
              <w:bottom w:val="single" w:sz="4" w:space="0" w:color="000000"/>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lastRenderedPageBreak/>
              <w:t>2.1.1.</w:t>
            </w:r>
          </w:p>
        </w:tc>
        <w:tc>
          <w:tcPr>
            <w:tcW w:w="519" w:type="pct"/>
            <w:vMerge w:val="restart"/>
            <w:tcBorders>
              <w:top w:val="nil"/>
              <w:left w:val="single" w:sz="4" w:space="0" w:color="auto"/>
              <w:bottom w:val="single" w:sz="4" w:space="0" w:color="000000"/>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Замена насосного оборудования на более энергоэффективное на котельных: № 6, № 7, № 10, № 11, № 12 с.Богучаны, № 39 п.Новохайский, № 48 п.Такучет, № 53 п.Хребтовый</w:t>
            </w:r>
          </w:p>
        </w:tc>
        <w:tc>
          <w:tcPr>
            <w:tcW w:w="444"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МКУ "Муниципальная служба "Заказчика"</w:t>
            </w: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830</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0502</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0347502</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243</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краевой бюджет</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1 317 290,96</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1 317 290,96</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Экономия электрической энергии составит 1423,6 тыс.кВтч</w:t>
            </w:r>
          </w:p>
        </w:tc>
      </w:tr>
      <w:tr w:rsidR="00A43BE6" w:rsidRPr="0052438D" w:rsidTr="00A43BE6">
        <w:trPr>
          <w:trHeight w:val="70"/>
        </w:trPr>
        <w:tc>
          <w:tcPr>
            <w:tcW w:w="278" w:type="pct"/>
            <w:vMerge/>
            <w:tcBorders>
              <w:top w:val="nil"/>
              <w:left w:val="single" w:sz="4" w:space="0" w:color="auto"/>
              <w:bottom w:val="single" w:sz="4" w:space="0" w:color="000000"/>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bCs/>
                <w:sz w:val="12"/>
                <w:szCs w:val="12"/>
              </w:rPr>
            </w:pPr>
          </w:p>
        </w:tc>
        <w:tc>
          <w:tcPr>
            <w:tcW w:w="519" w:type="pct"/>
            <w:vMerge/>
            <w:tcBorders>
              <w:top w:val="nil"/>
              <w:left w:val="single" w:sz="4" w:space="0" w:color="auto"/>
              <w:bottom w:val="single" w:sz="4" w:space="0" w:color="000000"/>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sz w:val="12"/>
                <w:szCs w:val="12"/>
              </w:rPr>
            </w:pPr>
          </w:p>
        </w:tc>
        <w:tc>
          <w:tcPr>
            <w:tcW w:w="444" w:type="pct"/>
            <w:gridSpan w:val="2"/>
            <w:vMerge/>
            <w:tcBorders>
              <w:top w:val="nil"/>
              <w:left w:val="single" w:sz="4" w:space="0" w:color="auto"/>
              <w:bottom w:val="single" w:sz="4" w:space="0" w:color="000000"/>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sz w:val="12"/>
                <w:szCs w:val="12"/>
              </w:rPr>
            </w:pP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830</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0502</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0348223</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243</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районный бюджет</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13 347,09</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13 347,09</w:t>
            </w:r>
          </w:p>
        </w:tc>
        <w:tc>
          <w:tcPr>
            <w:tcW w:w="501" w:type="pct"/>
            <w:vMerge/>
            <w:tcBorders>
              <w:top w:val="nil"/>
              <w:left w:val="single" w:sz="4" w:space="0" w:color="auto"/>
              <w:bottom w:val="single" w:sz="4" w:space="0" w:color="000000"/>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sz w:val="12"/>
                <w:szCs w:val="12"/>
              </w:rPr>
            </w:pPr>
          </w:p>
        </w:tc>
      </w:tr>
      <w:tr w:rsidR="00A43BE6" w:rsidRPr="0052438D" w:rsidTr="00A43BE6">
        <w:trPr>
          <w:trHeight w:val="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519" w:type="pct"/>
            <w:vMerge w:val="restart"/>
            <w:tcBorders>
              <w:top w:val="nil"/>
              <w:left w:val="single" w:sz="4" w:space="0" w:color="auto"/>
              <w:bottom w:val="single" w:sz="4" w:space="0" w:color="000000"/>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итого</w:t>
            </w:r>
          </w:p>
        </w:tc>
        <w:tc>
          <w:tcPr>
            <w:tcW w:w="444"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краевой бюджет</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1 317 290,96</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0,00</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1 317 290,96</w:t>
            </w:r>
          </w:p>
        </w:tc>
        <w:tc>
          <w:tcPr>
            <w:tcW w:w="501"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r>
      <w:tr w:rsidR="00A43BE6" w:rsidRPr="0052438D" w:rsidTr="00A43BE6">
        <w:trPr>
          <w:trHeight w:val="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519" w:type="pct"/>
            <w:vMerge/>
            <w:tcBorders>
              <w:top w:val="nil"/>
              <w:left w:val="single" w:sz="4" w:space="0" w:color="auto"/>
              <w:bottom w:val="single" w:sz="4" w:space="0" w:color="000000"/>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bCs/>
                <w:sz w:val="12"/>
                <w:szCs w:val="12"/>
              </w:rPr>
            </w:pPr>
          </w:p>
        </w:tc>
        <w:tc>
          <w:tcPr>
            <w:tcW w:w="444"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районный бюджет</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13 347,09</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0,00</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0,00</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13 347,09</w:t>
            </w:r>
          </w:p>
        </w:tc>
        <w:tc>
          <w:tcPr>
            <w:tcW w:w="501"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r>
      <w:tr w:rsidR="00A43BE6" w:rsidRPr="0052438D" w:rsidTr="00A43BE6">
        <w:trPr>
          <w:trHeight w:val="769"/>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3</w:t>
            </w:r>
          </w:p>
        </w:tc>
        <w:tc>
          <w:tcPr>
            <w:tcW w:w="519"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rPr>
                <w:rFonts w:ascii="Times New Roman" w:eastAsia="Times New Roman" w:hAnsi="Times New Roman"/>
                <w:bCs/>
                <w:sz w:val="12"/>
                <w:szCs w:val="12"/>
              </w:rPr>
            </w:pPr>
            <w:r w:rsidRPr="009840C4">
              <w:rPr>
                <w:rFonts w:ascii="Times New Roman" w:eastAsia="Times New Roman" w:hAnsi="Times New Roman"/>
                <w:bCs/>
                <w:sz w:val="12"/>
                <w:szCs w:val="12"/>
              </w:rPr>
              <w:t>Задача 3. Информационное обеспечение мероприятий по энергосбережению и повышению энергетической эффективности</w:t>
            </w:r>
          </w:p>
        </w:tc>
        <w:tc>
          <w:tcPr>
            <w:tcW w:w="444"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501"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r>
      <w:tr w:rsidR="00A43BE6" w:rsidRPr="0052438D" w:rsidTr="00A43BE6">
        <w:trPr>
          <w:trHeight w:val="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3.1.</w:t>
            </w:r>
          </w:p>
        </w:tc>
        <w:tc>
          <w:tcPr>
            <w:tcW w:w="519"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rPr>
                <w:rFonts w:ascii="Times New Roman" w:eastAsia="Times New Roman" w:hAnsi="Times New Roman"/>
                <w:bCs/>
                <w:sz w:val="12"/>
                <w:szCs w:val="12"/>
              </w:rPr>
            </w:pPr>
            <w:r w:rsidRPr="009840C4">
              <w:rPr>
                <w:rFonts w:ascii="Times New Roman" w:eastAsia="Times New Roman" w:hAnsi="Times New Roman"/>
                <w:bCs/>
                <w:sz w:val="12"/>
                <w:szCs w:val="12"/>
              </w:rPr>
              <w:t xml:space="preserve">Мероприятие 1.  Подготовка специалистов муниципальных бюджетных учреждений в области энергосбережения и энергоэффективности </w:t>
            </w:r>
          </w:p>
        </w:tc>
        <w:tc>
          <w:tcPr>
            <w:tcW w:w="444"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0,00</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0,00</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0,00</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0,00</w:t>
            </w:r>
          </w:p>
        </w:tc>
        <w:tc>
          <w:tcPr>
            <w:tcW w:w="501"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Улучшение профеесиональных навыков 5 работников бюджетных учрежений в области энергосбережения и повышения энергетической эффективности,  изучение новых технологий в области энергосбережения</w:t>
            </w:r>
          </w:p>
        </w:tc>
      </w:tr>
      <w:tr w:rsidR="00A43BE6" w:rsidRPr="0052438D" w:rsidTr="00A43BE6">
        <w:trPr>
          <w:trHeight w:val="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519"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rPr>
                <w:rFonts w:ascii="Times New Roman" w:eastAsia="Times New Roman" w:hAnsi="Times New Roman"/>
                <w:bCs/>
                <w:sz w:val="12"/>
                <w:szCs w:val="12"/>
              </w:rPr>
            </w:pPr>
            <w:r w:rsidRPr="009840C4">
              <w:rPr>
                <w:rFonts w:ascii="Times New Roman" w:eastAsia="Times New Roman" w:hAnsi="Times New Roman"/>
                <w:bCs/>
                <w:sz w:val="12"/>
                <w:szCs w:val="12"/>
              </w:rPr>
              <w:t>Итого по подпрограмме</w:t>
            </w:r>
          </w:p>
        </w:tc>
        <w:tc>
          <w:tcPr>
            <w:tcW w:w="444"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8 053 125,32</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1 600 000,00</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600 000,00</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10 253 125,32</w:t>
            </w:r>
          </w:p>
        </w:tc>
        <w:tc>
          <w:tcPr>
            <w:tcW w:w="501"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w:t>
            </w:r>
          </w:p>
        </w:tc>
      </w:tr>
      <w:tr w:rsidR="00A43BE6" w:rsidRPr="0052438D" w:rsidTr="00A43BE6">
        <w:trPr>
          <w:trHeight w:val="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519" w:type="pct"/>
            <w:vMerge w:val="restart"/>
            <w:tcBorders>
              <w:top w:val="nil"/>
              <w:left w:val="single" w:sz="4" w:space="0" w:color="auto"/>
              <w:bottom w:val="single" w:sz="4" w:space="0" w:color="000000"/>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 xml:space="preserve">в том числе </w:t>
            </w:r>
          </w:p>
        </w:tc>
        <w:tc>
          <w:tcPr>
            <w:tcW w:w="444"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краевой бюджет</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5 679 328,23</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0,00</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0,00</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5 679 328,23</w:t>
            </w:r>
          </w:p>
        </w:tc>
        <w:tc>
          <w:tcPr>
            <w:tcW w:w="501"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r>
      <w:tr w:rsidR="00A43BE6" w:rsidRPr="0052438D" w:rsidTr="00A43BE6">
        <w:trPr>
          <w:trHeight w:val="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519" w:type="pct"/>
            <w:vMerge/>
            <w:tcBorders>
              <w:top w:val="nil"/>
              <w:left w:val="single" w:sz="4" w:space="0" w:color="auto"/>
              <w:bottom w:val="single" w:sz="4" w:space="0" w:color="000000"/>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bCs/>
                <w:sz w:val="12"/>
                <w:szCs w:val="12"/>
              </w:rPr>
            </w:pPr>
          </w:p>
        </w:tc>
        <w:tc>
          <w:tcPr>
            <w:tcW w:w="444"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районный</w:t>
            </w:r>
            <w:r w:rsidRPr="009840C4">
              <w:rPr>
                <w:rFonts w:ascii="Times New Roman" w:eastAsia="Times New Roman" w:hAnsi="Times New Roman"/>
                <w:bCs/>
                <w:sz w:val="12"/>
                <w:szCs w:val="12"/>
              </w:rPr>
              <w:br/>
              <w:t>бюджет</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2 336 797,09</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1 600 000,00</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600 000,00</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4 536 797,09</w:t>
            </w:r>
          </w:p>
        </w:tc>
        <w:tc>
          <w:tcPr>
            <w:tcW w:w="501"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r>
      <w:tr w:rsidR="00A43BE6" w:rsidRPr="0052438D" w:rsidTr="00A43BE6">
        <w:trPr>
          <w:trHeight w:val="7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519" w:type="pct"/>
            <w:vMerge/>
            <w:tcBorders>
              <w:top w:val="nil"/>
              <w:left w:val="single" w:sz="4" w:space="0" w:color="auto"/>
              <w:bottom w:val="single" w:sz="4" w:space="0" w:color="000000"/>
              <w:right w:val="single" w:sz="4" w:space="0" w:color="auto"/>
            </w:tcBorders>
            <w:vAlign w:val="center"/>
            <w:hideMark/>
          </w:tcPr>
          <w:p w:rsidR="006F1E7B" w:rsidRPr="009840C4" w:rsidRDefault="006F1E7B" w:rsidP="006F1E7B">
            <w:pPr>
              <w:spacing w:after="0" w:line="240" w:lineRule="auto"/>
              <w:rPr>
                <w:rFonts w:ascii="Times New Roman" w:eastAsia="Times New Roman" w:hAnsi="Times New Roman"/>
                <w:bCs/>
                <w:sz w:val="12"/>
                <w:szCs w:val="12"/>
              </w:rPr>
            </w:pPr>
          </w:p>
        </w:tc>
        <w:tc>
          <w:tcPr>
            <w:tcW w:w="444"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296"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296"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343"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25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c>
          <w:tcPr>
            <w:tcW w:w="296"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бюджеты поселений</w:t>
            </w:r>
          </w:p>
        </w:tc>
        <w:tc>
          <w:tcPr>
            <w:tcW w:w="371"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37 000,00</w:t>
            </w:r>
          </w:p>
        </w:tc>
        <w:tc>
          <w:tcPr>
            <w:tcW w:w="44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0,00</w:t>
            </w:r>
          </w:p>
        </w:tc>
        <w:tc>
          <w:tcPr>
            <w:tcW w:w="442" w:type="pct"/>
            <w:gridSpan w:val="3"/>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0,00</w:t>
            </w:r>
          </w:p>
        </w:tc>
        <w:tc>
          <w:tcPr>
            <w:tcW w:w="517" w:type="pct"/>
            <w:gridSpan w:val="2"/>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bCs/>
                <w:sz w:val="12"/>
                <w:szCs w:val="12"/>
              </w:rPr>
            </w:pPr>
            <w:r w:rsidRPr="009840C4">
              <w:rPr>
                <w:rFonts w:ascii="Times New Roman" w:eastAsia="Times New Roman" w:hAnsi="Times New Roman"/>
                <w:bCs/>
                <w:sz w:val="12"/>
                <w:szCs w:val="12"/>
              </w:rPr>
              <w:t>37 000,00</w:t>
            </w:r>
          </w:p>
        </w:tc>
        <w:tc>
          <w:tcPr>
            <w:tcW w:w="501" w:type="pct"/>
            <w:tcBorders>
              <w:top w:val="nil"/>
              <w:left w:val="nil"/>
              <w:bottom w:val="single" w:sz="4" w:space="0" w:color="auto"/>
              <w:right w:val="single" w:sz="4" w:space="0" w:color="auto"/>
            </w:tcBorders>
            <w:shd w:val="clear" w:color="auto" w:fill="auto"/>
            <w:vAlign w:val="center"/>
            <w:hideMark/>
          </w:tcPr>
          <w:p w:rsidR="006F1E7B" w:rsidRPr="009840C4" w:rsidRDefault="006F1E7B" w:rsidP="006F1E7B">
            <w:pPr>
              <w:spacing w:after="0" w:line="240" w:lineRule="auto"/>
              <w:jc w:val="center"/>
              <w:rPr>
                <w:rFonts w:ascii="Times New Roman" w:eastAsia="Times New Roman" w:hAnsi="Times New Roman"/>
                <w:sz w:val="12"/>
                <w:szCs w:val="12"/>
              </w:rPr>
            </w:pPr>
            <w:r w:rsidRPr="009840C4">
              <w:rPr>
                <w:rFonts w:ascii="Times New Roman" w:eastAsia="Times New Roman" w:hAnsi="Times New Roman"/>
                <w:sz w:val="12"/>
                <w:szCs w:val="12"/>
              </w:rPr>
              <w:t> </w:t>
            </w:r>
          </w:p>
        </w:tc>
      </w:tr>
    </w:tbl>
    <w:p w:rsidR="00434D15" w:rsidRDefault="00434D15" w:rsidP="0019356B">
      <w:pPr>
        <w:spacing w:after="0" w:line="240" w:lineRule="auto"/>
        <w:jc w:val="both"/>
        <w:rPr>
          <w:rFonts w:ascii="Times New Roman" w:hAnsi="Times New Roman"/>
          <w:sz w:val="20"/>
          <w:szCs w:val="20"/>
        </w:rPr>
      </w:pPr>
    </w:p>
    <w:p w:rsidR="00607371" w:rsidRPr="001920A5" w:rsidRDefault="00607371" w:rsidP="00607371">
      <w:pPr>
        <w:spacing w:after="0" w:line="240" w:lineRule="auto"/>
        <w:jc w:val="right"/>
        <w:rPr>
          <w:rFonts w:ascii="Times New Roman" w:hAnsi="Times New Roman"/>
          <w:sz w:val="18"/>
          <w:szCs w:val="18"/>
        </w:rPr>
      </w:pPr>
      <w:r w:rsidRPr="001920A5">
        <w:rPr>
          <w:rFonts w:ascii="Times New Roman" w:hAnsi="Times New Roman"/>
          <w:sz w:val="18"/>
          <w:szCs w:val="18"/>
        </w:rPr>
        <w:t xml:space="preserve">Приложение № </w:t>
      </w:r>
      <w:r>
        <w:rPr>
          <w:rFonts w:ascii="Times New Roman" w:hAnsi="Times New Roman"/>
          <w:sz w:val="18"/>
          <w:szCs w:val="18"/>
        </w:rPr>
        <w:t>8</w:t>
      </w:r>
    </w:p>
    <w:p w:rsidR="00607371" w:rsidRDefault="00607371" w:rsidP="00607371">
      <w:pPr>
        <w:spacing w:after="0" w:line="240" w:lineRule="auto"/>
        <w:jc w:val="right"/>
        <w:rPr>
          <w:rFonts w:ascii="Times New Roman" w:hAnsi="Times New Roman"/>
          <w:sz w:val="18"/>
          <w:szCs w:val="18"/>
        </w:rPr>
      </w:pPr>
      <w:r>
        <w:rPr>
          <w:rFonts w:ascii="Times New Roman" w:hAnsi="Times New Roman"/>
          <w:sz w:val="18"/>
          <w:szCs w:val="18"/>
        </w:rPr>
        <w:t xml:space="preserve">к </w:t>
      </w:r>
      <w:r w:rsidRPr="001920A5">
        <w:rPr>
          <w:rFonts w:ascii="Times New Roman" w:hAnsi="Times New Roman"/>
          <w:sz w:val="18"/>
          <w:szCs w:val="18"/>
        </w:rPr>
        <w:t xml:space="preserve"> постановлению</w:t>
      </w:r>
      <w:r>
        <w:rPr>
          <w:rFonts w:ascii="Times New Roman" w:hAnsi="Times New Roman"/>
          <w:sz w:val="18"/>
          <w:szCs w:val="18"/>
        </w:rPr>
        <w:t xml:space="preserve"> администрации</w:t>
      </w:r>
    </w:p>
    <w:p w:rsidR="00607371" w:rsidRDefault="00607371" w:rsidP="00607371">
      <w:pPr>
        <w:spacing w:after="0" w:line="240" w:lineRule="auto"/>
        <w:jc w:val="right"/>
        <w:rPr>
          <w:rFonts w:ascii="Times New Roman" w:hAnsi="Times New Roman"/>
          <w:sz w:val="18"/>
          <w:szCs w:val="18"/>
        </w:rPr>
      </w:pPr>
      <w:r>
        <w:rPr>
          <w:rFonts w:ascii="Times New Roman" w:hAnsi="Times New Roman"/>
          <w:sz w:val="18"/>
          <w:szCs w:val="18"/>
        </w:rPr>
        <w:t>Богучанского района от 23.05.2014 г. № 621-П</w:t>
      </w:r>
    </w:p>
    <w:p w:rsidR="00607371" w:rsidRDefault="00607371" w:rsidP="00607371">
      <w:pPr>
        <w:spacing w:after="0" w:line="240" w:lineRule="auto"/>
        <w:jc w:val="right"/>
        <w:rPr>
          <w:rFonts w:ascii="Times New Roman" w:hAnsi="Times New Roman"/>
          <w:sz w:val="18"/>
          <w:szCs w:val="18"/>
        </w:rPr>
      </w:pPr>
    </w:p>
    <w:p w:rsidR="00607371" w:rsidRDefault="00607371" w:rsidP="00607371">
      <w:pPr>
        <w:spacing w:after="0" w:line="240" w:lineRule="auto"/>
        <w:jc w:val="right"/>
        <w:rPr>
          <w:rFonts w:ascii="Times New Roman" w:hAnsi="Times New Roman"/>
          <w:sz w:val="18"/>
          <w:szCs w:val="18"/>
        </w:rPr>
      </w:pPr>
      <w:r>
        <w:rPr>
          <w:rFonts w:ascii="Times New Roman" w:hAnsi="Times New Roman"/>
          <w:sz w:val="18"/>
          <w:szCs w:val="18"/>
        </w:rPr>
        <w:t>Приложение № 9</w:t>
      </w:r>
    </w:p>
    <w:p w:rsidR="00607371" w:rsidRDefault="00607371" w:rsidP="00607371">
      <w:pPr>
        <w:spacing w:after="0" w:line="240" w:lineRule="auto"/>
        <w:jc w:val="right"/>
        <w:rPr>
          <w:rFonts w:ascii="Times New Roman" w:hAnsi="Times New Roman"/>
          <w:sz w:val="18"/>
          <w:szCs w:val="18"/>
        </w:rPr>
      </w:pPr>
      <w:r>
        <w:rPr>
          <w:rFonts w:ascii="Times New Roman" w:hAnsi="Times New Roman"/>
          <w:sz w:val="18"/>
          <w:szCs w:val="18"/>
        </w:rPr>
        <w:t>к муниципальной программе</w:t>
      </w:r>
    </w:p>
    <w:p w:rsidR="00607371" w:rsidRDefault="00607371" w:rsidP="00607371">
      <w:pPr>
        <w:spacing w:after="0" w:line="240" w:lineRule="auto"/>
        <w:jc w:val="right"/>
        <w:rPr>
          <w:rFonts w:ascii="Times New Roman" w:hAnsi="Times New Roman"/>
          <w:sz w:val="18"/>
          <w:szCs w:val="18"/>
        </w:rPr>
      </w:pPr>
      <w:r>
        <w:rPr>
          <w:rFonts w:ascii="Times New Roman" w:hAnsi="Times New Roman"/>
          <w:sz w:val="18"/>
          <w:szCs w:val="18"/>
        </w:rPr>
        <w:t>Богучанского района «Реформирование и модернизация жилищно-коммунального</w:t>
      </w:r>
    </w:p>
    <w:p w:rsidR="00607371" w:rsidRDefault="00607371" w:rsidP="00607371">
      <w:pPr>
        <w:spacing w:after="0" w:line="240" w:lineRule="auto"/>
        <w:jc w:val="right"/>
        <w:rPr>
          <w:rFonts w:ascii="Times New Roman" w:hAnsi="Times New Roman"/>
          <w:sz w:val="20"/>
          <w:szCs w:val="20"/>
        </w:rPr>
      </w:pPr>
      <w:r>
        <w:rPr>
          <w:rFonts w:ascii="Times New Roman" w:hAnsi="Times New Roman"/>
          <w:sz w:val="18"/>
          <w:szCs w:val="18"/>
        </w:rPr>
        <w:t>хозяйства и повышение энергетической эффективности» на 2014-2016 годы</w:t>
      </w:r>
    </w:p>
    <w:p w:rsidR="00A43BE6" w:rsidRPr="00607371" w:rsidRDefault="00A43BE6" w:rsidP="00607371">
      <w:pPr>
        <w:spacing w:after="0" w:line="240" w:lineRule="auto"/>
        <w:jc w:val="center"/>
        <w:rPr>
          <w:rFonts w:ascii="Times New Roman" w:eastAsia="Times New Roman" w:hAnsi="Times New Roman"/>
          <w:sz w:val="20"/>
          <w:szCs w:val="20"/>
        </w:rPr>
      </w:pPr>
    </w:p>
    <w:p w:rsidR="00A43BE6" w:rsidRPr="00607371" w:rsidRDefault="00A43BE6" w:rsidP="00607371">
      <w:pPr>
        <w:spacing w:after="0" w:line="240" w:lineRule="auto"/>
        <w:jc w:val="center"/>
        <w:rPr>
          <w:rFonts w:ascii="Times New Roman" w:eastAsia="Times New Roman" w:hAnsi="Times New Roman"/>
          <w:sz w:val="20"/>
          <w:szCs w:val="20"/>
        </w:rPr>
      </w:pPr>
      <w:r w:rsidRPr="00607371">
        <w:rPr>
          <w:rFonts w:ascii="Times New Roman" w:eastAsia="Times New Roman" w:hAnsi="Times New Roman"/>
          <w:sz w:val="20"/>
          <w:szCs w:val="20"/>
        </w:rPr>
        <w:t>Подпрограмма</w:t>
      </w:r>
    </w:p>
    <w:p w:rsidR="00A43BE6" w:rsidRPr="00607371" w:rsidRDefault="00A43BE6" w:rsidP="00607371">
      <w:pPr>
        <w:spacing w:after="0" w:line="240" w:lineRule="auto"/>
        <w:jc w:val="center"/>
        <w:rPr>
          <w:rFonts w:ascii="Times New Roman" w:eastAsia="Times New Roman" w:hAnsi="Times New Roman"/>
          <w:sz w:val="20"/>
          <w:szCs w:val="20"/>
        </w:rPr>
      </w:pPr>
      <w:r w:rsidRPr="00607371">
        <w:rPr>
          <w:rFonts w:ascii="Times New Roman" w:eastAsia="Times New Roman" w:hAnsi="Times New Roman"/>
          <w:sz w:val="20"/>
          <w:szCs w:val="20"/>
        </w:rPr>
        <w:t xml:space="preserve">«Реконструкция и капитальный ремонт объектов коммунальной инфраструктуры муниципального образования Богучанский район» </w:t>
      </w:r>
    </w:p>
    <w:p w:rsidR="00A43BE6" w:rsidRPr="00607371" w:rsidRDefault="00A43BE6" w:rsidP="00607371">
      <w:pPr>
        <w:spacing w:after="0" w:line="240" w:lineRule="auto"/>
        <w:jc w:val="center"/>
        <w:rPr>
          <w:rFonts w:ascii="Times New Roman" w:eastAsia="Times New Roman" w:hAnsi="Times New Roman"/>
          <w:sz w:val="20"/>
          <w:szCs w:val="20"/>
        </w:rPr>
      </w:pPr>
      <w:r w:rsidRPr="00607371">
        <w:rPr>
          <w:rFonts w:ascii="Times New Roman" w:eastAsia="Times New Roman" w:hAnsi="Times New Roman"/>
          <w:sz w:val="20"/>
          <w:szCs w:val="20"/>
        </w:rPr>
        <w:t>на 2014-2016 годы</w:t>
      </w:r>
    </w:p>
    <w:p w:rsidR="00A43BE6" w:rsidRPr="00607371" w:rsidRDefault="00A43BE6" w:rsidP="00607371">
      <w:pPr>
        <w:spacing w:after="0" w:line="240" w:lineRule="auto"/>
        <w:jc w:val="center"/>
        <w:rPr>
          <w:rFonts w:ascii="Times New Roman" w:eastAsia="Times New Roman" w:hAnsi="Times New Roman"/>
          <w:sz w:val="20"/>
          <w:szCs w:val="20"/>
        </w:rPr>
      </w:pPr>
    </w:p>
    <w:p w:rsidR="00A43BE6" w:rsidRPr="00607371" w:rsidRDefault="00A43BE6" w:rsidP="00607371">
      <w:pPr>
        <w:numPr>
          <w:ilvl w:val="0"/>
          <w:numId w:val="32"/>
        </w:numPr>
        <w:spacing w:after="0" w:line="240" w:lineRule="auto"/>
        <w:contextualSpacing/>
        <w:jc w:val="center"/>
        <w:rPr>
          <w:rFonts w:ascii="Times New Roman" w:eastAsia="Times New Roman" w:hAnsi="Times New Roman"/>
          <w:sz w:val="20"/>
          <w:szCs w:val="20"/>
        </w:rPr>
      </w:pPr>
      <w:r w:rsidRPr="00607371">
        <w:rPr>
          <w:rFonts w:ascii="Times New Roman" w:eastAsia="Times New Roman" w:hAnsi="Times New Roman"/>
          <w:sz w:val="20"/>
          <w:szCs w:val="20"/>
        </w:rPr>
        <w:t>Паспорт подпрограммы</w:t>
      </w:r>
    </w:p>
    <w:p w:rsidR="00A43BE6" w:rsidRPr="00607371" w:rsidRDefault="00A43BE6" w:rsidP="00607371">
      <w:pPr>
        <w:spacing w:after="0" w:line="240" w:lineRule="auto"/>
        <w:ind w:left="1065"/>
        <w:rPr>
          <w:rFonts w:ascii="Times New Roman" w:eastAsia="Times New Roman" w:hAnsi="Times New Roman"/>
          <w:sz w:val="20"/>
          <w:szCs w:val="20"/>
        </w:rPr>
      </w:pPr>
    </w:p>
    <w:tbl>
      <w:tblPr>
        <w:tblW w:w="5000" w:type="pct"/>
        <w:tblCellMar>
          <w:left w:w="10" w:type="dxa"/>
          <w:right w:w="10" w:type="dxa"/>
        </w:tblCellMar>
        <w:tblLook w:val="0000"/>
      </w:tblPr>
      <w:tblGrid>
        <w:gridCol w:w="3413"/>
        <w:gridCol w:w="6158"/>
      </w:tblGrid>
      <w:tr w:rsidR="00A43BE6" w:rsidRPr="00607371" w:rsidTr="00607371">
        <w:trPr>
          <w:trHeight w:val="126"/>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3BE6" w:rsidRPr="00607371" w:rsidRDefault="00A43BE6" w:rsidP="00607371">
            <w:pPr>
              <w:spacing w:after="0" w:line="240" w:lineRule="auto"/>
              <w:rPr>
                <w:rFonts w:ascii="Times New Roman" w:eastAsia="Times New Roman" w:hAnsi="Times New Roman"/>
                <w:sz w:val="16"/>
                <w:szCs w:val="16"/>
              </w:rPr>
            </w:pPr>
            <w:r w:rsidRPr="00607371">
              <w:rPr>
                <w:rFonts w:ascii="Times New Roman" w:eastAsia="Times New Roman" w:hAnsi="Times New Roman"/>
                <w:sz w:val="16"/>
                <w:szCs w:val="16"/>
              </w:rPr>
              <w:t>Наименование подпрограммы</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3BE6" w:rsidRPr="00607371" w:rsidRDefault="00A43BE6" w:rsidP="00607371">
            <w:pPr>
              <w:spacing w:after="0" w:line="240" w:lineRule="auto"/>
              <w:jc w:val="both"/>
              <w:rPr>
                <w:rFonts w:ascii="Times New Roman" w:eastAsia="Times New Roman" w:hAnsi="Times New Roman"/>
                <w:sz w:val="16"/>
                <w:szCs w:val="16"/>
              </w:rPr>
            </w:pPr>
            <w:r w:rsidRPr="00607371">
              <w:rPr>
                <w:rFonts w:ascii="Times New Roman" w:eastAsia="Times New Roman" w:hAnsi="Times New Roman"/>
                <w:sz w:val="16"/>
                <w:szCs w:val="16"/>
              </w:rPr>
              <w:t>«Реконструкция и капитальный ремонт объектов коммунальной инфраструктуры муници-пального образования Богучанский район» на 2014-2016 годы (далее – подпрограмма)</w:t>
            </w:r>
          </w:p>
        </w:tc>
      </w:tr>
      <w:tr w:rsidR="00A43BE6" w:rsidRPr="00607371" w:rsidTr="00607371">
        <w:trPr>
          <w:trHeight w:val="261"/>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3BE6" w:rsidRPr="00607371" w:rsidRDefault="00A43BE6" w:rsidP="00607371">
            <w:pPr>
              <w:spacing w:after="0" w:line="240" w:lineRule="auto"/>
              <w:rPr>
                <w:rFonts w:ascii="Times New Roman" w:eastAsia="Times New Roman" w:hAnsi="Times New Roman"/>
                <w:sz w:val="16"/>
                <w:szCs w:val="16"/>
              </w:rPr>
            </w:pPr>
            <w:r w:rsidRPr="00607371">
              <w:rPr>
                <w:rFonts w:ascii="Times New Roman" w:eastAsia="Times New Roman" w:hAnsi="Times New Roman"/>
                <w:sz w:val="16"/>
                <w:szCs w:val="16"/>
              </w:rPr>
              <w:t>Наименование муниципальной программы, в рамках которой реализуется подпрограмма</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3BE6" w:rsidRPr="00607371" w:rsidRDefault="00A43BE6" w:rsidP="00607371">
            <w:pPr>
              <w:spacing w:after="0" w:line="240" w:lineRule="auto"/>
              <w:jc w:val="both"/>
              <w:rPr>
                <w:rFonts w:ascii="Times New Roman" w:eastAsia="Times New Roman" w:hAnsi="Times New Roman"/>
                <w:sz w:val="16"/>
                <w:szCs w:val="16"/>
              </w:rPr>
            </w:pPr>
            <w:r w:rsidRPr="00607371">
              <w:rPr>
                <w:rFonts w:ascii="Times New Roman" w:eastAsia="Times New Roman" w:hAnsi="Times New Roman"/>
                <w:sz w:val="16"/>
                <w:szCs w:val="16"/>
              </w:rPr>
              <w:t>«Реформирование и модернизация жилищно-коммунального хозяйства и повышение энергетической эффективности» на 2014-2016 годы</w:t>
            </w:r>
          </w:p>
        </w:tc>
      </w:tr>
      <w:tr w:rsidR="00A43BE6" w:rsidRPr="00607371" w:rsidTr="00607371">
        <w:trPr>
          <w:trHeight w:val="1"/>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3BE6" w:rsidRPr="00607371" w:rsidRDefault="00A43BE6" w:rsidP="00607371">
            <w:pPr>
              <w:spacing w:after="0" w:line="240" w:lineRule="auto"/>
              <w:rPr>
                <w:rFonts w:ascii="Times New Roman" w:eastAsia="Times New Roman" w:hAnsi="Times New Roman"/>
                <w:sz w:val="16"/>
                <w:szCs w:val="16"/>
              </w:rPr>
            </w:pPr>
            <w:r w:rsidRPr="00607371">
              <w:rPr>
                <w:rFonts w:ascii="Times New Roman" w:eastAsia="Times New Roman" w:hAnsi="Times New Roman"/>
                <w:sz w:val="16"/>
                <w:szCs w:val="16"/>
              </w:rPr>
              <w:t xml:space="preserve">Муниципальный заказчик – координатор подпрограммы </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3BE6" w:rsidRPr="00607371" w:rsidRDefault="00A43BE6" w:rsidP="00607371">
            <w:pPr>
              <w:spacing w:after="0" w:line="240" w:lineRule="auto"/>
              <w:jc w:val="both"/>
              <w:rPr>
                <w:rFonts w:ascii="Times New Roman" w:eastAsia="Times New Roman" w:hAnsi="Times New Roman"/>
                <w:sz w:val="16"/>
                <w:szCs w:val="16"/>
              </w:rPr>
            </w:pPr>
            <w:r w:rsidRPr="00607371">
              <w:rPr>
                <w:rFonts w:ascii="Times New Roman" w:eastAsia="Times New Roman" w:hAnsi="Times New Roman"/>
                <w:sz w:val="16"/>
                <w:szCs w:val="16"/>
              </w:rPr>
              <w:t xml:space="preserve">Администрация Богучанского района </w:t>
            </w:r>
          </w:p>
          <w:p w:rsidR="00A43BE6" w:rsidRPr="00607371" w:rsidRDefault="00A43BE6" w:rsidP="00607371">
            <w:pPr>
              <w:spacing w:after="0" w:line="240" w:lineRule="auto"/>
              <w:jc w:val="both"/>
              <w:rPr>
                <w:rFonts w:ascii="Times New Roman" w:eastAsia="Times New Roman" w:hAnsi="Times New Roman"/>
                <w:sz w:val="16"/>
                <w:szCs w:val="16"/>
              </w:rPr>
            </w:pPr>
            <w:r w:rsidRPr="00607371">
              <w:rPr>
                <w:rFonts w:ascii="Times New Roman" w:eastAsia="Times New Roman" w:hAnsi="Times New Roman"/>
                <w:sz w:val="16"/>
                <w:szCs w:val="16"/>
              </w:rPr>
              <w:t>(отдел лесного хозяйства, жилищной политики, транспорта и связи)</w:t>
            </w:r>
          </w:p>
        </w:tc>
      </w:tr>
      <w:tr w:rsidR="00A43BE6" w:rsidRPr="00607371" w:rsidTr="00607371">
        <w:trPr>
          <w:trHeight w:val="7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3BE6" w:rsidRPr="00607371" w:rsidRDefault="00A43BE6" w:rsidP="00607371">
            <w:pPr>
              <w:spacing w:after="0" w:line="240" w:lineRule="auto"/>
              <w:rPr>
                <w:rFonts w:ascii="Times New Roman" w:eastAsia="Times New Roman" w:hAnsi="Times New Roman"/>
                <w:sz w:val="16"/>
                <w:szCs w:val="16"/>
              </w:rPr>
            </w:pPr>
            <w:r w:rsidRPr="00607371">
              <w:rPr>
                <w:rFonts w:ascii="Times New Roman" w:eastAsia="Times New Roman" w:hAnsi="Times New Roman"/>
                <w:sz w:val="16"/>
                <w:szCs w:val="16"/>
              </w:rPr>
              <w:t>Исполнители мероприятий подпрограммы, главные распорядители бюджетных средств</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3BE6" w:rsidRPr="00607371" w:rsidRDefault="00A43BE6" w:rsidP="00607371">
            <w:pPr>
              <w:spacing w:after="0" w:line="240" w:lineRule="auto"/>
              <w:jc w:val="both"/>
              <w:rPr>
                <w:rFonts w:ascii="Times New Roman" w:eastAsia="Times New Roman" w:hAnsi="Times New Roman"/>
                <w:sz w:val="16"/>
                <w:szCs w:val="16"/>
              </w:rPr>
            </w:pPr>
            <w:r w:rsidRPr="00607371">
              <w:rPr>
                <w:rFonts w:ascii="Times New Roman" w:eastAsia="Times New Roman" w:hAnsi="Times New Roman"/>
                <w:sz w:val="16"/>
                <w:szCs w:val="16"/>
              </w:rPr>
              <w:t>МКУ «Муниципальная служба Заказчика»</w:t>
            </w:r>
          </w:p>
        </w:tc>
      </w:tr>
      <w:tr w:rsidR="00A43BE6" w:rsidRPr="00607371" w:rsidTr="00607371">
        <w:trPr>
          <w:trHeight w:val="1"/>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3BE6" w:rsidRPr="00607371" w:rsidRDefault="00A43BE6" w:rsidP="00607371">
            <w:pPr>
              <w:spacing w:after="0" w:line="240" w:lineRule="auto"/>
              <w:rPr>
                <w:rFonts w:ascii="Times New Roman" w:eastAsia="Times New Roman" w:hAnsi="Times New Roman"/>
                <w:sz w:val="16"/>
                <w:szCs w:val="16"/>
              </w:rPr>
            </w:pPr>
            <w:r w:rsidRPr="00607371">
              <w:rPr>
                <w:rFonts w:ascii="Times New Roman" w:eastAsia="Times New Roman" w:hAnsi="Times New Roman"/>
                <w:sz w:val="16"/>
                <w:szCs w:val="16"/>
              </w:rPr>
              <w:t>Цель и задачи подпрограммы</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3BE6" w:rsidRPr="00607371" w:rsidRDefault="00A43BE6" w:rsidP="00607371">
            <w:pPr>
              <w:spacing w:after="0" w:line="240" w:lineRule="auto"/>
              <w:jc w:val="both"/>
              <w:rPr>
                <w:rFonts w:ascii="Times New Roman" w:eastAsia="Times New Roman" w:hAnsi="Times New Roman"/>
                <w:sz w:val="16"/>
                <w:szCs w:val="16"/>
              </w:rPr>
            </w:pPr>
            <w:r w:rsidRPr="00607371">
              <w:rPr>
                <w:rFonts w:ascii="Times New Roman" w:eastAsia="Times New Roman" w:hAnsi="Times New Roman"/>
                <w:sz w:val="16"/>
                <w:szCs w:val="16"/>
              </w:rPr>
              <w:t>Создание условий для приведения коммунальной инфраструктуры в надлежащее состояние, обеспечивающие комфортные условия проживания в муниципальном образовании Богучанский район.</w:t>
            </w:r>
          </w:p>
          <w:p w:rsidR="00A43BE6" w:rsidRPr="00607371" w:rsidRDefault="00A43BE6" w:rsidP="00607371">
            <w:pPr>
              <w:spacing w:after="0" w:line="240" w:lineRule="auto"/>
              <w:jc w:val="both"/>
              <w:rPr>
                <w:rFonts w:ascii="Times New Roman" w:eastAsia="Times New Roman" w:hAnsi="Times New Roman"/>
                <w:sz w:val="16"/>
                <w:szCs w:val="16"/>
              </w:rPr>
            </w:pPr>
            <w:r w:rsidRPr="00607371">
              <w:rPr>
                <w:rFonts w:ascii="Times New Roman" w:eastAsia="Times New Roman" w:hAnsi="Times New Roman"/>
                <w:sz w:val="16"/>
                <w:szCs w:val="16"/>
              </w:rPr>
              <w:t>Для реализации цели необходимо решение следующей задачи:</w:t>
            </w:r>
          </w:p>
          <w:p w:rsidR="00A43BE6" w:rsidRPr="00607371" w:rsidRDefault="00A43BE6" w:rsidP="00607371">
            <w:pPr>
              <w:spacing w:after="0" w:line="240" w:lineRule="auto"/>
              <w:ind w:firstLine="318"/>
              <w:jc w:val="both"/>
              <w:rPr>
                <w:rFonts w:ascii="Times New Roman" w:eastAsia="Times New Roman" w:hAnsi="Times New Roman"/>
                <w:sz w:val="16"/>
                <w:szCs w:val="16"/>
              </w:rPr>
            </w:pPr>
            <w:r w:rsidRPr="00607371">
              <w:rPr>
                <w:rFonts w:ascii="Times New Roman" w:eastAsia="Times New Roman" w:hAnsi="Times New Roman"/>
                <w:sz w:val="16"/>
                <w:szCs w:val="16"/>
              </w:rPr>
              <w:t>1.Обеспечение надежной эксплуатации объектов коммунальной инфраструктуры муниципального образования Богучанский район.</w:t>
            </w:r>
          </w:p>
        </w:tc>
      </w:tr>
      <w:tr w:rsidR="00A43BE6" w:rsidRPr="00607371" w:rsidTr="00607371">
        <w:trPr>
          <w:trHeight w:val="1"/>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3BE6" w:rsidRPr="00607371" w:rsidRDefault="00A43BE6" w:rsidP="00607371">
            <w:pPr>
              <w:spacing w:after="0" w:line="240" w:lineRule="auto"/>
              <w:rPr>
                <w:rFonts w:ascii="Times New Roman" w:eastAsia="Times New Roman" w:hAnsi="Times New Roman"/>
                <w:sz w:val="16"/>
                <w:szCs w:val="16"/>
              </w:rPr>
            </w:pPr>
            <w:r w:rsidRPr="00607371">
              <w:rPr>
                <w:rFonts w:ascii="Times New Roman" w:eastAsia="Times New Roman" w:hAnsi="Times New Roman"/>
                <w:sz w:val="16"/>
                <w:szCs w:val="16"/>
              </w:rPr>
              <w:t xml:space="preserve">Целевые индикаторы </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3BE6" w:rsidRPr="00607371" w:rsidRDefault="00A43BE6" w:rsidP="00607371">
            <w:pPr>
              <w:spacing w:after="0" w:line="240" w:lineRule="auto"/>
              <w:jc w:val="both"/>
              <w:rPr>
                <w:rFonts w:ascii="Times New Roman" w:eastAsia="Times New Roman" w:hAnsi="Times New Roman"/>
                <w:sz w:val="16"/>
                <w:szCs w:val="16"/>
              </w:rPr>
            </w:pPr>
            <w:r w:rsidRPr="00607371">
              <w:rPr>
                <w:rFonts w:ascii="Times New Roman" w:eastAsia="Times New Roman" w:hAnsi="Times New Roman"/>
                <w:sz w:val="16"/>
                <w:szCs w:val="16"/>
              </w:rPr>
              <w:t>- снижение доли потерь тепловой энергии в инженерных сетях с 0,5% в 2014 году до 1% в 2016 году;</w:t>
            </w:r>
          </w:p>
          <w:p w:rsidR="00A43BE6" w:rsidRPr="00607371" w:rsidRDefault="00A43BE6" w:rsidP="00607371">
            <w:pPr>
              <w:spacing w:after="0" w:line="240" w:lineRule="auto"/>
              <w:jc w:val="both"/>
              <w:rPr>
                <w:rFonts w:ascii="Times New Roman" w:eastAsia="Times New Roman" w:hAnsi="Times New Roman"/>
                <w:sz w:val="16"/>
                <w:szCs w:val="16"/>
              </w:rPr>
            </w:pPr>
            <w:r w:rsidRPr="00607371">
              <w:rPr>
                <w:rFonts w:ascii="Times New Roman" w:eastAsia="Times New Roman" w:hAnsi="Times New Roman"/>
                <w:sz w:val="16"/>
                <w:szCs w:val="16"/>
              </w:rPr>
              <w:t>- капитальный ремонт сетей тепло-,водоснабжения за период действия подпрограммы в количестве 4,8 км;</w:t>
            </w:r>
          </w:p>
          <w:p w:rsidR="00A43BE6" w:rsidRPr="00607371" w:rsidRDefault="00A43BE6" w:rsidP="00607371">
            <w:pPr>
              <w:spacing w:after="0" w:line="240" w:lineRule="auto"/>
              <w:jc w:val="both"/>
              <w:rPr>
                <w:rFonts w:ascii="Times New Roman" w:eastAsia="Times New Roman" w:hAnsi="Times New Roman"/>
                <w:sz w:val="16"/>
                <w:szCs w:val="16"/>
              </w:rPr>
            </w:pPr>
            <w:r w:rsidRPr="00607371">
              <w:rPr>
                <w:rFonts w:ascii="Times New Roman" w:eastAsia="Times New Roman" w:hAnsi="Times New Roman"/>
                <w:sz w:val="16"/>
                <w:szCs w:val="16"/>
              </w:rPr>
              <w:t>- капитальный ремонт сетей водоснабжения за период действия подпрограммы в количестве 5,5 км;</w:t>
            </w:r>
          </w:p>
          <w:p w:rsidR="00A43BE6" w:rsidRPr="00607371" w:rsidRDefault="00A43BE6" w:rsidP="00607371">
            <w:pPr>
              <w:spacing w:after="0" w:line="240" w:lineRule="auto"/>
              <w:jc w:val="both"/>
              <w:rPr>
                <w:rFonts w:ascii="Times New Roman" w:eastAsia="Times New Roman" w:hAnsi="Times New Roman"/>
                <w:sz w:val="16"/>
                <w:szCs w:val="16"/>
              </w:rPr>
            </w:pPr>
            <w:r w:rsidRPr="00607371">
              <w:rPr>
                <w:rFonts w:ascii="Times New Roman" w:eastAsia="Times New Roman" w:hAnsi="Times New Roman"/>
                <w:sz w:val="16"/>
                <w:szCs w:val="16"/>
              </w:rPr>
              <w:t>- капитальный ремонт котлов за период действия подпрограммы в количестве 12 шт.</w:t>
            </w:r>
          </w:p>
        </w:tc>
      </w:tr>
      <w:tr w:rsidR="00A43BE6" w:rsidRPr="00607371" w:rsidTr="00607371">
        <w:trPr>
          <w:trHeight w:val="1"/>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3BE6" w:rsidRPr="00607371" w:rsidRDefault="00A43BE6" w:rsidP="00607371">
            <w:pPr>
              <w:spacing w:after="0" w:line="240" w:lineRule="auto"/>
              <w:rPr>
                <w:rFonts w:ascii="Times New Roman" w:eastAsia="Times New Roman" w:hAnsi="Times New Roman"/>
                <w:sz w:val="16"/>
                <w:szCs w:val="16"/>
              </w:rPr>
            </w:pPr>
            <w:r w:rsidRPr="00607371">
              <w:rPr>
                <w:rFonts w:ascii="Times New Roman" w:eastAsia="Times New Roman" w:hAnsi="Times New Roman"/>
                <w:sz w:val="16"/>
                <w:szCs w:val="16"/>
              </w:rPr>
              <w:t>Сроки реализации подпрограммы</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3BE6" w:rsidRPr="00607371" w:rsidRDefault="00A43BE6" w:rsidP="00607371">
            <w:pPr>
              <w:spacing w:after="0" w:line="240" w:lineRule="auto"/>
              <w:rPr>
                <w:rFonts w:ascii="Times New Roman" w:eastAsia="Times New Roman" w:hAnsi="Times New Roman"/>
                <w:sz w:val="16"/>
                <w:szCs w:val="16"/>
              </w:rPr>
            </w:pPr>
            <w:r w:rsidRPr="00607371">
              <w:rPr>
                <w:rFonts w:ascii="Times New Roman" w:eastAsia="Times New Roman" w:hAnsi="Times New Roman"/>
                <w:sz w:val="16"/>
                <w:szCs w:val="16"/>
              </w:rPr>
              <w:t>2014 – 2016 годы</w:t>
            </w:r>
          </w:p>
        </w:tc>
      </w:tr>
      <w:tr w:rsidR="00A43BE6" w:rsidRPr="00607371" w:rsidTr="00607371">
        <w:trPr>
          <w:trHeight w:val="1"/>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3BE6" w:rsidRPr="00607371" w:rsidRDefault="00A43BE6" w:rsidP="00607371">
            <w:pPr>
              <w:spacing w:after="0" w:line="240" w:lineRule="auto"/>
              <w:rPr>
                <w:rFonts w:ascii="Times New Roman" w:eastAsia="Times New Roman" w:hAnsi="Times New Roman"/>
                <w:sz w:val="16"/>
                <w:szCs w:val="16"/>
              </w:rPr>
            </w:pPr>
            <w:r w:rsidRPr="00607371">
              <w:rPr>
                <w:rFonts w:ascii="Times New Roman" w:eastAsia="Times New Roman" w:hAnsi="Times New Roman"/>
                <w:sz w:val="16"/>
                <w:szCs w:val="16"/>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3BE6" w:rsidRPr="00607371" w:rsidRDefault="00A43BE6" w:rsidP="00607371">
            <w:pPr>
              <w:spacing w:after="0" w:line="240" w:lineRule="auto"/>
              <w:rPr>
                <w:rFonts w:ascii="Times New Roman" w:eastAsia="Times New Roman" w:hAnsi="Times New Roman"/>
                <w:sz w:val="16"/>
                <w:szCs w:val="16"/>
              </w:rPr>
            </w:pPr>
            <w:r w:rsidRPr="00607371">
              <w:rPr>
                <w:rFonts w:ascii="Times New Roman" w:eastAsia="Times New Roman" w:hAnsi="Times New Roman"/>
                <w:sz w:val="16"/>
                <w:szCs w:val="16"/>
              </w:rPr>
              <w:t>Общий объем финансирования подпрограммы составляет: 107 192 051,0 рублей, в том числе:</w:t>
            </w:r>
          </w:p>
          <w:p w:rsidR="00A43BE6" w:rsidRPr="00607371" w:rsidRDefault="00A43BE6" w:rsidP="00607371">
            <w:pPr>
              <w:spacing w:after="0" w:line="240" w:lineRule="auto"/>
              <w:rPr>
                <w:rFonts w:ascii="Times New Roman" w:eastAsia="Times New Roman" w:hAnsi="Times New Roman"/>
                <w:sz w:val="16"/>
                <w:szCs w:val="16"/>
              </w:rPr>
            </w:pPr>
            <w:r w:rsidRPr="00607371">
              <w:rPr>
                <w:rFonts w:ascii="Times New Roman" w:eastAsia="Times New Roman" w:hAnsi="Times New Roman"/>
                <w:sz w:val="16"/>
                <w:szCs w:val="16"/>
              </w:rPr>
              <w:t>2014 год –  33 942 051,0 рублей</w:t>
            </w:r>
          </w:p>
          <w:p w:rsidR="00A43BE6" w:rsidRPr="00607371" w:rsidRDefault="00A43BE6" w:rsidP="00607371">
            <w:pPr>
              <w:spacing w:after="0" w:line="240" w:lineRule="auto"/>
              <w:rPr>
                <w:rFonts w:ascii="Times New Roman" w:eastAsia="Times New Roman" w:hAnsi="Times New Roman"/>
                <w:sz w:val="16"/>
                <w:szCs w:val="16"/>
              </w:rPr>
            </w:pPr>
            <w:r w:rsidRPr="00607371">
              <w:rPr>
                <w:rFonts w:ascii="Times New Roman" w:eastAsia="Times New Roman" w:hAnsi="Times New Roman"/>
                <w:sz w:val="16"/>
                <w:szCs w:val="16"/>
              </w:rPr>
              <w:t xml:space="preserve">2015 год –  35 000 000,0 рублей </w:t>
            </w:r>
          </w:p>
          <w:p w:rsidR="00A43BE6" w:rsidRPr="00607371" w:rsidRDefault="00A43BE6" w:rsidP="00607371">
            <w:pPr>
              <w:spacing w:after="0" w:line="240" w:lineRule="auto"/>
              <w:rPr>
                <w:rFonts w:ascii="Times New Roman" w:eastAsia="Times New Roman" w:hAnsi="Times New Roman"/>
                <w:sz w:val="16"/>
                <w:szCs w:val="16"/>
              </w:rPr>
            </w:pPr>
            <w:r w:rsidRPr="00607371">
              <w:rPr>
                <w:rFonts w:ascii="Times New Roman" w:eastAsia="Times New Roman" w:hAnsi="Times New Roman"/>
                <w:sz w:val="16"/>
                <w:szCs w:val="16"/>
              </w:rPr>
              <w:t>2016 год –  38 250 000,0 рублей</w:t>
            </w:r>
          </w:p>
          <w:p w:rsidR="00A43BE6" w:rsidRPr="00607371" w:rsidRDefault="00A43BE6" w:rsidP="00607371">
            <w:pPr>
              <w:spacing w:after="0" w:line="240" w:lineRule="auto"/>
              <w:rPr>
                <w:rFonts w:ascii="Times New Roman" w:eastAsia="Times New Roman" w:hAnsi="Times New Roman"/>
                <w:sz w:val="16"/>
                <w:szCs w:val="16"/>
              </w:rPr>
            </w:pPr>
            <w:r w:rsidRPr="00607371">
              <w:rPr>
                <w:rFonts w:ascii="Times New Roman" w:eastAsia="Times New Roman" w:hAnsi="Times New Roman"/>
                <w:sz w:val="16"/>
                <w:szCs w:val="16"/>
              </w:rPr>
              <w:t>Краевой бюджет  0,00 рублей, из них:</w:t>
            </w:r>
          </w:p>
          <w:p w:rsidR="00A43BE6" w:rsidRPr="00607371" w:rsidRDefault="00A43BE6" w:rsidP="00607371">
            <w:pPr>
              <w:spacing w:after="0" w:line="240" w:lineRule="auto"/>
              <w:rPr>
                <w:rFonts w:ascii="Times New Roman" w:eastAsia="Times New Roman" w:hAnsi="Times New Roman"/>
                <w:sz w:val="16"/>
                <w:szCs w:val="16"/>
              </w:rPr>
            </w:pPr>
            <w:r w:rsidRPr="00607371">
              <w:rPr>
                <w:rFonts w:ascii="Times New Roman" w:eastAsia="Times New Roman" w:hAnsi="Times New Roman"/>
                <w:sz w:val="16"/>
                <w:szCs w:val="16"/>
              </w:rPr>
              <w:t>2014 год –   0,00  рублей</w:t>
            </w:r>
          </w:p>
          <w:p w:rsidR="00A43BE6" w:rsidRPr="00607371" w:rsidRDefault="00A43BE6" w:rsidP="00607371">
            <w:pPr>
              <w:spacing w:after="0" w:line="240" w:lineRule="auto"/>
              <w:rPr>
                <w:rFonts w:ascii="Times New Roman" w:eastAsia="Times New Roman" w:hAnsi="Times New Roman"/>
                <w:sz w:val="16"/>
                <w:szCs w:val="16"/>
              </w:rPr>
            </w:pPr>
            <w:r w:rsidRPr="00607371">
              <w:rPr>
                <w:rFonts w:ascii="Times New Roman" w:eastAsia="Times New Roman" w:hAnsi="Times New Roman"/>
                <w:sz w:val="16"/>
                <w:szCs w:val="16"/>
              </w:rPr>
              <w:t>2015 год –   0,00  рублей</w:t>
            </w:r>
          </w:p>
          <w:p w:rsidR="00A43BE6" w:rsidRPr="00607371" w:rsidRDefault="00A43BE6" w:rsidP="00607371">
            <w:pPr>
              <w:spacing w:after="0" w:line="240" w:lineRule="auto"/>
              <w:rPr>
                <w:rFonts w:ascii="Times New Roman" w:eastAsia="Times New Roman" w:hAnsi="Times New Roman"/>
                <w:sz w:val="16"/>
                <w:szCs w:val="16"/>
              </w:rPr>
            </w:pPr>
            <w:r w:rsidRPr="00607371">
              <w:rPr>
                <w:rFonts w:ascii="Times New Roman" w:eastAsia="Times New Roman" w:hAnsi="Times New Roman"/>
                <w:sz w:val="16"/>
                <w:szCs w:val="16"/>
              </w:rPr>
              <w:t>2016 год –   0,00  рублей</w:t>
            </w:r>
          </w:p>
          <w:p w:rsidR="00A43BE6" w:rsidRPr="00607371" w:rsidRDefault="00A43BE6" w:rsidP="00607371">
            <w:pPr>
              <w:spacing w:after="0" w:line="240" w:lineRule="auto"/>
              <w:rPr>
                <w:rFonts w:ascii="Times New Roman" w:eastAsia="Times New Roman" w:hAnsi="Times New Roman"/>
                <w:sz w:val="16"/>
                <w:szCs w:val="16"/>
              </w:rPr>
            </w:pPr>
            <w:r w:rsidRPr="00607371">
              <w:rPr>
                <w:rFonts w:ascii="Times New Roman" w:eastAsia="Times New Roman" w:hAnsi="Times New Roman"/>
                <w:sz w:val="16"/>
                <w:szCs w:val="16"/>
              </w:rPr>
              <w:t>Районный бюджет 107 192 051,0рублей, из них:</w:t>
            </w:r>
          </w:p>
          <w:p w:rsidR="00A43BE6" w:rsidRPr="00607371" w:rsidRDefault="00A43BE6" w:rsidP="00607371">
            <w:pPr>
              <w:spacing w:after="0" w:line="240" w:lineRule="auto"/>
              <w:rPr>
                <w:rFonts w:ascii="Times New Roman" w:eastAsia="Times New Roman" w:hAnsi="Times New Roman"/>
                <w:sz w:val="16"/>
                <w:szCs w:val="16"/>
              </w:rPr>
            </w:pPr>
            <w:r w:rsidRPr="00607371">
              <w:rPr>
                <w:rFonts w:ascii="Times New Roman" w:eastAsia="Times New Roman" w:hAnsi="Times New Roman"/>
                <w:sz w:val="16"/>
                <w:szCs w:val="16"/>
              </w:rPr>
              <w:t>2014 год –  33 942 051,0 рублей</w:t>
            </w:r>
          </w:p>
          <w:p w:rsidR="00A43BE6" w:rsidRPr="00607371" w:rsidRDefault="00A43BE6" w:rsidP="00607371">
            <w:pPr>
              <w:spacing w:after="0" w:line="240" w:lineRule="auto"/>
              <w:rPr>
                <w:rFonts w:ascii="Times New Roman" w:eastAsia="Times New Roman" w:hAnsi="Times New Roman"/>
                <w:sz w:val="16"/>
                <w:szCs w:val="16"/>
              </w:rPr>
            </w:pPr>
            <w:r w:rsidRPr="00607371">
              <w:rPr>
                <w:rFonts w:ascii="Times New Roman" w:eastAsia="Times New Roman" w:hAnsi="Times New Roman"/>
                <w:sz w:val="16"/>
                <w:szCs w:val="16"/>
              </w:rPr>
              <w:t xml:space="preserve">2015 год –  35 000 000,0 рублей </w:t>
            </w:r>
          </w:p>
          <w:p w:rsidR="00A43BE6" w:rsidRPr="00607371" w:rsidRDefault="00A43BE6" w:rsidP="00607371">
            <w:pPr>
              <w:spacing w:after="0" w:line="240" w:lineRule="auto"/>
              <w:rPr>
                <w:rFonts w:ascii="Times New Roman" w:eastAsia="Times New Roman" w:hAnsi="Times New Roman"/>
                <w:sz w:val="16"/>
                <w:szCs w:val="16"/>
              </w:rPr>
            </w:pPr>
            <w:r w:rsidRPr="00607371">
              <w:rPr>
                <w:rFonts w:ascii="Times New Roman" w:eastAsia="Times New Roman" w:hAnsi="Times New Roman"/>
                <w:sz w:val="16"/>
                <w:szCs w:val="16"/>
              </w:rPr>
              <w:t>2016 год –  38 250 000,0 рублей</w:t>
            </w:r>
          </w:p>
        </w:tc>
      </w:tr>
      <w:tr w:rsidR="00A43BE6" w:rsidRPr="00607371" w:rsidTr="00607371">
        <w:trPr>
          <w:trHeight w:val="1"/>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3BE6" w:rsidRPr="00607371" w:rsidRDefault="00A43BE6" w:rsidP="00607371">
            <w:pPr>
              <w:spacing w:after="0" w:line="240" w:lineRule="auto"/>
              <w:rPr>
                <w:rFonts w:ascii="Times New Roman" w:eastAsia="Times New Roman" w:hAnsi="Times New Roman"/>
                <w:sz w:val="16"/>
                <w:szCs w:val="16"/>
              </w:rPr>
            </w:pPr>
            <w:r w:rsidRPr="00607371">
              <w:rPr>
                <w:rFonts w:ascii="Times New Roman" w:eastAsia="Times New Roman" w:hAnsi="Times New Roman"/>
                <w:sz w:val="16"/>
                <w:szCs w:val="16"/>
              </w:rPr>
              <w:t>Система организации контроля за исполнением подпрограммы</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3BE6" w:rsidRPr="00607371" w:rsidRDefault="00A43BE6" w:rsidP="00607371">
            <w:pPr>
              <w:spacing w:after="0" w:line="240" w:lineRule="auto"/>
              <w:rPr>
                <w:rFonts w:ascii="Times New Roman" w:eastAsia="Times New Roman" w:hAnsi="Times New Roman"/>
                <w:sz w:val="16"/>
                <w:szCs w:val="16"/>
              </w:rPr>
            </w:pPr>
            <w:r w:rsidRPr="00607371">
              <w:rPr>
                <w:rFonts w:ascii="Times New Roman" w:eastAsia="Times New Roman" w:hAnsi="Times New Roman"/>
                <w:sz w:val="16"/>
                <w:szCs w:val="16"/>
              </w:rPr>
              <w:t xml:space="preserve">Администрация Богучанского района </w:t>
            </w:r>
          </w:p>
          <w:p w:rsidR="00A43BE6" w:rsidRPr="00607371" w:rsidRDefault="00A43BE6" w:rsidP="00607371">
            <w:pPr>
              <w:spacing w:after="0" w:line="240" w:lineRule="auto"/>
              <w:rPr>
                <w:rFonts w:ascii="Times New Roman" w:eastAsia="Times New Roman" w:hAnsi="Times New Roman"/>
                <w:sz w:val="16"/>
                <w:szCs w:val="16"/>
              </w:rPr>
            </w:pPr>
            <w:r w:rsidRPr="00607371">
              <w:rPr>
                <w:rFonts w:ascii="Times New Roman" w:eastAsia="Times New Roman" w:hAnsi="Times New Roman"/>
                <w:sz w:val="16"/>
                <w:szCs w:val="16"/>
              </w:rPr>
              <w:t>(отдел лесного хозяйства, жилищной политики, транспорта и связи);</w:t>
            </w:r>
          </w:p>
          <w:p w:rsidR="00A43BE6" w:rsidRPr="00607371" w:rsidRDefault="00A43BE6" w:rsidP="00607371">
            <w:pPr>
              <w:spacing w:after="0" w:line="240" w:lineRule="auto"/>
              <w:rPr>
                <w:rFonts w:ascii="Times New Roman" w:eastAsia="Times New Roman" w:hAnsi="Times New Roman"/>
                <w:sz w:val="16"/>
                <w:szCs w:val="16"/>
              </w:rPr>
            </w:pPr>
            <w:r w:rsidRPr="00607371">
              <w:rPr>
                <w:rFonts w:ascii="Times New Roman" w:eastAsia="Times New Roman" w:hAnsi="Times New Roman"/>
                <w:sz w:val="16"/>
                <w:szCs w:val="16"/>
              </w:rPr>
              <w:t>МКУ «Муниципальная служба Заказчика».</w:t>
            </w:r>
          </w:p>
        </w:tc>
      </w:tr>
    </w:tbl>
    <w:p w:rsidR="00A43BE6" w:rsidRPr="00607371" w:rsidRDefault="00A43BE6" w:rsidP="00607371">
      <w:pPr>
        <w:spacing w:after="0" w:line="240" w:lineRule="auto"/>
        <w:jc w:val="center"/>
        <w:rPr>
          <w:rFonts w:ascii="Times New Roman" w:eastAsia="Times New Roman" w:hAnsi="Times New Roman"/>
          <w:sz w:val="20"/>
          <w:szCs w:val="20"/>
        </w:rPr>
      </w:pPr>
    </w:p>
    <w:p w:rsidR="00A43BE6" w:rsidRPr="00607371" w:rsidRDefault="00A43BE6" w:rsidP="00607371">
      <w:pPr>
        <w:spacing w:after="0" w:line="240" w:lineRule="auto"/>
        <w:jc w:val="center"/>
        <w:rPr>
          <w:rFonts w:ascii="Times New Roman" w:eastAsia="Times New Roman" w:hAnsi="Times New Roman"/>
          <w:sz w:val="20"/>
          <w:szCs w:val="20"/>
        </w:rPr>
      </w:pPr>
    </w:p>
    <w:p w:rsidR="00A43BE6" w:rsidRPr="00607371" w:rsidRDefault="00A43BE6" w:rsidP="00607371">
      <w:pPr>
        <w:spacing w:after="0" w:line="240" w:lineRule="auto"/>
        <w:jc w:val="center"/>
        <w:rPr>
          <w:rFonts w:ascii="Times New Roman" w:eastAsia="Times New Roman" w:hAnsi="Times New Roman"/>
          <w:sz w:val="20"/>
          <w:szCs w:val="20"/>
        </w:rPr>
      </w:pPr>
      <w:r w:rsidRPr="00607371">
        <w:rPr>
          <w:rFonts w:ascii="Times New Roman" w:eastAsia="Times New Roman" w:hAnsi="Times New Roman"/>
          <w:sz w:val="20"/>
          <w:szCs w:val="20"/>
        </w:rPr>
        <w:t>2.</w:t>
      </w:r>
      <w:r w:rsidRPr="00607371">
        <w:rPr>
          <w:rFonts w:ascii="Times New Roman" w:eastAsia="Times New Roman" w:hAnsi="Times New Roman"/>
          <w:sz w:val="20"/>
          <w:szCs w:val="20"/>
        </w:rPr>
        <w:tab/>
        <w:t>Основные разделы подпрограммы</w:t>
      </w:r>
    </w:p>
    <w:p w:rsidR="00A43BE6" w:rsidRPr="00607371" w:rsidRDefault="00A43BE6" w:rsidP="00607371">
      <w:pPr>
        <w:spacing w:after="0" w:line="240" w:lineRule="auto"/>
        <w:jc w:val="center"/>
        <w:rPr>
          <w:rFonts w:ascii="Times New Roman" w:eastAsia="Times New Roman" w:hAnsi="Times New Roman"/>
          <w:sz w:val="20"/>
          <w:szCs w:val="20"/>
        </w:rPr>
      </w:pPr>
    </w:p>
    <w:p w:rsidR="00A43BE6" w:rsidRPr="00607371" w:rsidRDefault="00A43BE6" w:rsidP="00607371">
      <w:pPr>
        <w:spacing w:after="0" w:line="240" w:lineRule="auto"/>
        <w:jc w:val="center"/>
        <w:rPr>
          <w:rFonts w:ascii="Times New Roman" w:eastAsia="Times New Roman" w:hAnsi="Times New Roman"/>
          <w:sz w:val="20"/>
          <w:szCs w:val="20"/>
        </w:rPr>
      </w:pPr>
      <w:r w:rsidRPr="00607371">
        <w:rPr>
          <w:rFonts w:ascii="Times New Roman" w:eastAsia="Times New Roman" w:hAnsi="Times New Roman"/>
          <w:sz w:val="20"/>
          <w:szCs w:val="20"/>
        </w:rPr>
        <w:tab/>
        <w:t xml:space="preserve">2.1. Постановка общерайонной проблемы и </w:t>
      </w:r>
    </w:p>
    <w:p w:rsidR="00A43BE6" w:rsidRPr="00607371" w:rsidRDefault="00A43BE6" w:rsidP="00607371">
      <w:pPr>
        <w:spacing w:after="0" w:line="240" w:lineRule="auto"/>
        <w:jc w:val="center"/>
        <w:rPr>
          <w:rFonts w:ascii="Times New Roman" w:eastAsia="Times New Roman" w:hAnsi="Times New Roman"/>
          <w:sz w:val="20"/>
          <w:szCs w:val="20"/>
        </w:rPr>
      </w:pPr>
      <w:r w:rsidRPr="00607371">
        <w:rPr>
          <w:rFonts w:ascii="Times New Roman" w:eastAsia="Times New Roman" w:hAnsi="Times New Roman"/>
          <w:sz w:val="20"/>
          <w:szCs w:val="20"/>
        </w:rPr>
        <w:t>обоснование необходимости разработки подпрограммы.</w:t>
      </w:r>
    </w:p>
    <w:p w:rsidR="00A43BE6" w:rsidRPr="00607371" w:rsidRDefault="00A43BE6" w:rsidP="00607371">
      <w:pPr>
        <w:spacing w:after="0" w:line="240" w:lineRule="auto"/>
        <w:ind w:firstLine="709"/>
        <w:jc w:val="both"/>
        <w:rPr>
          <w:rFonts w:ascii="Times New Roman" w:eastAsia="Times New Roman" w:hAnsi="Times New Roman"/>
          <w:sz w:val="20"/>
          <w:szCs w:val="20"/>
        </w:rPr>
      </w:pPr>
    </w:p>
    <w:p w:rsidR="00A43BE6" w:rsidRPr="00607371" w:rsidRDefault="00607371" w:rsidP="00607371">
      <w:pPr>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A43BE6" w:rsidRPr="00607371">
        <w:rPr>
          <w:rFonts w:ascii="Times New Roman" w:eastAsia="Times New Roman" w:hAnsi="Times New Roman"/>
          <w:sz w:val="20"/>
          <w:szCs w:val="20"/>
        </w:rPr>
        <w:t>Коммунальный комплекс Богучанского района (далее - район) характеризуется:</w:t>
      </w:r>
    </w:p>
    <w:p w:rsidR="00A43BE6" w:rsidRPr="00607371" w:rsidRDefault="00A43BE6" w:rsidP="00607371">
      <w:pPr>
        <w:spacing w:after="0" w:line="240" w:lineRule="auto"/>
        <w:ind w:firstLine="708"/>
        <w:jc w:val="both"/>
        <w:rPr>
          <w:rFonts w:ascii="Times New Roman" w:eastAsia="Times New Roman" w:hAnsi="Times New Roman"/>
          <w:sz w:val="20"/>
          <w:szCs w:val="20"/>
        </w:rPr>
      </w:pPr>
      <w:r w:rsidRPr="00607371">
        <w:rPr>
          <w:rFonts w:ascii="Times New Roman" w:eastAsia="Times New Roman" w:hAnsi="Times New Roman"/>
          <w:sz w:val="20"/>
          <w:szCs w:val="20"/>
        </w:rPr>
        <w:t>значительным уровнем износа объектов коммунального назначения;</w:t>
      </w:r>
    </w:p>
    <w:p w:rsidR="00A43BE6" w:rsidRPr="00607371" w:rsidRDefault="00A43BE6" w:rsidP="00607371">
      <w:pPr>
        <w:spacing w:after="0" w:line="240" w:lineRule="auto"/>
        <w:ind w:firstLine="708"/>
        <w:jc w:val="both"/>
        <w:rPr>
          <w:rFonts w:ascii="Times New Roman" w:eastAsia="Times New Roman" w:hAnsi="Times New Roman"/>
          <w:sz w:val="20"/>
          <w:szCs w:val="20"/>
        </w:rPr>
      </w:pPr>
      <w:r w:rsidRPr="00607371">
        <w:rPr>
          <w:rFonts w:ascii="Times New Roman" w:eastAsia="Times New Roman" w:hAnsi="Times New Roman"/>
          <w:sz w:val="20"/>
          <w:szCs w:val="20"/>
        </w:rPr>
        <w:t xml:space="preserve">сверхнормативными потерями </w:t>
      </w:r>
      <w:r w:rsidR="00607371">
        <w:rPr>
          <w:rFonts w:ascii="Times New Roman" w:eastAsia="Times New Roman" w:hAnsi="Times New Roman"/>
          <w:sz w:val="20"/>
          <w:szCs w:val="20"/>
        </w:rPr>
        <w:t xml:space="preserve">энергоресурсов на всех стадиях </w:t>
      </w:r>
      <w:r w:rsidRPr="00607371">
        <w:rPr>
          <w:rFonts w:ascii="Times New Roman" w:eastAsia="Times New Roman" w:hAnsi="Times New Roman"/>
          <w:sz w:val="20"/>
          <w:szCs w:val="20"/>
        </w:rPr>
        <w:t>от производства до потребления, составляющие до 50%, вследствие эксплуатации устаревшего технологического оборудования с низким коэффициентом полезного действия;</w:t>
      </w:r>
    </w:p>
    <w:p w:rsidR="00A43BE6" w:rsidRPr="00607371" w:rsidRDefault="00A43BE6" w:rsidP="00607371">
      <w:pPr>
        <w:spacing w:after="0" w:line="240" w:lineRule="auto"/>
        <w:ind w:firstLine="709"/>
        <w:jc w:val="both"/>
        <w:rPr>
          <w:rFonts w:ascii="Times New Roman" w:eastAsia="Times New Roman" w:hAnsi="Times New Roman"/>
          <w:sz w:val="20"/>
          <w:szCs w:val="20"/>
        </w:rPr>
      </w:pPr>
      <w:r w:rsidRPr="00607371">
        <w:rPr>
          <w:rFonts w:ascii="Times New Roman" w:eastAsia="Times New Roman" w:hAnsi="Times New Roman"/>
          <w:sz w:val="20"/>
          <w:szCs w:val="20"/>
        </w:rPr>
        <w:t>высокой себестоимостью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незначительной инвестиционной привлекательностью объектов;</w:t>
      </w:r>
    </w:p>
    <w:p w:rsidR="00A43BE6" w:rsidRPr="00607371" w:rsidRDefault="00A43BE6" w:rsidP="00607371">
      <w:pPr>
        <w:spacing w:after="0" w:line="240" w:lineRule="auto"/>
        <w:ind w:firstLine="709"/>
        <w:jc w:val="both"/>
        <w:rPr>
          <w:rFonts w:ascii="Times New Roman" w:eastAsia="Times New Roman" w:hAnsi="Times New Roman"/>
          <w:sz w:val="20"/>
          <w:szCs w:val="20"/>
        </w:rPr>
      </w:pPr>
      <w:r w:rsidRPr="00607371">
        <w:rPr>
          <w:rFonts w:ascii="Times New Roman" w:eastAsia="Times New Roman" w:hAnsi="Times New Roman"/>
          <w:sz w:val="20"/>
          <w:szCs w:val="20"/>
        </w:rPr>
        <w:t>отсутствием на некоторых водозаборных сооружениях очистки питьевой воды и недостаточной степенью очистки сточных вод на значительном числе объектов водопроводно-канализационного хозяйства.</w:t>
      </w:r>
    </w:p>
    <w:p w:rsidR="00A43BE6" w:rsidRPr="00607371" w:rsidRDefault="00A43BE6" w:rsidP="00607371">
      <w:pPr>
        <w:spacing w:after="0" w:line="240" w:lineRule="auto"/>
        <w:ind w:firstLine="709"/>
        <w:jc w:val="both"/>
        <w:rPr>
          <w:rFonts w:ascii="Times New Roman" w:eastAsia="Times New Roman" w:hAnsi="Times New Roman"/>
          <w:sz w:val="20"/>
          <w:szCs w:val="20"/>
        </w:rPr>
      </w:pPr>
      <w:r w:rsidRPr="00607371">
        <w:rPr>
          <w:rFonts w:ascii="Times New Roman" w:eastAsia="Times New Roman" w:hAnsi="Times New Roman"/>
          <w:sz w:val="20"/>
          <w:szCs w:val="20"/>
        </w:rPr>
        <w:t>Услуги в сфере теплоснабжения жилищно-коммунального хозяйства предоставляют 45 котельных, из них 24 теплоисточника мощностью менее 3 Гкал/ч (60%), которые обеспечивают реализацию потребителям тепловой энергии. Котельные крайне неэкономичны, характеризуются устаревшими конструкциями, отсутствием автоматического регулирования и средств контроля, высокой долей ручного труда.</w:t>
      </w:r>
    </w:p>
    <w:p w:rsidR="00A43BE6" w:rsidRPr="00607371" w:rsidRDefault="00A43BE6" w:rsidP="00607371">
      <w:pPr>
        <w:spacing w:after="0" w:line="240" w:lineRule="auto"/>
        <w:ind w:firstLine="709"/>
        <w:jc w:val="both"/>
        <w:rPr>
          <w:rFonts w:ascii="Times New Roman" w:eastAsia="Times New Roman" w:hAnsi="Times New Roman"/>
          <w:sz w:val="20"/>
          <w:szCs w:val="20"/>
        </w:rPr>
      </w:pPr>
      <w:r w:rsidRPr="00607371">
        <w:rPr>
          <w:rFonts w:ascii="Times New Roman" w:eastAsia="Times New Roman" w:hAnsi="Times New Roman"/>
          <w:sz w:val="20"/>
          <w:szCs w:val="20"/>
        </w:rPr>
        <w:t>Установленное котельное и вспомогательное оборудование в большей части морально устарело. Фактические потери тепловой энергии в некоторых коммунальных сетях достигают до 30%. Из общего количества установленных котлов в котельных коммунального комплекса только 35% автоматизированы. Отсутствие на котельных малой мощности водоподготовки ведет к сокращению срока эксплуатации котельного оборудования, отсутствие в котельных оборудования по очистке дымовых газов создает неблагоприятную экологическую обстановку в поселениях района.</w:t>
      </w:r>
    </w:p>
    <w:p w:rsidR="00A43BE6" w:rsidRPr="00607371" w:rsidRDefault="00A43BE6" w:rsidP="00607371">
      <w:pPr>
        <w:spacing w:after="0" w:line="240" w:lineRule="auto"/>
        <w:ind w:firstLine="709"/>
        <w:jc w:val="both"/>
        <w:rPr>
          <w:rFonts w:ascii="Times New Roman" w:eastAsia="Times New Roman" w:hAnsi="Times New Roman"/>
          <w:sz w:val="20"/>
          <w:szCs w:val="20"/>
        </w:rPr>
      </w:pPr>
      <w:r w:rsidRPr="00607371">
        <w:rPr>
          <w:rFonts w:ascii="Times New Roman" w:eastAsia="Times New Roman" w:hAnsi="Times New Roman"/>
          <w:sz w:val="20"/>
          <w:szCs w:val="20"/>
        </w:rPr>
        <w:t>В настоящее время из 156 км сетей теплоснабжения - 38,51 км требуют замены.</w:t>
      </w:r>
    </w:p>
    <w:p w:rsidR="00A43BE6" w:rsidRPr="00607371" w:rsidRDefault="00A43BE6" w:rsidP="00607371">
      <w:pPr>
        <w:spacing w:after="0" w:line="240" w:lineRule="auto"/>
        <w:ind w:firstLine="709"/>
        <w:jc w:val="both"/>
        <w:rPr>
          <w:rFonts w:ascii="Times New Roman" w:eastAsia="Times New Roman" w:hAnsi="Times New Roman"/>
          <w:sz w:val="20"/>
          <w:szCs w:val="20"/>
        </w:rPr>
      </w:pPr>
      <w:r w:rsidRPr="00607371">
        <w:rPr>
          <w:rFonts w:ascii="Times New Roman" w:eastAsia="Times New Roman" w:hAnsi="Times New Roman"/>
          <w:sz w:val="20"/>
          <w:szCs w:val="20"/>
        </w:rPr>
        <w:lastRenderedPageBreak/>
        <w:t>Основными источниками водоснабжения населения Богучанского района являются напорные и безнапорные подземные источники.</w:t>
      </w:r>
    </w:p>
    <w:p w:rsidR="00A43BE6" w:rsidRPr="00607371" w:rsidRDefault="00A43BE6" w:rsidP="00607371">
      <w:pPr>
        <w:spacing w:after="0" w:line="240" w:lineRule="auto"/>
        <w:ind w:firstLine="709"/>
        <w:jc w:val="both"/>
        <w:rPr>
          <w:rFonts w:ascii="Times New Roman" w:eastAsia="Times New Roman" w:hAnsi="Times New Roman"/>
          <w:sz w:val="20"/>
          <w:szCs w:val="20"/>
        </w:rPr>
      </w:pPr>
      <w:r w:rsidRPr="00607371">
        <w:rPr>
          <w:rFonts w:ascii="Times New Roman" w:eastAsia="Times New Roman" w:hAnsi="Times New Roman"/>
          <w:sz w:val="20"/>
          <w:szCs w:val="20"/>
        </w:rPr>
        <w:t xml:space="preserve">Централизованным водоснабжением в районе обеспечено 36,1% населения, нецентрализованными водоисточниками пользуется 63,9% потребителей. Доля жителей, пользующихся привозной водой, составляет 3%. </w:t>
      </w:r>
    </w:p>
    <w:p w:rsidR="00A43BE6" w:rsidRPr="00607371" w:rsidRDefault="00A43BE6" w:rsidP="00607371">
      <w:pPr>
        <w:tabs>
          <w:tab w:val="left" w:pos="0"/>
          <w:tab w:val="left" w:pos="1080"/>
        </w:tabs>
        <w:spacing w:after="0" w:line="240" w:lineRule="auto"/>
        <w:ind w:right="76" w:firstLine="709"/>
        <w:jc w:val="both"/>
        <w:rPr>
          <w:rFonts w:ascii="Times New Roman" w:eastAsia="Times New Roman" w:hAnsi="Times New Roman"/>
          <w:sz w:val="20"/>
          <w:szCs w:val="20"/>
        </w:rPr>
      </w:pPr>
      <w:r w:rsidRPr="00607371">
        <w:rPr>
          <w:rFonts w:ascii="Times New Roman" w:eastAsia="Times New Roman" w:hAnsi="Times New Roman"/>
          <w:sz w:val="20"/>
          <w:szCs w:val="20"/>
        </w:rPr>
        <w:t>Доля населения района, обеспеченного доброкачественной питьевого водой, составляет 88,4%.</w:t>
      </w:r>
    </w:p>
    <w:p w:rsidR="00A43BE6" w:rsidRPr="00607371" w:rsidRDefault="00A43BE6" w:rsidP="00607371">
      <w:pPr>
        <w:spacing w:after="0" w:line="240" w:lineRule="auto"/>
        <w:ind w:firstLine="709"/>
        <w:jc w:val="both"/>
        <w:rPr>
          <w:rFonts w:ascii="Times New Roman" w:eastAsia="Times New Roman" w:hAnsi="Times New Roman"/>
          <w:sz w:val="20"/>
          <w:szCs w:val="20"/>
        </w:rPr>
      </w:pPr>
      <w:r w:rsidRPr="00607371">
        <w:rPr>
          <w:rFonts w:ascii="Times New Roman" w:eastAsia="Times New Roman" w:hAnsi="Times New Roman"/>
          <w:sz w:val="20"/>
          <w:szCs w:val="20"/>
        </w:rPr>
        <w:t xml:space="preserve">Несоответствие качества подземных водоисточников требованиям СанПиН по санитарно-химическим показателям обуславливается повышенным природным содержанием в воде железа, солей жесткости, фторидов, марганца. Из-за повышенного загрязнения водоисточников традиционно применяемые технологии обработки воды стали в большинстве случаев недостаточно эффективными. </w:t>
      </w:r>
    </w:p>
    <w:p w:rsidR="00A43BE6" w:rsidRPr="00607371" w:rsidRDefault="00A43BE6" w:rsidP="00607371">
      <w:pPr>
        <w:spacing w:after="0" w:line="240" w:lineRule="auto"/>
        <w:ind w:firstLine="709"/>
        <w:jc w:val="both"/>
        <w:rPr>
          <w:rFonts w:ascii="Times New Roman" w:eastAsia="Times New Roman" w:hAnsi="Times New Roman"/>
          <w:sz w:val="20"/>
          <w:szCs w:val="20"/>
        </w:rPr>
      </w:pPr>
      <w:r w:rsidRPr="00607371">
        <w:rPr>
          <w:rFonts w:ascii="Times New Roman" w:eastAsia="Times New Roman" w:hAnsi="Times New Roman"/>
          <w:sz w:val="20"/>
          <w:szCs w:val="20"/>
        </w:rPr>
        <w:t>В настоящее время из 191 км сетей водоснабжения - 43 км требуют замены.</w:t>
      </w:r>
    </w:p>
    <w:p w:rsidR="00A43BE6" w:rsidRPr="00607371" w:rsidRDefault="00A43BE6" w:rsidP="00607371">
      <w:pPr>
        <w:spacing w:after="0" w:line="240" w:lineRule="auto"/>
        <w:ind w:firstLine="709"/>
        <w:jc w:val="both"/>
        <w:rPr>
          <w:rFonts w:ascii="Times New Roman" w:eastAsia="Times New Roman" w:hAnsi="Times New Roman"/>
          <w:sz w:val="20"/>
          <w:szCs w:val="20"/>
        </w:rPr>
      </w:pPr>
      <w:r w:rsidRPr="00607371">
        <w:rPr>
          <w:rFonts w:ascii="Times New Roman" w:eastAsia="Times New Roman" w:hAnsi="Times New Roman"/>
          <w:sz w:val="20"/>
          <w:szCs w:val="20"/>
        </w:rPr>
        <w:t xml:space="preserve">Действующие очистные сооружения канализации не обеспечивают требуемой степени очистки сточных вод. Очистные сооружения канализации приняты в эксплуатацию с 1976 года и требуют капитального ремонта. </w:t>
      </w:r>
    </w:p>
    <w:p w:rsidR="00A43BE6" w:rsidRPr="00607371" w:rsidRDefault="00A43BE6" w:rsidP="00607371">
      <w:pPr>
        <w:spacing w:after="0" w:line="240" w:lineRule="auto"/>
        <w:ind w:firstLine="709"/>
        <w:jc w:val="both"/>
        <w:rPr>
          <w:rFonts w:ascii="Times New Roman" w:eastAsia="Times New Roman" w:hAnsi="Times New Roman"/>
          <w:sz w:val="20"/>
          <w:szCs w:val="20"/>
        </w:rPr>
      </w:pPr>
      <w:r w:rsidRPr="00607371">
        <w:rPr>
          <w:rFonts w:ascii="Times New Roman" w:eastAsia="Times New Roman" w:hAnsi="Times New Roman"/>
          <w:sz w:val="20"/>
          <w:szCs w:val="20"/>
        </w:rPr>
        <w:t>Канализационные очистные сооружения, выполняющие барьерную функцию и осуществляющие очистку сточных вод, эксплуатируются в течении 40 лет без проведения реконструкции, не обеспечивают необходимую степень очистки в соответствии с требованием действующего природоохранного законодательства.</w:t>
      </w:r>
    </w:p>
    <w:p w:rsidR="00A43BE6" w:rsidRPr="00607371" w:rsidRDefault="00A43BE6" w:rsidP="00607371">
      <w:pPr>
        <w:spacing w:after="0" w:line="240" w:lineRule="auto"/>
        <w:ind w:firstLine="720"/>
        <w:jc w:val="both"/>
        <w:rPr>
          <w:rFonts w:ascii="Times New Roman" w:eastAsia="Times New Roman" w:hAnsi="Times New Roman"/>
          <w:sz w:val="20"/>
          <w:szCs w:val="20"/>
        </w:rPr>
      </w:pPr>
      <w:r w:rsidRPr="00607371">
        <w:rPr>
          <w:rFonts w:ascii="Times New Roman" w:eastAsia="Times New Roman" w:hAnsi="Times New Roman"/>
          <w:sz w:val="20"/>
          <w:szCs w:val="20"/>
        </w:rPr>
        <w:t>В районе существует проблема обеспечения объектов теплоснабжения, водозаборных и водоочистных сооружений, сооружений канализации резервными, в т.ч. автономными, источниками электроснабжения. Отсутствие резервного электроснабжения было обусловлено и объективными причинами, такими, как наличие одной подстанции на вводе в населенный пункт и отсутствием независимого резервного ввода линии электропередач, а также значительной удаленностью от магистральных электрических сетей.</w:t>
      </w:r>
    </w:p>
    <w:p w:rsidR="00A43BE6" w:rsidRPr="00607371" w:rsidRDefault="00A43BE6" w:rsidP="00607371">
      <w:pPr>
        <w:spacing w:after="0" w:line="240" w:lineRule="auto"/>
        <w:ind w:firstLine="709"/>
        <w:jc w:val="both"/>
        <w:rPr>
          <w:rFonts w:ascii="Times New Roman" w:eastAsia="Times New Roman" w:hAnsi="Times New Roman"/>
          <w:sz w:val="20"/>
          <w:szCs w:val="20"/>
        </w:rPr>
      </w:pPr>
      <w:r w:rsidRPr="00607371">
        <w:rPr>
          <w:rFonts w:ascii="Times New Roman" w:eastAsia="Times New Roman" w:hAnsi="Times New Roman"/>
          <w:sz w:val="20"/>
          <w:szCs w:val="20"/>
        </w:rPr>
        <w:t>Электроснабжение северных территорий и поселений, удаленных от централизованной системы энергоснабжения, обеспечивается 4 автономными энергоисточниками (дизельными электростанциями) суммарной мощностью 430 кВт, работающими на жидком топливе. Энергооборудование большинства станций имеет износ 60%. Подача электроэнергии потребителям производится по электрическим сетям протяженностью более 13 км.</w:t>
      </w:r>
    </w:p>
    <w:p w:rsidR="00A43BE6" w:rsidRPr="00607371" w:rsidRDefault="00A43BE6" w:rsidP="00607371">
      <w:pPr>
        <w:spacing w:after="0" w:line="240" w:lineRule="auto"/>
        <w:ind w:firstLine="709"/>
        <w:jc w:val="both"/>
        <w:rPr>
          <w:rFonts w:ascii="Times New Roman" w:eastAsia="Times New Roman" w:hAnsi="Times New Roman"/>
          <w:sz w:val="20"/>
          <w:szCs w:val="20"/>
        </w:rPr>
      </w:pPr>
      <w:r w:rsidRPr="00607371">
        <w:rPr>
          <w:rFonts w:ascii="Times New Roman" w:eastAsia="Times New Roman" w:hAnsi="Times New Roman"/>
          <w:sz w:val="20"/>
          <w:szCs w:val="20"/>
        </w:rPr>
        <w:t xml:space="preserve">В настоящее время проблемой муниципальных образований района остается изношенность основных фондов предприятий жилищно-коммунального комплекса и связанные с этим качество и гарантия предоставления коммунальных услуг потребителям. </w:t>
      </w:r>
    </w:p>
    <w:p w:rsidR="00A43BE6" w:rsidRPr="00607371" w:rsidRDefault="00A43BE6" w:rsidP="00607371">
      <w:pPr>
        <w:spacing w:after="0" w:line="240" w:lineRule="auto"/>
        <w:ind w:firstLine="709"/>
        <w:jc w:val="both"/>
        <w:rPr>
          <w:rFonts w:ascii="Times New Roman" w:eastAsia="Times New Roman" w:hAnsi="Times New Roman"/>
          <w:sz w:val="20"/>
          <w:szCs w:val="20"/>
        </w:rPr>
      </w:pPr>
      <w:r w:rsidRPr="00607371">
        <w:rPr>
          <w:rFonts w:ascii="Times New Roman" w:eastAsia="Times New Roman" w:hAnsi="Times New Roman"/>
          <w:sz w:val="20"/>
          <w:szCs w:val="20"/>
        </w:rPr>
        <w:t>Высокий износ основных фондов предприятий жилищно-коммунального комплекса района обусловлен:</w:t>
      </w:r>
    </w:p>
    <w:p w:rsidR="00A43BE6" w:rsidRPr="00607371" w:rsidRDefault="00A43BE6" w:rsidP="00607371">
      <w:pPr>
        <w:spacing w:after="0" w:line="240" w:lineRule="auto"/>
        <w:ind w:firstLine="709"/>
        <w:jc w:val="both"/>
        <w:rPr>
          <w:rFonts w:ascii="Times New Roman" w:eastAsia="Times New Roman" w:hAnsi="Times New Roman"/>
          <w:sz w:val="20"/>
          <w:szCs w:val="20"/>
        </w:rPr>
      </w:pPr>
      <w:r w:rsidRPr="00607371">
        <w:rPr>
          <w:rFonts w:ascii="Times New Roman" w:eastAsia="Times New Roman" w:hAnsi="Times New Roman"/>
          <w:sz w:val="20"/>
          <w:szCs w:val="20"/>
        </w:rPr>
        <w:t>недостаточным объемом бюджетного и частного финансирования;</w:t>
      </w:r>
    </w:p>
    <w:p w:rsidR="00A43BE6" w:rsidRPr="00607371" w:rsidRDefault="00A43BE6" w:rsidP="00607371">
      <w:pPr>
        <w:spacing w:after="0" w:line="240" w:lineRule="auto"/>
        <w:ind w:firstLine="709"/>
        <w:jc w:val="both"/>
        <w:rPr>
          <w:rFonts w:ascii="Times New Roman" w:eastAsia="Times New Roman" w:hAnsi="Times New Roman"/>
          <w:sz w:val="20"/>
          <w:szCs w:val="20"/>
        </w:rPr>
      </w:pPr>
      <w:r w:rsidRPr="00607371">
        <w:rPr>
          <w:rFonts w:ascii="Times New Roman" w:eastAsia="Times New Roman" w:hAnsi="Times New Roman"/>
          <w:sz w:val="20"/>
          <w:szCs w:val="20"/>
        </w:rPr>
        <w:t>ограниченностью собственных средств предприятий на капитальный  ремонт, реконструкцию и обновление основных фондов;</w:t>
      </w:r>
    </w:p>
    <w:p w:rsidR="00A43BE6" w:rsidRPr="00607371" w:rsidRDefault="00A43BE6" w:rsidP="00607371">
      <w:pPr>
        <w:spacing w:after="0" w:line="240" w:lineRule="auto"/>
        <w:ind w:firstLine="709"/>
        <w:jc w:val="both"/>
        <w:rPr>
          <w:rFonts w:ascii="Times New Roman" w:eastAsia="Times New Roman" w:hAnsi="Times New Roman"/>
          <w:sz w:val="20"/>
          <w:szCs w:val="20"/>
        </w:rPr>
      </w:pPr>
      <w:r w:rsidRPr="00607371">
        <w:rPr>
          <w:rFonts w:ascii="Times New Roman" w:eastAsia="Times New Roman" w:hAnsi="Times New Roman"/>
          <w:sz w:val="20"/>
          <w:szCs w:val="20"/>
        </w:rPr>
        <w:t>наличием сверхнормативных затрат энергетических ресурсов на производство;</w:t>
      </w:r>
    </w:p>
    <w:p w:rsidR="00A43BE6" w:rsidRPr="00607371" w:rsidRDefault="00A43BE6" w:rsidP="00607371">
      <w:pPr>
        <w:spacing w:after="0" w:line="240" w:lineRule="auto"/>
        <w:ind w:firstLine="709"/>
        <w:jc w:val="both"/>
        <w:rPr>
          <w:rFonts w:ascii="Times New Roman" w:eastAsia="Times New Roman" w:hAnsi="Times New Roman"/>
          <w:sz w:val="20"/>
          <w:szCs w:val="20"/>
        </w:rPr>
      </w:pPr>
      <w:r w:rsidRPr="00607371">
        <w:rPr>
          <w:rFonts w:ascii="Times New Roman" w:eastAsia="Times New Roman" w:hAnsi="Times New Roman"/>
          <w:sz w:val="20"/>
          <w:szCs w:val="20"/>
        </w:rPr>
        <w:t>высоким уровнем потерь воды и тепловой энергии в процессе производства и транспортировки ресурсов до потребителей.</w:t>
      </w:r>
    </w:p>
    <w:p w:rsidR="00A43BE6" w:rsidRPr="00607371" w:rsidRDefault="00A43BE6" w:rsidP="00607371">
      <w:pPr>
        <w:spacing w:after="0" w:line="240" w:lineRule="auto"/>
        <w:ind w:firstLine="720"/>
        <w:jc w:val="both"/>
        <w:rPr>
          <w:rFonts w:ascii="Times New Roman" w:eastAsia="Times New Roman" w:hAnsi="Times New Roman"/>
          <w:sz w:val="20"/>
          <w:szCs w:val="20"/>
        </w:rPr>
      </w:pPr>
      <w:r w:rsidRPr="00607371">
        <w:rPr>
          <w:rFonts w:ascii="Times New Roman" w:eastAsia="Times New Roman" w:hAnsi="Times New Roman"/>
          <w:sz w:val="20"/>
          <w:szCs w:val="20"/>
        </w:rPr>
        <w:t>Морально и физически устаревшее оборудование является энергоёмким, с низким коэффициентом полезного действия и значительным расходом энергоресурсов. Существующие технологические схемы функционируют нерационально и имеют низкий коэффициент использования мощности установленного оборудования. Транспортные схемы (инженерные коммуникации) формировались зачастую хаотично, без соответствующих гидравлических расчётов и схем развития населенных пунктов, используемые материалы проложенных коммуникаций не долговечны.</w:t>
      </w:r>
    </w:p>
    <w:p w:rsidR="00A43BE6" w:rsidRPr="00607371" w:rsidRDefault="00A43BE6" w:rsidP="00607371">
      <w:pPr>
        <w:spacing w:after="0" w:line="240" w:lineRule="auto"/>
        <w:jc w:val="both"/>
        <w:rPr>
          <w:rFonts w:ascii="Times New Roman" w:eastAsia="Times New Roman" w:hAnsi="Times New Roman"/>
          <w:sz w:val="20"/>
          <w:szCs w:val="20"/>
        </w:rPr>
      </w:pPr>
      <w:r w:rsidRPr="00607371">
        <w:rPr>
          <w:rFonts w:ascii="Times New Roman" w:eastAsia="Times New Roman" w:hAnsi="Times New Roman"/>
          <w:sz w:val="20"/>
          <w:szCs w:val="20"/>
        </w:rPr>
        <w:tab/>
        <w:t>Для решения проблем, связанных с техническим состоянием объектов коммунальной инфраструктуры, необходимо увеличение объемов реконструкции и модернизации таких объектов с применением энергосберегающих материалов и технологий.</w:t>
      </w:r>
    </w:p>
    <w:p w:rsidR="00A43BE6" w:rsidRPr="00607371" w:rsidRDefault="00A43BE6" w:rsidP="00607371">
      <w:pPr>
        <w:spacing w:after="0" w:line="240" w:lineRule="auto"/>
        <w:ind w:firstLine="708"/>
        <w:jc w:val="both"/>
        <w:rPr>
          <w:rFonts w:ascii="Times New Roman" w:eastAsia="Times New Roman" w:hAnsi="Times New Roman"/>
          <w:sz w:val="20"/>
          <w:szCs w:val="20"/>
        </w:rPr>
      </w:pPr>
      <w:r w:rsidRPr="00607371">
        <w:rPr>
          <w:rFonts w:ascii="Times New Roman" w:eastAsia="Times New Roman" w:hAnsi="Times New Roman"/>
          <w:sz w:val="20"/>
          <w:szCs w:val="20"/>
        </w:rPr>
        <w:t xml:space="preserve">Принятие подпрограммы обусловлено необходимостью предупреждения ситуаций, которые могут привести к нарушению функционирования систем жизнеобеспечения населения муниципальных образований Богучанского района, предотвращения критического уровня износа объектов коммунальной инфраструктуры, повышения надежности предоставления коммунальных услуг потребителям требуемого объема и качества. </w:t>
      </w:r>
    </w:p>
    <w:p w:rsidR="00A43BE6" w:rsidRPr="00607371" w:rsidRDefault="00A43BE6" w:rsidP="00607371">
      <w:pPr>
        <w:spacing w:after="0" w:line="240" w:lineRule="auto"/>
        <w:ind w:firstLine="708"/>
        <w:jc w:val="both"/>
        <w:rPr>
          <w:rFonts w:ascii="Times New Roman" w:eastAsia="Times New Roman" w:hAnsi="Times New Roman"/>
          <w:sz w:val="20"/>
          <w:szCs w:val="20"/>
        </w:rPr>
      </w:pPr>
      <w:r w:rsidRPr="00607371">
        <w:rPr>
          <w:rFonts w:ascii="Times New Roman" w:eastAsia="Times New Roman" w:hAnsi="Times New Roman"/>
          <w:sz w:val="20"/>
          <w:szCs w:val="20"/>
        </w:rPr>
        <w:t>Решение поставленных задач восстановления и модернизации коммунального комплекса района соответствует установленным приоритетам социально-экономического развития района и возможно только программными плановыми методами, в том числе с использованием мер краевой поддержки.</w:t>
      </w:r>
    </w:p>
    <w:p w:rsidR="00A43BE6" w:rsidRPr="00607371" w:rsidRDefault="00A43BE6" w:rsidP="00607371">
      <w:pPr>
        <w:spacing w:after="0" w:line="240" w:lineRule="auto"/>
        <w:ind w:firstLine="540"/>
        <w:jc w:val="both"/>
        <w:rPr>
          <w:rFonts w:ascii="Times New Roman" w:eastAsia="Times New Roman" w:hAnsi="Times New Roman"/>
          <w:sz w:val="20"/>
          <w:szCs w:val="20"/>
        </w:rPr>
      </w:pPr>
    </w:p>
    <w:p w:rsidR="00A43BE6" w:rsidRPr="00607371" w:rsidRDefault="00A43BE6" w:rsidP="00607371">
      <w:pPr>
        <w:spacing w:after="0" w:line="240" w:lineRule="auto"/>
        <w:jc w:val="center"/>
        <w:rPr>
          <w:rFonts w:ascii="Times New Roman" w:eastAsia="Times New Roman" w:hAnsi="Times New Roman"/>
          <w:sz w:val="20"/>
          <w:szCs w:val="20"/>
        </w:rPr>
      </w:pPr>
      <w:r w:rsidRPr="00607371">
        <w:rPr>
          <w:rFonts w:ascii="Times New Roman" w:eastAsia="Times New Roman" w:hAnsi="Times New Roman"/>
          <w:sz w:val="20"/>
          <w:szCs w:val="20"/>
        </w:rPr>
        <w:t>2.2. Основная цель и задачи, этапы и сроки выполнения</w:t>
      </w:r>
    </w:p>
    <w:p w:rsidR="00A43BE6" w:rsidRPr="00607371" w:rsidRDefault="00A43BE6" w:rsidP="00607371">
      <w:pPr>
        <w:spacing w:after="0" w:line="240" w:lineRule="auto"/>
        <w:jc w:val="center"/>
        <w:rPr>
          <w:rFonts w:ascii="Times New Roman" w:eastAsia="Times New Roman" w:hAnsi="Times New Roman"/>
          <w:sz w:val="20"/>
          <w:szCs w:val="20"/>
        </w:rPr>
      </w:pPr>
      <w:r w:rsidRPr="00607371">
        <w:rPr>
          <w:rFonts w:ascii="Times New Roman" w:eastAsia="Times New Roman" w:hAnsi="Times New Roman"/>
          <w:sz w:val="20"/>
          <w:szCs w:val="20"/>
        </w:rPr>
        <w:t xml:space="preserve">подпрограммы, целевые индикаторы </w:t>
      </w:r>
    </w:p>
    <w:p w:rsidR="00A43BE6" w:rsidRPr="00607371" w:rsidRDefault="00A43BE6" w:rsidP="00607371">
      <w:pPr>
        <w:spacing w:after="0" w:line="240" w:lineRule="auto"/>
        <w:ind w:firstLine="540"/>
        <w:jc w:val="both"/>
        <w:rPr>
          <w:rFonts w:ascii="Times New Roman" w:eastAsia="Times New Roman" w:hAnsi="Times New Roman"/>
          <w:sz w:val="20"/>
          <w:szCs w:val="20"/>
        </w:rPr>
      </w:pPr>
    </w:p>
    <w:p w:rsidR="00A43BE6" w:rsidRPr="00607371" w:rsidRDefault="00A43BE6" w:rsidP="00607371">
      <w:pPr>
        <w:spacing w:after="0" w:line="240" w:lineRule="auto"/>
        <w:ind w:firstLine="709"/>
        <w:jc w:val="both"/>
        <w:rPr>
          <w:rFonts w:ascii="Times New Roman" w:eastAsia="Times New Roman" w:hAnsi="Times New Roman"/>
          <w:sz w:val="20"/>
          <w:szCs w:val="20"/>
        </w:rPr>
      </w:pPr>
      <w:r w:rsidRPr="00607371">
        <w:rPr>
          <w:rFonts w:ascii="Times New Roman" w:eastAsia="Times New Roman" w:hAnsi="Times New Roman"/>
          <w:sz w:val="20"/>
          <w:szCs w:val="20"/>
        </w:rPr>
        <w:lastRenderedPageBreak/>
        <w:t>Целью подпрограммы является создание условий для приведения коммунальной инфраструктуры в надлежащее состояние, обеспечивающие комфортные условия проживания в муниципальном образовании Богучанский район.</w:t>
      </w:r>
    </w:p>
    <w:p w:rsidR="00A43BE6" w:rsidRPr="00607371" w:rsidRDefault="00A43BE6" w:rsidP="00607371">
      <w:pPr>
        <w:spacing w:after="0" w:line="240" w:lineRule="auto"/>
        <w:ind w:firstLine="709"/>
        <w:jc w:val="both"/>
        <w:rPr>
          <w:rFonts w:ascii="Times New Roman" w:eastAsia="Times New Roman" w:hAnsi="Times New Roman"/>
          <w:sz w:val="20"/>
          <w:szCs w:val="20"/>
        </w:rPr>
      </w:pPr>
      <w:r w:rsidRPr="00607371">
        <w:rPr>
          <w:rFonts w:ascii="Times New Roman" w:eastAsia="Times New Roman" w:hAnsi="Times New Roman"/>
          <w:sz w:val="20"/>
          <w:szCs w:val="20"/>
        </w:rPr>
        <w:t>Основной задачей является обеспечение надежной эксплуатации объектов коммунальной инфраструктуры муниципального образования Богучанский район.</w:t>
      </w:r>
    </w:p>
    <w:p w:rsidR="00A43BE6" w:rsidRPr="00607371" w:rsidRDefault="00A43BE6" w:rsidP="00607371">
      <w:pPr>
        <w:spacing w:after="0" w:line="240" w:lineRule="auto"/>
        <w:ind w:firstLine="567"/>
        <w:jc w:val="both"/>
        <w:rPr>
          <w:rFonts w:ascii="Times New Roman" w:hAnsi="Times New Roman"/>
          <w:sz w:val="20"/>
          <w:szCs w:val="20"/>
        </w:rPr>
      </w:pPr>
      <w:r w:rsidRPr="00607371">
        <w:rPr>
          <w:rFonts w:ascii="Times New Roman" w:eastAsia="Times New Roman" w:hAnsi="Times New Roman"/>
          <w:sz w:val="20"/>
          <w:szCs w:val="20"/>
        </w:rPr>
        <w:t>В рамках настоящей задачи планируется провести капитальный ремонт сетей тепло-,водоснабжения, сетей водоснабжения, а также капитальный ремонт котлов.</w:t>
      </w:r>
    </w:p>
    <w:p w:rsidR="00A43BE6" w:rsidRPr="00607371" w:rsidRDefault="00A43BE6" w:rsidP="00607371">
      <w:pPr>
        <w:spacing w:after="0" w:line="240" w:lineRule="auto"/>
        <w:ind w:firstLine="567"/>
        <w:jc w:val="both"/>
        <w:rPr>
          <w:rFonts w:ascii="Times New Roman" w:eastAsia="Times New Roman" w:hAnsi="Times New Roman"/>
          <w:sz w:val="20"/>
          <w:szCs w:val="20"/>
        </w:rPr>
      </w:pPr>
      <w:r w:rsidRPr="00607371">
        <w:rPr>
          <w:rFonts w:ascii="Times New Roman" w:eastAsia="Times New Roman" w:hAnsi="Times New Roman"/>
          <w:sz w:val="20"/>
          <w:szCs w:val="20"/>
        </w:rPr>
        <w:t>Срок реализации подпрограммы:  2014 -2016 годы.</w:t>
      </w:r>
    </w:p>
    <w:p w:rsidR="00A43BE6" w:rsidRPr="00607371" w:rsidRDefault="00A43BE6" w:rsidP="00607371">
      <w:pPr>
        <w:spacing w:after="0" w:line="240" w:lineRule="auto"/>
        <w:ind w:firstLine="567"/>
        <w:jc w:val="both"/>
        <w:rPr>
          <w:rFonts w:ascii="Times New Roman" w:eastAsia="Times New Roman" w:hAnsi="Times New Roman"/>
          <w:sz w:val="20"/>
          <w:szCs w:val="20"/>
        </w:rPr>
      </w:pPr>
      <w:r w:rsidRPr="00607371">
        <w:rPr>
          <w:rFonts w:ascii="Times New Roman" w:eastAsia="Times New Roman" w:hAnsi="Times New Roman"/>
          <w:sz w:val="20"/>
          <w:szCs w:val="20"/>
        </w:rPr>
        <w:t xml:space="preserve">Промежуточные и конечные социально-экономические результаты решения проблем отрасли характеризуются целевыми индикаторами </w:t>
      </w:r>
      <w:r w:rsidR="00607371">
        <w:rPr>
          <w:rFonts w:ascii="Times New Roman" w:eastAsia="Times New Roman" w:hAnsi="Times New Roman"/>
          <w:sz w:val="20"/>
          <w:szCs w:val="20"/>
        </w:rPr>
        <w:t>выполнения подпрограммы.</w:t>
      </w:r>
      <w:r w:rsidR="00607371">
        <w:rPr>
          <w:rFonts w:ascii="Times New Roman" w:eastAsia="Times New Roman" w:hAnsi="Times New Roman"/>
          <w:sz w:val="20"/>
          <w:szCs w:val="20"/>
        </w:rPr>
        <w:tab/>
      </w:r>
      <w:r w:rsidR="00607371">
        <w:rPr>
          <w:rFonts w:ascii="Times New Roman" w:eastAsia="Times New Roman" w:hAnsi="Times New Roman"/>
          <w:sz w:val="20"/>
          <w:szCs w:val="20"/>
        </w:rPr>
        <w:tab/>
      </w:r>
      <w:r w:rsidR="00607371">
        <w:rPr>
          <w:rFonts w:ascii="Times New Roman" w:eastAsia="Times New Roman" w:hAnsi="Times New Roman"/>
          <w:sz w:val="20"/>
          <w:szCs w:val="20"/>
        </w:rPr>
        <w:tab/>
      </w:r>
      <w:r w:rsidR="00607371">
        <w:rPr>
          <w:rFonts w:ascii="Times New Roman" w:eastAsia="Times New Roman" w:hAnsi="Times New Roman"/>
          <w:sz w:val="20"/>
          <w:szCs w:val="20"/>
        </w:rPr>
        <w:tab/>
      </w:r>
      <w:r w:rsidR="00607371">
        <w:rPr>
          <w:rFonts w:ascii="Times New Roman" w:eastAsia="Times New Roman" w:hAnsi="Times New Roman"/>
          <w:sz w:val="20"/>
          <w:szCs w:val="20"/>
        </w:rPr>
        <w:tab/>
      </w:r>
    </w:p>
    <w:p w:rsidR="00A43BE6" w:rsidRPr="00607371" w:rsidRDefault="00A43BE6" w:rsidP="00607371">
      <w:pPr>
        <w:spacing w:after="0" w:line="240" w:lineRule="auto"/>
        <w:ind w:firstLine="567"/>
        <w:jc w:val="both"/>
        <w:rPr>
          <w:rFonts w:ascii="Times New Roman" w:eastAsia="Times New Roman" w:hAnsi="Times New Roman"/>
          <w:sz w:val="20"/>
          <w:szCs w:val="20"/>
        </w:rPr>
      </w:pPr>
      <w:r w:rsidRPr="00607371">
        <w:rPr>
          <w:rFonts w:ascii="Times New Roman" w:eastAsia="Times New Roman" w:hAnsi="Times New Roman"/>
          <w:sz w:val="20"/>
          <w:szCs w:val="20"/>
        </w:rPr>
        <w:t xml:space="preserve">В рамках задач, стоящих перед администрацией Богучанского района сформирована подпрограмма. </w:t>
      </w:r>
    </w:p>
    <w:p w:rsidR="00A43BE6" w:rsidRPr="00607371" w:rsidRDefault="00A43BE6" w:rsidP="00607371">
      <w:pPr>
        <w:spacing w:after="0" w:line="240" w:lineRule="auto"/>
        <w:ind w:firstLine="567"/>
        <w:jc w:val="both"/>
        <w:rPr>
          <w:rFonts w:ascii="Times New Roman" w:eastAsia="Times New Roman" w:hAnsi="Times New Roman"/>
          <w:sz w:val="20"/>
          <w:szCs w:val="20"/>
        </w:rPr>
      </w:pPr>
      <w:r w:rsidRPr="00607371">
        <w:rPr>
          <w:rFonts w:ascii="Times New Roman" w:eastAsia="Times New Roman" w:hAnsi="Times New Roman"/>
          <w:sz w:val="20"/>
          <w:szCs w:val="20"/>
        </w:rPr>
        <w:t xml:space="preserve">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 </w:t>
      </w:r>
    </w:p>
    <w:p w:rsidR="00A43BE6" w:rsidRPr="00607371" w:rsidRDefault="00A43BE6" w:rsidP="00607371">
      <w:pPr>
        <w:spacing w:after="0" w:line="240" w:lineRule="auto"/>
        <w:ind w:firstLine="567"/>
        <w:jc w:val="both"/>
        <w:rPr>
          <w:rFonts w:ascii="Times New Roman" w:eastAsia="Times New Roman" w:hAnsi="Times New Roman"/>
          <w:sz w:val="20"/>
          <w:szCs w:val="20"/>
        </w:rPr>
      </w:pPr>
      <w:r w:rsidRPr="00607371">
        <w:rPr>
          <w:rFonts w:ascii="Times New Roman" w:eastAsia="Times New Roman" w:hAnsi="Times New Roman"/>
          <w:sz w:val="20"/>
          <w:szCs w:val="20"/>
        </w:rPr>
        <w:t>консолидация средств для реализации приоритетных направлений развития коммунального комплекса Богучанского района;</w:t>
      </w:r>
      <w:r w:rsidRPr="00607371">
        <w:rPr>
          <w:rFonts w:ascii="Times New Roman" w:eastAsia="Times New Roman" w:hAnsi="Times New Roman"/>
          <w:sz w:val="20"/>
          <w:szCs w:val="20"/>
        </w:rPr>
        <w:tab/>
      </w:r>
    </w:p>
    <w:p w:rsidR="00A43BE6" w:rsidRPr="00607371" w:rsidRDefault="00A43BE6" w:rsidP="00607371">
      <w:pPr>
        <w:spacing w:after="0" w:line="240" w:lineRule="auto"/>
        <w:ind w:firstLine="567"/>
        <w:jc w:val="both"/>
        <w:rPr>
          <w:rFonts w:ascii="Times New Roman" w:eastAsia="Times New Roman" w:hAnsi="Times New Roman"/>
          <w:sz w:val="20"/>
          <w:szCs w:val="20"/>
        </w:rPr>
      </w:pPr>
      <w:r w:rsidRPr="00607371">
        <w:rPr>
          <w:rFonts w:ascii="Times New Roman" w:eastAsia="Times New Roman" w:hAnsi="Times New Roman"/>
          <w:sz w:val="20"/>
          <w:szCs w:val="20"/>
        </w:rPr>
        <w:t xml:space="preserve">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 </w:t>
      </w:r>
      <w:r w:rsidRPr="00607371">
        <w:rPr>
          <w:rFonts w:ascii="Times New Roman" w:eastAsia="Times New Roman" w:hAnsi="Times New Roman"/>
          <w:sz w:val="20"/>
          <w:szCs w:val="20"/>
        </w:rPr>
        <w:tab/>
      </w:r>
    </w:p>
    <w:p w:rsidR="00A43BE6" w:rsidRPr="00607371" w:rsidRDefault="00A43BE6" w:rsidP="00607371">
      <w:pPr>
        <w:spacing w:after="0" w:line="240" w:lineRule="auto"/>
        <w:ind w:firstLine="567"/>
        <w:jc w:val="both"/>
        <w:rPr>
          <w:rFonts w:ascii="Times New Roman" w:eastAsia="Times New Roman" w:hAnsi="Times New Roman"/>
          <w:sz w:val="20"/>
          <w:szCs w:val="20"/>
        </w:rPr>
      </w:pPr>
      <w:r w:rsidRPr="00607371">
        <w:rPr>
          <w:rFonts w:ascii="Times New Roman" w:eastAsia="Times New Roman" w:hAnsi="Times New Roman"/>
          <w:sz w:val="20"/>
          <w:szCs w:val="20"/>
        </w:rPr>
        <w:t>системный подход, комплексность, концентрация на самых важных направлениях, наличие нескольких вариантов решения проблем;</w:t>
      </w:r>
      <w:r w:rsidRPr="00607371">
        <w:rPr>
          <w:rFonts w:ascii="Times New Roman" w:eastAsia="Times New Roman" w:hAnsi="Times New Roman"/>
          <w:sz w:val="20"/>
          <w:szCs w:val="20"/>
        </w:rPr>
        <w:tab/>
      </w:r>
    </w:p>
    <w:p w:rsidR="00A43BE6" w:rsidRPr="00607371" w:rsidRDefault="00A43BE6" w:rsidP="00607371">
      <w:pPr>
        <w:spacing w:after="0" w:line="240" w:lineRule="auto"/>
        <w:ind w:firstLine="567"/>
        <w:jc w:val="both"/>
        <w:rPr>
          <w:rFonts w:ascii="Times New Roman" w:eastAsia="Times New Roman" w:hAnsi="Times New Roman"/>
          <w:sz w:val="20"/>
          <w:szCs w:val="20"/>
        </w:rPr>
      </w:pPr>
      <w:r w:rsidRPr="00607371">
        <w:rPr>
          <w:rFonts w:ascii="Times New Roman" w:eastAsia="Times New Roman" w:hAnsi="Times New Roman"/>
          <w:sz w:val="20"/>
          <w:szCs w:val="20"/>
        </w:rPr>
        <w:t>оценка потребностей в финансовых средствах;</w:t>
      </w:r>
      <w:r w:rsidRPr="00607371">
        <w:rPr>
          <w:rFonts w:ascii="Times New Roman" w:eastAsia="Times New Roman" w:hAnsi="Times New Roman"/>
          <w:sz w:val="20"/>
          <w:szCs w:val="20"/>
        </w:rPr>
        <w:tab/>
      </w:r>
      <w:r w:rsidRPr="00607371">
        <w:rPr>
          <w:rFonts w:ascii="Times New Roman" w:eastAsia="Times New Roman" w:hAnsi="Times New Roman"/>
          <w:sz w:val="20"/>
          <w:szCs w:val="20"/>
        </w:rPr>
        <w:tab/>
      </w:r>
    </w:p>
    <w:p w:rsidR="00607371" w:rsidRDefault="00A43BE6" w:rsidP="00607371">
      <w:pPr>
        <w:spacing w:after="0" w:line="240" w:lineRule="auto"/>
        <w:ind w:firstLine="567"/>
        <w:jc w:val="both"/>
        <w:rPr>
          <w:rFonts w:ascii="Times New Roman" w:eastAsia="Times New Roman" w:hAnsi="Times New Roman"/>
          <w:sz w:val="20"/>
          <w:szCs w:val="20"/>
        </w:rPr>
      </w:pPr>
      <w:r w:rsidRPr="00607371">
        <w:rPr>
          <w:rFonts w:ascii="Times New Roman" w:eastAsia="Times New Roman" w:hAnsi="Times New Roman"/>
          <w:sz w:val="20"/>
          <w:szCs w:val="20"/>
        </w:rPr>
        <w:t xml:space="preserve">оценка результатов и социально-экономической эффективности подпрограммы, которая осуществляется на основе мониторинга </w:t>
      </w:r>
      <w:r w:rsidR="00607371">
        <w:rPr>
          <w:rFonts w:ascii="Times New Roman" w:eastAsia="Times New Roman" w:hAnsi="Times New Roman"/>
          <w:sz w:val="20"/>
          <w:szCs w:val="20"/>
        </w:rPr>
        <w:t>целевых индикаторов.</w:t>
      </w:r>
      <w:r w:rsidR="00607371">
        <w:rPr>
          <w:rFonts w:ascii="Times New Roman" w:eastAsia="Times New Roman" w:hAnsi="Times New Roman"/>
          <w:sz w:val="20"/>
          <w:szCs w:val="20"/>
        </w:rPr>
        <w:tab/>
      </w:r>
      <w:r w:rsidR="00607371">
        <w:rPr>
          <w:rFonts w:ascii="Times New Roman" w:eastAsia="Times New Roman" w:hAnsi="Times New Roman"/>
          <w:sz w:val="20"/>
          <w:szCs w:val="20"/>
        </w:rPr>
        <w:tab/>
      </w:r>
      <w:r w:rsidR="00607371">
        <w:rPr>
          <w:rFonts w:ascii="Times New Roman" w:eastAsia="Times New Roman" w:hAnsi="Times New Roman"/>
          <w:sz w:val="20"/>
          <w:szCs w:val="20"/>
        </w:rPr>
        <w:tab/>
      </w:r>
      <w:r w:rsidR="00607371">
        <w:rPr>
          <w:rFonts w:ascii="Times New Roman" w:eastAsia="Times New Roman" w:hAnsi="Times New Roman"/>
          <w:sz w:val="20"/>
          <w:szCs w:val="20"/>
        </w:rPr>
        <w:tab/>
      </w:r>
      <w:r w:rsidR="00607371">
        <w:rPr>
          <w:rFonts w:ascii="Times New Roman" w:eastAsia="Times New Roman" w:hAnsi="Times New Roman"/>
          <w:sz w:val="20"/>
          <w:szCs w:val="20"/>
        </w:rPr>
        <w:tab/>
      </w:r>
      <w:r w:rsidR="00607371">
        <w:rPr>
          <w:rFonts w:ascii="Times New Roman" w:eastAsia="Times New Roman" w:hAnsi="Times New Roman"/>
          <w:sz w:val="20"/>
          <w:szCs w:val="20"/>
        </w:rPr>
        <w:tab/>
      </w:r>
    </w:p>
    <w:p w:rsidR="00A43BE6" w:rsidRPr="00607371" w:rsidRDefault="00A43BE6" w:rsidP="00607371">
      <w:pPr>
        <w:spacing w:after="0" w:line="240" w:lineRule="auto"/>
        <w:ind w:firstLine="567"/>
        <w:jc w:val="both"/>
        <w:rPr>
          <w:rFonts w:ascii="Times New Roman" w:eastAsia="Times New Roman" w:hAnsi="Times New Roman"/>
          <w:sz w:val="20"/>
          <w:szCs w:val="20"/>
        </w:rPr>
      </w:pPr>
      <w:r w:rsidRPr="00607371">
        <w:rPr>
          <w:rFonts w:ascii="Times New Roman" w:eastAsia="Times New Roman" w:hAnsi="Times New Roman"/>
          <w:sz w:val="20"/>
          <w:szCs w:val="20"/>
        </w:rPr>
        <w:t xml:space="preserve">К компетенции администрации Богучанского района (отдел лесного хозяйства, жилищной политики, транспорта и связи), как муниципального заказчика – координатора подпрограммы относятся: </w:t>
      </w:r>
      <w:r w:rsidRPr="00607371">
        <w:rPr>
          <w:rFonts w:ascii="Times New Roman" w:eastAsia="Times New Roman" w:hAnsi="Times New Roman"/>
          <w:sz w:val="20"/>
          <w:szCs w:val="20"/>
        </w:rPr>
        <w:tab/>
      </w:r>
      <w:r w:rsidRPr="00607371">
        <w:rPr>
          <w:rFonts w:ascii="Times New Roman" w:eastAsia="Times New Roman" w:hAnsi="Times New Roman"/>
          <w:sz w:val="20"/>
          <w:szCs w:val="20"/>
        </w:rPr>
        <w:tab/>
      </w:r>
    </w:p>
    <w:p w:rsidR="00A43BE6" w:rsidRPr="00607371" w:rsidRDefault="00A43BE6" w:rsidP="00607371">
      <w:pPr>
        <w:spacing w:after="0" w:line="240" w:lineRule="auto"/>
        <w:jc w:val="both"/>
        <w:rPr>
          <w:rFonts w:ascii="Times New Roman" w:eastAsia="Times New Roman" w:hAnsi="Times New Roman"/>
          <w:sz w:val="20"/>
          <w:szCs w:val="20"/>
        </w:rPr>
      </w:pPr>
      <w:r w:rsidRPr="00607371">
        <w:rPr>
          <w:rFonts w:ascii="Times New Roman" w:eastAsia="Times New Roman" w:hAnsi="Times New Roman"/>
          <w:sz w:val="20"/>
          <w:szCs w:val="20"/>
        </w:rPr>
        <w:t>разработка нормативных актов, необходимых для реализации подпрограммы;</w:t>
      </w:r>
    </w:p>
    <w:p w:rsidR="00A43BE6" w:rsidRPr="00607371" w:rsidRDefault="00A43BE6" w:rsidP="00607371">
      <w:pPr>
        <w:spacing w:after="0" w:line="240" w:lineRule="auto"/>
        <w:ind w:firstLine="567"/>
        <w:jc w:val="both"/>
        <w:rPr>
          <w:rFonts w:ascii="Times New Roman" w:eastAsia="Times New Roman" w:hAnsi="Times New Roman"/>
          <w:sz w:val="20"/>
          <w:szCs w:val="20"/>
        </w:rPr>
      </w:pPr>
      <w:r w:rsidRPr="00607371">
        <w:rPr>
          <w:rFonts w:ascii="Times New Roman" w:eastAsia="Times New Roman" w:hAnsi="Times New Roman"/>
          <w:sz w:val="20"/>
          <w:szCs w:val="20"/>
        </w:rPr>
        <w:t>разработка предложений по уточнению перечня, затрат и механизма реализации подпрограммных мероприятий;</w:t>
      </w:r>
      <w:r w:rsidRPr="00607371">
        <w:rPr>
          <w:rFonts w:ascii="Times New Roman" w:eastAsia="Times New Roman" w:hAnsi="Times New Roman"/>
          <w:sz w:val="20"/>
          <w:szCs w:val="20"/>
        </w:rPr>
        <w:tab/>
      </w:r>
    </w:p>
    <w:p w:rsidR="00A43BE6" w:rsidRPr="00607371" w:rsidRDefault="00A43BE6" w:rsidP="00607371">
      <w:pPr>
        <w:spacing w:after="0" w:line="240" w:lineRule="auto"/>
        <w:ind w:firstLine="567"/>
        <w:jc w:val="both"/>
        <w:rPr>
          <w:rFonts w:ascii="Times New Roman" w:eastAsia="Times New Roman" w:hAnsi="Times New Roman"/>
          <w:sz w:val="20"/>
          <w:szCs w:val="20"/>
        </w:rPr>
      </w:pPr>
      <w:r w:rsidRPr="00607371">
        <w:rPr>
          <w:rFonts w:ascii="Times New Roman" w:eastAsia="Times New Roman" w:hAnsi="Times New Roman"/>
          <w:sz w:val="20"/>
          <w:szCs w:val="20"/>
        </w:rPr>
        <w:t>определение критериев и показателей эффективности, организация мониторинга реализации подпрограммы;</w:t>
      </w:r>
      <w:r w:rsidRPr="00607371">
        <w:rPr>
          <w:rFonts w:ascii="Times New Roman" w:eastAsia="Times New Roman" w:hAnsi="Times New Roman"/>
          <w:sz w:val="20"/>
          <w:szCs w:val="20"/>
        </w:rPr>
        <w:tab/>
      </w:r>
    </w:p>
    <w:p w:rsidR="00A43BE6" w:rsidRPr="00607371" w:rsidRDefault="00A43BE6" w:rsidP="00607371">
      <w:pPr>
        <w:spacing w:after="0" w:line="240" w:lineRule="auto"/>
        <w:ind w:firstLine="567"/>
        <w:jc w:val="both"/>
        <w:rPr>
          <w:rFonts w:ascii="Times New Roman" w:eastAsia="Times New Roman" w:hAnsi="Times New Roman"/>
          <w:sz w:val="20"/>
          <w:szCs w:val="20"/>
        </w:rPr>
      </w:pPr>
      <w:r w:rsidRPr="00607371">
        <w:rPr>
          <w:rFonts w:ascii="Times New Roman" w:eastAsia="Times New Roman" w:hAnsi="Times New Roman"/>
          <w:sz w:val="20"/>
          <w:szCs w:val="20"/>
        </w:rPr>
        <w:t>обеспечение целевого, эффективного расходования средств, предусмотренных на реализацию подпрограммы;</w:t>
      </w:r>
      <w:r w:rsidRPr="00607371">
        <w:rPr>
          <w:rFonts w:ascii="Times New Roman" w:eastAsia="Times New Roman" w:hAnsi="Times New Roman"/>
          <w:sz w:val="20"/>
          <w:szCs w:val="20"/>
        </w:rPr>
        <w:tab/>
      </w:r>
    </w:p>
    <w:p w:rsidR="00A43BE6" w:rsidRPr="00607371" w:rsidRDefault="00A43BE6" w:rsidP="00607371">
      <w:pPr>
        <w:spacing w:after="0" w:line="240" w:lineRule="auto"/>
        <w:ind w:firstLine="567"/>
        <w:jc w:val="both"/>
        <w:rPr>
          <w:rFonts w:ascii="Times New Roman" w:eastAsia="Times New Roman" w:hAnsi="Times New Roman"/>
          <w:sz w:val="20"/>
          <w:szCs w:val="20"/>
        </w:rPr>
      </w:pPr>
      <w:r w:rsidRPr="00607371">
        <w:rPr>
          <w:rFonts w:ascii="Times New Roman" w:eastAsia="Times New Roman" w:hAnsi="Times New Roman"/>
          <w:sz w:val="20"/>
          <w:szCs w:val="20"/>
        </w:rPr>
        <w:t xml:space="preserve">подготовка ежегодного отчета о ходе реализации подпрограммы. </w:t>
      </w:r>
    </w:p>
    <w:p w:rsidR="00A43BE6" w:rsidRPr="00607371" w:rsidRDefault="00A43BE6" w:rsidP="00607371">
      <w:pPr>
        <w:spacing w:after="0" w:line="240" w:lineRule="auto"/>
        <w:jc w:val="both"/>
        <w:rPr>
          <w:rFonts w:ascii="Times New Roman" w:eastAsia="Times New Roman" w:hAnsi="Times New Roman"/>
          <w:sz w:val="20"/>
          <w:szCs w:val="20"/>
        </w:rPr>
      </w:pPr>
      <w:r w:rsidRPr="00607371">
        <w:rPr>
          <w:rFonts w:ascii="Times New Roman" w:eastAsia="Times New Roman" w:hAnsi="Times New Roman"/>
          <w:sz w:val="20"/>
          <w:szCs w:val="20"/>
        </w:rPr>
        <w:t xml:space="preserve">Достижимость и измеряемость поставленной цели обеспечиваются за счет установления значений целевых индикаторов на весь период действия подпрограммы по годам ее реализации. </w:t>
      </w:r>
      <w:r w:rsidRPr="00607371">
        <w:rPr>
          <w:rFonts w:ascii="Times New Roman" w:eastAsia="Times New Roman" w:hAnsi="Times New Roman"/>
          <w:sz w:val="20"/>
          <w:szCs w:val="20"/>
        </w:rPr>
        <w:tab/>
      </w:r>
      <w:r w:rsidRPr="00607371">
        <w:rPr>
          <w:rFonts w:ascii="Times New Roman" w:eastAsia="Times New Roman" w:hAnsi="Times New Roman"/>
          <w:sz w:val="20"/>
          <w:szCs w:val="20"/>
        </w:rPr>
        <w:tab/>
      </w:r>
      <w:r w:rsidRPr="00607371">
        <w:rPr>
          <w:rFonts w:ascii="Times New Roman" w:eastAsia="Times New Roman" w:hAnsi="Times New Roman"/>
          <w:sz w:val="20"/>
          <w:szCs w:val="20"/>
        </w:rPr>
        <w:tab/>
      </w:r>
      <w:r w:rsidRPr="00607371">
        <w:rPr>
          <w:rFonts w:ascii="Times New Roman" w:eastAsia="Times New Roman" w:hAnsi="Times New Roman"/>
          <w:sz w:val="20"/>
          <w:szCs w:val="20"/>
        </w:rPr>
        <w:tab/>
      </w:r>
      <w:r w:rsidR="00607371">
        <w:rPr>
          <w:rFonts w:ascii="Times New Roman" w:eastAsia="Times New Roman" w:hAnsi="Times New Roman"/>
          <w:sz w:val="20"/>
          <w:szCs w:val="20"/>
        </w:rPr>
        <w:tab/>
      </w:r>
      <w:r w:rsidRPr="00607371">
        <w:rPr>
          <w:rFonts w:ascii="Times New Roman" w:eastAsia="Times New Roman" w:hAnsi="Times New Roman"/>
          <w:sz w:val="20"/>
          <w:szCs w:val="20"/>
        </w:rPr>
        <w:t>Перечень целевых индикаторов подпрограммы представлен в приложении № 1 к настоящей подпрограмме.</w:t>
      </w:r>
    </w:p>
    <w:p w:rsidR="00A43BE6" w:rsidRPr="00607371" w:rsidRDefault="00A43BE6" w:rsidP="00607371">
      <w:pPr>
        <w:spacing w:after="0" w:line="240" w:lineRule="auto"/>
        <w:ind w:firstLine="709"/>
        <w:jc w:val="both"/>
        <w:rPr>
          <w:rFonts w:ascii="Times New Roman" w:eastAsia="Times New Roman" w:hAnsi="Times New Roman"/>
          <w:sz w:val="20"/>
          <w:szCs w:val="20"/>
        </w:rPr>
      </w:pPr>
    </w:p>
    <w:p w:rsidR="00A43BE6" w:rsidRPr="00607371" w:rsidRDefault="00A43BE6" w:rsidP="00607371">
      <w:pPr>
        <w:spacing w:after="0" w:line="240" w:lineRule="auto"/>
        <w:jc w:val="center"/>
        <w:rPr>
          <w:rFonts w:ascii="Times New Roman" w:eastAsia="Times New Roman" w:hAnsi="Times New Roman"/>
          <w:sz w:val="20"/>
          <w:szCs w:val="20"/>
        </w:rPr>
      </w:pPr>
      <w:r w:rsidRPr="00607371">
        <w:rPr>
          <w:rFonts w:ascii="Times New Roman" w:eastAsia="Times New Roman" w:hAnsi="Times New Roman"/>
          <w:sz w:val="20"/>
          <w:szCs w:val="20"/>
        </w:rPr>
        <w:t>2.3. Механизм реализации подпрограммы</w:t>
      </w:r>
    </w:p>
    <w:p w:rsidR="00A43BE6" w:rsidRPr="00607371" w:rsidRDefault="00A43BE6" w:rsidP="00607371">
      <w:pPr>
        <w:spacing w:after="0" w:line="240" w:lineRule="auto"/>
        <w:ind w:firstLine="540"/>
        <w:jc w:val="both"/>
        <w:rPr>
          <w:rFonts w:ascii="Times New Roman" w:eastAsia="Times New Roman" w:hAnsi="Times New Roman"/>
          <w:sz w:val="20"/>
          <w:szCs w:val="20"/>
        </w:rPr>
      </w:pPr>
    </w:p>
    <w:p w:rsidR="00A43BE6" w:rsidRPr="00607371" w:rsidRDefault="00607371" w:rsidP="00607371">
      <w:pPr>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A43BE6" w:rsidRPr="00607371">
        <w:rPr>
          <w:rFonts w:ascii="Times New Roman" w:eastAsia="Times New Roman" w:hAnsi="Times New Roman"/>
          <w:sz w:val="20"/>
          <w:szCs w:val="20"/>
        </w:rPr>
        <w:t>Механизм реализации определяет комплекс мер, осуществляемых исполнителем подпрограммы в целях повышения эффективности реализации мероприятий подпрограммы и достижения целевых индикаторов.</w:t>
      </w:r>
    </w:p>
    <w:p w:rsidR="00A43BE6" w:rsidRPr="00607371" w:rsidRDefault="00607371" w:rsidP="00607371">
      <w:pPr>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A43BE6" w:rsidRPr="00607371">
        <w:rPr>
          <w:rFonts w:ascii="Times New Roman" w:eastAsia="Times New Roman" w:hAnsi="Times New Roman"/>
          <w:sz w:val="20"/>
          <w:szCs w:val="20"/>
        </w:rPr>
        <w:t>Администрация Богучанского района (отдел лесного хозяйства, жилищной политики, транспорта и связи), как муниципальный заказчик – координатор подпрограммы, осуществляет:</w:t>
      </w:r>
    </w:p>
    <w:p w:rsidR="00A43BE6" w:rsidRPr="00607371" w:rsidRDefault="00A43BE6" w:rsidP="00607371">
      <w:pPr>
        <w:spacing w:after="0" w:line="240" w:lineRule="auto"/>
        <w:ind w:firstLine="540"/>
        <w:jc w:val="both"/>
        <w:rPr>
          <w:rFonts w:ascii="Times New Roman" w:eastAsia="Times New Roman" w:hAnsi="Times New Roman"/>
          <w:sz w:val="20"/>
          <w:szCs w:val="20"/>
        </w:rPr>
      </w:pPr>
      <w:r w:rsidRPr="00607371">
        <w:rPr>
          <w:rFonts w:ascii="Times New Roman" w:eastAsia="Times New Roman" w:hAnsi="Times New Roman"/>
          <w:sz w:val="20"/>
          <w:szCs w:val="20"/>
        </w:rPr>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A43BE6" w:rsidRPr="00607371" w:rsidRDefault="00607371" w:rsidP="00607371">
      <w:pPr>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A43BE6" w:rsidRPr="00607371">
        <w:rPr>
          <w:rFonts w:ascii="Times New Roman" w:eastAsia="Times New Roman" w:hAnsi="Times New Roman"/>
          <w:sz w:val="20"/>
          <w:szCs w:val="20"/>
        </w:rPr>
        <w:t>общую координацию мероприятий подпрограммы, выполняемых в увязке с мероприятиями других муниципальных программ;</w:t>
      </w:r>
    </w:p>
    <w:p w:rsidR="00A43BE6" w:rsidRPr="00607371" w:rsidRDefault="00607371" w:rsidP="00607371">
      <w:pPr>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A43BE6" w:rsidRPr="00607371">
        <w:rPr>
          <w:rFonts w:ascii="Times New Roman" w:eastAsia="Times New Roman" w:hAnsi="Times New Roman"/>
          <w:sz w:val="20"/>
          <w:szCs w:val="20"/>
        </w:rPr>
        <w:t>мониторинг эффективности реализации мероприятий подпрограммы и расходования выделяемых бюджетных средств, подготовку отчетов о ходе реализации подпрограммы;</w:t>
      </w:r>
    </w:p>
    <w:p w:rsidR="00A43BE6" w:rsidRPr="00607371" w:rsidRDefault="00607371" w:rsidP="00607371">
      <w:pPr>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A43BE6" w:rsidRPr="00607371">
        <w:rPr>
          <w:rFonts w:ascii="Times New Roman" w:eastAsia="Times New Roman" w:hAnsi="Times New Roman"/>
          <w:sz w:val="20"/>
          <w:szCs w:val="20"/>
        </w:rPr>
        <w:t>внесение предложений о корректировке мероприятий подпрограммы в соответствии с основными параметрами и приоритетами социально-экономического развития Богучанского района.</w:t>
      </w:r>
    </w:p>
    <w:p w:rsidR="00A43BE6" w:rsidRPr="00607371" w:rsidRDefault="00607371" w:rsidP="00607371">
      <w:pPr>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A43BE6" w:rsidRPr="00607371">
        <w:rPr>
          <w:rFonts w:ascii="Times New Roman" w:eastAsia="Times New Roman" w:hAnsi="Times New Roman"/>
          <w:sz w:val="20"/>
          <w:szCs w:val="20"/>
        </w:rPr>
        <w:t>Исполнителем мероприятий подпрограммы и главный распорядитель бюджетных средств подпрограммы является МКУ «Муниципальная служба Заказчика», который осуществляет расходование бюджетных средств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43BE6" w:rsidRPr="00607371" w:rsidRDefault="00607371" w:rsidP="00607371">
      <w:pPr>
        <w:spacing w:after="0" w:line="240" w:lineRule="auto"/>
        <w:ind w:firstLine="567"/>
        <w:jc w:val="both"/>
        <w:rPr>
          <w:rFonts w:ascii="Times New Roman" w:eastAsia="Times New Roman" w:hAnsi="Times New Roman"/>
          <w:sz w:val="20"/>
          <w:szCs w:val="20"/>
        </w:rPr>
      </w:pPr>
      <w:r>
        <w:rPr>
          <w:rFonts w:ascii="Times New Roman" w:eastAsia="Times New Roman" w:hAnsi="Times New Roman"/>
          <w:sz w:val="20"/>
          <w:szCs w:val="20"/>
        </w:rPr>
        <w:tab/>
      </w:r>
      <w:r w:rsidR="00A43BE6" w:rsidRPr="00607371">
        <w:rPr>
          <w:rFonts w:ascii="Times New Roman" w:eastAsia="Times New Roman" w:hAnsi="Times New Roman"/>
          <w:sz w:val="20"/>
          <w:szCs w:val="20"/>
        </w:rPr>
        <w:t>Комплекс мер, осуществляемых исполнителем подпрограммы, заключается в реализации организационных, экономических и правовых механизмов. Последовательность выполнения подпрограммных мероприятий, принципы и критерии выбора исполнителей и получателей муниципальных услуг, а также отбора территорий для реализации подпрограммных мероприятий представлены в следующих нормативных правовых актах:</w:t>
      </w:r>
    </w:p>
    <w:p w:rsidR="00A43BE6" w:rsidRPr="00607371" w:rsidRDefault="00607371" w:rsidP="00607371">
      <w:pPr>
        <w:spacing w:after="0" w:line="240" w:lineRule="auto"/>
        <w:ind w:firstLine="567"/>
        <w:jc w:val="both"/>
        <w:rPr>
          <w:rFonts w:ascii="Times New Roman" w:eastAsia="Times New Roman" w:hAnsi="Times New Roman"/>
          <w:sz w:val="20"/>
          <w:szCs w:val="20"/>
        </w:rPr>
      </w:pPr>
      <w:r>
        <w:rPr>
          <w:rFonts w:ascii="Times New Roman" w:eastAsia="Times New Roman" w:hAnsi="Times New Roman"/>
          <w:sz w:val="20"/>
          <w:szCs w:val="20"/>
        </w:rPr>
        <w:lastRenderedPageBreak/>
        <w:tab/>
      </w:r>
      <w:r w:rsidR="00A43BE6" w:rsidRPr="00607371">
        <w:rPr>
          <w:rFonts w:ascii="Times New Roman" w:eastAsia="Times New Roman" w:hAnsi="Times New Roman"/>
          <w:sz w:val="20"/>
          <w:szCs w:val="20"/>
        </w:rPr>
        <w:t>Федеральный закон от 27.07.2010 № 190-ФЗ «О теплоснабжении»;</w:t>
      </w:r>
    </w:p>
    <w:p w:rsidR="00A43BE6" w:rsidRPr="00607371" w:rsidRDefault="00607371" w:rsidP="00607371">
      <w:pPr>
        <w:spacing w:after="0" w:line="240" w:lineRule="auto"/>
        <w:ind w:firstLine="567"/>
        <w:jc w:val="both"/>
        <w:rPr>
          <w:rFonts w:ascii="Times New Roman" w:hAnsi="Times New Roman"/>
          <w:sz w:val="20"/>
          <w:szCs w:val="20"/>
        </w:rPr>
      </w:pPr>
      <w:r>
        <w:rPr>
          <w:rFonts w:ascii="Times New Roman" w:eastAsia="Times New Roman" w:hAnsi="Times New Roman"/>
          <w:sz w:val="20"/>
          <w:szCs w:val="20"/>
        </w:rPr>
        <w:tab/>
      </w:r>
      <w:r w:rsidR="00A43BE6" w:rsidRPr="00607371">
        <w:rPr>
          <w:rFonts w:ascii="Times New Roman" w:eastAsia="Times New Roman" w:hAnsi="Times New Roman"/>
          <w:sz w:val="20"/>
          <w:szCs w:val="20"/>
        </w:rPr>
        <w:t>Федеральный закон от 07.12.2011 № 416-ФЗ «О водоснабжении и водоотведении».</w:t>
      </w:r>
    </w:p>
    <w:p w:rsidR="00A43BE6" w:rsidRPr="00607371" w:rsidRDefault="00A43BE6" w:rsidP="00607371">
      <w:pPr>
        <w:spacing w:after="0" w:line="240" w:lineRule="auto"/>
        <w:ind w:firstLine="540"/>
        <w:jc w:val="both"/>
        <w:rPr>
          <w:rFonts w:ascii="Times New Roman" w:eastAsia="Times New Roman" w:hAnsi="Times New Roman"/>
          <w:sz w:val="20"/>
          <w:szCs w:val="20"/>
        </w:rPr>
      </w:pPr>
    </w:p>
    <w:p w:rsidR="00A43BE6" w:rsidRPr="00607371" w:rsidRDefault="00A43BE6" w:rsidP="00607371">
      <w:pPr>
        <w:spacing w:after="0" w:line="240" w:lineRule="auto"/>
        <w:jc w:val="center"/>
        <w:rPr>
          <w:rFonts w:ascii="Times New Roman" w:eastAsia="Times New Roman" w:hAnsi="Times New Roman"/>
          <w:sz w:val="20"/>
          <w:szCs w:val="20"/>
        </w:rPr>
      </w:pPr>
      <w:r w:rsidRPr="00607371">
        <w:rPr>
          <w:rFonts w:ascii="Times New Roman" w:eastAsia="Times New Roman" w:hAnsi="Times New Roman"/>
          <w:sz w:val="20"/>
          <w:szCs w:val="20"/>
        </w:rPr>
        <w:t>2.4. Управление подпрограммой и контроль за ходом ее выполнения</w:t>
      </w:r>
    </w:p>
    <w:p w:rsidR="00A43BE6" w:rsidRPr="00607371" w:rsidRDefault="00A43BE6" w:rsidP="00607371">
      <w:pPr>
        <w:spacing w:after="0" w:line="240" w:lineRule="auto"/>
        <w:ind w:firstLine="540"/>
        <w:jc w:val="both"/>
        <w:rPr>
          <w:rFonts w:ascii="Times New Roman" w:eastAsia="Times New Roman" w:hAnsi="Times New Roman"/>
          <w:sz w:val="20"/>
          <w:szCs w:val="20"/>
        </w:rPr>
      </w:pPr>
    </w:p>
    <w:p w:rsidR="00A43BE6" w:rsidRPr="00607371" w:rsidRDefault="00A43BE6" w:rsidP="00607371">
      <w:pPr>
        <w:spacing w:after="0" w:line="240" w:lineRule="auto"/>
        <w:ind w:firstLine="709"/>
        <w:jc w:val="both"/>
        <w:rPr>
          <w:rFonts w:ascii="Times New Roman" w:eastAsia="Times New Roman" w:hAnsi="Times New Roman"/>
          <w:sz w:val="20"/>
          <w:szCs w:val="20"/>
        </w:rPr>
      </w:pPr>
      <w:r w:rsidRPr="00607371">
        <w:rPr>
          <w:rFonts w:ascii="Times New Roman" w:eastAsia="Times New Roman" w:hAnsi="Times New Roman"/>
          <w:sz w:val="20"/>
          <w:szCs w:val="20"/>
        </w:rPr>
        <w:t xml:space="preserve">Управление подпрограммой и контроль за ходом ее выполнения осуществляется в соответствии с Порядком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r w:rsidRPr="00607371">
        <w:rPr>
          <w:rFonts w:ascii="Times New Roman" w:eastAsia="Times New Roman" w:hAnsi="Times New Roman"/>
          <w:sz w:val="20"/>
          <w:szCs w:val="20"/>
        </w:rPr>
        <w:tab/>
      </w:r>
      <w:r w:rsidRPr="00607371">
        <w:rPr>
          <w:rFonts w:ascii="Times New Roman" w:eastAsia="Times New Roman" w:hAnsi="Times New Roman"/>
          <w:sz w:val="20"/>
          <w:szCs w:val="20"/>
        </w:rPr>
        <w:tab/>
      </w:r>
      <w:r w:rsidRPr="00607371">
        <w:rPr>
          <w:rFonts w:ascii="Times New Roman" w:eastAsia="Times New Roman" w:hAnsi="Times New Roman"/>
          <w:sz w:val="20"/>
          <w:szCs w:val="20"/>
        </w:rPr>
        <w:tab/>
      </w:r>
      <w:r w:rsidRPr="00607371">
        <w:rPr>
          <w:rFonts w:ascii="Times New Roman" w:eastAsia="Times New Roman" w:hAnsi="Times New Roman"/>
          <w:sz w:val="20"/>
          <w:szCs w:val="20"/>
        </w:rPr>
        <w:tab/>
      </w:r>
      <w:r w:rsidRPr="00607371">
        <w:rPr>
          <w:rFonts w:ascii="Times New Roman" w:eastAsia="Times New Roman" w:hAnsi="Times New Roman"/>
          <w:sz w:val="20"/>
          <w:szCs w:val="20"/>
        </w:rPr>
        <w:tab/>
      </w:r>
      <w:r w:rsidRPr="00607371">
        <w:rPr>
          <w:rFonts w:ascii="Times New Roman" w:eastAsia="Times New Roman" w:hAnsi="Times New Roman"/>
          <w:sz w:val="20"/>
          <w:szCs w:val="20"/>
        </w:rPr>
        <w:tab/>
      </w:r>
      <w:r w:rsidRPr="00607371">
        <w:rPr>
          <w:rFonts w:ascii="Times New Roman" w:eastAsia="Times New Roman" w:hAnsi="Times New Roman"/>
          <w:sz w:val="20"/>
          <w:szCs w:val="20"/>
        </w:rPr>
        <w:tab/>
      </w:r>
      <w:r w:rsidRPr="00607371">
        <w:rPr>
          <w:rFonts w:ascii="Times New Roman" w:eastAsia="Times New Roman" w:hAnsi="Times New Roman"/>
          <w:sz w:val="20"/>
          <w:szCs w:val="20"/>
        </w:rPr>
        <w:tab/>
      </w:r>
      <w:r w:rsidRPr="00607371">
        <w:rPr>
          <w:rFonts w:ascii="Times New Roman" w:eastAsia="Times New Roman" w:hAnsi="Times New Roman"/>
          <w:sz w:val="20"/>
          <w:szCs w:val="20"/>
        </w:rPr>
        <w:tab/>
        <w:t>Ответственными за подготовку и представление отчетных данных является администрация Богучанского района  (отдел лесного хозяйства, жилищной политики, транспорта и связи) в сроки установленные постановлением администрации Богучанского района от 17.07.2013 № 849-п.</w:t>
      </w:r>
    </w:p>
    <w:p w:rsidR="00A43BE6" w:rsidRPr="00607371" w:rsidRDefault="00A43BE6" w:rsidP="00607371">
      <w:pPr>
        <w:spacing w:after="0" w:line="240" w:lineRule="auto"/>
        <w:ind w:firstLine="709"/>
        <w:jc w:val="both"/>
        <w:rPr>
          <w:rFonts w:ascii="Times New Roman" w:eastAsia="Times New Roman" w:hAnsi="Times New Roman"/>
          <w:sz w:val="20"/>
          <w:szCs w:val="20"/>
        </w:rPr>
      </w:pPr>
      <w:r w:rsidRPr="00607371">
        <w:rPr>
          <w:rFonts w:ascii="Times New Roman" w:eastAsia="Times New Roman" w:hAnsi="Times New Roman"/>
          <w:sz w:val="20"/>
          <w:szCs w:val="20"/>
        </w:rPr>
        <w:t>Контроль за целевым и эффективным использованием средств, предусмотренных на реализацию мероприятий подпрограммы, осуществляется администрацией Богучанского района (отдел лесного хозяйства, жилищной политики, транспорта и связи) и МКУ «Муниципальная служба Заказчика».</w:t>
      </w:r>
    </w:p>
    <w:p w:rsidR="00A43BE6" w:rsidRPr="00607371" w:rsidRDefault="00A43BE6" w:rsidP="00607371">
      <w:pPr>
        <w:spacing w:after="0" w:line="240" w:lineRule="auto"/>
        <w:ind w:firstLine="540"/>
        <w:jc w:val="both"/>
        <w:rPr>
          <w:rFonts w:ascii="Times New Roman" w:eastAsia="Times New Roman" w:hAnsi="Times New Roman"/>
          <w:sz w:val="20"/>
          <w:szCs w:val="20"/>
        </w:rPr>
      </w:pPr>
    </w:p>
    <w:p w:rsidR="00A43BE6" w:rsidRPr="00607371" w:rsidRDefault="00A43BE6" w:rsidP="00607371">
      <w:pPr>
        <w:spacing w:after="0" w:line="240" w:lineRule="auto"/>
        <w:jc w:val="center"/>
        <w:rPr>
          <w:rFonts w:ascii="Times New Roman" w:eastAsia="Times New Roman" w:hAnsi="Times New Roman"/>
          <w:sz w:val="20"/>
          <w:szCs w:val="20"/>
        </w:rPr>
      </w:pPr>
      <w:r w:rsidRPr="00607371">
        <w:rPr>
          <w:rFonts w:ascii="Times New Roman" w:eastAsia="Times New Roman" w:hAnsi="Times New Roman"/>
          <w:sz w:val="20"/>
          <w:szCs w:val="20"/>
        </w:rPr>
        <w:t>2.5. Оценка социально-экономической эффективности</w:t>
      </w:r>
    </w:p>
    <w:p w:rsidR="00A43BE6" w:rsidRPr="00607371" w:rsidRDefault="00A43BE6" w:rsidP="00607371">
      <w:pPr>
        <w:spacing w:after="0" w:line="240" w:lineRule="auto"/>
        <w:ind w:firstLine="540"/>
        <w:jc w:val="both"/>
        <w:rPr>
          <w:rFonts w:ascii="Times New Roman" w:eastAsia="Times New Roman" w:hAnsi="Times New Roman"/>
          <w:sz w:val="20"/>
          <w:szCs w:val="20"/>
        </w:rPr>
      </w:pPr>
    </w:p>
    <w:p w:rsidR="00A43BE6" w:rsidRPr="00607371" w:rsidRDefault="00A43BE6" w:rsidP="00607371">
      <w:pPr>
        <w:spacing w:after="0" w:line="240" w:lineRule="auto"/>
        <w:ind w:firstLine="709"/>
        <w:jc w:val="both"/>
        <w:rPr>
          <w:rFonts w:ascii="Times New Roman" w:eastAsia="Times New Roman" w:hAnsi="Times New Roman"/>
          <w:sz w:val="20"/>
          <w:szCs w:val="20"/>
        </w:rPr>
      </w:pPr>
      <w:r w:rsidRPr="00607371">
        <w:rPr>
          <w:rFonts w:ascii="Times New Roman" w:eastAsia="Times New Roman" w:hAnsi="Times New Roman"/>
          <w:sz w:val="20"/>
          <w:szCs w:val="20"/>
        </w:rPr>
        <w:t>Характеристика целевых индикаторов подпрограммы, оценивающих социально-экономический эффект от ее реализации, представлена ниже.</w:t>
      </w:r>
    </w:p>
    <w:p w:rsidR="00A43BE6" w:rsidRPr="00607371" w:rsidRDefault="00A43BE6" w:rsidP="00607371">
      <w:pPr>
        <w:numPr>
          <w:ilvl w:val="0"/>
          <w:numId w:val="31"/>
        </w:numPr>
        <w:tabs>
          <w:tab w:val="left" w:pos="993"/>
        </w:tabs>
        <w:spacing w:after="0" w:line="240" w:lineRule="auto"/>
        <w:ind w:firstLine="709"/>
        <w:jc w:val="both"/>
        <w:rPr>
          <w:rFonts w:ascii="Times New Roman" w:eastAsia="Times New Roman" w:hAnsi="Times New Roman"/>
          <w:sz w:val="20"/>
          <w:szCs w:val="20"/>
        </w:rPr>
      </w:pPr>
      <w:r w:rsidRPr="00607371">
        <w:rPr>
          <w:rFonts w:ascii="Times New Roman" w:eastAsia="Times New Roman" w:hAnsi="Times New Roman"/>
          <w:sz w:val="20"/>
          <w:szCs w:val="20"/>
        </w:rPr>
        <w:t>Снижение доли потерь тепловой энергии в инженерных сетях с 0,5 % в 2014 году до 1 % в 2016 году.</w:t>
      </w:r>
    </w:p>
    <w:p w:rsidR="00A43BE6" w:rsidRPr="00607371" w:rsidRDefault="00A43BE6" w:rsidP="00607371">
      <w:pPr>
        <w:numPr>
          <w:ilvl w:val="0"/>
          <w:numId w:val="31"/>
        </w:numPr>
        <w:tabs>
          <w:tab w:val="left" w:pos="993"/>
        </w:tabs>
        <w:spacing w:after="0" w:line="240" w:lineRule="auto"/>
        <w:ind w:firstLine="709"/>
        <w:jc w:val="both"/>
        <w:rPr>
          <w:rFonts w:ascii="Times New Roman" w:eastAsia="Times New Roman" w:hAnsi="Times New Roman"/>
          <w:sz w:val="20"/>
          <w:szCs w:val="20"/>
        </w:rPr>
      </w:pPr>
      <w:r w:rsidRPr="00607371">
        <w:rPr>
          <w:rFonts w:ascii="Times New Roman" w:eastAsia="Times New Roman" w:hAnsi="Times New Roman"/>
          <w:sz w:val="20"/>
          <w:szCs w:val="20"/>
        </w:rPr>
        <w:t>Капитальный ремонт сетей тепло-, водоснабжения за период действия подпрограммы протяженностью 4,8 км.</w:t>
      </w:r>
    </w:p>
    <w:p w:rsidR="00A43BE6" w:rsidRPr="00607371" w:rsidRDefault="00A43BE6" w:rsidP="00607371">
      <w:pPr>
        <w:numPr>
          <w:ilvl w:val="0"/>
          <w:numId w:val="31"/>
        </w:numPr>
        <w:tabs>
          <w:tab w:val="left" w:pos="993"/>
        </w:tabs>
        <w:spacing w:after="0" w:line="240" w:lineRule="auto"/>
        <w:ind w:firstLine="709"/>
        <w:jc w:val="both"/>
        <w:rPr>
          <w:rFonts w:ascii="Times New Roman" w:eastAsia="Times New Roman" w:hAnsi="Times New Roman"/>
          <w:sz w:val="20"/>
          <w:szCs w:val="20"/>
        </w:rPr>
      </w:pPr>
      <w:r w:rsidRPr="00607371">
        <w:rPr>
          <w:rFonts w:ascii="Times New Roman" w:eastAsia="Times New Roman" w:hAnsi="Times New Roman"/>
          <w:sz w:val="20"/>
          <w:szCs w:val="20"/>
        </w:rPr>
        <w:t>Капитальный ремонт сетей водоснабжения за период действия подпрограммы протяженностью 5,5 км.</w:t>
      </w:r>
    </w:p>
    <w:p w:rsidR="00A43BE6" w:rsidRPr="00607371" w:rsidRDefault="00A43BE6" w:rsidP="00607371">
      <w:pPr>
        <w:numPr>
          <w:ilvl w:val="0"/>
          <w:numId w:val="31"/>
        </w:numPr>
        <w:tabs>
          <w:tab w:val="left" w:pos="993"/>
        </w:tabs>
        <w:spacing w:after="0" w:line="240" w:lineRule="auto"/>
        <w:ind w:firstLine="709"/>
        <w:jc w:val="both"/>
        <w:rPr>
          <w:rFonts w:ascii="Times New Roman" w:eastAsia="Times New Roman" w:hAnsi="Times New Roman"/>
          <w:sz w:val="20"/>
          <w:szCs w:val="20"/>
        </w:rPr>
      </w:pPr>
      <w:r w:rsidRPr="00607371">
        <w:rPr>
          <w:rFonts w:ascii="Times New Roman" w:eastAsia="Times New Roman" w:hAnsi="Times New Roman"/>
          <w:sz w:val="20"/>
          <w:szCs w:val="20"/>
        </w:rPr>
        <w:t>Капитальный ремонт котлов за период действия подпрограммы в количестве 12 шт.</w:t>
      </w:r>
    </w:p>
    <w:p w:rsidR="00A43BE6" w:rsidRPr="00607371" w:rsidRDefault="00A43BE6" w:rsidP="00607371">
      <w:pPr>
        <w:spacing w:after="0" w:line="240" w:lineRule="auto"/>
        <w:ind w:firstLine="708"/>
        <w:jc w:val="both"/>
        <w:rPr>
          <w:rFonts w:ascii="Times New Roman" w:eastAsia="Times New Roman" w:hAnsi="Times New Roman"/>
          <w:sz w:val="20"/>
          <w:szCs w:val="20"/>
        </w:rPr>
      </w:pPr>
      <w:r w:rsidRPr="00607371">
        <w:rPr>
          <w:rFonts w:ascii="Times New Roman" w:eastAsia="Times New Roman" w:hAnsi="Times New Roman"/>
          <w:sz w:val="20"/>
          <w:szCs w:val="20"/>
        </w:rPr>
        <w:t>Проведенный капитальный ремонт позволит снизить критический уровень износа объектов коммунальной инфраструктуры, повысить надежность предоставления коммунальных услуг потребителям требуемого объема и качества, и как следствие, улучшить качественный уровень жизни населения района.</w:t>
      </w:r>
    </w:p>
    <w:p w:rsidR="00A43BE6" w:rsidRPr="00607371" w:rsidRDefault="00A43BE6" w:rsidP="00607371">
      <w:pPr>
        <w:spacing w:after="0" w:line="240" w:lineRule="auto"/>
        <w:ind w:firstLine="709"/>
        <w:jc w:val="both"/>
        <w:rPr>
          <w:rFonts w:ascii="Times New Roman" w:eastAsia="Times New Roman" w:hAnsi="Times New Roman"/>
          <w:sz w:val="20"/>
          <w:szCs w:val="20"/>
        </w:rPr>
      </w:pPr>
      <w:r w:rsidRPr="00607371">
        <w:rPr>
          <w:rFonts w:ascii="Times New Roman" w:eastAsia="Times New Roman" w:hAnsi="Times New Roman"/>
          <w:sz w:val="20"/>
          <w:szCs w:val="20"/>
        </w:rPr>
        <w:t>Планируемое изменение показателей, характеризующих уровень развития и модернизации объектов коммунальной инфраструктуры, а также экономический эффект в результате реализации мероприятий подпрограммы, представлены в приложении № 1 к настоящей подпрограмме.</w:t>
      </w:r>
    </w:p>
    <w:p w:rsidR="00A43BE6" w:rsidRPr="00607371" w:rsidRDefault="00A43BE6" w:rsidP="00607371">
      <w:pPr>
        <w:spacing w:after="0" w:line="240" w:lineRule="auto"/>
        <w:ind w:firstLine="709"/>
        <w:jc w:val="both"/>
        <w:rPr>
          <w:rFonts w:ascii="Times New Roman" w:eastAsia="Times New Roman" w:hAnsi="Times New Roman"/>
          <w:sz w:val="20"/>
          <w:szCs w:val="20"/>
        </w:rPr>
      </w:pPr>
      <w:r w:rsidRPr="00607371">
        <w:rPr>
          <w:rFonts w:ascii="Times New Roman" w:eastAsia="Times New Roman" w:hAnsi="Times New Roman"/>
          <w:sz w:val="20"/>
          <w:szCs w:val="20"/>
        </w:rPr>
        <w:t>Подпрограмма не содержит мероприятий, направленных на изменение состояния окружающей среды.</w:t>
      </w:r>
    </w:p>
    <w:p w:rsidR="00A43BE6" w:rsidRPr="00607371" w:rsidRDefault="00A43BE6" w:rsidP="00607371">
      <w:pPr>
        <w:spacing w:after="0" w:line="240" w:lineRule="auto"/>
        <w:ind w:firstLine="709"/>
        <w:jc w:val="both"/>
        <w:rPr>
          <w:rFonts w:ascii="Times New Roman" w:eastAsia="Times New Roman" w:hAnsi="Times New Roman"/>
          <w:sz w:val="20"/>
          <w:szCs w:val="20"/>
        </w:rPr>
      </w:pPr>
      <w:r w:rsidRPr="00607371">
        <w:rPr>
          <w:rFonts w:ascii="Times New Roman" w:eastAsia="Times New Roman" w:hAnsi="Times New Roman"/>
          <w:sz w:val="20"/>
          <w:szCs w:val="20"/>
        </w:rPr>
        <w:t>Увеличение доходов районного бюджета от реализации подпрограммы не предполагается.</w:t>
      </w:r>
    </w:p>
    <w:p w:rsidR="00A43BE6" w:rsidRPr="00607371" w:rsidRDefault="00A43BE6" w:rsidP="00607371">
      <w:pPr>
        <w:spacing w:after="0" w:line="240" w:lineRule="auto"/>
        <w:ind w:firstLine="540"/>
        <w:jc w:val="both"/>
        <w:rPr>
          <w:rFonts w:ascii="Times New Roman" w:eastAsia="Times New Roman" w:hAnsi="Times New Roman"/>
          <w:sz w:val="20"/>
          <w:szCs w:val="20"/>
        </w:rPr>
      </w:pPr>
    </w:p>
    <w:p w:rsidR="00A43BE6" w:rsidRPr="00607371" w:rsidRDefault="00A43BE6" w:rsidP="00607371">
      <w:pPr>
        <w:spacing w:after="0" w:line="240" w:lineRule="auto"/>
        <w:jc w:val="center"/>
        <w:rPr>
          <w:rFonts w:ascii="Times New Roman" w:eastAsia="Times New Roman" w:hAnsi="Times New Roman"/>
          <w:sz w:val="20"/>
          <w:szCs w:val="20"/>
        </w:rPr>
      </w:pPr>
      <w:r w:rsidRPr="00607371">
        <w:rPr>
          <w:rFonts w:ascii="Times New Roman" w:eastAsia="Times New Roman" w:hAnsi="Times New Roman"/>
          <w:sz w:val="20"/>
          <w:szCs w:val="20"/>
        </w:rPr>
        <w:t>2.6. Мероприятия подпрограммы</w:t>
      </w:r>
    </w:p>
    <w:p w:rsidR="00A43BE6" w:rsidRPr="00607371" w:rsidRDefault="00A43BE6" w:rsidP="00607371">
      <w:pPr>
        <w:spacing w:after="0" w:line="240" w:lineRule="auto"/>
        <w:ind w:firstLine="540"/>
        <w:jc w:val="both"/>
        <w:rPr>
          <w:rFonts w:ascii="Times New Roman" w:eastAsia="Times New Roman" w:hAnsi="Times New Roman"/>
          <w:sz w:val="20"/>
          <w:szCs w:val="20"/>
        </w:rPr>
      </w:pPr>
    </w:p>
    <w:p w:rsidR="00A43BE6" w:rsidRPr="00607371" w:rsidRDefault="00607371" w:rsidP="00607371">
      <w:pPr>
        <w:spacing w:after="0" w:line="240" w:lineRule="auto"/>
        <w:ind w:firstLine="540"/>
        <w:jc w:val="both"/>
        <w:rPr>
          <w:rFonts w:ascii="Times New Roman" w:eastAsia="Times New Roman" w:hAnsi="Times New Roman"/>
          <w:sz w:val="20"/>
          <w:szCs w:val="20"/>
        </w:rPr>
      </w:pPr>
      <w:r>
        <w:rPr>
          <w:rFonts w:ascii="Times New Roman" w:eastAsia="Times New Roman" w:hAnsi="Times New Roman"/>
          <w:sz w:val="20"/>
          <w:szCs w:val="20"/>
        </w:rPr>
        <w:tab/>
      </w:r>
      <w:r w:rsidR="00A43BE6" w:rsidRPr="00607371">
        <w:rPr>
          <w:rFonts w:ascii="Times New Roman" w:eastAsia="Times New Roman" w:hAnsi="Times New Roman"/>
          <w:sz w:val="20"/>
          <w:szCs w:val="20"/>
        </w:rPr>
        <w:t>Перечень мероприятий подпрограммы приведен в приложении № 2 к настоящей подпрограмме.</w:t>
      </w:r>
    </w:p>
    <w:p w:rsidR="00A43BE6" w:rsidRPr="00607371" w:rsidRDefault="00A43BE6" w:rsidP="00607371">
      <w:pPr>
        <w:spacing w:after="0" w:line="240" w:lineRule="auto"/>
        <w:ind w:firstLine="540"/>
        <w:jc w:val="both"/>
        <w:rPr>
          <w:rFonts w:ascii="Times New Roman" w:eastAsia="Times New Roman" w:hAnsi="Times New Roman"/>
          <w:sz w:val="20"/>
          <w:szCs w:val="20"/>
        </w:rPr>
      </w:pPr>
    </w:p>
    <w:p w:rsidR="00A43BE6" w:rsidRPr="00607371" w:rsidRDefault="00A43BE6" w:rsidP="00607371">
      <w:pPr>
        <w:spacing w:after="0" w:line="240" w:lineRule="auto"/>
        <w:jc w:val="center"/>
        <w:rPr>
          <w:rFonts w:ascii="Times New Roman" w:eastAsia="Times New Roman" w:hAnsi="Times New Roman"/>
          <w:sz w:val="20"/>
          <w:szCs w:val="20"/>
        </w:rPr>
      </w:pPr>
      <w:r w:rsidRPr="00607371">
        <w:rPr>
          <w:rFonts w:ascii="Times New Roman" w:eastAsia="Times New Roman" w:hAnsi="Times New Roman"/>
          <w:sz w:val="20"/>
          <w:szCs w:val="20"/>
        </w:rPr>
        <w:t>2.7. Обоснование финансовых, материальных и трудовых затрат (ресурсное обеспечение подпрограммы) с указанием источников финансирования</w:t>
      </w:r>
    </w:p>
    <w:p w:rsidR="00A43BE6" w:rsidRPr="00607371" w:rsidRDefault="00A43BE6" w:rsidP="00607371">
      <w:pPr>
        <w:spacing w:after="0" w:line="240" w:lineRule="auto"/>
        <w:jc w:val="center"/>
        <w:rPr>
          <w:rFonts w:ascii="Times New Roman" w:eastAsia="Times New Roman" w:hAnsi="Times New Roman"/>
          <w:sz w:val="20"/>
          <w:szCs w:val="20"/>
        </w:rPr>
      </w:pPr>
    </w:p>
    <w:p w:rsidR="00A43BE6" w:rsidRPr="00607371" w:rsidRDefault="00A43BE6" w:rsidP="00607371">
      <w:pPr>
        <w:spacing w:after="0" w:line="240" w:lineRule="auto"/>
        <w:ind w:firstLine="708"/>
        <w:jc w:val="both"/>
        <w:rPr>
          <w:rFonts w:ascii="Times New Roman" w:eastAsia="Times New Roman" w:hAnsi="Times New Roman"/>
          <w:sz w:val="20"/>
          <w:szCs w:val="20"/>
        </w:rPr>
      </w:pPr>
      <w:r w:rsidRPr="00607371">
        <w:rPr>
          <w:rFonts w:ascii="Times New Roman" w:eastAsia="Times New Roman" w:hAnsi="Times New Roman"/>
          <w:sz w:val="20"/>
          <w:szCs w:val="20"/>
        </w:rPr>
        <w:t xml:space="preserve">Общий объем финансирования подпрограммы составит: 107 192 051,0 рублей, в том числе: </w:t>
      </w:r>
    </w:p>
    <w:p w:rsidR="00A43BE6" w:rsidRPr="00607371" w:rsidRDefault="00A43BE6" w:rsidP="00607371">
      <w:pPr>
        <w:spacing w:after="0" w:line="240" w:lineRule="auto"/>
        <w:ind w:firstLine="708"/>
        <w:jc w:val="both"/>
        <w:rPr>
          <w:rFonts w:ascii="Times New Roman" w:eastAsia="Times New Roman" w:hAnsi="Times New Roman"/>
          <w:sz w:val="20"/>
          <w:szCs w:val="20"/>
        </w:rPr>
      </w:pPr>
      <w:r w:rsidRPr="00607371">
        <w:rPr>
          <w:rFonts w:ascii="Times New Roman" w:eastAsia="Times New Roman" w:hAnsi="Times New Roman"/>
          <w:sz w:val="20"/>
          <w:szCs w:val="20"/>
        </w:rPr>
        <w:t>2014 год – 33 942 051,0 рублей;</w:t>
      </w:r>
    </w:p>
    <w:p w:rsidR="00A43BE6" w:rsidRPr="00607371" w:rsidRDefault="00A43BE6" w:rsidP="00607371">
      <w:pPr>
        <w:spacing w:after="0" w:line="240" w:lineRule="auto"/>
        <w:ind w:firstLine="708"/>
        <w:jc w:val="both"/>
        <w:rPr>
          <w:rFonts w:ascii="Times New Roman" w:eastAsia="Times New Roman" w:hAnsi="Times New Roman"/>
          <w:sz w:val="20"/>
          <w:szCs w:val="20"/>
        </w:rPr>
      </w:pPr>
      <w:r w:rsidRPr="00607371">
        <w:rPr>
          <w:rFonts w:ascii="Times New Roman" w:eastAsia="Times New Roman" w:hAnsi="Times New Roman"/>
          <w:sz w:val="20"/>
          <w:szCs w:val="20"/>
        </w:rPr>
        <w:t>2015 год -  35 000 000,0 рублей;</w:t>
      </w:r>
    </w:p>
    <w:p w:rsidR="00A43BE6" w:rsidRPr="00607371" w:rsidRDefault="00A43BE6" w:rsidP="00607371">
      <w:pPr>
        <w:spacing w:after="0" w:line="240" w:lineRule="auto"/>
        <w:ind w:firstLine="708"/>
        <w:jc w:val="both"/>
        <w:rPr>
          <w:rFonts w:ascii="Times New Roman" w:eastAsia="Times New Roman" w:hAnsi="Times New Roman"/>
          <w:sz w:val="20"/>
          <w:szCs w:val="20"/>
        </w:rPr>
      </w:pPr>
      <w:r w:rsidRPr="00607371">
        <w:rPr>
          <w:rFonts w:ascii="Times New Roman" w:eastAsia="Times New Roman" w:hAnsi="Times New Roman"/>
          <w:sz w:val="20"/>
          <w:szCs w:val="20"/>
        </w:rPr>
        <w:t>2016 год – 38 250 000,0 рублей.</w:t>
      </w:r>
    </w:p>
    <w:p w:rsidR="00A43BE6" w:rsidRPr="00607371" w:rsidRDefault="00A43BE6" w:rsidP="00607371">
      <w:pPr>
        <w:spacing w:after="0" w:line="240" w:lineRule="auto"/>
        <w:jc w:val="both"/>
        <w:rPr>
          <w:rFonts w:ascii="Times New Roman" w:eastAsia="Times New Roman" w:hAnsi="Times New Roman"/>
          <w:sz w:val="20"/>
          <w:szCs w:val="20"/>
        </w:rPr>
      </w:pPr>
      <w:r w:rsidRPr="00607371">
        <w:rPr>
          <w:rFonts w:ascii="Times New Roman" w:eastAsia="Times New Roman" w:hAnsi="Times New Roman"/>
          <w:sz w:val="20"/>
          <w:szCs w:val="20"/>
        </w:rPr>
        <w:t xml:space="preserve">   Краевой бюджет:  0,0 рублей, в том числе: </w:t>
      </w:r>
    </w:p>
    <w:p w:rsidR="00A43BE6" w:rsidRPr="00607371" w:rsidRDefault="00A43BE6" w:rsidP="00607371">
      <w:pPr>
        <w:spacing w:after="0" w:line="240" w:lineRule="auto"/>
        <w:ind w:firstLine="708"/>
        <w:jc w:val="both"/>
        <w:rPr>
          <w:rFonts w:ascii="Times New Roman" w:eastAsia="Times New Roman" w:hAnsi="Times New Roman"/>
          <w:sz w:val="20"/>
          <w:szCs w:val="20"/>
        </w:rPr>
      </w:pPr>
      <w:r w:rsidRPr="00607371">
        <w:rPr>
          <w:rFonts w:ascii="Times New Roman" w:eastAsia="Times New Roman" w:hAnsi="Times New Roman"/>
          <w:sz w:val="20"/>
          <w:szCs w:val="20"/>
        </w:rPr>
        <w:t>2014 год – 0,0 рублей;</w:t>
      </w:r>
    </w:p>
    <w:p w:rsidR="00A43BE6" w:rsidRPr="00607371" w:rsidRDefault="00A43BE6" w:rsidP="00607371">
      <w:pPr>
        <w:spacing w:after="0" w:line="240" w:lineRule="auto"/>
        <w:ind w:firstLine="708"/>
        <w:jc w:val="both"/>
        <w:rPr>
          <w:rFonts w:ascii="Times New Roman" w:eastAsia="Times New Roman" w:hAnsi="Times New Roman"/>
          <w:sz w:val="20"/>
          <w:szCs w:val="20"/>
        </w:rPr>
      </w:pPr>
      <w:r w:rsidRPr="00607371">
        <w:rPr>
          <w:rFonts w:ascii="Times New Roman" w:eastAsia="Times New Roman" w:hAnsi="Times New Roman"/>
          <w:sz w:val="20"/>
          <w:szCs w:val="20"/>
        </w:rPr>
        <w:t>2015 год -  0,0 рублей;</w:t>
      </w:r>
    </w:p>
    <w:p w:rsidR="00A43BE6" w:rsidRPr="00607371" w:rsidRDefault="00A43BE6" w:rsidP="00607371">
      <w:pPr>
        <w:spacing w:after="0" w:line="240" w:lineRule="auto"/>
        <w:ind w:firstLine="708"/>
        <w:jc w:val="both"/>
        <w:rPr>
          <w:rFonts w:ascii="Times New Roman" w:eastAsia="Times New Roman" w:hAnsi="Times New Roman"/>
          <w:sz w:val="20"/>
          <w:szCs w:val="20"/>
        </w:rPr>
      </w:pPr>
      <w:r w:rsidRPr="00607371">
        <w:rPr>
          <w:rFonts w:ascii="Times New Roman" w:eastAsia="Times New Roman" w:hAnsi="Times New Roman"/>
          <w:sz w:val="20"/>
          <w:szCs w:val="20"/>
        </w:rPr>
        <w:t>2016 год – 0,0 рублей.</w:t>
      </w:r>
    </w:p>
    <w:p w:rsidR="00A43BE6" w:rsidRPr="00607371" w:rsidRDefault="00A43BE6" w:rsidP="00607371">
      <w:pPr>
        <w:spacing w:after="0" w:line="240" w:lineRule="auto"/>
        <w:jc w:val="both"/>
        <w:rPr>
          <w:rFonts w:ascii="Times New Roman" w:eastAsia="Times New Roman" w:hAnsi="Times New Roman"/>
          <w:sz w:val="20"/>
          <w:szCs w:val="20"/>
        </w:rPr>
      </w:pPr>
      <w:r w:rsidRPr="00607371">
        <w:rPr>
          <w:rFonts w:ascii="Times New Roman" w:eastAsia="Times New Roman" w:hAnsi="Times New Roman"/>
          <w:sz w:val="20"/>
          <w:szCs w:val="20"/>
        </w:rPr>
        <w:t xml:space="preserve">Районный бюджет: 107 192 051,0 рублей, в том числе: </w:t>
      </w:r>
    </w:p>
    <w:p w:rsidR="00A43BE6" w:rsidRPr="00607371" w:rsidRDefault="00A43BE6" w:rsidP="00607371">
      <w:pPr>
        <w:spacing w:after="0" w:line="240" w:lineRule="auto"/>
        <w:ind w:firstLine="708"/>
        <w:jc w:val="both"/>
        <w:rPr>
          <w:rFonts w:ascii="Times New Roman" w:eastAsia="Times New Roman" w:hAnsi="Times New Roman"/>
          <w:sz w:val="20"/>
          <w:szCs w:val="20"/>
        </w:rPr>
      </w:pPr>
      <w:r w:rsidRPr="00607371">
        <w:rPr>
          <w:rFonts w:ascii="Times New Roman" w:eastAsia="Times New Roman" w:hAnsi="Times New Roman"/>
          <w:sz w:val="20"/>
          <w:szCs w:val="20"/>
        </w:rPr>
        <w:t>2014 год – 33 942 051,0 рублей;</w:t>
      </w:r>
    </w:p>
    <w:p w:rsidR="00A43BE6" w:rsidRPr="00607371" w:rsidRDefault="00A43BE6" w:rsidP="00607371">
      <w:pPr>
        <w:spacing w:after="0" w:line="240" w:lineRule="auto"/>
        <w:ind w:firstLine="708"/>
        <w:jc w:val="both"/>
        <w:rPr>
          <w:rFonts w:ascii="Times New Roman" w:eastAsia="Times New Roman" w:hAnsi="Times New Roman"/>
          <w:sz w:val="20"/>
          <w:szCs w:val="20"/>
        </w:rPr>
      </w:pPr>
      <w:r w:rsidRPr="00607371">
        <w:rPr>
          <w:rFonts w:ascii="Times New Roman" w:eastAsia="Times New Roman" w:hAnsi="Times New Roman"/>
          <w:sz w:val="20"/>
          <w:szCs w:val="20"/>
        </w:rPr>
        <w:t>2015 год -  35 000 000,0 рублей;</w:t>
      </w:r>
    </w:p>
    <w:p w:rsidR="00A43BE6" w:rsidRPr="00607371" w:rsidRDefault="00A43BE6" w:rsidP="00607371">
      <w:pPr>
        <w:spacing w:after="0" w:line="240" w:lineRule="auto"/>
        <w:ind w:firstLine="708"/>
        <w:jc w:val="both"/>
        <w:rPr>
          <w:rFonts w:ascii="Times New Roman" w:eastAsia="Times New Roman" w:hAnsi="Times New Roman"/>
          <w:sz w:val="20"/>
          <w:szCs w:val="20"/>
        </w:rPr>
      </w:pPr>
      <w:r w:rsidRPr="00607371">
        <w:rPr>
          <w:rFonts w:ascii="Times New Roman" w:eastAsia="Times New Roman" w:hAnsi="Times New Roman"/>
          <w:sz w:val="20"/>
          <w:szCs w:val="20"/>
        </w:rPr>
        <w:t>2016 год – 38 250 000,0 рублей.</w:t>
      </w:r>
    </w:p>
    <w:p w:rsidR="00A43BE6" w:rsidRPr="00607371" w:rsidRDefault="00A43BE6" w:rsidP="00607371">
      <w:pPr>
        <w:spacing w:after="0" w:line="240" w:lineRule="auto"/>
        <w:jc w:val="both"/>
        <w:rPr>
          <w:rFonts w:ascii="Times New Roman" w:eastAsia="Times New Roman" w:hAnsi="Times New Roman"/>
          <w:sz w:val="20"/>
          <w:szCs w:val="20"/>
        </w:rPr>
      </w:pPr>
      <w:r w:rsidRPr="00607371">
        <w:rPr>
          <w:rFonts w:ascii="Times New Roman" w:eastAsia="Times New Roman" w:hAnsi="Times New Roman"/>
          <w:sz w:val="20"/>
          <w:szCs w:val="20"/>
        </w:rPr>
        <w:tab/>
        <w:t>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w:t>
      </w:r>
    </w:p>
    <w:p w:rsidR="00A43BE6" w:rsidRPr="00607371" w:rsidRDefault="00A43BE6" w:rsidP="00607371">
      <w:pPr>
        <w:spacing w:after="0" w:line="240" w:lineRule="auto"/>
        <w:jc w:val="both"/>
        <w:rPr>
          <w:rFonts w:ascii="Times New Roman" w:eastAsia="Times New Roman" w:hAnsi="Times New Roman"/>
          <w:sz w:val="20"/>
          <w:szCs w:val="20"/>
        </w:rPr>
      </w:pPr>
      <w:r w:rsidRPr="00607371">
        <w:rPr>
          <w:rFonts w:ascii="Times New Roman" w:eastAsia="Times New Roman" w:hAnsi="Times New Roman"/>
          <w:sz w:val="20"/>
          <w:szCs w:val="20"/>
        </w:rPr>
        <w:tab/>
        <w:t>Дополнительных материальных и трудовых затрат на реализацию подпрограммы не потребуется.</w:t>
      </w:r>
    </w:p>
    <w:p w:rsidR="00A43BE6" w:rsidRDefault="00A43BE6" w:rsidP="00A43BE6">
      <w:pPr>
        <w:spacing w:after="0" w:line="240" w:lineRule="auto"/>
        <w:jc w:val="both"/>
        <w:rPr>
          <w:rFonts w:ascii="Times New Roman" w:hAnsi="Times New Roman"/>
          <w:sz w:val="20"/>
          <w:szCs w:val="20"/>
        </w:rPr>
      </w:pPr>
    </w:p>
    <w:tbl>
      <w:tblPr>
        <w:tblW w:w="5000" w:type="pct"/>
        <w:tblLayout w:type="fixed"/>
        <w:tblLook w:val="04A0"/>
      </w:tblPr>
      <w:tblGrid>
        <w:gridCol w:w="548"/>
        <w:gridCol w:w="595"/>
        <w:gridCol w:w="791"/>
        <w:gridCol w:w="123"/>
        <w:gridCol w:w="44"/>
        <w:gridCol w:w="103"/>
        <w:gridCol w:w="234"/>
        <w:gridCol w:w="184"/>
        <w:gridCol w:w="33"/>
        <w:gridCol w:w="17"/>
        <w:gridCol w:w="153"/>
        <w:gridCol w:w="209"/>
        <w:gridCol w:w="172"/>
        <w:gridCol w:w="19"/>
        <w:gridCol w:w="15"/>
        <w:gridCol w:w="19"/>
        <w:gridCol w:w="392"/>
        <w:gridCol w:w="207"/>
        <w:gridCol w:w="50"/>
        <w:gridCol w:w="36"/>
        <w:gridCol w:w="123"/>
        <w:gridCol w:w="276"/>
        <w:gridCol w:w="13"/>
        <w:gridCol w:w="15"/>
        <w:gridCol w:w="306"/>
        <w:gridCol w:w="212"/>
        <w:gridCol w:w="318"/>
        <w:gridCol w:w="157"/>
        <w:gridCol w:w="243"/>
        <w:gridCol w:w="272"/>
        <w:gridCol w:w="270"/>
        <w:gridCol w:w="205"/>
        <w:gridCol w:w="34"/>
        <w:gridCol w:w="209"/>
        <w:gridCol w:w="295"/>
        <w:gridCol w:w="590"/>
        <w:gridCol w:w="13"/>
        <w:gridCol w:w="708"/>
        <w:gridCol w:w="306"/>
        <w:gridCol w:w="90"/>
        <w:gridCol w:w="844"/>
        <w:gridCol w:w="88"/>
        <w:gridCol w:w="40"/>
      </w:tblGrid>
      <w:tr w:rsidR="00B20806" w:rsidRPr="00607371" w:rsidTr="00B20806">
        <w:trPr>
          <w:gridAfter w:val="1"/>
          <w:wAfter w:w="21" w:type="pct"/>
          <w:trHeight w:val="1562"/>
        </w:trPr>
        <w:tc>
          <w:tcPr>
            <w:tcW w:w="286" w:type="pct"/>
            <w:tcBorders>
              <w:top w:val="nil"/>
              <w:left w:val="nil"/>
              <w:bottom w:val="nil"/>
              <w:right w:val="nil"/>
            </w:tcBorders>
            <w:shd w:val="clear" w:color="auto" w:fill="auto"/>
            <w:noWrap/>
            <w:vAlign w:val="center"/>
            <w:hideMark/>
          </w:tcPr>
          <w:p w:rsidR="00607371" w:rsidRPr="00607371" w:rsidRDefault="00607371" w:rsidP="00E762D2">
            <w:pPr>
              <w:spacing w:after="0" w:line="240" w:lineRule="auto"/>
              <w:rPr>
                <w:rFonts w:ascii="Times New Roman" w:eastAsia="Times New Roman" w:hAnsi="Times New Roman"/>
                <w:sz w:val="18"/>
                <w:szCs w:val="24"/>
              </w:rPr>
            </w:pPr>
          </w:p>
        </w:tc>
        <w:tc>
          <w:tcPr>
            <w:tcW w:w="987" w:type="pct"/>
            <w:gridSpan w:val="6"/>
            <w:tcBorders>
              <w:top w:val="nil"/>
              <w:left w:val="nil"/>
              <w:bottom w:val="nil"/>
              <w:right w:val="nil"/>
            </w:tcBorders>
            <w:shd w:val="clear" w:color="auto" w:fill="auto"/>
            <w:noWrap/>
            <w:vAlign w:val="center"/>
            <w:hideMark/>
          </w:tcPr>
          <w:p w:rsidR="00607371" w:rsidRPr="00607371" w:rsidRDefault="00607371" w:rsidP="00E762D2">
            <w:pPr>
              <w:spacing w:after="0" w:line="240" w:lineRule="auto"/>
              <w:rPr>
                <w:rFonts w:ascii="Times New Roman" w:eastAsia="Times New Roman" w:hAnsi="Times New Roman"/>
                <w:sz w:val="18"/>
                <w:szCs w:val="20"/>
              </w:rPr>
            </w:pPr>
          </w:p>
        </w:tc>
        <w:tc>
          <w:tcPr>
            <w:tcW w:w="311" w:type="pct"/>
            <w:gridSpan w:val="5"/>
            <w:tcBorders>
              <w:top w:val="nil"/>
              <w:left w:val="nil"/>
              <w:bottom w:val="nil"/>
              <w:right w:val="nil"/>
            </w:tcBorders>
            <w:shd w:val="clear" w:color="auto" w:fill="auto"/>
            <w:noWrap/>
            <w:vAlign w:val="center"/>
            <w:hideMark/>
          </w:tcPr>
          <w:p w:rsidR="00607371" w:rsidRPr="00607371" w:rsidRDefault="00607371" w:rsidP="00E762D2">
            <w:pPr>
              <w:spacing w:after="0" w:line="240" w:lineRule="auto"/>
              <w:rPr>
                <w:rFonts w:ascii="Times New Roman" w:eastAsia="Times New Roman" w:hAnsi="Times New Roman"/>
                <w:sz w:val="18"/>
                <w:szCs w:val="20"/>
              </w:rPr>
            </w:pPr>
          </w:p>
        </w:tc>
        <w:tc>
          <w:tcPr>
            <w:tcW w:w="540" w:type="pct"/>
            <w:gridSpan w:val="9"/>
            <w:tcBorders>
              <w:top w:val="nil"/>
              <w:left w:val="nil"/>
              <w:bottom w:val="nil"/>
              <w:right w:val="nil"/>
            </w:tcBorders>
            <w:shd w:val="clear" w:color="auto" w:fill="auto"/>
            <w:noWrap/>
            <w:vAlign w:val="center"/>
            <w:hideMark/>
          </w:tcPr>
          <w:p w:rsidR="00607371" w:rsidRPr="00607371" w:rsidRDefault="00607371" w:rsidP="00E762D2">
            <w:pPr>
              <w:spacing w:after="0" w:line="240" w:lineRule="auto"/>
              <w:rPr>
                <w:rFonts w:ascii="Times New Roman" w:eastAsia="Times New Roman" w:hAnsi="Times New Roman"/>
                <w:sz w:val="18"/>
                <w:szCs w:val="20"/>
              </w:rPr>
            </w:pPr>
          </w:p>
        </w:tc>
        <w:tc>
          <w:tcPr>
            <w:tcW w:w="319" w:type="pct"/>
            <w:gridSpan w:val="4"/>
            <w:tcBorders>
              <w:top w:val="nil"/>
              <w:left w:val="nil"/>
              <w:bottom w:val="nil"/>
              <w:right w:val="nil"/>
            </w:tcBorders>
            <w:shd w:val="clear" w:color="auto" w:fill="auto"/>
            <w:noWrap/>
            <w:vAlign w:val="center"/>
            <w:hideMark/>
          </w:tcPr>
          <w:p w:rsidR="00607371" w:rsidRPr="00607371" w:rsidRDefault="00607371" w:rsidP="00E762D2">
            <w:pPr>
              <w:spacing w:after="0" w:line="240" w:lineRule="auto"/>
              <w:rPr>
                <w:rFonts w:ascii="Times New Roman" w:eastAsia="Times New Roman" w:hAnsi="Times New Roman"/>
                <w:sz w:val="18"/>
                <w:szCs w:val="20"/>
              </w:rPr>
            </w:pPr>
          </w:p>
        </w:tc>
        <w:tc>
          <w:tcPr>
            <w:tcW w:w="2536" w:type="pct"/>
            <w:gridSpan w:val="17"/>
            <w:tcBorders>
              <w:top w:val="nil"/>
              <w:left w:val="nil"/>
              <w:bottom w:val="nil"/>
              <w:right w:val="nil"/>
            </w:tcBorders>
            <w:shd w:val="clear" w:color="auto" w:fill="auto"/>
            <w:vAlign w:val="center"/>
            <w:hideMark/>
          </w:tcPr>
          <w:p w:rsidR="00607371" w:rsidRPr="00607371" w:rsidRDefault="00607371" w:rsidP="00607371">
            <w:pPr>
              <w:spacing w:after="0" w:line="240" w:lineRule="auto"/>
              <w:jc w:val="right"/>
              <w:rPr>
                <w:rFonts w:ascii="Times New Roman" w:eastAsia="Times New Roman" w:hAnsi="Times New Roman"/>
                <w:color w:val="000000"/>
                <w:sz w:val="18"/>
                <w:szCs w:val="28"/>
              </w:rPr>
            </w:pPr>
            <w:r w:rsidRPr="00607371">
              <w:rPr>
                <w:rFonts w:ascii="Times New Roman" w:eastAsia="Times New Roman" w:hAnsi="Times New Roman"/>
                <w:color w:val="000000"/>
                <w:sz w:val="18"/>
                <w:szCs w:val="28"/>
              </w:rPr>
              <w:t xml:space="preserve">Приложение № 1 </w:t>
            </w:r>
            <w:r w:rsidRPr="00607371">
              <w:rPr>
                <w:rFonts w:ascii="Times New Roman" w:eastAsia="Times New Roman" w:hAnsi="Times New Roman"/>
                <w:color w:val="000000"/>
                <w:sz w:val="18"/>
                <w:szCs w:val="28"/>
              </w:rPr>
              <w:br/>
              <w:t>к подпрограмме «Реконструкция и капитальный ремонт объектов коммунальной инфраструктуры муниципального образования Богучанский район» на 2014-2016 годы</w:t>
            </w:r>
          </w:p>
        </w:tc>
      </w:tr>
      <w:tr w:rsidR="00B20806" w:rsidRPr="008A5556" w:rsidTr="00B20806">
        <w:trPr>
          <w:gridAfter w:val="4"/>
          <w:wAfter w:w="557" w:type="pct"/>
          <w:trHeight w:val="80"/>
        </w:trPr>
        <w:tc>
          <w:tcPr>
            <w:tcW w:w="286" w:type="pct"/>
            <w:tcBorders>
              <w:top w:val="nil"/>
              <w:left w:val="nil"/>
              <w:bottom w:val="nil"/>
              <w:right w:val="nil"/>
            </w:tcBorders>
            <w:shd w:val="clear" w:color="auto" w:fill="auto"/>
            <w:noWrap/>
            <w:vAlign w:val="center"/>
            <w:hideMark/>
          </w:tcPr>
          <w:p w:rsidR="00607371" w:rsidRPr="008A5556" w:rsidRDefault="00607371" w:rsidP="00E762D2">
            <w:pPr>
              <w:spacing w:after="0" w:line="240" w:lineRule="auto"/>
              <w:rPr>
                <w:rFonts w:ascii="Times New Roman" w:eastAsia="Times New Roman" w:hAnsi="Times New Roman"/>
                <w:color w:val="000000"/>
                <w:sz w:val="20"/>
                <w:szCs w:val="28"/>
              </w:rPr>
            </w:pPr>
          </w:p>
        </w:tc>
        <w:tc>
          <w:tcPr>
            <w:tcW w:w="987" w:type="pct"/>
            <w:gridSpan w:val="6"/>
            <w:tcBorders>
              <w:top w:val="nil"/>
              <w:left w:val="nil"/>
              <w:bottom w:val="nil"/>
              <w:right w:val="nil"/>
            </w:tcBorders>
            <w:shd w:val="clear" w:color="auto" w:fill="auto"/>
            <w:noWrap/>
            <w:vAlign w:val="center"/>
            <w:hideMark/>
          </w:tcPr>
          <w:p w:rsidR="00607371" w:rsidRPr="008A5556" w:rsidRDefault="00607371" w:rsidP="00E762D2">
            <w:pPr>
              <w:spacing w:after="0" w:line="240" w:lineRule="auto"/>
              <w:rPr>
                <w:rFonts w:ascii="Times New Roman" w:eastAsia="Times New Roman" w:hAnsi="Times New Roman"/>
                <w:sz w:val="20"/>
                <w:szCs w:val="20"/>
              </w:rPr>
            </w:pPr>
          </w:p>
        </w:tc>
        <w:tc>
          <w:tcPr>
            <w:tcW w:w="311" w:type="pct"/>
            <w:gridSpan w:val="5"/>
            <w:tcBorders>
              <w:top w:val="nil"/>
              <w:left w:val="nil"/>
              <w:bottom w:val="nil"/>
              <w:right w:val="nil"/>
            </w:tcBorders>
            <w:shd w:val="clear" w:color="auto" w:fill="auto"/>
            <w:noWrap/>
            <w:vAlign w:val="center"/>
            <w:hideMark/>
          </w:tcPr>
          <w:p w:rsidR="00607371" w:rsidRPr="008A5556" w:rsidRDefault="00607371" w:rsidP="00E762D2">
            <w:pPr>
              <w:spacing w:after="0" w:line="240" w:lineRule="auto"/>
              <w:rPr>
                <w:rFonts w:ascii="Times New Roman" w:eastAsia="Times New Roman" w:hAnsi="Times New Roman"/>
                <w:sz w:val="20"/>
                <w:szCs w:val="20"/>
              </w:rPr>
            </w:pPr>
          </w:p>
        </w:tc>
        <w:tc>
          <w:tcPr>
            <w:tcW w:w="540" w:type="pct"/>
            <w:gridSpan w:val="9"/>
            <w:tcBorders>
              <w:top w:val="nil"/>
              <w:left w:val="nil"/>
              <w:bottom w:val="nil"/>
              <w:right w:val="nil"/>
            </w:tcBorders>
            <w:shd w:val="clear" w:color="auto" w:fill="auto"/>
            <w:noWrap/>
            <w:vAlign w:val="center"/>
            <w:hideMark/>
          </w:tcPr>
          <w:p w:rsidR="00607371" w:rsidRPr="008A5556" w:rsidRDefault="00607371" w:rsidP="00E762D2">
            <w:pPr>
              <w:spacing w:after="0" w:line="240" w:lineRule="auto"/>
              <w:rPr>
                <w:rFonts w:ascii="Times New Roman" w:eastAsia="Times New Roman" w:hAnsi="Times New Roman"/>
                <w:sz w:val="20"/>
                <w:szCs w:val="20"/>
              </w:rPr>
            </w:pPr>
          </w:p>
        </w:tc>
        <w:tc>
          <w:tcPr>
            <w:tcW w:w="319" w:type="pct"/>
            <w:gridSpan w:val="4"/>
            <w:tcBorders>
              <w:top w:val="nil"/>
              <w:left w:val="nil"/>
              <w:bottom w:val="nil"/>
              <w:right w:val="nil"/>
            </w:tcBorders>
            <w:shd w:val="clear" w:color="auto" w:fill="auto"/>
            <w:noWrap/>
            <w:vAlign w:val="center"/>
            <w:hideMark/>
          </w:tcPr>
          <w:p w:rsidR="00607371" w:rsidRPr="008A5556" w:rsidRDefault="00607371" w:rsidP="00E762D2">
            <w:pPr>
              <w:spacing w:after="0" w:line="240" w:lineRule="auto"/>
              <w:rPr>
                <w:rFonts w:ascii="Times New Roman" w:eastAsia="Times New Roman" w:hAnsi="Times New Roman"/>
                <w:sz w:val="20"/>
                <w:szCs w:val="20"/>
              </w:rPr>
            </w:pPr>
          </w:p>
        </w:tc>
        <w:tc>
          <w:tcPr>
            <w:tcW w:w="486" w:type="pct"/>
            <w:gridSpan w:val="4"/>
            <w:tcBorders>
              <w:top w:val="nil"/>
              <w:left w:val="nil"/>
              <w:bottom w:val="nil"/>
              <w:right w:val="nil"/>
            </w:tcBorders>
            <w:shd w:val="clear" w:color="auto" w:fill="auto"/>
            <w:noWrap/>
            <w:vAlign w:val="center"/>
            <w:hideMark/>
          </w:tcPr>
          <w:p w:rsidR="00607371" w:rsidRPr="008A5556" w:rsidRDefault="00607371" w:rsidP="00E762D2">
            <w:pPr>
              <w:spacing w:after="0" w:line="240" w:lineRule="auto"/>
              <w:rPr>
                <w:rFonts w:ascii="Times New Roman" w:eastAsia="Times New Roman" w:hAnsi="Times New Roman"/>
                <w:sz w:val="20"/>
                <w:szCs w:val="20"/>
              </w:rPr>
            </w:pPr>
          </w:p>
        </w:tc>
        <w:tc>
          <w:tcPr>
            <w:tcW w:w="517" w:type="pct"/>
            <w:gridSpan w:val="5"/>
            <w:tcBorders>
              <w:top w:val="nil"/>
              <w:left w:val="nil"/>
              <w:bottom w:val="nil"/>
              <w:right w:val="nil"/>
            </w:tcBorders>
            <w:shd w:val="clear" w:color="auto" w:fill="auto"/>
            <w:vAlign w:val="center"/>
            <w:hideMark/>
          </w:tcPr>
          <w:p w:rsidR="00607371" w:rsidRPr="008A5556" w:rsidRDefault="00607371" w:rsidP="00E762D2">
            <w:pPr>
              <w:spacing w:after="0" w:line="240" w:lineRule="auto"/>
              <w:rPr>
                <w:rFonts w:ascii="Times New Roman" w:eastAsia="Times New Roman" w:hAnsi="Times New Roman"/>
                <w:sz w:val="20"/>
                <w:szCs w:val="20"/>
              </w:rPr>
            </w:pPr>
          </w:p>
        </w:tc>
        <w:tc>
          <w:tcPr>
            <w:tcW w:w="467" w:type="pct"/>
            <w:gridSpan w:val="3"/>
            <w:tcBorders>
              <w:top w:val="nil"/>
              <w:left w:val="nil"/>
              <w:bottom w:val="nil"/>
              <w:right w:val="nil"/>
            </w:tcBorders>
            <w:shd w:val="clear" w:color="auto" w:fill="auto"/>
            <w:vAlign w:val="center"/>
            <w:hideMark/>
          </w:tcPr>
          <w:p w:rsidR="00607371" w:rsidRPr="008A5556" w:rsidRDefault="00607371" w:rsidP="00E762D2">
            <w:pPr>
              <w:spacing w:after="0" w:line="240" w:lineRule="auto"/>
              <w:rPr>
                <w:rFonts w:ascii="Times New Roman" w:eastAsia="Times New Roman" w:hAnsi="Times New Roman"/>
                <w:sz w:val="20"/>
                <w:szCs w:val="20"/>
              </w:rPr>
            </w:pPr>
          </w:p>
        </w:tc>
        <w:tc>
          <w:tcPr>
            <w:tcW w:w="530" w:type="pct"/>
            <w:gridSpan w:val="2"/>
            <w:tcBorders>
              <w:top w:val="nil"/>
              <w:left w:val="nil"/>
              <w:bottom w:val="nil"/>
              <w:right w:val="nil"/>
            </w:tcBorders>
            <w:shd w:val="clear" w:color="auto" w:fill="auto"/>
            <w:vAlign w:val="center"/>
            <w:hideMark/>
          </w:tcPr>
          <w:p w:rsidR="00607371" w:rsidRPr="008A5556" w:rsidRDefault="00607371" w:rsidP="00E762D2">
            <w:pPr>
              <w:spacing w:after="0" w:line="240" w:lineRule="auto"/>
              <w:rPr>
                <w:rFonts w:ascii="Times New Roman" w:eastAsia="Times New Roman" w:hAnsi="Times New Roman"/>
                <w:sz w:val="20"/>
                <w:szCs w:val="20"/>
              </w:rPr>
            </w:pPr>
          </w:p>
        </w:tc>
      </w:tr>
      <w:tr w:rsidR="00B20806" w:rsidRPr="008A5556" w:rsidTr="00B20806">
        <w:trPr>
          <w:gridAfter w:val="2"/>
          <w:wAfter w:w="68" w:type="pct"/>
          <w:trHeight w:val="142"/>
        </w:trPr>
        <w:tc>
          <w:tcPr>
            <w:tcW w:w="4932" w:type="pct"/>
            <w:gridSpan w:val="41"/>
            <w:tcBorders>
              <w:top w:val="nil"/>
              <w:left w:val="nil"/>
              <w:bottom w:val="nil"/>
              <w:right w:val="nil"/>
            </w:tcBorders>
            <w:shd w:val="clear" w:color="auto" w:fill="auto"/>
            <w:noWrap/>
            <w:vAlign w:val="center"/>
            <w:hideMark/>
          </w:tcPr>
          <w:p w:rsidR="00607371" w:rsidRPr="008A5556" w:rsidRDefault="00607371" w:rsidP="00607371">
            <w:pPr>
              <w:spacing w:after="0" w:line="240" w:lineRule="auto"/>
              <w:jc w:val="center"/>
              <w:rPr>
                <w:rFonts w:ascii="Times New Roman" w:eastAsia="Times New Roman" w:hAnsi="Times New Roman"/>
                <w:color w:val="000000"/>
                <w:sz w:val="20"/>
                <w:szCs w:val="36"/>
              </w:rPr>
            </w:pPr>
            <w:r w:rsidRPr="008A5556">
              <w:rPr>
                <w:rFonts w:ascii="Times New Roman" w:eastAsia="Times New Roman" w:hAnsi="Times New Roman"/>
                <w:color w:val="000000"/>
                <w:sz w:val="20"/>
                <w:szCs w:val="36"/>
              </w:rPr>
              <w:t>Перечень целевых индикаторов подпрограммы</w:t>
            </w:r>
          </w:p>
        </w:tc>
      </w:tr>
      <w:tr w:rsidR="00B20806" w:rsidRPr="008A5556" w:rsidTr="00B20806">
        <w:trPr>
          <w:gridAfter w:val="2"/>
          <w:wAfter w:w="68" w:type="pct"/>
          <w:trHeight w:val="225"/>
        </w:trPr>
        <w:tc>
          <w:tcPr>
            <w:tcW w:w="286" w:type="pct"/>
            <w:tcBorders>
              <w:top w:val="nil"/>
              <w:left w:val="nil"/>
              <w:bottom w:val="nil"/>
              <w:right w:val="nil"/>
            </w:tcBorders>
            <w:shd w:val="clear" w:color="auto" w:fill="auto"/>
            <w:noWrap/>
            <w:vAlign w:val="center"/>
            <w:hideMark/>
          </w:tcPr>
          <w:p w:rsidR="00607371" w:rsidRPr="008A5556" w:rsidRDefault="00607371" w:rsidP="00E762D2">
            <w:pPr>
              <w:spacing w:after="0" w:line="240" w:lineRule="auto"/>
              <w:jc w:val="center"/>
              <w:rPr>
                <w:rFonts w:ascii="Times New Roman" w:eastAsia="Times New Roman" w:hAnsi="Times New Roman"/>
                <w:color w:val="000000"/>
                <w:sz w:val="20"/>
                <w:szCs w:val="36"/>
              </w:rPr>
            </w:pPr>
          </w:p>
        </w:tc>
        <w:tc>
          <w:tcPr>
            <w:tcW w:w="724" w:type="pct"/>
            <w:gridSpan w:val="2"/>
            <w:tcBorders>
              <w:top w:val="nil"/>
              <w:left w:val="nil"/>
              <w:bottom w:val="nil"/>
              <w:right w:val="nil"/>
            </w:tcBorders>
            <w:shd w:val="clear" w:color="auto" w:fill="auto"/>
            <w:noWrap/>
            <w:vAlign w:val="center"/>
            <w:hideMark/>
          </w:tcPr>
          <w:p w:rsidR="00607371" w:rsidRPr="008A5556" w:rsidRDefault="00607371" w:rsidP="00E762D2">
            <w:pPr>
              <w:spacing w:after="0" w:line="240" w:lineRule="auto"/>
              <w:jc w:val="center"/>
              <w:rPr>
                <w:rFonts w:ascii="Times New Roman" w:eastAsia="Times New Roman" w:hAnsi="Times New Roman"/>
                <w:sz w:val="20"/>
                <w:szCs w:val="20"/>
              </w:rPr>
            </w:pPr>
          </w:p>
        </w:tc>
        <w:tc>
          <w:tcPr>
            <w:tcW w:w="465" w:type="pct"/>
            <w:gridSpan w:val="8"/>
            <w:tcBorders>
              <w:top w:val="nil"/>
              <w:left w:val="nil"/>
              <w:bottom w:val="nil"/>
              <w:right w:val="nil"/>
            </w:tcBorders>
            <w:shd w:val="clear" w:color="auto" w:fill="auto"/>
            <w:noWrap/>
            <w:vAlign w:val="center"/>
            <w:hideMark/>
          </w:tcPr>
          <w:p w:rsidR="00607371" w:rsidRPr="008A5556" w:rsidRDefault="00607371" w:rsidP="00E762D2">
            <w:pPr>
              <w:spacing w:after="0" w:line="240" w:lineRule="auto"/>
              <w:jc w:val="center"/>
              <w:rPr>
                <w:rFonts w:ascii="Times New Roman" w:eastAsia="Times New Roman" w:hAnsi="Times New Roman"/>
                <w:sz w:val="20"/>
                <w:szCs w:val="20"/>
              </w:rPr>
            </w:pPr>
          </w:p>
        </w:tc>
        <w:tc>
          <w:tcPr>
            <w:tcW w:w="540" w:type="pct"/>
            <w:gridSpan w:val="7"/>
            <w:tcBorders>
              <w:top w:val="nil"/>
              <w:left w:val="nil"/>
              <w:bottom w:val="nil"/>
              <w:right w:val="nil"/>
            </w:tcBorders>
            <w:shd w:val="clear" w:color="auto" w:fill="auto"/>
            <w:noWrap/>
            <w:vAlign w:val="center"/>
            <w:hideMark/>
          </w:tcPr>
          <w:p w:rsidR="00607371" w:rsidRPr="008A5556" w:rsidRDefault="00607371" w:rsidP="00E762D2">
            <w:pPr>
              <w:spacing w:after="0" w:line="240" w:lineRule="auto"/>
              <w:jc w:val="center"/>
              <w:rPr>
                <w:rFonts w:ascii="Times New Roman" w:eastAsia="Times New Roman" w:hAnsi="Times New Roman"/>
                <w:sz w:val="20"/>
                <w:szCs w:val="20"/>
              </w:rPr>
            </w:pPr>
          </w:p>
        </w:tc>
        <w:tc>
          <w:tcPr>
            <w:tcW w:w="539" w:type="pct"/>
            <w:gridSpan w:val="8"/>
            <w:tcBorders>
              <w:top w:val="nil"/>
              <w:left w:val="nil"/>
              <w:bottom w:val="nil"/>
              <w:right w:val="nil"/>
            </w:tcBorders>
            <w:shd w:val="clear" w:color="auto" w:fill="auto"/>
            <w:noWrap/>
            <w:vAlign w:val="center"/>
            <w:hideMark/>
          </w:tcPr>
          <w:p w:rsidR="00607371" w:rsidRPr="008A5556" w:rsidRDefault="00607371" w:rsidP="00E762D2">
            <w:pPr>
              <w:spacing w:after="0" w:line="240" w:lineRule="auto"/>
              <w:jc w:val="center"/>
              <w:rPr>
                <w:rFonts w:ascii="Times New Roman" w:eastAsia="Times New Roman" w:hAnsi="Times New Roman"/>
                <w:sz w:val="20"/>
                <w:szCs w:val="20"/>
              </w:rPr>
            </w:pPr>
          </w:p>
        </w:tc>
        <w:tc>
          <w:tcPr>
            <w:tcW w:w="517" w:type="pct"/>
            <w:gridSpan w:val="4"/>
            <w:tcBorders>
              <w:top w:val="nil"/>
              <w:left w:val="nil"/>
              <w:bottom w:val="nil"/>
              <w:right w:val="nil"/>
            </w:tcBorders>
            <w:shd w:val="clear" w:color="auto" w:fill="auto"/>
            <w:noWrap/>
            <w:vAlign w:val="center"/>
            <w:hideMark/>
          </w:tcPr>
          <w:p w:rsidR="00607371" w:rsidRPr="008A5556" w:rsidRDefault="00607371" w:rsidP="00E762D2">
            <w:pPr>
              <w:spacing w:after="0" w:line="240" w:lineRule="auto"/>
              <w:jc w:val="center"/>
              <w:rPr>
                <w:rFonts w:ascii="Times New Roman" w:eastAsia="Times New Roman" w:hAnsi="Times New Roman"/>
                <w:sz w:val="20"/>
                <w:szCs w:val="20"/>
              </w:rPr>
            </w:pPr>
          </w:p>
        </w:tc>
        <w:tc>
          <w:tcPr>
            <w:tcW w:w="529" w:type="pct"/>
            <w:gridSpan w:val="5"/>
            <w:tcBorders>
              <w:top w:val="nil"/>
              <w:left w:val="nil"/>
              <w:bottom w:val="nil"/>
              <w:right w:val="nil"/>
            </w:tcBorders>
            <w:shd w:val="clear" w:color="auto" w:fill="auto"/>
            <w:noWrap/>
            <w:vAlign w:val="center"/>
            <w:hideMark/>
          </w:tcPr>
          <w:p w:rsidR="00607371" w:rsidRPr="008A5556" w:rsidRDefault="00607371" w:rsidP="00E762D2">
            <w:pPr>
              <w:spacing w:after="0" w:line="240" w:lineRule="auto"/>
              <w:jc w:val="center"/>
              <w:rPr>
                <w:rFonts w:ascii="Times New Roman" w:eastAsia="Times New Roman" w:hAnsi="Times New Roman"/>
                <w:sz w:val="20"/>
                <w:szCs w:val="20"/>
              </w:rPr>
            </w:pPr>
          </w:p>
        </w:tc>
        <w:tc>
          <w:tcPr>
            <w:tcW w:w="685" w:type="pct"/>
            <w:gridSpan w:val="3"/>
            <w:tcBorders>
              <w:top w:val="nil"/>
              <w:left w:val="nil"/>
              <w:bottom w:val="nil"/>
              <w:right w:val="nil"/>
            </w:tcBorders>
            <w:shd w:val="clear" w:color="auto" w:fill="auto"/>
            <w:noWrap/>
            <w:vAlign w:val="center"/>
            <w:hideMark/>
          </w:tcPr>
          <w:p w:rsidR="00607371" w:rsidRPr="008A5556" w:rsidRDefault="00607371" w:rsidP="00E762D2">
            <w:pPr>
              <w:spacing w:after="0" w:line="240" w:lineRule="auto"/>
              <w:jc w:val="center"/>
              <w:rPr>
                <w:rFonts w:ascii="Times New Roman" w:eastAsia="Times New Roman" w:hAnsi="Times New Roman"/>
                <w:sz w:val="20"/>
                <w:szCs w:val="20"/>
              </w:rPr>
            </w:pPr>
          </w:p>
        </w:tc>
        <w:tc>
          <w:tcPr>
            <w:tcW w:w="648" w:type="pct"/>
            <w:gridSpan w:val="3"/>
            <w:tcBorders>
              <w:top w:val="nil"/>
              <w:left w:val="nil"/>
              <w:bottom w:val="nil"/>
              <w:right w:val="nil"/>
            </w:tcBorders>
            <w:shd w:val="clear" w:color="auto" w:fill="auto"/>
            <w:noWrap/>
            <w:vAlign w:val="center"/>
            <w:hideMark/>
          </w:tcPr>
          <w:p w:rsidR="00607371" w:rsidRPr="008A5556" w:rsidRDefault="00607371" w:rsidP="00E762D2">
            <w:pPr>
              <w:spacing w:after="0" w:line="240" w:lineRule="auto"/>
              <w:jc w:val="center"/>
              <w:rPr>
                <w:rFonts w:ascii="Times New Roman" w:eastAsia="Times New Roman" w:hAnsi="Times New Roman"/>
                <w:sz w:val="20"/>
                <w:szCs w:val="20"/>
              </w:rPr>
            </w:pPr>
          </w:p>
        </w:tc>
      </w:tr>
      <w:tr w:rsidR="00B20806" w:rsidRPr="00607371" w:rsidTr="00B20806">
        <w:trPr>
          <w:gridAfter w:val="2"/>
          <w:wAfter w:w="68" w:type="pct"/>
          <w:trHeight w:val="522"/>
        </w:trPr>
        <w:tc>
          <w:tcPr>
            <w:tcW w:w="2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7371" w:rsidRPr="00607371" w:rsidRDefault="00607371" w:rsidP="00607371">
            <w:pPr>
              <w:spacing w:after="0" w:line="240" w:lineRule="auto"/>
              <w:jc w:val="center"/>
              <w:rPr>
                <w:rFonts w:ascii="Times New Roman" w:eastAsia="Times New Roman" w:hAnsi="Times New Roman"/>
                <w:color w:val="000000"/>
                <w:sz w:val="16"/>
                <w:szCs w:val="16"/>
              </w:rPr>
            </w:pPr>
            <w:r w:rsidRPr="00607371">
              <w:rPr>
                <w:rFonts w:ascii="Times New Roman" w:eastAsia="Times New Roman" w:hAnsi="Times New Roman"/>
                <w:color w:val="000000"/>
                <w:sz w:val="16"/>
                <w:szCs w:val="16"/>
              </w:rPr>
              <w:t>№ п/п</w:t>
            </w:r>
          </w:p>
        </w:tc>
        <w:tc>
          <w:tcPr>
            <w:tcW w:w="72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7371" w:rsidRPr="00607371" w:rsidRDefault="00607371" w:rsidP="00607371">
            <w:pPr>
              <w:spacing w:after="0" w:line="240" w:lineRule="auto"/>
              <w:jc w:val="center"/>
              <w:rPr>
                <w:rFonts w:ascii="Times New Roman" w:eastAsia="Times New Roman" w:hAnsi="Times New Roman"/>
                <w:color w:val="000000"/>
                <w:sz w:val="16"/>
                <w:szCs w:val="16"/>
              </w:rPr>
            </w:pPr>
            <w:r w:rsidRPr="00607371">
              <w:rPr>
                <w:rFonts w:ascii="Times New Roman" w:eastAsia="Times New Roman" w:hAnsi="Times New Roman"/>
                <w:color w:val="000000"/>
                <w:sz w:val="16"/>
                <w:szCs w:val="16"/>
              </w:rPr>
              <w:t>Цель, целевые индикаторы</w:t>
            </w:r>
          </w:p>
        </w:tc>
        <w:tc>
          <w:tcPr>
            <w:tcW w:w="465" w:type="pct"/>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7371" w:rsidRPr="00607371" w:rsidRDefault="00607371" w:rsidP="00607371">
            <w:pPr>
              <w:spacing w:after="0" w:line="240" w:lineRule="auto"/>
              <w:jc w:val="center"/>
              <w:rPr>
                <w:rFonts w:ascii="Times New Roman" w:eastAsia="Times New Roman" w:hAnsi="Times New Roman"/>
                <w:color w:val="000000"/>
                <w:sz w:val="16"/>
                <w:szCs w:val="16"/>
              </w:rPr>
            </w:pPr>
            <w:r w:rsidRPr="00607371">
              <w:rPr>
                <w:rFonts w:ascii="Times New Roman" w:eastAsia="Times New Roman" w:hAnsi="Times New Roman"/>
                <w:color w:val="000000"/>
                <w:sz w:val="16"/>
                <w:szCs w:val="16"/>
              </w:rPr>
              <w:t>Единица измерения</w:t>
            </w:r>
          </w:p>
        </w:tc>
        <w:tc>
          <w:tcPr>
            <w:tcW w:w="540" w:type="pct"/>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7371" w:rsidRPr="00607371" w:rsidRDefault="00607371" w:rsidP="00607371">
            <w:pPr>
              <w:spacing w:after="0" w:line="240" w:lineRule="auto"/>
              <w:jc w:val="center"/>
              <w:rPr>
                <w:rFonts w:ascii="Times New Roman" w:eastAsia="Times New Roman" w:hAnsi="Times New Roman"/>
                <w:color w:val="000000"/>
                <w:sz w:val="16"/>
                <w:szCs w:val="16"/>
              </w:rPr>
            </w:pPr>
            <w:r w:rsidRPr="00607371">
              <w:rPr>
                <w:rFonts w:ascii="Times New Roman" w:eastAsia="Times New Roman" w:hAnsi="Times New Roman"/>
                <w:color w:val="000000"/>
                <w:sz w:val="16"/>
                <w:szCs w:val="16"/>
              </w:rPr>
              <w:t>Источник информации</w:t>
            </w:r>
          </w:p>
        </w:tc>
        <w:tc>
          <w:tcPr>
            <w:tcW w:w="539" w:type="pct"/>
            <w:gridSpan w:val="8"/>
            <w:tcBorders>
              <w:top w:val="single" w:sz="4" w:space="0" w:color="auto"/>
              <w:left w:val="nil"/>
              <w:bottom w:val="single" w:sz="4" w:space="0" w:color="auto"/>
              <w:right w:val="single" w:sz="4" w:space="0" w:color="auto"/>
            </w:tcBorders>
            <w:shd w:val="clear" w:color="auto" w:fill="auto"/>
            <w:vAlign w:val="center"/>
            <w:hideMark/>
          </w:tcPr>
          <w:p w:rsidR="00607371" w:rsidRPr="00607371" w:rsidRDefault="00607371" w:rsidP="00607371">
            <w:pPr>
              <w:spacing w:after="0" w:line="240" w:lineRule="auto"/>
              <w:jc w:val="center"/>
              <w:rPr>
                <w:rFonts w:ascii="Times New Roman" w:eastAsia="Times New Roman" w:hAnsi="Times New Roman"/>
                <w:color w:val="000000"/>
                <w:sz w:val="16"/>
                <w:szCs w:val="16"/>
              </w:rPr>
            </w:pPr>
            <w:r w:rsidRPr="00607371">
              <w:rPr>
                <w:rFonts w:ascii="Times New Roman" w:eastAsia="Times New Roman" w:hAnsi="Times New Roman"/>
                <w:color w:val="000000"/>
                <w:sz w:val="16"/>
                <w:szCs w:val="16"/>
              </w:rPr>
              <w:t>Отчетный финансовый год</w:t>
            </w:r>
          </w:p>
        </w:tc>
        <w:tc>
          <w:tcPr>
            <w:tcW w:w="517" w:type="pct"/>
            <w:gridSpan w:val="4"/>
            <w:tcBorders>
              <w:top w:val="single" w:sz="4" w:space="0" w:color="auto"/>
              <w:left w:val="nil"/>
              <w:bottom w:val="single" w:sz="4" w:space="0" w:color="auto"/>
              <w:right w:val="single" w:sz="4" w:space="0" w:color="auto"/>
            </w:tcBorders>
            <w:shd w:val="clear" w:color="auto" w:fill="auto"/>
            <w:vAlign w:val="center"/>
            <w:hideMark/>
          </w:tcPr>
          <w:p w:rsidR="00607371" w:rsidRPr="00607371" w:rsidRDefault="00607371" w:rsidP="00607371">
            <w:pPr>
              <w:spacing w:after="0" w:line="240" w:lineRule="auto"/>
              <w:jc w:val="center"/>
              <w:rPr>
                <w:rFonts w:ascii="Times New Roman" w:eastAsia="Times New Roman" w:hAnsi="Times New Roman"/>
                <w:color w:val="000000"/>
                <w:sz w:val="16"/>
                <w:szCs w:val="16"/>
              </w:rPr>
            </w:pPr>
            <w:r w:rsidRPr="00607371">
              <w:rPr>
                <w:rFonts w:ascii="Times New Roman" w:eastAsia="Times New Roman" w:hAnsi="Times New Roman"/>
                <w:color w:val="000000"/>
                <w:sz w:val="16"/>
                <w:szCs w:val="16"/>
              </w:rPr>
              <w:t>Текущий финансовый год</w:t>
            </w:r>
          </w:p>
        </w:tc>
        <w:tc>
          <w:tcPr>
            <w:tcW w:w="529" w:type="pct"/>
            <w:gridSpan w:val="5"/>
            <w:tcBorders>
              <w:top w:val="single" w:sz="4" w:space="0" w:color="auto"/>
              <w:left w:val="nil"/>
              <w:bottom w:val="single" w:sz="4" w:space="0" w:color="auto"/>
              <w:right w:val="single" w:sz="4" w:space="0" w:color="auto"/>
            </w:tcBorders>
            <w:shd w:val="clear" w:color="auto" w:fill="auto"/>
            <w:vAlign w:val="center"/>
            <w:hideMark/>
          </w:tcPr>
          <w:p w:rsidR="00607371" w:rsidRPr="00607371" w:rsidRDefault="00607371" w:rsidP="00607371">
            <w:pPr>
              <w:spacing w:after="0" w:line="240" w:lineRule="auto"/>
              <w:jc w:val="center"/>
              <w:rPr>
                <w:rFonts w:ascii="Times New Roman" w:eastAsia="Times New Roman" w:hAnsi="Times New Roman"/>
                <w:color w:val="000000"/>
                <w:sz w:val="16"/>
                <w:szCs w:val="16"/>
              </w:rPr>
            </w:pPr>
            <w:r w:rsidRPr="00607371">
              <w:rPr>
                <w:rFonts w:ascii="Times New Roman" w:eastAsia="Times New Roman" w:hAnsi="Times New Roman"/>
                <w:color w:val="000000"/>
                <w:sz w:val="16"/>
                <w:szCs w:val="16"/>
              </w:rPr>
              <w:t>Очередной финансовый год</w:t>
            </w:r>
          </w:p>
        </w:tc>
        <w:tc>
          <w:tcPr>
            <w:tcW w:w="685" w:type="pct"/>
            <w:gridSpan w:val="3"/>
            <w:tcBorders>
              <w:top w:val="single" w:sz="4" w:space="0" w:color="auto"/>
              <w:left w:val="nil"/>
              <w:bottom w:val="single" w:sz="4" w:space="0" w:color="auto"/>
              <w:right w:val="single" w:sz="4" w:space="0" w:color="auto"/>
            </w:tcBorders>
            <w:shd w:val="clear" w:color="auto" w:fill="auto"/>
            <w:vAlign w:val="center"/>
            <w:hideMark/>
          </w:tcPr>
          <w:p w:rsidR="00607371" w:rsidRPr="00607371" w:rsidRDefault="00607371" w:rsidP="00607371">
            <w:pPr>
              <w:spacing w:after="0" w:line="240" w:lineRule="auto"/>
              <w:jc w:val="center"/>
              <w:rPr>
                <w:rFonts w:ascii="Times New Roman" w:eastAsia="Times New Roman" w:hAnsi="Times New Roman"/>
                <w:color w:val="000000"/>
                <w:sz w:val="16"/>
                <w:szCs w:val="16"/>
              </w:rPr>
            </w:pPr>
            <w:r w:rsidRPr="00607371">
              <w:rPr>
                <w:rFonts w:ascii="Times New Roman" w:eastAsia="Times New Roman" w:hAnsi="Times New Roman"/>
                <w:color w:val="000000"/>
                <w:sz w:val="16"/>
                <w:szCs w:val="16"/>
              </w:rPr>
              <w:t>Первый год планового периода</w:t>
            </w:r>
          </w:p>
        </w:tc>
        <w:tc>
          <w:tcPr>
            <w:tcW w:w="648" w:type="pct"/>
            <w:gridSpan w:val="3"/>
            <w:tcBorders>
              <w:top w:val="single" w:sz="4" w:space="0" w:color="auto"/>
              <w:left w:val="nil"/>
              <w:bottom w:val="single" w:sz="4" w:space="0" w:color="auto"/>
              <w:right w:val="single" w:sz="4" w:space="0" w:color="auto"/>
            </w:tcBorders>
            <w:shd w:val="clear" w:color="auto" w:fill="auto"/>
            <w:vAlign w:val="center"/>
            <w:hideMark/>
          </w:tcPr>
          <w:p w:rsidR="00607371" w:rsidRPr="00607371" w:rsidRDefault="00607371" w:rsidP="00607371">
            <w:pPr>
              <w:spacing w:after="0" w:line="240" w:lineRule="auto"/>
              <w:jc w:val="center"/>
              <w:rPr>
                <w:rFonts w:ascii="Times New Roman" w:eastAsia="Times New Roman" w:hAnsi="Times New Roman"/>
                <w:color w:val="000000"/>
                <w:sz w:val="16"/>
                <w:szCs w:val="16"/>
              </w:rPr>
            </w:pPr>
            <w:r w:rsidRPr="00607371">
              <w:rPr>
                <w:rFonts w:ascii="Times New Roman" w:eastAsia="Times New Roman" w:hAnsi="Times New Roman"/>
                <w:color w:val="000000"/>
                <w:sz w:val="16"/>
                <w:szCs w:val="16"/>
              </w:rPr>
              <w:t>Второй год планового периода</w:t>
            </w:r>
          </w:p>
        </w:tc>
      </w:tr>
      <w:tr w:rsidR="00B20806" w:rsidRPr="00607371" w:rsidTr="00B20806">
        <w:trPr>
          <w:gridAfter w:val="2"/>
          <w:wAfter w:w="68" w:type="pct"/>
          <w:trHeight w:val="104"/>
        </w:trPr>
        <w:tc>
          <w:tcPr>
            <w:tcW w:w="286" w:type="pct"/>
            <w:vMerge/>
            <w:tcBorders>
              <w:top w:val="single" w:sz="4" w:space="0" w:color="auto"/>
              <w:left w:val="single" w:sz="4" w:space="0" w:color="auto"/>
              <w:bottom w:val="single" w:sz="4" w:space="0" w:color="auto"/>
              <w:right w:val="single" w:sz="4" w:space="0" w:color="auto"/>
            </w:tcBorders>
            <w:vAlign w:val="center"/>
            <w:hideMark/>
          </w:tcPr>
          <w:p w:rsidR="00607371" w:rsidRPr="00607371" w:rsidRDefault="00607371" w:rsidP="00607371">
            <w:pPr>
              <w:spacing w:after="0" w:line="240" w:lineRule="auto"/>
              <w:rPr>
                <w:rFonts w:ascii="Times New Roman" w:eastAsia="Times New Roman" w:hAnsi="Times New Roman"/>
                <w:color w:val="000000"/>
                <w:sz w:val="16"/>
                <w:szCs w:val="16"/>
              </w:rPr>
            </w:pPr>
          </w:p>
        </w:tc>
        <w:tc>
          <w:tcPr>
            <w:tcW w:w="724" w:type="pct"/>
            <w:gridSpan w:val="2"/>
            <w:vMerge/>
            <w:tcBorders>
              <w:top w:val="single" w:sz="4" w:space="0" w:color="auto"/>
              <w:left w:val="single" w:sz="4" w:space="0" w:color="auto"/>
              <w:bottom w:val="single" w:sz="4" w:space="0" w:color="auto"/>
              <w:right w:val="single" w:sz="4" w:space="0" w:color="auto"/>
            </w:tcBorders>
            <w:vAlign w:val="center"/>
            <w:hideMark/>
          </w:tcPr>
          <w:p w:rsidR="00607371" w:rsidRPr="00607371" w:rsidRDefault="00607371" w:rsidP="00607371">
            <w:pPr>
              <w:spacing w:after="0" w:line="240" w:lineRule="auto"/>
              <w:rPr>
                <w:rFonts w:ascii="Times New Roman" w:eastAsia="Times New Roman" w:hAnsi="Times New Roman"/>
                <w:color w:val="000000"/>
                <w:sz w:val="16"/>
                <w:szCs w:val="16"/>
              </w:rPr>
            </w:pPr>
          </w:p>
        </w:tc>
        <w:tc>
          <w:tcPr>
            <w:tcW w:w="465" w:type="pct"/>
            <w:gridSpan w:val="8"/>
            <w:vMerge/>
            <w:tcBorders>
              <w:top w:val="single" w:sz="4" w:space="0" w:color="auto"/>
              <w:left w:val="single" w:sz="4" w:space="0" w:color="auto"/>
              <w:bottom w:val="single" w:sz="4" w:space="0" w:color="auto"/>
              <w:right w:val="single" w:sz="4" w:space="0" w:color="auto"/>
            </w:tcBorders>
            <w:vAlign w:val="center"/>
            <w:hideMark/>
          </w:tcPr>
          <w:p w:rsidR="00607371" w:rsidRPr="00607371" w:rsidRDefault="00607371" w:rsidP="00607371">
            <w:pPr>
              <w:spacing w:after="0" w:line="240" w:lineRule="auto"/>
              <w:rPr>
                <w:rFonts w:ascii="Times New Roman" w:eastAsia="Times New Roman" w:hAnsi="Times New Roman"/>
                <w:color w:val="000000"/>
                <w:sz w:val="16"/>
                <w:szCs w:val="16"/>
              </w:rPr>
            </w:pPr>
          </w:p>
        </w:tc>
        <w:tc>
          <w:tcPr>
            <w:tcW w:w="540" w:type="pct"/>
            <w:gridSpan w:val="7"/>
            <w:vMerge/>
            <w:tcBorders>
              <w:top w:val="single" w:sz="4" w:space="0" w:color="auto"/>
              <w:left w:val="single" w:sz="4" w:space="0" w:color="auto"/>
              <w:bottom w:val="single" w:sz="4" w:space="0" w:color="auto"/>
              <w:right w:val="single" w:sz="4" w:space="0" w:color="auto"/>
            </w:tcBorders>
            <w:vAlign w:val="center"/>
            <w:hideMark/>
          </w:tcPr>
          <w:p w:rsidR="00607371" w:rsidRPr="00607371" w:rsidRDefault="00607371" w:rsidP="00607371">
            <w:pPr>
              <w:spacing w:after="0" w:line="240" w:lineRule="auto"/>
              <w:rPr>
                <w:rFonts w:ascii="Times New Roman" w:eastAsia="Times New Roman" w:hAnsi="Times New Roman"/>
                <w:color w:val="000000"/>
                <w:sz w:val="16"/>
                <w:szCs w:val="16"/>
              </w:rPr>
            </w:pPr>
          </w:p>
        </w:tc>
        <w:tc>
          <w:tcPr>
            <w:tcW w:w="539" w:type="pct"/>
            <w:gridSpan w:val="8"/>
            <w:tcBorders>
              <w:top w:val="nil"/>
              <w:left w:val="nil"/>
              <w:bottom w:val="single" w:sz="4" w:space="0" w:color="auto"/>
              <w:right w:val="single" w:sz="4" w:space="0" w:color="auto"/>
            </w:tcBorders>
            <w:shd w:val="clear" w:color="auto" w:fill="auto"/>
            <w:vAlign w:val="center"/>
            <w:hideMark/>
          </w:tcPr>
          <w:p w:rsidR="00607371" w:rsidRPr="00607371" w:rsidRDefault="00607371" w:rsidP="00607371">
            <w:pPr>
              <w:spacing w:after="0" w:line="240" w:lineRule="auto"/>
              <w:jc w:val="center"/>
              <w:rPr>
                <w:rFonts w:ascii="Times New Roman" w:eastAsia="Times New Roman" w:hAnsi="Times New Roman"/>
                <w:color w:val="000000"/>
                <w:sz w:val="16"/>
                <w:szCs w:val="16"/>
              </w:rPr>
            </w:pPr>
            <w:r w:rsidRPr="00607371">
              <w:rPr>
                <w:rFonts w:ascii="Times New Roman" w:eastAsia="Times New Roman" w:hAnsi="Times New Roman"/>
                <w:color w:val="000000"/>
                <w:sz w:val="16"/>
                <w:szCs w:val="16"/>
              </w:rPr>
              <w:t>2012</w:t>
            </w:r>
          </w:p>
        </w:tc>
        <w:tc>
          <w:tcPr>
            <w:tcW w:w="517" w:type="pct"/>
            <w:gridSpan w:val="4"/>
            <w:tcBorders>
              <w:top w:val="nil"/>
              <w:left w:val="nil"/>
              <w:bottom w:val="single" w:sz="4" w:space="0" w:color="auto"/>
              <w:right w:val="single" w:sz="4" w:space="0" w:color="auto"/>
            </w:tcBorders>
            <w:shd w:val="clear" w:color="auto" w:fill="auto"/>
            <w:vAlign w:val="center"/>
            <w:hideMark/>
          </w:tcPr>
          <w:p w:rsidR="00607371" w:rsidRPr="00607371" w:rsidRDefault="00607371" w:rsidP="00607371">
            <w:pPr>
              <w:spacing w:after="0" w:line="240" w:lineRule="auto"/>
              <w:jc w:val="center"/>
              <w:rPr>
                <w:rFonts w:ascii="Times New Roman" w:eastAsia="Times New Roman" w:hAnsi="Times New Roman"/>
                <w:color w:val="000000"/>
                <w:sz w:val="16"/>
                <w:szCs w:val="16"/>
              </w:rPr>
            </w:pPr>
            <w:r w:rsidRPr="00607371">
              <w:rPr>
                <w:rFonts w:ascii="Times New Roman" w:eastAsia="Times New Roman" w:hAnsi="Times New Roman"/>
                <w:color w:val="000000"/>
                <w:sz w:val="16"/>
                <w:szCs w:val="16"/>
              </w:rPr>
              <w:t>2013</w:t>
            </w:r>
          </w:p>
        </w:tc>
        <w:tc>
          <w:tcPr>
            <w:tcW w:w="529" w:type="pct"/>
            <w:gridSpan w:val="5"/>
            <w:tcBorders>
              <w:top w:val="nil"/>
              <w:left w:val="nil"/>
              <w:bottom w:val="single" w:sz="4" w:space="0" w:color="auto"/>
              <w:right w:val="single" w:sz="4" w:space="0" w:color="auto"/>
            </w:tcBorders>
            <w:shd w:val="clear" w:color="auto" w:fill="auto"/>
            <w:vAlign w:val="center"/>
            <w:hideMark/>
          </w:tcPr>
          <w:p w:rsidR="00607371" w:rsidRPr="00607371" w:rsidRDefault="00607371" w:rsidP="00607371">
            <w:pPr>
              <w:spacing w:after="0" w:line="240" w:lineRule="auto"/>
              <w:jc w:val="center"/>
              <w:rPr>
                <w:rFonts w:ascii="Times New Roman" w:eastAsia="Times New Roman" w:hAnsi="Times New Roman"/>
                <w:color w:val="000000"/>
                <w:sz w:val="16"/>
                <w:szCs w:val="16"/>
              </w:rPr>
            </w:pPr>
            <w:r w:rsidRPr="00607371">
              <w:rPr>
                <w:rFonts w:ascii="Times New Roman" w:eastAsia="Times New Roman" w:hAnsi="Times New Roman"/>
                <w:color w:val="000000"/>
                <w:sz w:val="16"/>
                <w:szCs w:val="16"/>
              </w:rPr>
              <w:t>2014</w:t>
            </w:r>
          </w:p>
        </w:tc>
        <w:tc>
          <w:tcPr>
            <w:tcW w:w="685" w:type="pct"/>
            <w:gridSpan w:val="3"/>
            <w:tcBorders>
              <w:top w:val="nil"/>
              <w:left w:val="nil"/>
              <w:bottom w:val="single" w:sz="4" w:space="0" w:color="auto"/>
              <w:right w:val="single" w:sz="4" w:space="0" w:color="auto"/>
            </w:tcBorders>
            <w:shd w:val="clear" w:color="auto" w:fill="auto"/>
            <w:vAlign w:val="center"/>
            <w:hideMark/>
          </w:tcPr>
          <w:p w:rsidR="00607371" w:rsidRPr="00607371" w:rsidRDefault="00607371" w:rsidP="00607371">
            <w:pPr>
              <w:spacing w:after="0" w:line="240" w:lineRule="auto"/>
              <w:jc w:val="center"/>
              <w:rPr>
                <w:rFonts w:ascii="Times New Roman" w:eastAsia="Times New Roman" w:hAnsi="Times New Roman"/>
                <w:color w:val="000000"/>
                <w:sz w:val="16"/>
                <w:szCs w:val="16"/>
              </w:rPr>
            </w:pPr>
            <w:r w:rsidRPr="00607371">
              <w:rPr>
                <w:rFonts w:ascii="Times New Roman" w:eastAsia="Times New Roman" w:hAnsi="Times New Roman"/>
                <w:color w:val="000000"/>
                <w:sz w:val="16"/>
                <w:szCs w:val="16"/>
              </w:rPr>
              <w:t>2015</w:t>
            </w:r>
          </w:p>
        </w:tc>
        <w:tc>
          <w:tcPr>
            <w:tcW w:w="648" w:type="pct"/>
            <w:gridSpan w:val="3"/>
            <w:tcBorders>
              <w:top w:val="nil"/>
              <w:left w:val="nil"/>
              <w:bottom w:val="single" w:sz="4" w:space="0" w:color="auto"/>
              <w:right w:val="single" w:sz="4" w:space="0" w:color="auto"/>
            </w:tcBorders>
            <w:shd w:val="clear" w:color="auto" w:fill="auto"/>
            <w:vAlign w:val="center"/>
            <w:hideMark/>
          </w:tcPr>
          <w:p w:rsidR="00607371" w:rsidRPr="00607371" w:rsidRDefault="00607371" w:rsidP="00607371">
            <w:pPr>
              <w:spacing w:after="0" w:line="240" w:lineRule="auto"/>
              <w:jc w:val="center"/>
              <w:rPr>
                <w:rFonts w:ascii="Times New Roman" w:eastAsia="Times New Roman" w:hAnsi="Times New Roman"/>
                <w:color w:val="000000"/>
                <w:sz w:val="16"/>
                <w:szCs w:val="16"/>
              </w:rPr>
            </w:pPr>
            <w:r w:rsidRPr="00607371">
              <w:rPr>
                <w:rFonts w:ascii="Times New Roman" w:eastAsia="Times New Roman" w:hAnsi="Times New Roman"/>
                <w:color w:val="000000"/>
                <w:sz w:val="16"/>
                <w:szCs w:val="16"/>
              </w:rPr>
              <w:t>2016</w:t>
            </w:r>
          </w:p>
        </w:tc>
      </w:tr>
      <w:tr w:rsidR="00B20806" w:rsidRPr="00607371" w:rsidTr="00B20806">
        <w:trPr>
          <w:gridAfter w:val="2"/>
          <w:wAfter w:w="68" w:type="pct"/>
          <w:trHeight w:val="70"/>
        </w:trPr>
        <w:tc>
          <w:tcPr>
            <w:tcW w:w="286" w:type="pct"/>
            <w:tcBorders>
              <w:top w:val="nil"/>
              <w:left w:val="single" w:sz="4" w:space="0" w:color="auto"/>
              <w:bottom w:val="single" w:sz="4" w:space="0" w:color="auto"/>
              <w:right w:val="single" w:sz="4" w:space="0" w:color="auto"/>
            </w:tcBorders>
            <w:shd w:val="clear" w:color="auto" w:fill="auto"/>
            <w:vAlign w:val="center"/>
            <w:hideMark/>
          </w:tcPr>
          <w:p w:rsidR="00607371" w:rsidRPr="00607371" w:rsidRDefault="00607371" w:rsidP="00607371">
            <w:pPr>
              <w:spacing w:after="0" w:line="240" w:lineRule="auto"/>
              <w:jc w:val="center"/>
              <w:rPr>
                <w:rFonts w:ascii="Times New Roman" w:eastAsia="Times New Roman" w:hAnsi="Times New Roman"/>
                <w:color w:val="000000"/>
                <w:sz w:val="16"/>
                <w:szCs w:val="16"/>
              </w:rPr>
            </w:pPr>
            <w:r w:rsidRPr="00607371">
              <w:rPr>
                <w:rFonts w:ascii="Times New Roman" w:eastAsia="Times New Roman" w:hAnsi="Times New Roman"/>
                <w:color w:val="000000"/>
                <w:sz w:val="16"/>
                <w:szCs w:val="16"/>
              </w:rPr>
              <w:t>1</w:t>
            </w:r>
          </w:p>
        </w:tc>
        <w:tc>
          <w:tcPr>
            <w:tcW w:w="724" w:type="pct"/>
            <w:gridSpan w:val="2"/>
            <w:tcBorders>
              <w:top w:val="nil"/>
              <w:left w:val="nil"/>
              <w:bottom w:val="single" w:sz="4" w:space="0" w:color="auto"/>
              <w:right w:val="single" w:sz="4" w:space="0" w:color="auto"/>
            </w:tcBorders>
            <w:shd w:val="clear" w:color="auto" w:fill="auto"/>
            <w:vAlign w:val="center"/>
            <w:hideMark/>
          </w:tcPr>
          <w:p w:rsidR="00607371" w:rsidRPr="00607371" w:rsidRDefault="00607371" w:rsidP="00607371">
            <w:pPr>
              <w:spacing w:after="0" w:line="240" w:lineRule="auto"/>
              <w:jc w:val="center"/>
              <w:rPr>
                <w:rFonts w:ascii="Times New Roman" w:eastAsia="Times New Roman" w:hAnsi="Times New Roman"/>
                <w:color w:val="000000"/>
                <w:sz w:val="16"/>
                <w:szCs w:val="16"/>
              </w:rPr>
            </w:pPr>
            <w:r w:rsidRPr="00607371">
              <w:rPr>
                <w:rFonts w:ascii="Times New Roman" w:eastAsia="Times New Roman" w:hAnsi="Times New Roman"/>
                <w:color w:val="000000"/>
                <w:sz w:val="16"/>
                <w:szCs w:val="16"/>
              </w:rPr>
              <w:t>2</w:t>
            </w:r>
          </w:p>
        </w:tc>
        <w:tc>
          <w:tcPr>
            <w:tcW w:w="465" w:type="pct"/>
            <w:gridSpan w:val="8"/>
            <w:tcBorders>
              <w:top w:val="nil"/>
              <w:left w:val="nil"/>
              <w:bottom w:val="single" w:sz="4" w:space="0" w:color="auto"/>
              <w:right w:val="single" w:sz="4" w:space="0" w:color="auto"/>
            </w:tcBorders>
            <w:shd w:val="clear" w:color="auto" w:fill="auto"/>
            <w:vAlign w:val="center"/>
            <w:hideMark/>
          </w:tcPr>
          <w:p w:rsidR="00607371" w:rsidRPr="00607371" w:rsidRDefault="00607371" w:rsidP="00607371">
            <w:pPr>
              <w:spacing w:after="0" w:line="240" w:lineRule="auto"/>
              <w:jc w:val="center"/>
              <w:rPr>
                <w:rFonts w:ascii="Times New Roman" w:eastAsia="Times New Roman" w:hAnsi="Times New Roman"/>
                <w:color w:val="000000"/>
                <w:sz w:val="16"/>
                <w:szCs w:val="16"/>
              </w:rPr>
            </w:pPr>
            <w:r w:rsidRPr="00607371">
              <w:rPr>
                <w:rFonts w:ascii="Times New Roman" w:eastAsia="Times New Roman" w:hAnsi="Times New Roman"/>
                <w:color w:val="000000"/>
                <w:sz w:val="16"/>
                <w:szCs w:val="16"/>
              </w:rPr>
              <w:t>3</w:t>
            </w:r>
          </w:p>
        </w:tc>
        <w:tc>
          <w:tcPr>
            <w:tcW w:w="540" w:type="pct"/>
            <w:gridSpan w:val="7"/>
            <w:tcBorders>
              <w:top w:val="nil"/>
              <w:left w:val="nil"/>
              <w:bottom w:val="single" w:sz="4" w:space="0" w:color="auto"/>
              <w:right w:val="single" w:sz="4" w:space="0" w:color="auto"/>
            </w:tcBorders>
            <w:shd w:val="clear" w:color="auto" w:fill="auto"/>
            <w:vAlign w:val="center"/>
            <w:hideMark/>
          </w:tcPr>
          <w:p w:rsidR="00607371" w:rsidRPr="00607371" w:rsidRDefault="00607371" w:rsidP="00607371">
            <w:pPr>
              <w:spacing w:after="0" w:line="240" w:lineRule="auto"/>
              <w:jc w:val="center"/>
              <w:rPr>
                <w:rFonts w:ascii="Times New Roman" w:eastAsia="Times New Roman" w:hAnsi="Times New Roman"/>
                <w:color w:val="000000"/>
                <w:sz w:val="16"/>
                <w:szCs w:val="16"/>
              </w:rPr>
            </w:pPr>
            <w:r w:rsidRPr="00607371">
              <w:rPr>
                <w:rFonts w:ascii="Times New Roman" w:eastAsia="Times New Roman" w:hAnsi="Times New Roman"/>
                <w:color w:val="000000"/>
                <w:sz w:val="16"/>
                <w:szCs w:val="16"/>
              </w:rPr>
              <w:t>4</w:t>
            </w:r>
          </w:p>
        </w:tc>
        <w:tc>
          <w:tcPr>
            <w:tcW w:w="539" w:type="pct"/>
            <w:gridSpan w:val="8"/>
            <w:tcBorders>
              <w:top w:val="nil"/>
              <w:left w:val="nil"/>
              <w:bottom w:val="single" w:sz="4" w:space="0" w:color="auto"/>
              <w:right w:val="single" w:sz="4" w:space="0" w:color="auto"/>
            </w:tcBorders>
            <w:shd w:val="clear" w:color="auto" w:fill="auto"/>
            <w:vAlign w:val="center"/>
            <w:hideMark/>
          </w:tcPr>
          <w:p w:rsidR="00607371" w:rsidRPr="00607371" w:rsidRDefault="00607371" w:rsidP="00607371">
            <w:pPr>
              <w:spacing w:after="0" w:line="240" w:lineRule="auto"/>
              <w:jc w:val="center"/>
              <w:rPr>
                <w:rFonts w:ascii="Times New Roman" w:eastAsia="Times New Roman" w:hAnsi="Times New Roman"/>
                <w:color w:val="000000"/>
                <w:sz w:val="16"/>
                <w:szCs w:val="16"/>
              </w:rPr>
            </w:pPr>
            <w:r w:rsidRPr="00607371">
              <w:rPr>
                <w:rFonts w:ascii="Times New Roman" w:eastAsia="Times New Roman" w:hAnsi="Times New Roman"/>
                <w:color w:val="000000"/>
                <w:sz w:val="16"/>
                <w:szCs w:val="16"/>
              </w:rPr>
              <w:t>5</w:t>
            </w:r>
          </w:p>
        </w:tc>
        <w:tc>
          <w:tcPr>
            <w:tcW w:w="517" w:type="pct"/>
            <w:gridSpan w:val="4"/>
            <w:tcBorders>
              <w:top w:val="nil"/>
              <w:left w:val="nil"/>
              <w:bottom w:val="single" w:sz="4" w:space="0" w:color="auto"/>
              <w:right w:val="single" w:sz="4" w:space="0" w:color="auto"/>
            </w:tcBorders>
            <w:shd w:val="clear" w:color="auto" w:fill="auto"/>
            <w:vAlign w:val="center"/>
            <w:hideMark/>
          </w:tcPr>
          <w:p w:rsidR="00607371" w:rsidRPr="00607371" w:rsidRDefault="00607371" w:rsidP="00607371">
            <w:pPr>
              <w:spacing w:after="0" w:line="240" w:lineRule="auto"/>
              <w:jc w:val="center"/>
              <w:rPr>
                <w:rFonts w:ascii="Times New Roman" w:eastAsia="Times New Roman" w:hAnsi="Times New Roman"/>
                <w:color w:val="000000"/>
                <w:sz w:val="16"/>
                <w:szCs w:val="16"/>
              </w:rPr>
            </w:pPr>
            <w:r w:rsidRPr="00607371">
              <w:rPr>
                <w:rFonts w:ascii="Times New Roman" w:eastAsia="Times New Roman" w:hAnsi="Times New Roman"/>
                <w:color w:val="000000"/>
                <w:sz w:val="16"/>
                <w:szCs w:val="16"/>
              </w:rPr>
              <w:t>6</w:t>
            </w:r>
          </w:p>
        </w:tc>
        <w:tc>
          <w:tcPr>
            <w:tcW w:w="529" w:type="pct"/>
            <w:gridSpan w:val="5"/>
            <w:tcBorders>
              <w:top w:val="nil"/>
              <w:left w:val="nil"/>
              <w:bottom w:val="single" w:sz="4" w:space="0" w:color="auto"/>
              <w:right w:val="single" w:sz="4" w:space="0" w:color="auto"/>
            </w:tcBorders>
            <w:shd w:val="clear" w:color="auto" w:fill="auto"/>
            <w:vAlign w:val="center"/>
            <w:hideMark/>
          </w:tcPr>
          <w:p w:rsidR="00607371" w:rsidRPr="00607371" w:rsidRDefault="00607371" w:rsidP="00607371">
            <w:pPr>
              <w:spacing w:after="0" w:line="240" w:lineRule="auto"/>
              <w:jc w:val="center"/>
              <w:rPr>
                <w:rFonts w:ascii="Times New Roman" w:eastAsia="Times New Roman" w:hAnsi="Times New Roman"/>
                <w:color w:val="000000"/>
                <w:sz w:val="16"/>
                <w:szCs w:val="16"/>
              </w:rPr>
            </w:pPr>
            <w:r w:rsidRPr="00607371">
              <w:rPr>
                <w:rFonts w:ascii="Times New Roman" w:eastAsia="Times New Roman" w:hAnsi="Times New Roman"/>
                <w:color w:val="000000"/>
                <w:sz w:val="16"/>
                <w:szCs w:val="16"/>
              </w:rPr>
              <w:t>7</w:t>
            </w:r>
          </w:p>
        </w:tc>
        <w:tc>
          <w:tcPr>
            <w:tcW w:w="685" w:type="pct"/>
            <w:gridSpan w:val="3"/>
            <w:tcBorders>
              <w:top w:val="nil"/>
              <w:left w:val="nil"/>
              <w:bottom w:val="single" w:sz="4" w:space="0" w:color="auto"/>
              <w:right w:val="single" w:sz="4" w:space="0" w:color="auto"/>
            </w:tcBorders>
            <w:shd w:val="clear" w:color="auto" w:fill="auto"/>
            <w:vAlign w:val="center"/>
            <w:hideMark/>
          </w:tcPr>
          <w:p w:rsidR="00607371" w:rsidRPr="00607371" w:rsidRDefault="00607371" w:rsidP="00607371">
            <w:pPr>
              <w:spacing w:after="0" w:line="240" w:lineRule="auto"/>
              <w:jc w:val="center"/>
              <w:rPr>
                <w:rFonts w:ascii="Times New Roman" w:eastAsia="Times New Roman" w:hAnsi="Times New Roman"/>
                <w:color w:val="000000"/>
                <w:sz w:val="16"/>
                <w:szCs w:val="16"/>
              </w:rPr>
            </w:pPr>
            <w:r w:rsidRPr="00607371">
              <w:rPr>
                <w:rFonts w:ascii="Times New Roman" w:eastAsia="Times New Roman" w:hAnsi="Times New Roman"/>
                <w:color w:val="000000"/>
                <w:sz w:val="16"/>
                <w:szCs w:val="16"/>
              </w:rPr>
              <w:t>8</w:t>
            </w:r>
          </w:p>
        </w:tc>
        <w:tc>
          <w:tcPr>
            <w:tcW w:w="648" w:type="pct"/>
            <w:gridSpan w:val="3"/>
            <w:tcBorders>
              <w:top w:val="nil"/>
              <w:left w:val="nil"/>
              <w:bottom w:val="single" w:sz="4" w:space="0" w:color="auto"/>
              <w:right w:val="single" w:sz="4" w:space="0" w:color="auto"/>
            </w:tcBorders>
            <w:shd w:val="clear" w:color="auto" w:fill="auto"/>
            <w:vAlign w:val="center"/>
            <w:hideMark/>
          </w:tcPr>
          <w:p w:rsidR="00607371" w:rsidRPr="00607371" w:rsidRDefault="00607371" w:rsidP="00607371">
            <w:pPr>
              <w:spacing w:after="0" w:line="240" w:lineRule="auto"/>
              <w:jc w:val="center"/>
              <w:rPr>
                <w:rFonts w:ascii="Times New Roman" w:eastAsia="Times New Roman" w:hAnsi="Times New Roman"/>
                <w:color w:val="000000"/>
                <w:sz w:val="16"/>
                <w:szCs w:val="16"/>
              </w:rPr>
            </w:pPr>
            <w:r w:rsidRPr="00607371">
              <w:rPr>
                <w:rFonts w:ascii="Times New Roman" w:eastAsia="Times New Roman" w:hAnsi="Times New Roman"/>
                <w:color w:val="000000"/>
                <w:sz w:val="16"/>
                <w:szCs w:val="16"/>
              </w:rPr>
              <w:t>9</w:t>
            </w:r>
          </w:p>
        </w:tc>
      </w:tr>
      <w:tr w:rsidR="00B20806" w:rsidRPr="00607371" w:rsidTr="00B20806">
        <w:trPr>
          <w:gridAfter w:val="2"/>
          <w:wAfter w:w="68" w:type="pct"/>
          <w:trHeight w:val="70"/>
        </w:trPr>
        <w:tc>
          <w:tcPr>
            <w:tcW w:w="4932" w:type="pct"/>
            <w:gridSpan w:val="41"/>
            <w:tcBorders>
              <w:top w:val="single" w:sz="4" w:space="0" w:color="auto"/>
              <w:left w:val="single" w:sz="4" w:space="0" w:color="auto"/>
              <w:bottom w:val="single" w:sz="4" w:space="0" w:color="auto"/>
              <w:right w:val="single" w:sz="4" w:space="0" w:color="auto"/>
            </w:tcBorders>
            <w:shd w:val="clear" w:color="auto" w:fill="auto"/>
            <w:vAlign w:val="center"/>
            <w:hideMark/>
          </w:tcPr>
          <w:p w:rsidR="00607371" w:rsidRPr="00607371" w:rsidRDefault="00607371" w:rsidP="00607371">
            <w:pPr>
              <w:spacing w:after="0" w:line="240" w:lineRule="auto"/>
              <w:rPr>
                <w:rFonts w:ascii="Times New Roman" w:eastAsia="Times New Roman" w:hAnsi="Times New Roman"/>
                <w:color w:val="000000"/>
                <w:sz w:val="16"/>
                <w:szCs w:val="16"/>
              </w:rPr>
            </w:pPr>
            <w:r w:rsidRPr="00607371">
              <w:rPr>
                <w:rFonts w:ascii="Times New Roman" w:eastAsia="Times New Roman" w:hAnsi="Times New Roman"/>
                <w:color w:val="000000"/>
                <w:sz w:val="16"/>
                <w:szCs w:val="16"/>
              </w:rPr>
              <w:t>Цель подпрограммы: Создание условий для приведения коммунальной инфраструктуры в надлежащее состояние, обеспечивающие комфортные условия проживания в муниципальном образовании Богучанский район</w:t>
            </w:r>
          </w:p>
        </w:tc>
      </w:tr>
      <w:tr w:rsidR="00B20806" w:rsidRPr="00607371" w:rsidTr="00B20806">
        <w:trPr>
          <w:gridAfter w:val="2"/>
          <w:wAfter w:w="68" w:type="pct"/>
          <w:trHeight w:val="70"/>
        </w:trPr>
        <w:tc>
          <w:tcPr>
            <w:tcW w:w="286" w:type="pct"/>
            <w:tcBorders>
              <w:top w:val="nil"/>
              <w:left w:val="single" w:sz="4" w:space="0" w:color="auto"/>
              <w:bottom w:val="single" w:sz="4" w:space="0" w:color="auto"/>
              <w:right w:val="nil"/>
            </w:tcBorders>
            <w:shd w:val="clear" w:color="auto" w:fill="auto"/>
            <w:vAlign w:val="center"/>
            <w:hideMark/>
          </w:tcPr>
          <w:p w:rsidR="00607371" w:rsidRPr="00607371" w:rsidRDefault="00607371" w:rsidP="00607371">
            <w:pPr>
              <w:spacing w:after="0" w:line="240" w:lineRule="auto"/>
              <w:jc w:val="center"/>
              <w:rPr>
                <w:rFonts w:ascii="Times New Roman" w:eastAsia="Times New Roman" w:hAnsi="Times New Roman"/>
                <w:color w:val="000000"/>
                <w:sz w:val="16"/>
                <w:szCs w:val="16"/>
              </w:rPr>
            </w:pPr>
            <w:r w:rsidRPr="00607371">
              <w:rPr>
                <w:rFonts w:ascii="Times New Roman" w:eastAsia="Times New Roman" w:hAnsi="Times New Roman"/>
                <w:color w:val="000000"/>
                <w:sz w:val="16"/>
                <w:szCs w:val="16"/>
              </w:rPr>
              <w:t>1</w:t>
            </w:r>
          </w:p>
        </w:tc>
        <w:tc>
          <w:tcPr>
            <w:tcW w:w="724" w:type="pct"/>
            <w:gridSpan w:val="2"/>
            <w:tcBorders>
              <w:top w:val="nil"/>
              <w:left w:val="single" w:sz="4" w:space="0" w:color="auto"/>
              <w:bottom w:val="single" w:sz="4" w:space="0" w:color="auto"/>
              <w:right w:val="single" w:sz="4" w:space="0" w:color="auto"/>
            </w:tcBorders>
            <w:shd w:val="clear" w:color="auto" w:fill="auto"/>
            <w:vAlign w:val="center"/>
            <w:hideMark/>
          </w:tcPr>
          <w:p w:rsidR="00607371" w:rsidRPr="00607371" w:rsidRDefault="00607371" w:rsidP="00607371">
            <w:pPr>
              <w:spacing w:after="0" w:line="240" w:lineRule="auto"/>
              <w:rPr>
                <w:rFonts w:ascii="Times New Roman" w:eastAsia="Times New Roman" w:hAnsi="Times New Roman"/>
                <w:color w:val="000000"/>
                <w:sz w:val="16"/>
                <w:szCs w:val="16"/>
              </w:rPr>
            </w:pPr>
            <w:r w:rsidRPr="00607371">
              <w:rPr>
                <w:rFonts w:ascii="Times New Roman" w:eastAsia="Times New Roman" w:hAnsi="Times New Roman"/>
                <w:color w:val="000000"/>
                <w:sz w:val="16"/>
                <w:szCs w:val="16"/>
              </w:rPr>
              <w:t>Снижение доли потерь тепловой энергии в инженерных сетях</w:t>
            </w:r>
          </w:p>
        </w:tc>
        <w:tc>
          <w:tcPr>
            <w:tcW w:w="465" w:type="pct"/>
            <w:gridSpan w:val="8"/>
            <w:tcBorders>
              <w:top w:val="nil"/>
              <w:left w:val="nil"/>
              <w:bottom w:val="single" w:sz="4" w:space="0" w:color="auto"/>
              <w:right w:val="single" w:sz="4" w:space="0" w:color="auto"/>
            </w:tcBorders>
            <w:shd w:val="clear" w:color="auto" w:fill="auto"/>
            <w:noWrap/>
            <w:vAlign w:val="center"/>
            <w:hideMark/>
          </w:tcPr>
          <w:p w:rsidR="00607371" w:rsidRPr="00607371" w:rsidRDefault="00607371" w:rsidP="00607371">
            <w:pPr>
              <w:spacing w:after="0" w:line="240" w:lineRule="auto"/>
              <w:jc w:val="center"/>
              <w:rPr>
                <w:rFonts w:ascii="Times New Roman" w:eastAsia="Times New Roman" w:hAnsi="Times New Roman"/>
                <w:color w:val="000000"/>
                <w:sz w:val="16"/>
                <w:szCs w:val="16"/>
              </w:rPr>
            </w:pPr>
            <w:r w:rsidRPr="00607371">
              <w:rPr>
                <w:rFonts w:ascii="Times New Roman" w:eastAsia="Times New Roman" w:hAnsi="Times New Roman"/>
                <w:color w:val="000000"/>
                <w:sz w:val="16"/>
                <w:szCs w:val="16"/>
              </w:rPr>
              <w:t>%</w:t>
            </w:r>
          </w:p>
        </w:tc>
        <w:tc>
          <w:tcPr>
            <w:tcW w:w="540" w:type="pct"/>
            <w:gridSpan w:val="7"/>
            <w:tcBorders>
              <w:top w:val="nil"/>
              <w:left w:val="nil"/>
              <w:bottom w:val="single" w:sz="4" w:space="0" w:color="auto"/>
              <w:right w:val="single" w:sz="4" w:space="0" w:color="auto"/>
            </w:tcBorders>
            <w:shd w:val="clear" w:color="auto" w:fill="auto"/>
            <w:vAlign w:val="center"/>
            <w:hideMark/>
          </w:tcPr>
          <w:p w:rsidR="00607371" w:rsidRPr="00607371" w:rsidRDefault="00607371" w:rsidP="00607371">
            <w:pPr>
              <w:spacing w:after="0" w:line="240" w:lineRule="auto"/>
              <w:jc w:val="center"/>
              <w:rPr>
                <w:rFonts w:ascii="Times New Roman" w:eastAsia="Times New Roman" w:hAnsi="Times New Roman"/>
                <w:color w:val="000000"/>
                <w:sz w:val="16"/>
                <w:szCs w:val="16"/>
              </w:rPr>
            </w:pPr>
            <w:r w:rsidRPr="00607371">
              <w:rPr>
                <w:rFonts w:ascii="Times New Roman" w:eastAsia="Times New Roman" w:hAnsi="Times New Roman"/>
                <w:color w:val="000000"/>
                <w:sz w:val="16"/>
                <w:szCs w:val="16"/>
              </w:rPr>
              <w:t xml:space="preserve">Отраслевой мониторинг </w:t>
            </w:r>
          </w:p>
        </w:tc>
        <w:tc>
          <w:tcPr>
            <w:tcW w:w="428" w:type="pct"/>
            <w:gridSpan w:val="7"/>
            <w:tcBorders>
              <w:top w:val="nil"/>
              <w:left w:val="nil"/>
              <w:bottom w:val="single" w:sz="4" w:space="0" w:color="auto"/>
              <w:right w:val="single" w:sz="4" w:space="0" w:color="auto"/>
            </w:tcBorders>
            <w:shd w:val="clear" w:color="auto" w:fill="auto"/>
            <w:vAlign w:val="center"/>
            <w:hideMark/>
          </w:tcPr>
          <w:p w:rsidR="00607371" w:rsidRPr="00607371" w:rsidRDefault="00607371" w:rsidP="00607371">
            <w:pPr>
              <w:spacing w:after="0" w:line="240" w:lineRule="auto"/>
              <w:jc w:val="center"/>
              <w:rPr>
                <w:rFonts w:ascii="Times New Roman" w:eastAsia="Times New Roman" w:hAnsi="Times New Roman"/>
                <w:color w:val="000000"/>
                <w:sz w:val="16"/>
                <w:szCs w:val="16"/>
              </w:rPr>
            </w:pPr>
            <w:r w:rsidRPr="00607371">
              <w:rPr>
                <w:rFonts w:ascii="Times New Roman" w:eastAsia="Times New Roman" w:hAnsi="Times New Roman"/>
                <w:color w:val="000000"/>
                <w:sz w:val="16"/>
                <w:szCs w:val="16"/>
              </w:rPr>
              <w:t>0,0</w:t>
            </w:r>
          </w:p>
        </w:tc>
        <w:tc>
          <w:tcPr>
            <w:tcW w:w="627" w:type="pct"/>
            <w:gridSpan w:val="5"/>
            <w:tcBorders>
              <w:top w:val="nil"/>
              <w:left w:val="nil"/>
              <w:bottom w:val="single" w:sz="4" w:space="0" w:color="auto"/>
              <w:right w:val="single" w:sz="4" w:space="0" w:color="auto"/>
            </w:tcBorders>
            <w:shd w:val="clear" w:color="auto" w:fill="auto"/>
            <w:vAlign w:val="center"/>
            <w:hideMark/>
          </w:tcPr>
          <w:p w:rsidR="00607371" w:rsidRPr="00607371" w:rsidRDefault="00607371" w:rsidP="00607371">
            <w:pPr>
              <w:spacing w:after="0" w:line="240" w:lineRule="auto"/>
              <w:jc w:val="center"/>
              <w:rPr>
                <w:rFonts w:ascii="Times New Roman" w:eastAsia="Times New Roman" w:hAnsi="Times New Roman"/>
                <w:color w:val="000000"/>
                <w:sz w:val="16"/>
                <w:szCs w:val="16"/>
              </w:rPr>
            </w:pPr>
            <w:r w:rsidRPr="00607371">
              <w:rPr>
                <w:rFonts w:ascii="Times New Roman" w:eastAsia="Times New Roman" w:hAnsi="Times New Roman"/>
                <w:color w:val="000000"/>
                <w:sz w:val="16"/>
                <w:szCs w:val="16"/>
              </w:rPr>
              <w:t>0,3</w:t>
            </w:r>
          </w:p>
        </w:tc>
        <w:tc>
          <w:tcPr>
            <w:tcW w:w="529" w:type="pct"/>
            <w:gridSpan w:val="5"/>
            <w:tcBorders>
              <w:top w:val="nil"/>
              <w:left w:val="nil"/>
              <w:bottom w:val="nil"/>
              <w:right w:val="single" w:sz="4" w:space="0" w:color="auto"/>
            </w:tcBorders>
            <w:shd w:val="clear" w:color="auto" w:fill="auto"/>
            <w:vAlign w:val="center"/>
            <w:hideMark/>
          </w:tcPr>
          <w:p w:rsidR="00607371" w:rsidRPr="00607371" w:rsidRDefault="00607371" w:rsidP="00607371">
            <w:pPr>
              <w:spacing w:after="0" w:line="240" w:lineRule="auto"/>
              <w:jc w:val="center"/>
              <w:rPr>
                <w:rFonts w:ascii="Times New Roman" w:eastAsia="Times New Roman" w:hAnsi="Times New Roman"/>
                <w:color w:val="000000"/>
                <w:sz w:val="16"/>
                <w:szCs w:val="16"/>
              </w:rPr>
            </w:pPr>
            <w:r w:rsidRPr="00607371">
              <w:rPr>
                <w:rFonts w:ascii="Times New Roman" w:eastAsia="Times New Roman" w:hAnsi="Times New Roman"/>
                <w:color w:val="000000"/>
                <w:sz w:val="16"/>
                <w:szCs w:val="16"/>
              </w:rPr>
              <w:t>0,5</w:t>
            </w:r>
          </w:p>
        </w:tc>
        <w:tc>
          <w:tcPr>
            <w:tcW w:w="685" w:type="pct"/>
            <w:gridSpan w:val="3"/>
            <w:tcBorders>
              <w:top w:val="nil"/>
              <w:left w:val="nil"/>
              <w:bottom w:val="nil"/>
              <w:right w:val="single" w:sz="4" w:space="0" w:color="auto"/>
            </w:tcBorders>
            <w:shd w:val="clear" w:color="auto" w:fill="auto"/>
            <w:vAlign w:val="center"/>
            <w:hideMark/>
          </w:tcPr>
          <w:p w:rsidR="00607371" w:rsidRPr="00607371" w:rsidRDefault="00607371" w:rsidP="00607371">
            <w:pPr>
              <w:spacing w:after="0" w:line="240" w:lineRule="auto"/>
              <w:jc w:val="center"/>
              <w:rPr>
                <w:rFonts w:ascii="Times New Roman" w:eastAsia="Times New Roman" w:hAnsi="Times New Roman"/>
                <w:color w:val="000000"/>
                <w:sz w:val="16"/>
                <w:szCs w:val="16"/>
              </w:rPr>
            </w:pPr>
            <w:r w:rsidRPr="00607371">
              <w:rPr>
                <w:rFonts w:ascii="Times New Roman" w:eastAsia="Times New Roman" w:hAnsi="Times New Roman"/>
                <w:color w:val="000000"/>
                <w:sz w:val="16"/>
                <w:szCs w:val="16"/>
              </w:rPr>
              <w:t>0,8</w:t>
            </w:r>
          </w:p>
        </w:tc>
        <w:tc>
          <w:tcPr>
            <w:tcW w:w="648" w:type="pct"/>
            <w:gridSpan w:val="3"/>
            <w:tcBorders>
              <w:top w:val="nil"/>
              <w:left w:val="nil"/>
              <w:bottom w:val="nil"/>
              <w:right w:val="single" w:sz="4" w:space="0" w:color="auto"/>
            </w:tcBorders>
            <w:shd w:val="clear" w:color="auto" w:fill="auto"/>
            <w:vAlign w:val="center"/>
            <w:hideMark/>
          </w:tcPr>
          <w:p w:rsidR="00607371" w:rsidRPr="00607371" w:rsidRDefault="00607371" w:rsidP="00607371">
            <w:pPr>
              <w:spacing w:after="0" w:line="240" w:lineRule="auto"/>
              <w:jc w:val="center"/>
              <w:rPr>
                <w:rFonts w:ascii="Times New Roman" w:eastAsia="Times New Roman" w:hAnsi="Times New Roman"/>
                <w:color w:val="000000"/>
                <w:sz w:val="16"/>
                <w:szCs w:val="16"/>
              </w:rPr>
            </w:pPr>
            <w:r w:rsidRPr="00607371">
              <w:rPr>
                <w:rFonts w:ascii="Times New Roman" w:eastAsia="Times New Roman" w:hAnsi="Times New Roman"/>
                <w:color w:val="000000"/>
                <w:sz w:val="16"/>
                <w:szCs w:val="16"/>
              </w:rPr>
              <w:t>1,0</w:t>
            </w:r>
          </w:p>
        </w:tc>
      </w:tr>
      <w:tr w:rsidR="00B20806" w:rsidRPr="00607371" w:rsidTr="00B20806">
        <w:trPr>
          <w:gridAfter w:val="2"/>
          <w:wAfter w:w="68" w:type="pct"/>
          <w:trHeight w:val="70"/>
        </w:trPr>
        <w:tc>
          <w:tcPr>
            <w:tcW w:w="286" w:type="pct"/>
            <w:tcBorders>
              <w:top w:val="nil"/>
              <w:left w:val="single" w:sz="4" w:space="0" w:color="auto"/>
              <w:bottom w:val="single" w:sz="4" w:space="0" w:color="auto"/>
              <w:right w:val="nil"/>
            </w:tcBorders>
            <w:shd w:val="clear" w:color="auto" w:fill="auto"/>
            <w:vAlign w:val="center"/>
            <w:hideMark/>
          </w:tcPr>
          <w:p w:rsidR="00607371" w:rsidRPr="00607371" w:rsidRDefault="00607371" w:rsidP="00607371">
            <w:pPr>
              <w:spacing w:after="0" w:line="240" w:lineRule="auto"/>
              <w:jc w:val="center"/>
              <w:rPr>
                <w:rFonts w:ascii="Times New Roman" w:eastAsia="Times New Roman" w:hAnsi="Times New Roman"/>
                <w:color w:val="000000"/>
                <w:sz w:val="16"/>
                <w:szCs w:val="16"/>
              </w:rPr>
            </w:pPr>
            <w:r w:rsidRPr="00607371">
              <w:rPr>
                <w:rFonts w:ascii="Times New Roman" w:eastAsia="Times New Roman" w:hAnsi="Times New Roman"/>
                <w:color w:val="000000"/>
                <w:sz w:val="16"/>
                <w:szCs w:val="16"/>
              </w:rPr>
              <w:t>2</w:t>
            </w:r>
          </w:p>
        </w:tc>
        <w:tc>
          <w:tcPr>
            <w:tcW w:w="724" w:type="pct"/>
            <w:gridSpan w:val="2"/>
            <w:tcBorders>
              <w:top w:val="nil"/>
              <w:left w:val="single" w:sz="4" w:space="0" w:color="auto"/>
              <w:bottom w:val="single" w:sz="4" w:space="0" w:color="auto"/>
              <w:right w:val="single" w:sz="4" w:space="0" w:color="auto"/>
            </w:tcBorders>
            <w:shd w:val="clear" w:color="auto" w:fill="auto"/>
            <w:vAlign w:val="center"/>
            <w:hideMark/>
          </w:tcPr>
          <w:p w:rsidR="00607371" w:rsidRPr="00607371" w:rsidRDefault="00607371" w:rsidP="00607371">
            <w:pPr>
              <w:spacing w:after="0" w:line="240" w:lineRule="auto"/>
              <w:rPr>
                <w:rFonts w:ascii="Times New Roman" w:eastAsia="Times New Roman" w:hAnsi="Times New Roman"/>
                <w:color w:val="000000"/>
                <w:sz w:val="16"/>
                <w:szCs w:val="16"/>
              </w:rPr>
            </w:pPr>
            <w:r w:rsidRPr="00607371">
              <w:rPr>
                <w:rFonts w:ascii="Times New Roman" w:eastAsia="Times New Roman" w:hAnsi="Times New Roman"/>
                <w:color w:val="000000"/>
                <w:sz w:val="16"/>
                <w:szCs w:val="16"/>
              </w:rPr>
              <w:t>Капитальный ремонт сетей тепло-,водоснабжения</w:t>
            </w:r>
          </w:p>
        </w:tc>
        <w:tc>
          <w:tcPr>
            <w:tcW w:w="465" w:type="pct"/>
            <w:gridSpan w:val="8"/>
            <w:tcBorders>
              <w:top w:val="nil"/>
              <w:left w:val="nil"/>
              <w:bottom w:val="single" w:sz="4" w:space="0" w:color="auto"/>
              <w:right w:val="single" w:sz="4" w:space="0" w:color="auto"/>
            </w:tcBorders>
            <w:shd w:val="clear" w:color="auto" w:fill="auto"/>
            <w:noWrap/>
            <w:vAlign w:val="center"/>
            <w:hideMark/>
          </w:tcPr>
          <w:p w:rsidR="00607371" w:rsidRPr="00607371" w:rsidRDefault="00607371" w:rsidP="00607371">
            <w:pPr>
              <w:spacing w:after="0" w:line="240" w:lineRule="auto"/>
              <w:jc w:val="center"/>
              <w:rPr>
                <w:rFonts w:ascii="Times New Roman" w:eastAsia="Times New Roman" w:hAnsi="Times New Roman"/>
                <w:color w:val="000000"/>
                <w:sz w:val="16"/>
                <w:szCs w:val="16"/>
              </w:rPr>
            </w:pPr>
            <w:r w:rsidRPr="00607371">
              <w:rPr>
                <w:rFonts w:ascii="Times New Roman" w:eastAsia="Times New Roman" w:hAnsi="Times New Roman"/>
                <w:color w:val="000000"/>
                <w:sz w:val="16"/>
                <w:szCs w:val="16"/>
              </w:rPr>
              <w:t>км</w:t>
            </w:r>
          </w:p>
        </w:tc>
        <w:tc>
          <w:tcPr>
            <w:tcW w:w="540" w:type="pct"/>
            <w:gridSpan w:val="7"/>
            <w:tcBorders>
              <w:top w:val="nil"/>
              <w:left w:val="nil"/>
              <w:bottom w:val="single" w:sz="4" w:space="0" w:color="auto"/>
              <w:right w:val="single" w:sz="4" w:space="0" w:color="auto"/>
            </w:tcBorders>
            <w:shd w:val="clear" w:color="auto" w:fill="auto"/>
            <w:vAlign w:val="center"/>
            <w:hideMark/>
          </w:tcPr>
          <w:p w:rsidR="00607371" w:rsidRPr="00607371" w:rsidRDefault="00607371" w:rsidP="00607371">
            <w:pPr>
              <w:spacing w:after="0" w:line="240" w:lineRule="auto"/>
              <w:jc w:val="center"/>
              <w:rPr>
                <w:rFonts w:ascii="Times New Roman" w:eastAsia="Times New Roman" w:hAnsi="Times New Roman"/>
                <w:color w:val="000000"/>
                <w:sz w:val="16"/>
                <w:szCs w:val="16"/>
              </w:rPr>
            </w:pPr>
            <w:r w:rsidRPr="00607371">
              <w:rPr>
                <w:rFonts w:ascii="Times New Roman" w:eastAsia="Times New Roman" w:hAnsi="Times New Roman"/>
                <w:color w:val="000000"/>
                <w:sz w:val="16"/>
                <w:szCs w:val="16"/>
              </w:rPr>
              <w:t xml:space="preserve">Отраслевой мониторинг </w:t>
            </w:r>
          </w:p>
        </w:tc>
        <w:tc>
          <w:tcPr>
            <w:tcW w:w="428" w:type="pct"/>
            <w:gridSpan w:val="7"/>
            <w:tcBorders>
              <w:top w:val="nil"/>
              <w:left w:val="nil"/>
              <w:bottom w:val="single" w:sz="4" w:space="0" w:color="auto"/>
              <w:right w:val="single" w:sz="4" w:space="0" w:color="auto"/>
            </w:tcBorders>
            <w:shd w:val="clear" w:color="auto" w:fill="auto"/>
            <w:vAlign w:val="center"/>
            <w:hideMark/>
          </w:tcPr>
          <w:p w:rsidR="00607371" w:rsidRPr="00607371" w:rsidRDefault="00607371" w:rsidP="00607371">
            <w:pPr>
              <w:spacing w:after="0" w:line="240" w:lineRule="auto"/>
              <w:jc w:val="center"/>
              <w:rPr>
                <w:rFonts w:ascii="Times New Roman" w:eastAsia="Times New Roman" w:hAnsi="Times New Roman"/>
                <w:sz w:val="16"/>
                <w:szCs w:val="16"/>
              </w:rPr>
            </w:pPr>
            <w:r w:rsidRPr="00607371">
              <w:rPr>
                <w:rFonts w:ascii="Times New Roman" w:eastAsia="Times New Roman" w:hAnsi="Times New Roman"/>
                <w:sz w:val="16"/>
                <w:szCs w:val="16"/>
              </w:rPr>
              <w:t>1,0</w:t>
            </w:r>
          </w:p>
        </w:tc>
        <w:tc>
          <w:tcPr>
            <w:tcW w:w="627" w:type="pct"/>
            <w:gridSpan w:val="5"/>
            <w:tcBorders>
              <w:top w:val="nil"/>
              <w:left w:val="nil"/>
              <w:bottom w:val="single" w:sz="4" w:space="0" w:color="auto"/>
              <w:right w:val="nil"/>
            </w:tcBorders>
            <w:shd w:val="clear" w:color="auto" w:fill="auto"/>
            <w:vAlign w:val="center"/>
            <w:hideMark/>
          </w:tcPr>
          <w:p w:rsidR="00607371" w:rsidRPr="00607371" w:rsidRDefault="00607371" w:rsidP="00607371">
            <w:pPr>
              <w:spacing w:after="0" w:line="240" w:lineRule="auto"/>
              <w:jc w:val="center"/>
              <w:rPr>
                <w:rFonts w:ascii="Times New Roman" w:eastAsia="Times New Roman" w:hAnsi="Times New Roman"/>
                <w:sz w:val="16"/>
                <w:szCs w:val="16"/>
              </w:rPr>
            </w:pPr>
            <w:r w:rsidRPr="00607371">
              <w:rPr>
                <w:rFonts w:ascii="Times New Roman" w:eastAsia="Times New Roman" w:hAnsi="Times New Roman"/>
                <w:sz w:val="16"/>
                <w:szCs w:val="16"/>
              </w:rPr>
              <w:t>1,5</w:t>
            </w:r>
          </w:p>
        </w:tc>
        <w:tc>
          <w:tcPr>
            <w:tcW w:w="529"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07371" w:rsidRPr="00607371" w:rsidRDefault="00607371" w:rsidP="00607371">
            <w:pPr>
              <w:spacing w:after="0" w:line="240" w:lineRule="auto"/>
              <w:jc w:val="center"/>
              <w:rPr>
                <w:rFonts w:ascii="Times New Roman" w:eastAsia="Times New Roman" w:hAnsi="Times New Roman"/>
                <w:sz w:val="16"/>
                <w:szCs w:val="16"/>
              </w:rPr>
            </w:pPr>
            <w:r w:rsidRPr="00607371">
              <w:rPr>
                <w:rFonts w:ascii="Times New Roman" w:eastAsia="Times New Roman" w:hAnsi="Times New Roman"/>
                <w:sz w:val="16"/>
                <w:szCs w:val="16"/>
              </w:rPr>
              <w:t>1,8</w:t>
            </w:r>
          </w:p>
        </w:tc>
        <w:tc>
          <w:tcPr>
            <w:tcW w:w="685" w:type="pct"/>
            <w:gridSpan w:val="3"/>
            <w:tcBorders>
              <w:top w:val="single" w:sz="4" w:space="0" w:color="auto"/>
              <w:left w:val="nil"/>
              <w:bottom w:val="single" w:sz="4" w:space="0" w:color="auto"/>
              <w:right w:val="single" w:sz="4" w:space="0" w:color="auto"/>
            </w:tcBorders>
            <w:shd w:val="clear" w:color="auto" w:fill="auto"/>
            <w:vAlign w:val="center"/>
            <w:hideMark/>
          </w:tcPr>
          <w:p w:rsidR="00607371" w:rsidRPr="00607371" w:rsidRDefault="00607371" w:rsidP="00607371">
            <w:pPr>
              <w:spacing w:after="0" w:line="240" w:lineRule="auto"/>
              <w:jc w:val="center"/>
              <w:rPr>
                <w:rFonts w:ascii="Times New Roman" w:eastAsia="Times New Roman" w:hAnsi="Times New Roman"/>
                <w:sz w:val="16"/>
                <w:szCs w:val="16"/>
              </w:rPr>
            </w:pPr>
            <w:r w:rsidRPr="00607371">
              <w:rPr>
                <w:rFonts w:ascii="Times New Roman" w:eastAsia="Times New Roman" w:hAnsi="Times New Roman"/>
                <w:sz w:val="16"/>
                <w:szCs w:val="16"/>
              </w:rPr>
              <w:t>1,5</w:t>
            </w:r>
          </w:p>
        </w:tc>
        <w:tc>
          <w:tcPr>
            <w:tcW w:w="648" w:type="pct"/>
            <w:gridSpan w:val="3"/>
            <w:tcBorders>
              <w:top w:val="single" w:sz="4" w:space="0" w:color="auto"/>
              <w:left w:val="nil"/>
              <w:bottom w:val="single" w:sz="4" w:space="0" w:color="auto"/>
              <w:right w:val="single" w:sz="4" w:space="0" w:color="auto"/>
            </w:tcBorders>
            <w:shd w:val="clear" w:color="auto" w:fill="auto"/>
            <w:vAlign w:val="center"/>
            <w:hideMark/>
          </w:tcPr>
          <w:p w:rsidR="00607371" w:rsidRPr="00607371" w:rsidRDefault="00607371" w:rsidP="00607371">
            <w:pPr>
              <w:spacing w:after="0" w:line="240" w:lineRule="auto"/>
              <w:jc w:val="center"/>
              <w:rPr>
                <w:rFonts w:ascii="Times New Roman" w:eastAsia="Times New Roman" w:hAnsi="Times New Roman"/>
                <w:sz w:val="16"/>
                <w:szCs w:val="16"/>
              </w:rPr>
            </w:pPr>
            <w:r w:rsidRPr="00607371">
              <w:rPr>
                <w:rFonts w:ascii="Times New Roman" w:eastAsia="Times New Roman" w:hAnsi="Times New Roman"/>
                <w:sz w:val="16"/>
                <w:szCs w:val="16"/>
              </w:rPr>
              <w:t>1,5</w:t>
            </w:r>
          </w:p>
        </w:tc>
      </w:tr>
      <w:tr w:rsidR="00B20806" w:rsidRPr="00607371" w:rsidTr="00B20806">
        <w:trPr>
          <w:gridAfter w:val="2"/>
          <w:wAfter w:w="68" w:type="pct"/>
          <w:trHeight w:val="70"/>
        </w:trPr>
        <w:tc>
          <w:tcPr>
            <w:tcW w:w="286" w:type="pct"/>
            <w:tcBorders>
              <w:top w:val="nil"/>
              <w:left w:val="single" w:sz="4" w:space="0" w:color="auto"/>
              <w:bottom w:val="single" w:sz="4" w:space="0" w:color="auto"/>
              <w:right w:val="nil"/>
            </w:tcBorders>
            <w:shd w:val="clear" w:color="auto" w:fill="auto"/>
            <w:vAlign w:val="center"/>
            <w:hideMark/>
          </w:tcPr>
          <w:p w:rsidR="00607371" w:rsidRPr="00607371" w:rsidRDefault="00607371" w:rsidP="00607371">
            <w:pPr>
              <w:spacing w:after="0" w:line="240" w:lineRule="auto"/>
              <w:jc w:val="center"/>
              <w:rPr>
                <w:rFonts w:ascii="Times New Roman" w:eastAsia="Times New Roman" w:hAnsi="Times New Roman"/>
                <w:color w:val="000000"/>
                <w:sz w:val="16"/>
                <w:szCs w:val="16"/>
              </w:rPr>
            </w:pPr>
            <w:r w:rsidRPr="00607371">
              <w:rPr>
                <w:rFonts w:ascii="Times New Roman" w:eastAsia="Times New Roman" w:hAnsi="Times New Roman"/>
                <w:color w:val="000000"/>
                <w:sz w:val="16"/>
                <w:szCs w:val="16"/>
              </w:rPr>
              <w:t>3</w:t>
            </w:r>
          </w:p>
        </w:tc>
        <w:tc>
          <w:tcPr>
            <w:tcW w:w="724" w:type="pct"/>
            <w:gridSpan w:val="2"/>
            <w:tcBorders>
              <w:top w:val="nil"/>
              <w:left w:val="single" w:sz="4" w:space="0" w:color="auto"/>
              <w:bottom w:val="single" w:sz="4" w:space="0" w:color="auto"/>
              <w:right w:val="single" w:sz="4" w:space="0" w:color="auto"/>
            </w:tcBorders>
            <w:shd w:val="clear" w:color="auto" w:fill="auto"/>
            <w:vAlign w:val="center"/>
            <w:hideMark/>
          </w:tcPr>
          <w:p w:rsidR="00607371" w:rsidRPr="00607371" w:rsidRDefault="00607371" w:rsidP="00607371">
            <w:pPr>
              <w:spacing w:after="0" w:line="240" w:lineRule="auto"/>
              <w:rPr>
                <w:rFonts w:ascii="Times New Roman" w:eastAsia="Times New Roman" w:hAnsi="Times New Roman"/>
                <w:color w:val="000000"/>
                <w:sz w:val="16"/>
                <w:szCs w:val="16"/>
              </w:rPr>
            </w:pPr>
            <w:r w:rsidRPr="00607371">
              <w:rPr>
                <w:rFonts w:ascii="Times New Roman" w:eastAsia="Times New Roman" w:hAnsi="Times New Roman"/>
                <w:color w:val="000000"/>
                <w:sz w:val="16"/>
                <w:szCs w:val="16"/>
              </w:rPr>
              <w:t xml:space="preserve">Капитальный ремонт сетей водоснабжения </w:t>
            </w:r>
          </w:p>
        </w:tc>
        <w:tc>
          <w:tcPr>
            <w:tcW w:w="465" w:type="pct"/>
            <w:gridSpan w:val="8"/>
            <w:tcBorders>
              <w:top w:val="nil"/>
              <w:left w:val="nil"/>
              <w:bottom w:val="single" w:sz="4" w:space="0" w:color="auto"/>
              <w:right w:val="single" w:sz="4" w:space="0" w:color="auto"/>
            </w:tcBorders>
            <w:shd w:val="clear" w:color="auto" w:fill="auto"/>
            <w:noWrap/>
            <w:vAlign w:val="center"/>
            <w:hideMark/>
          </w:tcPr>
          <w:p w:rsidR="00607371" w:rsidRPr="00607371" w:rsidRDefault="00607371" w:rsidP="00607371">
            <w:pPr>
              <w:spacing w:after="0" w:line="240" w:lineRule="auto"/>
              <w:jc w:val="center"/>
              <w:rPr>
                <w:rFonts w:ascii="Times New Roman" w:eastAsia="Times New Roman" w:hAnsi="Times New Roman"/>
                <w:color w:val="000000"/>
                <w:sz w:val="16"/>
                <w:szCs w:val="16"/>
              </w:rPr>
            </w:pPr>
            <w:r w:rsidRPr="00607371">
              <w:rPr>
                <w:rFonts w:ascii="Times New Roman" w:eastAsia="Times New Roman" w:hAnsi="Times New Roman"/>
                <w:color w:val="000000"/>
                <w:sz w:val="16"/>
                <w:szCs w:val="16"/>
              </w:rPr>
              <w:t>км</w:t>
            </w:r>
          </w:p>
        </w:tc>
        <w:tc>
          <w:tcPr>
            <w:tcW w:w="540" w:type="pct"/>
            <w:gridSpan w:val="7"/>
            <w:tcBorders>
              <w:top w:val="nil"/>
              <w:left w:val="nil"/>
              <w:bottom w:val="single" w:sz="4" w:space="0" w:color="auto"/>
              <w:right w:val="single" w:sz="4" w:space="0" w:color="auto"/>
            </w:tcBorders>
            <w:shd w:val="clear" w:color="auto" w:fill="auto"/>
            <w:vAlign w:val="center"/>
            <w:hideMark/>
          </w:tcPr>
          <w:p w:rsidR="00607371" w:rsidRPr="00607371" w:rsidRDefault="00607371" w:rsidP="00607371">
            <w:pPr>
              <w:spacing w:after="0" w:line="240" w:lineRule="auto"/>
              <w:jc w:val="center"/>
              <w:rPr>
                <w:rFonts w:ascii="Times New Roman" w:eastAsia="Times New Roman" w:hAnsi="Times New Roman"/>
                <w:color w:val="000000"/>
                <w:sz w:val="16"/>
                <w:szCs w:val="16"/>
              </w:rPr>
            </w:pPr>
            <w:r w:rsidRPr="00607371">
              <w:rPr>
                <w:rFonts w:ascii="Times New Roman" w:eastAsia="Times New Roman" w:hAnsi="Times New Roman"/>
                <w:color w:val="000000"/>
                <w:sz w:val="16"/>
                <w:szCs w:val="16"/>
              </w:rPr>
              <w:t xml:space="preserve">Отраслевой мониторинг </w:t>
            </w:r>
          </w:p>
        </w:tc>
        <w:tc>
          <w:tcPr>
            <w:tcW w:w="428" w:type="pct"/>
            <w:gridSpan w:val="7"/>
            <w:tcBorders>
              <w:top w:val="nil"/>
              <w:left w:val="nil"/>
              <w:bottom w:val="single" w:sz="4" w:space="0" w:color="auto"/>
              <w:right w:val="single" w:sz="4" w:space="0" w:color="auto"/>
            </w:tcBorders>
            <w:shd w:val="clear" w:color="auto" w:fill="auto"/>
            <w:vAlign w:val="center"/>
            <w:hideMark/>
          </w:tcPr>
          <w:p w:rsidR="00607371" w:rsidRPr="00607371" w:rsidRDefault="00607371" w:rsidP="00607371">
            <w:pPr>
              <w:spacing w:after="0" w:line="240" w:lineRule="auto"/>
              <w:jc w:val="center"/>
              <w:rPr>
                <w:rFonts w:ascii="Times New Roman" w:eastAsia="Times New Roman" w:hAnsi="Times New Roman"/>
                <w:sz w:val="16"/>
                <w:szCs w:val="16"/>
              </w:rPr>
            </w:pPr>
            <w:r w:rsidRPr="00607371">
              <w:rPr>
                <w:rFonts w:ascii="Times New Roman" w:eastAsia="Times New Roman" w:hAnsi="Times New Roman"/>
                <w:sz w:val="16"/>
                <w:szCs w:val="16"/>
              </w:rPr>
              <w:t>2,1</w:t>
            </w:r>
          </w:p>
        </w:tc>
        <w:tc>
          <w:tcPr>
            <w:tcW w:w="627" w:type="pct"/>
            <w:gridSpan w:val="5"/>
            <w:tcBorders>
              <w:top w:val="nil"/>
              <w:left w:val="nil"/>
              <w:bottom w:val="single" w:sz="4" w:space="0" w:color="auto"/>
              <w:right w:val="nil"/>
            </w:tcBorders>
            <w:shd w:val="clear" w:color="auto" w:fill="auto"/>
            <w:vAlign w:val="center"/>
            <w:hideMark/>
          </w:tcPr>
          <w:p w:rsidR="00607371" w:rsidRPr="00607371" w:rsidRDefault="00607371" w:rsidP="00607371">
            <w:pPr>
              <w:spacing w:after="0" w:line="240" w:lineRule="auto"/>
              <w:jc w:val="center"/>
              <w:rPr>
                <w:rFonts w:ascii="Times New Roman" w:eastAsia="Times New Roman" w:hAnsi="Times New Roman"/>
                <w:sz w:val="16"/>
                <w:szCs w:val="16"/>
              </w:rPr>
            </w:pPr>
            <w:r w:rsidRPr="00607371">
              <w:rPr>
                <w:rFonts w:ascii="Times New Roman" w:eastAsia="Times New Roman" w:hAnsi="Times New Roman"/>
                <w:sz w:val="16"/>
                <w:szCs w:val="16"/>
              </w:rPr>
              <w:t>2,8</w:t>
            </w:r>
          </w:p>
        </w:tc>
        <w:tc>
          <w:tcPr>
            <w:tcW w:w="529" w:type="pct"/>
            <w:gridSpan w:val="5"/>
            <w:tcBorders>
              <w:top w:val="nil"/>
              <w:left w:val="single" w:sz="4" w:space="0" w:color="auto"/>
              <w:bottom w:val="single" w:sz="4" w:space="0" w:color="auto"/>
              <w:right w:val="single" w:sz="4" w:space="0" w:color="auto"/>
            </w:tcBorders>
            <w:shd w:val="clear" w:color="auto" w:fill="auto"/>
            <w:vAlign w:val="center"/>
            <w:hideMark/>
          </w:tcPr>
          <w:p w:rsidR="00607371" w:rsidRPr="00607371" w:rsidRDefault="00607371" w:rsidP="00607371">
            <w:pPr>
              <w:spacing w:after="0" w:line="240" w:lineRule="auto"/>
              <w:jc w:val="center"/>
              <w:rPr>
                <w:rFonts w:ascii="Times New Roman" w:eastAsia="Times New Roman" w:hAnsi="Times New Roman"/>
                <w:sz w:val="16"/>
                <w:szCs w:val="16"/>
              </w:rPr>
            </w:pPr>
            <w:r w:rsidRPr="00607371">
              <w:rPr>
                <w:rFonts w:ascii="Times New Roman" w:eastAsia="Times New Roman" w:hAnsi="Times New Roman"/>
                <w:sz w:val="16"/>
                <w:szCs w:val="16"/>
              </w:rPr>
              <w:t>2,0</w:t>
            </w:r>
          </w:p>
        </w:tc>
        <w:tc>
          <w:tcPr>
            <w:tcW w:w="685" w:type="pct"/>
            <w:gridSpan w:val="3"/>
            <w:tcBorders>
              <w:top w:val="nil"/>
              <w:left w:val="nil"/>
              <w:bottom w:val="single" w:sz="4" w:space="0" w:color="auto"/>
              <w:right w:val="single" w:sz="4" w:space="0" w:color="auto"/>
            </w:tcBorders>
            <w:shd w:val="clear" w:color="auto" w:fill="auto"/>
            <w:vAlign w:val="center"/>
            <w:hideMark/>
          </w:tcPr>
          <w:p w:rsidR="00607371" w:rsidRPr="00607371" w:rsidRDefault="00607371" w:rsidP="00607371">
            <w:pPr>
              <w:spacing w:after="0" w:line="240" w:lineRule="auto"/>
              <w:jc w:val="center"/>
              <w:rPr>
                <w:rFonts w:ascii="Times New Roman" w:eastAsia="Times New Roman" w:hAnsi="Times New Roman"/>
                <w:sz w:val="16"/>
                <w:szCs w:val="16"/>
              </w:rPr>
            </w:pPr>
            <w:r w:rsidRPr="00607371">
              <w:rPr>
                <w:rFonts w:ascii="Times New Roman" w:eastAsia="Times New Roman" w:hAnsi="Times New Roman"/>
                <w:sz w:val="16"/>
                <w:szCs w:val="16"/>
              </w:rPr>
              <w:t>2,0</w:t>
            </w:r>
          </w:p>
        </w:tc>
        <w:tc>
          <w:tcPr>
            <w:tcW w:w="648" w:type="pct"/>
            <w:gridSpan w:val="3"/>
            <w:tcBorders>
              <w:top w:val="nil"/>
              <w:left w:val="nil"/>
              <w:bottom w:val="single" w:sz="4" w:space="0" w:color="auto"/>
              <w:right w:val="single" w:sz="4" w:space="0" w:color="auto"/>
            </w:tcBorders>
            <w:shd w:val="clear" w:color="auto" w:fill="auto"/>
            <w:vAlign w:val="center"/>
            <w:hideMark/>
          </w:tcPr>
          <w:p w:rsidR="00607371" w:rsidRPr="00607371" w:rsidRDefault="00607371" w:rsidP="00607371">
            <w:pPr>
              <w:spacing w:after="0" w:line="240" w:lineRule="auto"/>
              <w:jc w:val="center"/>
              <w:rPr>
                <w:rFonts w:ascii="Times New Roman" w:eastAsia="Times New Roman" w:hAnsi="Times New Roman"/>
                <w:sz w:val="16"/>
                <w:szCs w:val="16"/>
              </w:rPr>
            </w:pPr>
            <w:r w:rsidRPr="00607371">
              <w:rPr>
                <w:rFonts w:ascii="Times New Roman" w:eastAsia="Times New Roman" w:hAnsi="Times New Roman"/>
                <w:sz w:val="16"/>
                <w:szCs w:val="16"/>
              </w:rPr>
              <w:t>1,5</w:t>
            </w:r>
          </w:p>
        </w:tc>
      </w:tr>
      <w:tr w:rsidR="00B20806" w:rsidRPr="00607371" w:rsidTr="00B20806">
        <w:trPr>
          <w:gridAfter w:val="2"/>
          <w:wAfter w:w="68" w:type="pct"/>
          <w:trHeight w:val="70"/>
        </w:trPr>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607371" w:rsidRPr="00607371" w:rsidRDefault="00607371" w:rsidP="00607371">
            <w:pPr>
              <w:spacing w:after="0" w:line="240" w:lineRule="auto"/>
              <w:jc w:val="center"/>
              <w:rPr>
                <w:rFonts w:ascii="Times New Roman" w:eastAsia="Times New Roman" w:hAnsi="Times New Roman"/>
                <w:color w:val="000000"/>
                <w:sz w:val="16"/>
                <w:szCs w:val="16"/>
              </w:rPr>
            </w:pPr>
            <w:r w:rsidRPr="00607371">
              <w:rPr>
                <w:rFonts w:ascii="Times New Roman" w:eastAsia="Times New Roman" w:hAnsi="Times New Roman"/>
                <w:color w:val="000000"/>
                <w:sz w:val="16"/>
                <w:szCs w:val="16"/>
              </w:rPr>
              <w:t>4</w:t>
            </w:r>
          </w:p>
        </w:tc>
        <w:tc>
          <w:tcPr>
            <w:tcW w:w="724" w:type="pct"/>
            <w:gridSpan w:val="2"/>
            <w:tcBorders>
              <w:top w:val="nil"/>
              <w:left w:val="nil"/>
              <w:bottom w:val="single" w:sz="4" w:space="0" w:color="auto"/>
              <w:right w:val="single" w:sz="4" w:space="0" w:color="auto"/>
            </w:tcBorders>
            <w:shd w:val="clear" w:color="auto" w:fill="auto"/>
            <w:vAlign w:val="center"/>
            <w:hideMark/>
          </w:tcPr>
          <w:p w:rsidR="00607371" w:rsidRPr="00607371" w:rsidRDefault="00607371" w:rsidP="00607371">
            <w:pPr>
              <w:spacing w:after="0" w:line="240" w:lineRule="auto"/>
              <w:rPr>
                <w:rFonts w:ascii="Times New Roman" w:eastAsia="Times New Roman" w:hAnsi="Times New Roman"/>
                <w:color w:val="000000"/>
                <w:sz w:val="16"/>
                <w:szCs w:val="16"/>
              </w:rPr>
            </w:pPr>
            <w:r w:rsidRPr="00607371">
              <w:rPr>
                <w:rFonts w:ascii="Times New Roman" w:eastAsia="Times New Roman" w:hAnsi="Times New Roman"/>
                <w:color w:val="000000"/>
                <w:sz w:val="16"/>
                <w:szCs w:val="16"/>
              </w:rPr>
              <w:t>Капитальный ремонт котлов</w:t>
            </w:r>
          </w:p>
        </w:tc>
        <w:tc>
          <w:tcPr>
            <w:tcW w:w="465" w:type="pct"/>
            <w:gridSpan w:val="8"/>
            <w:tcBorders>
              <w:top w:val="nil"/>
              <w:left w:val="nil"/>
              <w:bottom w:val="single" w:sz="4" w:space="0" w:color="auto"/>
              <w:right w:val="single" w:sz="4" w:space="0" w:color="auto"/>
            </w:tcBorders>
            <w:shd w:val="clear" w:color="auto" w:fill="auto"/>
            <w:noWrap/>
            <w:vAlign w:val="center"/>
            <w:hideMark/>
          </w:tcPr>
          <w:p w:rsidR="00607371" w:rsidRPr="00607371" w:rsidRDefault="00607371" w:rsidP="00607371">
            <w:pPr>
              <w:spacing w:after="0" w:line="240" w:lineRule="auto"/>
              <w:jc w:val="center"/>
              <w:rPr>
                <w:rFonts w:ascii="Times New Roman" w:eastAsia="Times New Roman" w:hAnsi="Times New Roman"/>
                <w:color w:val="000000"/>
                <w:sz w:val="16"/>
                <w:szCs w:val="16"/>
              </w:rPr>
            </w:pPr>
            <w:r w:rsidRPr="00607371">
              <w:rPr>
                <w:rFonts w:ascii="Times New Roman" w:eastAsia="Times New Roman" w:hAnsi="Times New Roman"/>
                <w:color w:val="000000"/>
                <w:sz w:val="16"/>
                <w:szCs w:val="16"/>
              </w:rPr>
              <w:t>шт</w:t>
            </w:r>
          </w:p>
        </w:tc>
        <w:tc>
          <w:tcPr>
            <w:tcW w:w="540" w:type="pct"/>
            <w:gridSpan w:val="7"/>
            <w:tcBorders>
              <w:top w:val="nil"/>
              <w:left w:val="nil"/>
              <w:bottom w:val="single" w:sz="4" w:space="0" w:color="auto"/>
              <w:right w:val="single" w:sz="4" w:space="0" w:color="auto"/>
            </w:tcBorders>
            <w:shd w:val="clear" w:color="auto" w:fill="auto"/>
            <w:vAlign w:val="center"/>
            <w:hideMark/>
          </w:tcPr>
          <w:p w:rsidR="00607371" w:rsidRPr="00607371" w:rsidRDefault="00607371" w:rsidP="00607371">
            <w:pPr>
              <w:spacing w:after="0" w:line="240" w:lineRule="auto"/>
              <w:jc w:val="center"/>
              <w:rPr>
                <w:rFonts w:ascii="Times New Roman" w:eastAsia="Times New Roman" w:hAnsi="Times New Roman"/>
                <w:color w:val="000000"/>
                <w:sz w:val="16"/>
                <w:szCs w:val="16"/>
              </w:rPr>
            </w:pPr>
            <w:r w:rsidRPr="00607371">
              <w:rPr>
                <w:rFonts w:ascii="Times New Roman" w:eastAsia="Times New Roman" w:hAnsi="Times New Roman"/>
                <w:color w:val="000000"/>
                <w:sz w:val="16"/>
                <w:szCs w:val="16"/>
              </w:rPr>
              <w:t xml:space="preserve">Отраслевой мониторинг </w:t>
            </w:r>
          </w:p>
        </w:tc>
        <w:tc>
          <w:tcPr>
            <w:tcW w:w="428" w:type="pct"/>
            <w:gridSpan w:val="7"/>
            <w:tcBorders>
              <w:top w:val="nil"/>
              <w:left w:val="nil"/>
              <w:bottom w:val="single" w:sz="4" w:space="0" w:color="auto"/>
              <w:right w:val="single" w:sz="4" w:space="0" w:color="auto"/>
            </w:tcBorders>
            <w:shd w:val="clear" w:color="auto" w:fill="auto"/>
            <w:noWrap/>
            <w:vAlign w:val="center"/>
            <w:hideMark/>
          </w:tcPr>
          <w:p w:rsidR="00607371" w:rsidRPr="00607371" w:rsidRDefault="00607371" w:rsidP="00607371">
            <w:pPr>
              <w:spacing w:after="0" w:line="240" w:lineRule="auto"/>
              <w:jc w:val="center"/>
              <w:rPr>
                <w:rFonts w:ascii="Times New Roman" w:eastAsia="Times New Roman" w:hAnsi="Times New Roman"/>
                <w:sz w:val="16"/>
                <w:szCs w:val="16"/>
              </w:rPr>
            </w:pPr>
            <w:r w:rsidRPr="00607371">
              <w:rPr>
                <w:rFonts w:ascii="Times New Roman" w:eastAsia="Times New Roman" w:hAnsi="Times New Roman"/>
                <w:sz w:val="16"/>
                <w:szCs w:val="16"/>
              </w:rPr>
              <w:t>6</w:t>
            </w:r>
          </w:p>
        </w:tc>
        <w:tc>
          <w:tcPr>
            <w:tcW w:w="627" w:type="pct"/>
            <w:gridSpan w:val="5"/>
            <w:tcBorders>
              <w:top w:val="nil"/>
              <w:left w:val="nil"/>
              <w:bottom w:val="single" w:sz="4" w:space="0" w:color="auto"/>
              <w:right w:val="nil"/>
            </w:tcBorders>
            <w:shd w:val="clear" w:color="auto" w:fill="auto"/>
            <w:noWrap/>
            <w:vAlign w:val="center"/>
            <w:hideMark/>
          </w:tcPr>
          <w:p w:rsidR="00607371" w:rsidRPr="00607371" w:rsidRDefault="00607371" w:rsidP="00607371">
            <w:pPr>
              <w:spacing w:after="0" w:line="240" w:lineRule="auto"/>
              <w:jc w:val="center"/>
              <w:rPr>
                <w:rFonts w:ascii="Times New Roman" w:eastAsia="Times New Roman" w:hAnsi="Times New Roman"/>
                <w:sz w:val="16"/>
                <w:szCs w:val="16"/>
              </w:rPr>
            </w:pPr>
            <w:r w:rsidRPr="00607371">
              <w:rPr>
                <w:rFonts w:ascii="Times New Roman" w:eastAsia="Times New Roman" w:hAnsi="Times New Roman"/>
                <w:sz w:val="16"/>
                <w:szCs w:val="16"/>
              </w:rPr>
              <w:t>6</w:t>
            </w:r>
          </w:p>
        </w:tc>
        <w:tc>
          <w:tcPr>
            <w:tcW w:w="529" w:type="pct"/>
            <w:gridSpan w:val="5"/>
            <w:tcBorders>
              <w:top w:val="nil"/>
              <w:left w:val="single" w:sz="4" w:space="0" w:color="auto"/>
              <w:bottom w:val="single" w:sz="4" w:space="0" w:color="auto"/>
              <w:right w:val="single" w:sz="4" w:space="0" w:color="auto"/>
            </w:tcBorders>
            <w:shd w:val="clear" w:color="auto" w:fill="auto"/>
            <w:vAlign w:val="center"/>
            <w:hideMark/>
          </w:tcPr>
          <w:p w:rsidR="00607371" w:rsidRPr="00607371" w:rsidRDefault="00607371" w:rsidP="00607371">
            <w:pPr>
              <w:spacing w:after="0" w:line="240" w:lineRule="auto"/>
              <w:jc w:val="center"/>
              <w:rPr>
                <w:rFonts w:ascii="Times New Roman" w:eastAsia="Times New Roman" w:hAnsi="Times New Roman"/>
                <w:sz w:val="16"/>
                <w:szCs w:val="16"/>
              </w:rPr>
            </w:pPr>
            <w:r w:rsidRPr="00607371">
              <w:rPr>
                <w:rFonts w:ascii="Times New Roman" w:eastAsia="Times New Roman" w:hAnsi="Times New Roman"/>
                <w:sz w:val="16"/>
                <w:szCs w:val="16"/>
              </w:rPr>
              <w:t>2</w:t>
            </w:r>
          </w:p>
        </w:tc>
        <w:tc>
          <w:tcPr>
            <w:tcW w:w="685" w:type="pct"/>
            <w:gridSpan w:val="3"/>
            <w:tcBorders>
              <w:top w:val="nil"/>
              <w:left w:val="nil"/>
              <w:bottom w:val="single" w:sz="4" w:space="0" w:color="auto"/>
              <w:right w:val="single" w:sz="4" w:space="0" w:color="auto"/>
            </w:tcBorders>
            <w:shd w:val="clear" w:color="auto" w:fill="auto"/>
            <w:vAlign w:val="center"/>
            <w:hideMark/>
          </w:tcPr>
          <w:p w:rsidR="00607371" w:rsidRPr="00607371" w:rsidRDefault="00607371" w:rsidP="00607371">
            <w:pPr>
              <w:spacing w:after="0" w:line="240" w:lineRule="auto"/>
              <w:jc w:val="center"/>
              <w:rPr>
                <w:rFonts w:ascii="Times New Roman" w:eastAsia="Times New Roman" w:hAnsi="Times New Roman"/>
                <w:sz w:val="16"/>
                <w:szCs w:val="16"/>
              </w:rPr>
            </w:pPr>
            <w:r w:rsidRPr="00607371">
              <w:rPr>
                <w:rFonts w:ascii="Times New Roman" w:eastAsia="Times New Roman" w:hAnsi="Times New Roman"/>
                <w:sz w:val="16"/>
                <w:szCs w:val="16"/>
              </w:rPr>
              <w:t>4</w:t>
            </w:r>
          </w:p>
        </w:tc>
        <w:tc>
          <w:tcPr>
            <w:tcW w:w="648" w:type="pct"/>
            <w:gridSpan w:val="3"/>
            <w:tcBorders>
              <w:top w:val="nil"/>
              <w:left w:val="nil"/>
              <w:bottom w:val="single" w:sz="4" w:space="0" w:color="auto"/>
              <w:right w:val="single" w:sz="4" w:space="0" w:color="auto"/>
            </w:tcBorders>
            <w:shd w:val="clear" w:color="auto" w:fill="auto"/>
            <w:vAlign w:val="center"/>
            <w:hideMark/>
          </w:tcPr>
          <w:p w:rsidR="00607371" w:rsidRPr="00607371" w:rsidRDefault="00607371" w:rsidP="00607371">
            <w:pPr>
              <w:spacing w:after="0" w:line="240" w:lineRule="auto"/>
              <w:jc w:val="center"/>
              <w:rPr>
                <w:rFonts w:ascii="Times New Roman" w:eastAsia="Times New Roman" w:hAnsi="Times New Roman"/>
                <w:sz w:val="16"/>
                <w:szCs w:val="16"/>
              </w:rPr>
            </w:pPr>
            <w:r w:rsidRPr="00607371">
              <w:rPr>
                <w:rFonts w:ascii="Times New Roman" w:eastAsia="Times New Roman" w:hAnsi="Times New Roman"/>
                <w:sz w:val="16"/>
                <w:szCs w:val="16"/>
              </w:rPr>
              <w:t>6</w:t>
            </w:r>
          </w:p>
        </w:tc>
      </w:tr>
      <w:tr w:rsidR="00B20806" w:rsidRPr="00065A31" w:rsidTr="00B20806">
        <w:trPr>
          <w:trHeight w:val="1995"/>
        </w:trPr>
        <w:tc>
          <w:tcPr>
            <w:tcW w:w="597" w:type="pct"/>
            <w:gridSpan w:val="2"/>
            <w:tcBorders>
              <w:top w:val="nil"/>
              <w:left w:val="nil"/>
              <w:bottom w:val="nil"/>
              <w:right w:val="nil"/>
            </w:tcBorders>
            <w:shd w:val="clear" w:color="auto" w:fill="auto"/>
            <w:noWrap/>
            <w:vAlign w:val="bottom"/>
            <w:hideMark/>
          </w:tcPr>
          <w:p w:rsidR="00607371" w:rsidRPr="00607371" w:rsidRDefault="00607371" w:rsidP="00607371">
            <w:pPr>
              <w:spacing w:after="0" w:line="240" w:lineRule="auto"/>
              <w:rPr>
                <w:rFonts w:ascii="Times New Roman" w:eastAsia="Times New Roman" w:hAnsi="Times New Roman"/>
                <w:sz w:val="16"/>
                <w:szCs w:val="16"/>
              </w:rPr>
            </w:pPr>
            <w:bookmarkStart w:id="29" w:name="RANGE!A1:K20"/>
            <w:bookmarkEnd w:id="29"/>
          </w:p>
        </w:tc>
        <w:tc>
          <w:tcPr>
            <w:tcW w:w="554" w:type="pct"/>
            <w:gridSpan w:val="4"/>
            <w:tcBorders>
              <w:top w:val="nil"/>
              <w:left w:val="nil"/>
              <w:bottom w:val="nil"/>
              <w:right w:val="nil"/>
            </w:tcBorders>
            <w:shd w:val="clear" w:color="auto" w:fill="auto"/>
            <w:noWrap/>
            <w:vAlign w:val="bottom"/>
            <w:hideMark/>
          </w:tcPr>
          <w:p w:rsidR="00607371" w:rsidRPr="00607371" w:rsidRDefault="00607371" w:rsidP="00607371">
            <w:pPr>
              <w:spacing w:after="0" w:line="240" w:lineRule="auto"/>
              <w:rPr>
                <w:rFonts w:ascii="Times New Roman" w:eastAsia="Times New Roman" w:hAnsi="Times New Roman"/>
                <w:sz w:val="16"/>
                <w:szCs w:val="16"/>
              </w:rPr>
            </w:pPr>
          </w:p>
        </w:tc>
        <w:tc>
          <w:tcPr>
            <w:tcW w:w="551" w:type="pct"/>
            <w:gridSpan w:val="10"/>
            <w:tcBorders>
              <w:top w:val="nil"/>
              <w:left w:val="nil"/>
              <w:bottom w:val="nil"/>
              <w:right w:val="nil"/>
            </w:tcBorders>
            <w:shd w:val="clear" w:color="auto" w:fill="auto"/>
            <w:noWrap/>
            <w:vAlign w:val="bottom"/>
            <w:hideMark/>
          </w:tcPr>
          <w:p w:rsidR="00607371" w:rsidRPr="00607371" w:rsidRDefault="00607371" w:rsidP="00607371">
            <w:pPr>
              <w:spacing w:after="0" w:line="240" w:lineRule="auto"/>
              <w:rPr>
                <w:rFonts w:ascii="Times New Roman" w:eastAsia="Times New Roman" w:hAnsi="Times New Roman"/>
                <w:sz w:val="16"/>
                <w:szCs w:val="16"/>
              </w:rPr>
            </w:pPr>
          </w:p>
        </w:tc>
        <w:tc>
          <w:tcPr>
            <w:tcW w:w="205" w:type="pct"/>
            <w:tcBorders>
              <w:top w:val="nil"/>
              <w:left w:val="nil"/>
              <w:bottom w:val="nil"/>
              <w:right w:val="nil"/>
            </w:tcBorders>
            <w:shd w:val="clear" w:color="auto" w:fill="auto"/>
            <w:noWrap/>
            <w:vAlign w:val="bottom"/>
            <w:hideMark/>
          </w:tcPr>
          <w:p w:rsidR="00607371" w:rsidRPr="00607371" w:rsidRDefault="00607371" w:rsidP="00607371">
            <w:pPr>
              <w:spacing w:after="0" w:line="240" w:lineRule="auto"/>
              <w:rPr>
                <w:rFonts w:ascii="Times New Roman" w:eastAsia="Times New Roman" w:hAnsi="Times New Roman"/>
                <w:sz w:val="16"/>
                <w:szCs w:val="16"/>
              </w:rPr>
            </w:pPr>
          </w:p>
        </w:tc>
        <w:tc>
          <w:tcPr>
            <w:tcW w:w="368" w:type="pct"/>
            <w:gridSpan w:val="6"/>
            <w:tcBorders>
              <w:top w:val="nil"/>
              <w:left w:val="nil"/>
              <w:bottom w:val="nil"/>
              <w:right w:val="nil"/>
            </w:tcBorders>
            <w:shd w:val="clear" w:color="auto" w:fill="auto"/>
            <w:noWrap/>
            <w:vAlign w:val="bottom"/>
            <w:hideMark/>
          </w:tcPr>
          <w:p w:rsidR="00607371" w:rsidRPr="00607371" w:rsidRDefault="00607371" w:rsidP="00607371">
            <w:pPr>
              <w:spacing w:after="0" w:line="240" w:lineRule="auto"/>
              <w:rPr>
                <w:rFonts w:ascii="Times New Roman" w:eastAsia="Times New Roman" w:hAnsi="Times New Roman"/>
                <w:sz w:val="16"/>
                <w:szCs w:val="16"/>
              </w:rPr>
            </w:pPr>
          </w:p>
        </w:tc>
        <w:tc>
          <w:tcPr>
            <w:tcW w:w="445" w:type="pct"/>
            <w:gridSpan w:val="4"/>
            <w:tcBorders>
              <w:top w:val="nil"/>
              <w:left w:val="nil"/>
              <w:bottom w:val="nil"/>
              <w:right w:val="nil"/>
            </w:tcBorders>
            <w:shd w:val="clear" w:color="auto" w:fill="auto"/>
            <w:noWrap/>
            <w:vAlign w:val="bottom"/>
            <w:hideMark/>
          </w:tcPr>
          <w:p w:rsidR="00607371" w:rsidRPr="00607371" w:rsidRDefault="00607371" w:rsidP="00607371">
            <w:pPr>
              <w:spacing w:after="0" w:line="240" w:lineRule="auto"/>
              <w:rPr>
                <w:rFonts w:ascii="Times New Roman" w:eastAsia="Times New Roman" w:hAnsi="Times New Roman"/>
                <w:sz w:val="16"/>
                <w:szCs w:val="16"/>
              </w:rPr>
            </w:pPr>
          </w:p>
        </w:tc>
        <w:tc>
          <w:tcPr>
            <w:tcW w:w="492" w:type="pct"/>
            <w:gridSpan w:val="4"/>
            <w:tcBorders>
              <w:top w:val="nil"/>
              <w:left w:val="nil"/>
              <w:bottom w:val="nil"/>
              <w:right w:val="nil"/>
            </w:tcBorders>
            <w:shd w:val="clear" w:color="auto" w:fill="auto"/>
            <w:noWrap/>
            <w:vAlign w:val="bottom"/>
            <w:hideMark/>
          </w:tcPr>
          <w:p w:rsidR="00607371" w:rsidRPr="00607371" w:rsidRDefault="00607371" w:rsidP="00607371">
            <w:pPr>
              <w:spacing w:after="0" w:line="240" w:lineRule="auto"/>
              <w:rPr>
                <w:rFonts w:ascii="Times New Roman" w:eastAsia="Times New Roman" w:hAnsi="Times New Roman"/>
                <w:sz w:val="16"/>
                <w:szCs w:val="16"/>
              </w:rPr>
            </w:pPr>
          </w:p>
        </w:tc>
        <w:tc>
          <w:tcPr>
            <w:tcW w:w="125" w:type="pct"/>
            <w:gridSpan w:val="2"/>
            <w:tcBorders>
              <w:top w:val="nil"/>
              <w:left w:val="nil"/>
              <w:bottom w:val="nil"/>
              <w:right w:val="nil"/>
            </w:tcBorders>
            <w:shd w:val="clear" w:color="auto" w:fill="auto"/>
            <w:noWrap/>
            <w:vAlign w:val="bottom"/>
            <w:hideMark/>
          </w:tcPr>
          <w:p w:rsidR="00607371" w:rsidRPr="00607371" w:rsidRDefault="00607371" w:rsidP="00607371">
            <w:pPr>
              <w:spacing w:after="0" w:line="240" w:lineRule="auto"/>
              <w:rPr>
                <w:rFonts w:ascii="Times New Roman" w:eastAsia="Times New Roman" w:hAnsi="Times New Roman"/>
                <w:sz w:val="16"/>
                <w:szCs w:val="16"/>
              </w:rPr>
            </w:pPr>
          </w:p>
        </w:tc>
        <w:tc>
          <w:tcPr>
            <w:tcW w:w="1664" w:type="pct"/>
            <w:gridSpan w:val="10"/>
            <w:tcBorders>
              <w:top w:val="nil"/>
              <w:left w:val="nil"/>
              <w:bottom w:val="nil"/>
              <w:right w:val="nil"/>
            </w:tcBorders>
            <w:shd w:val="clear" w:color="auto" w:fill="auto"/>
            <w:vAlign w:val="center"/>
            <w:hideMark/>
          </w:tcPr>
          <w:p w:rsidR="00607371" w:rsidRPr="00B20806" w:rsidRDefault="00607371" w:rsidP="00B20806">
            <w:pPr>
              <w:spacing w:after="0" w:line="240" w:lineRule="auto"/>
              <w:jc w:val="right"/>
              <w:rPr>
                <w:rFonts w:ascii="Times New Roman" w:eastAsia="Times New Roman" w:hAnsi="Times New Roman"/>
                <w:color w:val="000000"/>
                <w:sz w:val="18"/>
                <w:szCs w:val="18"/>
              </w:rPr>
            </w:pPr>
            <w:r w:rsidRPr="00B20806">
              <w:rPr>
                <w:rFonts w:ascii="Times New Roman" w:eastAsia="Times New Roman" w:hAnsi="Times New Roman"/>
                <w:color w:val="000000"/>
                <w:sz w:val="18"/>
                <w:szCs w:val="18"/>
              </w:rPr>
              <w:t>Приложение № 2</w:t>
            </w:r>
            <w:r w:rsidRPr="00B20806">
              <w:rPr>
                <w:rFonts w:ascii="Times New Roman" w:eastAsia="Times New Roman" w:hAnsi="Times New Roman"/>
                <w:color w:val="000000"/>
                <w:sz w:val="18"/>
                <w:szCs w:val="18"/>
              </w:rPr>
              <w:br/>
              <w:t>к подпрограмме «Реконструкция и капитальный ремонт объектов коммунальной инфраструктуры муниципального образования Богучанский район» на 2014-2016 годы</w:t>
            </w:r>
          </w:p>
        </w:tc>
      </w:tr>
      <w:tr w:rsidR="00607371" w:rsidRPr="00065A31" w:rsidTr="00B20806">
        <w:trPr>
          <w:trHeight w:val="510"/>
        </w:trPr>
        <w:tc>
          <w:tcPr>
            <w:tcW w:w="5000" w:type="pct"/>
            <w:gridSpan w:val="43"/>
            <w:tcBorders>
              <w:top w:val="nil"/>
              <w:left w:val="nil"/>
              <w:bottom w:val="nil"/>
              <w:right w:val="nil"/>
            </w:tcBorders>
            <w:shd w:val="clear" w:color="auto" w:fill="auto"/>
            <w:vAlign w:val="center"/>
            <w:hideMark/>
          </w:tcPr>
          <w:p w:rsidR="00607371" w:rsidRPr="00B20806" w:rsidRDefault="00607371" w:rsidP="00607371">
            <w:pPr>
              <w:spacing w:after="0" w:line="240" w:lineRule="auto"/>
              <w:jc w:val="center"/>
              <w:rPr>
                <w:rFonts w:ascii="Times New Roman" w:eastAsia="Times New Roman" w:hAnsi="Times New Roman"/>
                <w:sz w:val="20"/>
                <w:szCs w:val="20"/>
              </w:rPr>
            </w:pPr>
            <w:r w:rsidRPr="00B20806">
              <w:rPr>
                <w:rFonts w:ascii="Times New Roman" w:eastAsia="Times New Roman" w:hAnsi="Times New Roman"/>
                <w:sz w:val="20"/>
                <w:szCs w:val="20"/>
              </w:rPr>
              <w:t xml:space="preserve">Перечень мероприятий подпрограммы </w:t>
            </w:r>
          </w:p>
        </w:tc>
      </w:tr>
      <w:tr w:rsidR="00B20806" w:rsidRPr="00065A31" w:rsidTr="00B20806">
        <w:trPr>
          <w:trHeight w:val="70"/>
        </w:trPr>
        <w:tc>
          <w:tcPr>
            <w:tcW w:w="597"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7371" w:rsidRPr="00B20806" w:rsidRDefault="00607371" w:rsidP="00607371">
            <w:pPr>
              <w:spacing w:after="0" w:line="240" w:lineRule="auto"/>
              <w:jc w:val="center"/>
              <w:rPr>
                <w:rFonts w:ascii="Times New Roman" w:eastAsia="Times New Roman" w:hAnsi="Times New Roman"/>
                <w:sz w:val="14"/>
                <w:szCs w:val="14"/>
              </w:rPr>
            </w:pPr>
            <w:r w:rsidRPr="00B20806">
              <w:rPr>
                <w:rFonts w:ascii="Times New Roman" w:eastAsia="Times New Roman" w:hAnsi="Times New Roman"/>
                <w:sz w:val="14"/>
                <w:szCs w:val="14"/>
              </w:rPr>
              <w:t>Наименование  программы, подпрограммы</w:t>
            </w:r>
          </w:p>
        </w:tc>
        <w:tc>
          <w:tcPr>
            <w:tcW w:w="500" w:type="pct"/>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7371" w:rsidRPr="00B20806" w:rsidRDefault="00607371" w:rsidP="00607371">
            <w:pPr>
              <w:spacing w:after="0" w:line="240" w:lineRule="auto"/>
              <w:jc w:val="center"/>
              <w:rPr>
                <w:rFonts w:ascii="Times New Roman" w:eastAsia="Times New Roman" w:hAnsi="Times New Roman"/>
                <w:sz w:val="14"/>
                <w:szCs w:val="14"/>
              </w:rPr>
            </w:pPr>
            <w:r w:rsidRPr="00B20806">
              <w:rPr>
                <w:rFonts w:ascii="Times New Roman" w:eastAsia="Times New Roman" w:hAnsi="Times New Roman"/>
                <w:sz w:val="14"/>
                <w:szCs w:val="14"/>
              </w:rPr>
              <w:t xml:space="preserve">ГРБС </w:t>
            </w:r>
          </w:p>
        </w:tc>
        <w:tc>
          <w:tcPr>
            <w:tcW w:w="1185" w:type="pct"/>
            <w:gridSpan w:val="1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7371" w:rsidRPr="00B20806" w:rsidRDefault="00607371" w:rsidP="00607371">
            <w:pPr>
              <w:spacing w:after="0" w:line="240" w:lineRule="auto"/>
              <w:jc w:val="center"/>
              <w:rPr>
                <w:rFonts w:ascii="Times New Roman" w:eastAsia="Times New Roman" w:hAnsi="Times New Roman"/>
                <w:sz w:val="14"/>
                <w:szCs w:val="14"/>
              </w:rPr>
            </w:pPr>
            <w:r w:rsidRPr="00B20806">
              <w:rPr>
                <w:rFonts w:ascii="Times New Roman" w:eastAsia="Times New Roman" w:hAnsi="Times New Roman"/>
                <w:sz w:val="14"/>
                <w:szCs w:val="14"/>
              </w:rPr>
              <w:t>Код бюджетной классификации</w:t>
            </w:r>
          </w:p>
        </w:tc>
        <w:tc>
          <w:tcPr>
            <w:tcW w:w="2209" w:type="pct"/>
            <w:gridSpan w:val="16"/>
            <w:tcBorders>
              <w:top w:val="single" w:sz="4" w:space="0" w:color="auto"/>
              <w:left w:val="nil"/>
              <w:bottom w:val="nil"/>
              <w:right w:val="single" w:sz="4" w:space="0" w:color="auto"/>
            </w:tcBorders>
            <w:shd w:val="clear" w:color="auto" w:fill="auto"/>
            <w:vAlign w:val="center"/>
            <w:hideMark/>
          </w:tcPr>
          <w:p w:rsidR="00607371" w:rsidRPr="00B20806" w:rsidRDefault="00607371" w:rsidP="00607371">
            <w:pPr>
              <w:spacing w:after="0" w:line="240" w:lineRule="auto"/>
              <w:jc w:val="center"/>
              <w:rPr>
                <w:rFonts w:ascii="Times New Roman" w:eastAsia="Times New Roman" w:hAnsi="Times New Roman"/>
                <w:sz w:val="14"/>
                <w:szCs w:val="14"/>
              </w:rPr>
            </w:pPr>
            <w:r w:rsidRPr="00B20806">
              <w:rPr>
                <w:rFonts w:ascii="Times New Roman" w:eastAsia="Times New Roman" w:hAnsi="Times New Roman"/>
                <w:sz w:val="14"/>
                <w:szCs w:val="14"/>
              </w:rPr>
              <w:t>Расходы</w:t>
            </w:r>
          </w:p>
        </w:tc>
        <w:tc>
          <w:tcPr>
            <w:tcW w:w="510" w:type="pct"/>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7371" w:rsidRPr="00B20806" w:rsidRDefault="00607371" w:rsidP="00607371">
            <w:pPr>
              <w:spacing w:after="0" w:line="240" w:lineRule="auto"/>
              <w:jc w:val="center"/>
              <w:rPr>
                <w:rFonts w:ascii="Times New Roman" w:eastAsia="Times New Roman" w:hAnsi="Times New Roman"/>
                <w:sz w:val="14"/>
                <w:szCs w:val="14"/>
              </w:rPr>
            </w:pPr>
            <w:r w:rsidRPr="00B20806">
              <w:rPr>
                <w:rFonts w:ascii="Times New Roman" w:eastAsia="Times New Roman" w:hAnsi="Times New Roman"/>
                <w:sz w:val="14"/>
                <w:szCs w:val="14"/>
              </w:rPr>
              <w:t>Ожидаемый результат от реализации подпрограммного мероприятия (в натуральном выражении)</w:t>
            </w:r>
          </w:p>
        </w:tc>
      </w:tr>
      <w:tr w:rsidR="00B20806" w:rsidRPr="00065A31" w:rsidTr="00B20806">
        <w:trPr>
          <w:trHeight w:val="70"/>
        </w:trPr>
        <w:tc>
          <w:tcPr>
            <w:tcW w:w="597" w:type="pct"/>
            <w:gridSpan w:val="2"/>
            <w:vMerge/>
            <w:tcBorders>
              <w:top w:val="single" w:sz="4" w:space="0" w:color="auto"/>
              <w:left w:val="single" w:sz="4" w:space="0" w:color="auto"/>
              <w:bottom w:val="single" w:sz="4" w:space="0" w:color="000000"/>
              <w:right w:val="single" w:sz="4" w:space="0" w:color="auto"/>
            </w:tcBorders>
            <w:vAlign w:val="center"/>
            <w:hideMark/>
          </w:tcPr>
          <w:p w:rsidR="00607371" w:rsidRPr="00B20806" w:rsidRDefault="00607371" w:rsidP="00607371">
            <w:pPr>
              <w:spacing w:after="0" w:line="240" w:lineRule="auto"/>
              <w:rPr>
                <w:rFonts w:ascii="Times New Roman" w:eastAsia="Times New Roman" w:hAnsi="Times New Roman"/>
                <w:sz w:val="14"/>
                <w:szCs w:val="14"/>
              </w:rPr>
            </w:pPr>
          </w:p>
        </w:tc>
        <w:tc>
          <w:tcPr>
            <w:tcW w:w="500" w:type="pct"/>
            <w:gridSpan w:val="3"/>
            <w:vMerge/>
            <w:tcBorders>
              <w:top w:val="single" w:sz="4" w:space="0" w:color="auto"/>
              <w:left w:val="single" w:sz="4" w:space="0" w:color="auto"/>
              <w:bottom w:val="single" w:sz="4" w:space="0" w:color="000000"/>
              <w:right w:val="single" w:sz="4" w:space="0" w:color="auto"/>
            </w:tcBorders>
            <w:vAlign w:val="center"/>
            <w:hideMark/>
          </w:tcPr>
          <w:p w:rsidR="00607371" w:rsidRPr="00B20806" w:rsidRDefault="00607371" w:rsidP="00607371">
            <w:pPr>
              <w:spacing w:after="0" w:line="240" w:lineRule="auto"/>
              <w:rPr>
                <w:rFonts w:ascii="Times New Roman" w:eastAsia="Times New Roman" w:hAnsi="Times New Roman"/>
                <w:sz w:val="14"/>
                <w:szCs w:val="14"/>
              </w:rPr>
            </w:pPr>
          </w:p>
        </w:tc>
        <w:tc>
          <w:tcPr>
            <w:tcW w:w="1185" w:type="pct"/>
            <w:gridSpan w:val="19"/>
            <w:vMerge/>
            <w:tcBorders>
              <w:top w:val="single" w:sz="4" w:space="0" w:color="auto"/>
              <w:left w:val="single" w:sz="4" w:space="0" w:color="auto"/>
              <w:bottom w:val="single" w:sz="4" w:space="0" w:color="auto"/>
              <w:right w:val="single" w:sz="4" w:space="0" w:color="auto"/>
            </w:tcBorders>
            <w:vAlign w:val="center"/>
            <w:hideMark/>
          </w:tcPr>
          <w:p w:rsidR="00607371" w:rsidRPr="00B20806" w:rsidRDefault="00607371" w:rsidP="00607371">
            <w:pPr>
              <w:spacing w:after="0" w:line="240" w:lineRule="auto"/>
              <w:rPr>
                <w:rFonts w:ascii="Times New Roman" w:eastAsia="Times New Roman" w:hAnsi="Times New Roman"/>
                <w:sz w:val="14"/>
                <w:szCs w:val="14"/>
              </w:rPr>
            </w:pPr>
          </w:p>
        </w:tc>
        <w:tc>
          <w:tcPr>
            <w:tcW w:w="2209" w:type="pct"/>
            <w:gridSpan w:val="16"/>
            <w:tcBorders>
              <w:top w:val="nil"/>
              <w:left w:val="nil"/>
              <w:bottom w:val="single" w:sz="4" w:space="0" w:color="auto"/>
              <w:right w:val="single" w:sz="4" w:space="0" w:color="auto"/>
            </w:tcBorders>
            <w:shd w:val="clear" w:color="auto" w:fill="auto"/>
            <w:vAlign w:val="center"/>
            <w:hideMark/>
          </w:tcPr>
          <w:p w:rsidR="00607371" w:rsidRPr="00B20806" w:rsidRDefault="00607371" w:rsidP="00607371">
            <w:pPr>
              <w:spacing w:after="0" w:line="240" w:lineRule="auto"/>
              <w:jc w:val="center"/>
              <w:rPr>
                <w:rFonts w:ascii="Times New Roman" w:eastAsia="Times New Roman" w:hAnsi="Times New Roman"/>
                <w:sz w:val="14"/>
                <w:szCs w:val="14"/>
              </w:rPr>
            </w:pPr>
            <w:r w:rsidRPr="00B20806">
              <w:rPr>
                <w:rFonts w:ascii="Times New Roman" w:eastAsia="Times New Roman" w:hAnsi="Times New Roman"/>
                <w:sz w:val="14"/>
                <w:szCs w:val="14"/>
              </w:rPr>
              <w:t>(рублей), годы</w:t>
            </w:r>
          </w:p>
        </w:tc>
        <w:tc>
          <w:tcPr>
            <w:tcW w:w="510" w:type="pct"/>
            <w:gridSpan w:val="3"/>
            <w:vMerge/>
            <w:tcBorders>
              <w:top w:val="single" w:sz="4" w:space="0" w:color="auto"/>
              <w:left w:val="single" w:sz="4" w:space="0" w:color="auto"/>
              <w:bottom w:val="single" w:sz="4" w:space="0" w:color="000000"/>
              <w:right w:val="single" w:sz="4" w:space="0" w:color="auto"/>
            </w:tcBorders>
            <w:vAlign w:val="center"/>
            <w:hideMark/>
          </w:tcPr>
          <w:p w:rsidR="00607371" w:rsidRPr="00B20806" w:rsidRDefault="00607371" w:rsidP="00607371">
            <w:pPr>
              <w:spacing w:after="0" w:line="240" w:lineRule="auto"/>
              <w:rPr>
                <w:rFonts w:ascii="Times New Roman" w:eastAsia="Times New Roman" w:hAnsi="Times New Roman"/>
                <w:sz w:val="14"/>
                <w:szCs w:val="14"/>
              </w:rPr>
            </w:pPr>
          </w:p>
        </w:tc>
      </w:tr>
      <w:tr w:rsidR="00B20806" w:rsidRPr="00065A31" w:rsidTr="00B20806">
        <w:trPr>
          <w:trHeight w:val="70"/>
        </w:trPr>
        <w:tc>
          <w:tcPr>
            <w:tcW w:w="597" w:type="pct"/>
            <w:gridSpan w:val="2"/>
            <w:vMerge/>
            <w:tcBorders>
              <w:top w:val="single" w:sz="4" w:space="0" w:color="auto"/>
              <w:left w:val="single" w:sz="4" w:space="0" w:color="auto"/>
              <w:bottom w:val="single" w:sz="4" w:space="0" w:color="000000"/>
              <w:right w:val="single" w:sz="4" w:space="0" w:color="auto"/>
            </w:tcBorders>
            <w:vAlign w:val="center"/>
            <w:hideMark/>
          </w:tcPr>
          <w:p w:rsidR="00607371" w:rsidRPr="00B20806" w:rsidRDefault="00607371" w:rsidP="00607371">
            <w:pPr>
              <w:spacing w:after="0" w:line="240" w:lineRule="auto"/>
              <w:rPr>
                <w:rFonts w:ascii="Times New Roman" w:eastAsia="Times New Roman" w:hAnsi="Times New Roman"/>
                <w:sz w:val="14"/>
                <w:szCs w:val="14"/>
              </w:rPr>
            </w:pPr>
          </w:p>
        </w:tc>
        <w:tc>
          <w:tcPr>
            <w:tcW w:w="500" w:type="pct"/>
            <w:gridSpan w:val="3"/>
            <w:vMerge/>
            <w:tcBorders>
              <w:top w:val="single" w:sz="4" w:space="0" w:color="auto"/>
              <w:left w:val="single" w:sz="4" w:space="0" w:color="auto"/>
              <w:bottom w:val="single" w:sz="4" w:space="0" w:color="000000"/>
              <w:right w:val="single" w:sz="4" w:space="0" w:color="auto"/>
            </w:tcBorders>
            <w:vAlign w:val="center"/>
            <w:hideMark/>
          </w:tcPr>
          <w:p w:rsidR="00607371" w:rsidRPr="00B20806" w:rsidRDefault="00607371" w:rsidP="00607371">
            <w:pPr>
              <w:spacing w:after="0" w:line="240" w:lineRule="auto"/>
              <w:rPr>
                <w:rFonts w:ascii="Times New Roman" w:eastAsia="Times New Roman" w:hAnsi="Times New Roman"/>
                <w:sz w:val="14"/>
                <w:szCs w:val="14"/>
              </w:rPr>
            </w:pPr>
          </w:p>
        </w:tc>
        <w:tc>
          <w:tcPr>
            <w:tcW w:w="298" w:type="pct"/>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607371" w:rsidRPr="00B20806" w:rsidRDefault="00607371" w:rsidP="00607371">
            <w:pPr>
              <w:spacing w:after="0" w:line="240" w:lineRule="auto"/>
              <w:jc w:val="center"/>
              <w:rPr>
                <w:rFonts w:ascii="Times New Roman" w:eastAsia="Times New Roman" w:hAnsi="Times New Roman"/>
                <w:sz w:val="14"/>
                <w:szCs w:val="14"/>
              </w:rPr>
            </w:pPr>
            <w:r w:rsidRPr="00B20806">
              <w:rPr>
                <w:rFonts w:ascii="Times New Roman" w:eastAsia="Times New Roman" w:hAnsi="Times New Roman"/>
                <w:sz w:val="14"/>
                <w:szCs w:val="14"/>
              </w:rPr>
              <w:t>ГРБС</w:t>
            </w:r>
          </w:p>
        </w:tc>
        <w:tc>
          <w:tcPr>
            <w:tcW w:w="297" w:type="pct"/>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607371" w:rsidRPr="00B20806" w:rsidRDefault="00607371" w:rsidP="00607371">
            <w:pPr>
              <w:spacing w:after="0" w:line="240" w:lineRule="auto"/>
              <w:jc w:val="center"/>
              <w:rPr>
                <w:rFonts w:ascii="Times New Roman" w:eastAsia="Times New Roman" w:hAnsi="Times New Roman"/>
                <w:sz w:val="14"/>
                <w:szCs w:val="14"/>
              </w:rPr>
            </w:pPr>
            <w:r w:rsidRPr="00B20806">
              <w:rPr>
                <w:rFonts w:ascii="Times New Roman" w:eastAsia="Times New Roman" w:hAnsi="Times New Roman"/>
                <w:sz w:val="14"/>
                <w:szCs w:val="14"/>
              </w:rPr>
              <w:t>РзПр</w:t>
            </w:r>
          </w:p>
        </w:tc>
        <w:tc>
          <w:tcPr>
            <w:tcW w:w="368" w:type="pct"/>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607371" w:rsidRPr="00B20806" w:rsidRDefault="00607371" w:rsidP="00607371">
            <w:pPr>
              <w:spacing w:after="0" w:line="240" w:lineRule="auto"/>
              <w:jc w:val="center"/>
              <w:rPr>
                <w:rFonts w:ascii="Times New Roman" w:eastAsia="Times New Roman" w:hAnsi="Times New Roman"/>
                <w:sz w:val="14"/>
                <w:szCs w:val="14"/>
              </w:rPr>
            </w:pPr>
            <w:r w:rsidRPr="00B20806">
              <w:rPr>
                <w:rFonts w:ascii="Times New Roman" w:eastAsia="Times New Roman" w:hAnsi="Times New Roman"/>
                <w:sz w:val="14"/>
                <w:szCs w:val="14"/>
              </w:rPr>
              <w:t>ЦСР</w:t>
            </w:r>
          </w:p>
        </w:tc>
        <w:tc>
          <w:tcPr>
            <w:tcW w:w="223"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607371" w:rsidRPr="00B20806" w:rsidRDefault="00607371" w:rsidP="00607371">
            <w:pPr>
              <w:spacing w:after="0" w:line="240" w:lineRule="auto"/>
              <w:jc w:val="center"/>
              <w:rPr>
                <w:rFonts w:ascii="Times New Roman" w:eastAsia="Times New Roman" w:hAnsi="Times New Roman"/>
                <w:sz w:val="14"/>
                <w:szCs w:val="14"/>
              </w:rPr>
            </w:pPr>
            <w:r w:rsidRPr="00B20806">
              <w:rPr>
                <w:rFonts w:ascii="Times New Roman" w:eastAsia="Times New Roman" w:hAnsi="Times New Roman"/>
                <w:sz w:val="14"/>
                <w:szCs w:val="14"/>
              </w:rPr>
              <w:t>ВР</w:t>
            </w:r>
          </w:p>
        </w:tc>
        <w:tc>
          <w:tcPr>
            <w:tcW w:w="519" w:type="pct"/>
            <w:gridSpan w:val="4"/>
            <w:tcBorders>
              <w:top w:val="nil"/>
              <w:left w:val="nil"/>
              <w:bottom w:val="single" w:sz="4" w:space="0" w:color="auto"/>
              <w:right w:val="single" w:sz="4" w:space="0" w:color="auto"/>
            </w:tcBorders>
            <w:shd w:val="clear" w:color="auto" w:fill="auto"/>
            <w:vAlign w:val="center"/>
            <w:hideMark/>
          </w:tcPr>
          <w:p w:rsidR="00607371" w:rsidRPr="00B20806" w:rsidRDefault="00607371" w:rsidP="00607371">
            <w:pPr>
              <w:spacing w:after="0" w:line="240" w:lineRule="auto"/>
              <w:jc w:val="center"/>
              <w:rPr>
                <w:rFonts w:ascii="Times New Roman" w:eastAsia="Times New Roman" w:hAnsi="Times New Roman"/>
                <w:sz w:val="14"/>
                <w:szCs w:val="14"/>
              </w:rPr>
            </w:pPr>
            <w:r w:rsidRPr="00B20806">
              <w:rPr>
                <w:rFonts w:ascii="Times New Roman" w:eastAsia="Times New Roman" w:hAnsi="Times New Roman"/>
                <w:sz w:val="14"/>
                <w:szCs w:val="14"/>
              </w:rPr>
              <w:t>очередной финансовый год</w:t>
            </w:r>
          </w:p>
        </w:tc>
        <w:tc>
          <w:tcPr>
            <w:tcW w:w="517" w:type="pct"/>
            <w:gridSpan w:val="4"/>
            <w:tcBorders>
              <w:top w:val="nil"/>
              <w:left w:val="nil"/>
              <w:bottom w:val="single" w:sz="4" w:space="0" w:color="auto"/>
              <w:right w:val="single" w:sz="4" w:space="0" w:color="auto"/>
            </w:tcBorders>
            <w:shd w:val="clear" w:color="auto" w:fill="auto"/>
            <w:vAlign w:val="center"/>
            <w:hideMark/>
          </w:tcPr>
          <w:p w:rsidR="00607371" w:rsidRPr="00B20806" w:rsidRDefault="00607371" w:rsidP="00607371">
            <w:pPr>
              <w:spacing w:after="0" w:line="240" w:lineRule="auto"/>
              <w:jc w:val="center"/>
              <w:rPr>
                <w:rFonts w:ascii="Times New Roman" w:eastAsia="Times New Roman" w:hAnsi="Times New Roman"/>
                <w:sz w:val="14"/>
                <w:szCs w:val="14"/>
              </w:rPr>
            </w:pPr>
            <w:r w:rsidRPr="00B20806">
              <w:rPr>
                <w:rFonts w:ascii="Times New Roman" w:eastAsia="Times New Roman" w:hAnsi="Times New Roman"/>
                <w:sz w:val="14"/>
                <w:szCs w:val="14"/>
              </w:rPr>
              <w:t>первый год планового периода</w:t>
            </w:r>
          </w:p>
        </w:tc>
        <w:tc>
          <w:tcPr>
            <w:tcW w:w="589" w:type="pct"/>
            <w:gridSpan w:val="4"/>
            <w:tcBorders>
              <w:top w:val="nil"/>
              <w:left w:val="nil"/>
              <w:bottom w:val="single" w:sz="4" w:space="0" w:color="auto"/>
              <w:right w:val="single" w:sz="4" w:space="0" w:color="auto"/>
            </w:tcBorders>
            <w:shd w:val="clear" w:color="auto" w:fill="auto"/>
            <w:vAlign w:val="center"/>
            <w:hideMark/>
          </w:tcPr>
          <w:p w:rsidR="00607371" w:rsidRPr="00B20806" w:rsidRDefault="00607371" w:rsidP="00607371">
            <w:pPr>
              <w:spacing w:after="0" w:line="240" w:lineRule="auto"/>
              <w:jc w:val="center"/>
              <w:rPr>
                <w:rFonts w:ascii="Times New Roman" w:eastAsia="Times New Roman" w:hAnsi="Times New Roman"/>
                <w:sz w:val="14"/>
                <w:szCs w:val="14"/>
              </w:rPr>
            </w:pPr>
            <w:r w:rsidRPr="00B20806">
              <w:rPr>
                <w:rFonts w:ascii="Times New Roman" w:eastAsia="Times New Roman" w:hAnsi="Times New Roman"/>
                <w:sz w:val="14"/>
                <w:szCs w:val="14"/>
              </w:rPr>
              <w:t>второй год планового периода</w:t>
            </w:r>
          </w:p>
        </w:tc>
        <w:tc>
          <w:tcPr>
            <w:tcW w:w="583"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607371" w:rsidRPr="00B20806" w:rsidRDefault="00607371" w:rsidP="00607371">
            <w:pPr>
              <w:spacing w:after="0" w:line="240" w:lineRule="auto"/>
              <w:jc w:val="center"/>
              <w:rPr>
                <w:rFonts w:ascii="Times New Roman" w:eastAsia="Times New Roman" w:hAnsi="Times New Roman"/>
                <w:sz w:val="14"/>
                <w:szCs w:val="14"/>
              </w:rPr>
            </w:pPr>
            <w:r w:rsidRPr="00B20806">
              <w:rPr>
                <w:rFonts w:ascii="Times New Roman" w:eastAsia="Times New Roman" w:hAnsi="Times New Roman"/>
                <w:sz w:val="14"/>
                <w:szCs w:val="14"/>
              </w:rPr>
              <w:t>Итого на период</w:t>
            </w:r>
          </w:p>
        </w:tc>
        <w:tc>
          <w:tcPr>
            <w:tcW w:w="510" w:type="pct"/>
            <w:gridSpan w:val="3"/>
            <w:vMerge/>
            <w:tcBorders>
              <w:top w:val="single" w:sz="4" w:space="0" w:color="auto"/>
              <w:left w:val="single" w:sz="4" w:space="0" w:color="auto"/>
              <w:bottom w:val="single" w:sz="4" w:space="0" w:color="000000"/>
              <w:right w:val="single" w:sz="4" w:space="0" w:color="auto"/>
            </w:tcBorders>
            <w:vAlign w:val="center"/>
            <w:hideMark/>
          </w:tcPr>
          <w:p w:rsidR="00607371" w:rsidRPr="00B20806" w:rsidRDefault="00607371" w:rsidP="00607371">
            <w:pPr>
              <w:spacing w:after="0" w:line="240" w:lineRule="auto"/>
              <w:rPr>
                <w:rFonts w:ascii="Times New Roman" w:eastAsia="Times New Roman" w:hAnsi="Times New Roman"/>
                <w:sz w:val="14"/>
                <w:szCs w:val="14"/>
              </w:rPr>
            </w:pPr>
          </w:p>
        </w:tc>
      </w:tr>
      <w:tr w:rsidR="00B20806" w:rsidRPr="00065A31" w:rsidTr="00B20806">
        <w:trPr>
          <w:trHeight w:val="375"/>
        </w:trPr>
        <w:tc>
          <w:tcPr>
            <w:tcW w:w="597" w:type="pct"/>
            <w:gridSpan w:val="2"/>
            <w:vMerge/>
            <w:tcBorders>
              <w:top w:val="single" w:sz="4" w:space="0" w:color="auto"/>
              <w:left w:val="single" w:sz="4" w:space="0" w:color="auto"/>
              <w:bottom w:val="single" w:sz="4" w:space="0" w:color="000000"/>
              <w:right w:val="single" w:sz="4" w:space="0" w:color="auto"/>
            </w:tcBorders>
            <w:vAlign w:val="center"/>
            <w:hideMark/>
          </w:tcPr>
          <w:p w:rsidR="00607371" w:rsidRPr="00B20806" w:rsidRDefault="00607371" w:rsidP="00607371">
            <w:pPr>
              <w:spacing w:after="0" w:line="240" w:lineRule="auto"/>
              <w:rPr>
                <w:rFonts w:ascii="Times New Roman" w:eastAsia="Times New Roman" w:hAnsi="Times New Roman"/>
                <w:sz w:val="14"/>
                <w:szCs w:val="14"/>
              </w:rPr>
            </w:pPr>
          </w:p>
        </w:tc>
        <w:tc>
          <w:tcPr>
            <w:tcW w:w="500" w:type="pct"/>
            <w:gridSpan w:val="3"/>
            <w:vMerge/>
            <w:tcBorders>
              <w:top w:val="single" w:sz="4" w:space="0" w:color="auto"/>
              <w:left w:val="single" w:sz="4" w:space="0" w:color="auto"/>
              <w:bottom w:val="single" w:sz="4" w:space="0" w:color="000000"/>
              <w:right w:val="single" w:sz="4" w:space="0" w:color="auto"/>
            </w:tcBorders>
            <w:vAlign w:val="center"/>
            <w:hideMark/>
          </w:tcPr>
          <w:p w:rsidR="00607371" w:rsidRPr="00B20806" w:rsidRDefault="00607371" w:rsidP="00607371">
            <w:pPr>
              <w:spacing w:after="0" w:line="240" w:lineRule="auto"/>
              <w:rPr>
                <w:rFonts w:ascii="Times New Roman" w:eastAsia="Times New Roman" w:hAnsi="Times New Roman"/>
                <w:sz w:val="14"/>
                <w:szCs w:val="14"/>
              </w:rPr>
            </w:pPr>
          </w:p>
        </w:tc>
        <w:tc>
          <w:tcPr>
            <w:tcW w:w="298" w:type="pct"/>
            <w:gridSpan w:val="5"/>
            <w:vMerge/>
            <w:tcBorders>
              <w:top w:val="nil"/>
              <w:left w:val="single" w:sz="4" w:space="0" w:color="auto"/>
              <w:bottom w:val="single" w:sz="4" w:space="0" w:color="000000"/>
              <w:right w:val="single" w:sz="4" w:space="0" w:color="auto"/>
            </w:tcBorders>
            <w:vAlign w:val="center"/>
            <w:hideMark/>
          </w:tcPr>
          <w:p w:rsidR="00607371" w:rsidRPr="00B20806" w:rsidRDefault="00607371" w:rsidP="00607371">
            <w:pPr>
              <w:spacing w:after="0" w:line="240" w:lineRule="auto"/>
              <w:rPr>
                <w:rFonts w:ascii="Times New Roman" w:eastAsia="Times New Roman" w:hAnsi="Times New Roman"/>
                <w:sz w:val="14"/>
                <w:szCs w:val="14"/>
              </w:rPr>
            </w:pPr>
          </w:p>
        </w:tc>
        <w:tc>
          <w:tcPr>
            <w:tcW w:w="297" w:type="pct"/>
            <w:gridSpan w:val="5"/>
            <w:vMerge/>
            <w:tcBorders>
              <w:top w:val="nil"/>
              <w:left w:val="single" w:sz="4" w:space="0" w:color="auto"/>
              <w:bottom w:val="single" w:sz="4" w:space="0" w:color="000000"/>
              <w:right w:val="single" w:sz="4" w:space="0" w:color="auto"/>
            </w:tcBorders>
            <w:vAlign w:val="center"/>
            <w:hideMark/>
          </w:tcPr>
          <w:p w:rsidR="00607371" w:rsidRPr="00B20806" w:rsidRDefault="00607371" w:rsidP="00607371">
            <w:pPr>
              <w:spacing w:after="0" w:line="240" w:lineRule="auto"/>
              <w:rPr>
                <w:rFonts w:ascii="Times New Roman" w:eastAsia="Times New Roman" w:hAnsi="Times New Roman"/>
                <w:sz w:val="14"/>
                <w:szCs w:val="14"/>
              </w:rPr>
            </w:pPr>
          </w:p>
        </w:tc>
        <w:tc>
          <w:tcPr>
            <w:tcW w:w="368" w:type="pct"/>
            <w:gridSpan w:val="5"/>
            <w:vMerge/>
            <w:tcBorders>
              <w:top w:val="nil"/>
              <w:left w:val="single" w:sz="4" w:space="0" w:color="auto"/>
              <w:bottom w:val="single" w:sz="4" w:space="0" w:color="000000"/>
              <w:right w:val="single" w:sz="4" w:space="0" w:color="auto"/>
            </w:tcBorders>
            <w:vAlign w:val="center"/>
            <w:hideMark/>
          </w:tcPr>
          <w:p w:rsidR="00607371" w:rsidRPr="00B20806" w:rsidRDefault="00607371" w:rsidP="00607371">
            <w:pPr>
              <w:spacing w:after="0" w:line="240" w:lineRule="auto"/>
              <w:rPr>
                <w:rFonts w:ascii="Times New Roman" w:eastAsia="Times New Roman" w:hAnsi="Times New Roman"/>
                <w:sz w:val="14"/>
                <w:szCs w:val="14"/>
              </w:rPr>
            </w:pPr>
          </w:p>
        </w:tc>
        <w:tc>
          <w:tcPr>
            <w:tcW w:w="223" w:type="pct"/>
            <w:gridSpan w:val="4"/>
            <w:vMerge/>
            <w:tcBorders>
              <w:top w:val="nil"/>
              <w:left w:val="single" w:sz="4" w:space="0" w:color="auto"/>
              <w:bottom w:val="single" w:sz="4" w:space="0" w:color="000000"/>
              <w:right w:val="single" w:sz="4" w:space="0" w:color="auto"/>
            </w:tcBorders>
            <w:vAlign w:val="center"/>
            <w:hideMark/>
          </w:tcPr>
          <w:p w:rsidR="00607371" w:rsidRPr="00B20806" w:rsidRDefault="00607371" w:rsidP="00607371">
            <w:pPr>
              <w:spacing w:after="0" w:line="240" w:lineRule="auto"/>
              <w:rPr>
                <w:rFonts w:ascii="Times New Roman" w:eastAsia="Times New Roman" w:hAnsi="Times New Roman"/>
                <w:sz w:val="14"/>
                <w:szCs w:val="14"/>
              </w:rPr>
            </w:pPr>
          </w:p>
        </w:tc>
        <w:tc>
          <w:tcPr>
            <w:tcW w:w="519" w:type="pct"/>
            <w:gridSpan w:val="4"/>
            <w:tcBorders>
              <w:top w:val="nil"/>
              <w:left w:val="nil"/>
              <w:bottom w:val="single" w:sz="4" w:space="0" w:color="auto"/>
              <w:right w:val="single" w:sz="4" w:space="0" w:color="auto"/>
            </w:tcBorders>
            <w:shd w:val="clear" w:color="auto" w:fill="auto"/>
            <w:vAlign w:val="center"/>
            <w:hideMark/>
          </w:tcPr>
          <w:p w:rsidR="00607371" w:rsidRPr="00B20806" w:rsidRDefault="00607371" w:rsidP="00607371">
            <w:pPr>
              <w:spacing w:after="0" w:line="240" w:lineRule="auto"/>
              <w:jc w:val="center"/>
              <w:rPr>
                <w:rFonts w:ascii="Times New Roman" w:eastAsia="Times New Roman" w:hAnsi="Times New Roman"/>
                <w:sz w:val="14"/>
                <w:szCs w:val="14"/>
              </w:rPr>
            </w:pPr>
            <w:r w:rsidRPr="00B20806">
              <w:rPr>
                <w:rFonts w:ascii="Times New Roman" w:eastAsia="Times New Roman" w:hAnsi="Times New Roman"/>
                <w:sz w:val="14"/>
                <w:szCs w:val="14"/>
              </w:rPr>
              <w:t>2014</w:t>
            </w:r>
          </w:p>
        </w:tc>
        <w:tc>
          <w:tcPr>
            <w:tcW w:w="517" w:type="pct"/>
            <w:gridSpan w:val="4"/>
            <w:tcBorders>
              <w:top w:val="nil"/>
              <w:left w:val="nil"/>
              <w:bottom w:val="single" w:sz="4" w:space="0" w:color="auto"/>
              <w:right w:val="single" w:sz="4" w:space="0" w:color="auto"/>
            </w:tcBorders>
            <w:shd w:val="clear" w:color="auto" w:fill="auto"/>
            <w:vAlign w:val="center"/>
            <w:hideMark/>
          </w:tcPr>
          <w:p w:rsidR="00607371" w:rsidRPr="00B20806" w:rsidRDefault="00607371" w:rsidP="00607371">
            <w:pPr>
              <w:spacing w:after="0" w:line="240" w:lineRule="auto"/>
              <w:jc w:val="center"/>
              <w:rPr>
                <w:rFonts w:ascii="Times New Roman" w:eastAsia="Times New Roman" w:hAnsi="Times New Roman"/>
                <w:sz w:val="14"/>
                <w:szCs w:val="14"/>
              </w:rPr>
            </w:pPr>
            <w:r w:rsidRPr="00B20806">
              <w:rPr>
                <w:rFonts w:ascii="Times New Roman" w:eastAsia="Times New Roman" w:hAnsi="Times New Roman"/>
                <w:sz w:val="14"/>
                <w:szCs w:val="14"/>
              </w:rPr>
              <w:t>2015</w:t>
            </w:r>
          </w:p>
        </w:tc>
        <w:tc>
          <w:tcPr>
            <w:tcW w:w="589" w:type="pct"/>
            <w:gridSpan w:val="4"/>
            <w:tcBorders>
              <w:top w:val="nil"/>
              <w:left w:val="nil"/>
              <w:bottom w:val="single" w:sz="4" w:space="0" w:color="auto"/>
              <w:right w:val="single" w:sz="4" w:space="0" w:color="auto"/>
            </w:tcBorders>
            <w:shd w:val="clear" w:color="auto" w:fill="auto"/>
            <w:vAlign w:val="center"/>
            <w:hideMark/>
          </w:tcPr>
          <w:p w:rsidR="00607371" w:rsidRPr="00B20806" w:rsidRDefault="00607371" w:rsidP="00607371">
            <w:pPr>
              <w:spacing w:after="0" w:line="240" w:lineRule="auto"/>
              <w:jc w:val="center"/>
              <w:rPr>
                <w:rFonts w:ascii="Times New Roman" w:eastAsia="Times New Roman" w:hAnsi="Times New Roman"/>
                <w:sz w:val="14"/>
                <w:szCs w:val="14"/>
              </w:rPr>
            </w:pPr>
            <w:r w:rsidRPr="00B20806">
              <w:rPr>
                <w:rFonts w:ascii="Times New Roman" w:eastAsia="Times New Roman" w:hAnsi="Times New Roman"/>
                <w:sz w:val="14"/>
                <w:szCs w:val="14"/>
              </w:rPr>
              <w:t>2016</w:t>
            </w:r>
          </w:p>
        </w:tc>
        <w:tc>
          <w:tcPr>
            <w:tcW w:w="583" w:type="pct"/>
            <w:gridSpan w:val="4"/>
            <w:vMerge/>
            <w:tcBorders>
              <w:top w:val="nil"/>
              <w:left w:val="single" w:sz="4" w:space="0" w:color="auto"/>
              <w:bottom w:val="single" w:sz="4" w:space="0" w:color="000000"/>
              <w:right w:val="single" w:sz="4" w:space="0" w:color="auto"/>
            </w:tcBorders>
            <w:vAlign w:val="center"/>
            <w:hideMark/>
          </w:tcPr>
          <w:p w:rsidR="00607371" w:rsidRPr="00B20806" w:rsidRDefault="00607371" w:rsidP="00607371">
            <w:pPr>
              <w:spacing w:after="0" w:line="240" w:lineRule="auto"/>
              <w:rPr>
                <w:rFonts w:ascii="Times New Roman" w:eastAsia="Times New Roman" w:hAnsi="Times New Roman"/>
                <w:sz w:val="14"/>
                <w:szCs w:val="14"/>
              </w:rPr>
            </w:pPr>
          </w:p>
        </w:tc>
        <w:tc>
          <w:tcPr>
            <w:tcW w:w="510" w:type="pct"/>
            <w:gridSpan w:val="3"/>
            <w:vMerge/>
            <w:tcBorders>
              <w:top w:val="single" w:sz="4" w:space="0" w:color="auto"/>
              <w:left w:val="single" w:sz="4" w:space="0" w:color="auto"/>
              <w:bottom w:val="single" w:sz="4" w:space="0" w:color="000000"/>
              <w:right w:val="single" w:sz="4" w:space="0" w:color="auto"/>
            </w:tcBorders>
            <w:vAlign w:val="center"/>
            <w:hideMark/>
          </w:tcPr>
          <w:p w:rsidR="00607371" w:rsidRPr="00B20806" w:rsidRDefault="00607371" w:rsidP="00607371">
            <w:pPr>
              <w:spacing w:after="0" w:line="240" w:lineRule="auto"/>
              <w:rPr>
                <w:rFonts w:ascii="Times New Roman" w:eastAsia="Times New Roman" w:hAnsi="Times New Roman"/>
                <w:sz w:val="14"/>
                <w:szCs w:val="14"/>
              </w:rPr>
            </w:pPr>
          </w:p>
        </w:tc>
      </w:tr>
      <w:tr w:rsidR="00B20806" w:rsidRPr="00065A31" w:rsidTr="00B20806">
        <w:trPr>
          <w:trHeight w:val="70"/>
        </w:trPr>
        <w:tc>
          <w:tcPr>
            <w:tcW w:w="597" w:type="pct"/>
            <w:gridSpan w:val="2"/>
            <w:tcBorders>
              <w:top w:val="nil"/>
              <w:left w:val="single" w:sz="4" w:space="0" w:color="auto"/>
              <w:bottom w:val="single" w:sz="4" w:space="0" w:color="auto"/>
              <w:right w:val="single" w:sz="4" w:space="0" w:color="auto"/>
            </w:tcBorders>
            <w:shd w:val="clear" w:color="auto" w:fill="auto"/>
            <w:vAlign w:val="center"/>
            <w:hideMark/>
          </w:tcPr>
          <w:p w:rsidR="00607371" w:rsidRPr="00B20806" w:rsidRDefault="00607371" w:rsidP="00607371">
            <w:pPr>
              <w:spacing w:after="0" w:line="240" w:lineRule="auto"/>
              <w:jc w:val="center"/>
              <w:rPr>
                <w:rFonts w:ascii="Times New Roman" w:eastAsia="Times New Roman" w:hAnsi="Times New Roman"/>
                <w:sz w:val="14"/>
                <w:szCs w:val="14"/>
              </w:rPr>
            </w:pPr>
            <w:r w:rsidRPr="00B20806">
              <w:rPr>
                <w:rFonts w:ascii="Times New Roman" w:eastAsia="Times New Roman" w:hAnsi="Times New Roman"/>
                <w:sz w:val="14"/>
                <w:szCs w:val="14"/>
              </w:rPr>
              <w:t>1</w:t>
            </w:r>
          </w:p>
        </w:tc>
        <w:tc>
          <w:tcPr>
            <w:tcW w:w="500" w:type="pct"/>
            <w:gridSpan w:val="3"/>
            <w:tcBorders>
              <w:top w:val="nil"/>
              <w:left w:val="nil"/>
              <w:bottom w:val="single" w:sz="4" w:space="0" w:color="auto"/>
              <w:right w:val="single" w:sz="4" w:space="0" w:color="auto"/>
            </w:tcBorders>
            <w:shd w:val="clear" w:color="auto" w:fill="auto"/>
            <w:vAlign w:val="center"/>
            <w:hideMark/>
          </w:tcPr>
          <w:p w:rsidR="00607371" w:rsidRPr="00B20806" w:rsidRDefault="00607371" w:rsidP="00607371">
            <w:pPr>
              <w:spacing w:after="0" w:line="240" w:lineRule="auto"/>
              <w:jc w:val="center"/>
              <w:rPr>
                <w:rFonts w:ascii="Times New Roman" w:eastAsia="Times New Roman" w:hAnsi="Times New Roman"/>
                <w:sz w:val="14"/>
                <w:szCs w:val="14"/>
              </w:rPr>
            </w:pPr>
            <w:r w:rsidRPr="00B20806">
              <w:rPr>
                <w:rFonts w:ascii="Times New Roman" w:eastAsia="Times New Roman" w:hAnsi="Times New Roman"/>
                <w:sz w:val="14"/>
                <w:szCs w:val="14"/>
              </w:rPr>
              <w:t>2</w:t>
            </w:r>
          </w:p>
        </w:tc>
        <w:tc>
          <w:tcPr>
            <w:tcW w:w="298" w:type="pct"/>
            <w:gridSpan w:val="5"/>
            <w:tcBorders>
              <w:top w:val="nil"/>
              <w:left w:val="nil"/>
              <w:bottom w:val="single" w:sz="4" w:space="0" w:color="auto"/>
              <w:right w:val="single" w:sz="4" w:space="0" w:color="auto"/>
            </w:tcBorders>
            <w:shd w:val="clear" w:color="auto" w:fill="auto"/>
            <w:vAlign w:val="center"/>
            <w:hideMark/>
          </w:tcPr>
          <w:p w:rsidR="00607371" w:rsidRPr="00B20806" w:rsidRDefault="00607371" w:rsidP="00607371">
            <w:pPr>
              <w:spacing w:after="0" w:line="240" w:lineRule="auto"/>
              <w:jc w:val="center"/>
              <w:rPr>
                <w:rFonts w:ascii="Times New Roman" w:eastAsia="Times New Roman" w:hAnsi="Times New Roman"/>
                <w:sz w:val="14"/>
                <w:szCs w:val="14"/>
              </w:rPr>
            </w:pPr>
            <w:r w:rsidRPr="00B20806">
              <w:rPr>
                <w:rFonts w:ascii="Times New Roman" w:eastAsia="Times New Roman" w:hAnsi="Times New Roman"/>
                <w:sz w:val="14"/>
                <w:szCs w:val="14"/>
              </w:rPr>
              <w:t>3</w:t>
            </w:r>
          </w:p>
        </w:tc>
        <w:tc>
          <w:tcPr>
            <w:tcW w:w="297" w:type="pct"/>
            <w:gridSpan w:val="5"/>
            <w:tcBorders>
              <w:top w:val="nil"/>
              <w:left w:val="nil"/>
              <w:bottom w:val="single" w:sz="4" w:space="0" w:color="auto"/>
              <w:right w:val="single" w:sz="4" w:space="0" w:color="auto"/>
            </w:tcBorders>
            <w:shd w:val="clear" w:color="auto" w:fill="auto"/>
            <w:vAlign w:val="center"/>
            <w:hideMark/>
          </w:tcPr>
          <w:p w:rsidR="00607371" w:rsidRPr="00B20806" w:rsidRDefault="00607371" w:rsidP="00607371">
            <w:pPr>
              <w:spacing w:after="0" w:line="240" w:lineRule="auto"/>
              <w:jc w:val="center"/>
              <w:rPr>
                <w:rFonts w:ascii="Times New Roman" w:eastAsia="Times New Roman" w:hAnsi="Times New Roman"/>
                <w:sz w:val="14"/>
                <w:szCs w:val="14"/>
              </w:rPr>
            </w:pPr>
            <w:r w:rsidRPr="00B20806">
              <w:rPr>
                <w:rFonts w:ascii="Times New Roman" w:eastAsia="Times New Roman" w:hAnsi="Times New Roman"/>
                <w:sz w:val="14"/>
                <w:szCs w:val="14"/>
              </w:rPr>
              <w:t>4</w:t>
            </w:r>
          </w:p>
        </w:tc>
        <w:tc>
          <w:tcPr>
            <w:tcW w:w="368" w:type="pct"/>
            <w:gridSpan w:val="5"/>
            <w:tcBorders>
              <w:top w:val="nil"/>
              <w:left w:val="nil"/>
              <w:bottom w:val="single" w:sz="4" w:space="0" w:color="auto"/>
              <w:right w:val="single" w:sz="4" w:space="0" w:color="auto"/>
            </w:tcBorders>
            <w:shd w:val="clear" w:color="auto" w:fill="auto"/>
            <w:vAlign w:val="center"/>
            <w:hideMark/>
          </w:tcPr>
          <w:p w:rsidR="00607371" w:rsidRPr="00B20806" w:rsidRDefault="00607371" w:rsidP="00607371">
            <w:pPr>
              <w:spacing w:after="0" w:line="240" w:lineRule="auto"/>
              <w:jc w:val="center"/>
              <w:rPr>
                <w:rFonts w:ascii="Times New Roman" w:eastAsia="Times New Roman" w:hAnsi="Times New Roman"/>
                <w:sz w:val="14"/>
                <w:szCs w:val="14"/>
              </w:rPr>
            </w:pPr>
            <w:r w:rsidRPr="00B20806">
              <w:rPr>
                <w:rFonts w:ascii="Times New Roman" w:eastAsia="Times New Roman" w:hAnsi="Times New Roman"/>
                <w:sz w:val="14"/>
                <w:szCs w:val="14"/>
              </w:rPr>
              <w:t>5</w:t>
            </w:r>
          </w:p>
        </w:tc>
        <w:tc>
          <w:tcPr>
            <w:tcW w:w="223" w:type="pct"/>
            <w:gridSpan w:val="4"/>
            <w:tcBorders>
              <w:top w:val="nil"/>
              <w:left w:val="nil"/>
              <w:bottom w:val="single" w:sz="4" w:space="0" w:color="auto"/>
              <w:right w:val="single" w:sz="4" w:space="0" w:color="auto"/>
            </w:tcBorders>
            <w:shd w:val="clear" w:color="auto" w:fill="auto"/>
            <w:vAlign w:val="center"/>
            <w:hideMark/>
          </w:tcPr>
          <w:p w:rsidR="00607371" w:rsidRPr="00B20806" w:rsidRDefault="00607371" w:rsidP="00607371">
            <w:pPr>
              <w:spacing w:after="0" w:line="240" w:lineRule="auto"/>
              <w:jc w:val="center"/>
              <w:rPr>
                <w:rFonts w:ascii="Times New Roman" w:eastAsia="Times New Roman" w:hAnsi="Times New Roman"/>
                <w:sz w:val="14"/>
                <w:szCs w:val="14"/>
              </w:rPr>
            </w:pPr>
            <w:r w:rsidRPr="00B20806">
              <w:rPr>
                <w:rFonts w:ascii="Times New Roman" w:eastAsia="Times New Roman" w:hAnsi="Times New Roman"/>
                <w:sz w:val="14"/>
                <w:szCs w:val="14"/>
              </w:rPr>
              <w:t>6</w:t>
            </w:r>
          </w:p>
        </w:tc>
        <w:tc>
          <w:tcPr>
            <w:tcW w:w="519" w:type="pct"/>
            <w:gridSpan w:val="4"/>
            <w:tcBorders>
              <w:top w:val="nil"/>
              <w:left w:val="nil"/>
              <w:bottom w:val="single" w:sz="4" w:space="0" w:color="auto"/>
              <w:right w:val="single" w:sz="4" w:space="0" w:color="auto"/>
            </w:tcBorders>
            <w:shd w:val="clear" w:color="auto" w:fill="auto"/>
            <w:vAlign w:val="center"/>
            <w:hideMark/>
          </w:tcPr>
          <w:p w:rsidR="00607371" w:rsidRPr="00B20806" w:rsidRDefault="00607371" w:rsidP="00607371">
            <w:pPr>
              <w:spacing w:after="0" w:line="240" w:lineRule="auto"/>
              <w:jc w:val="center"/>
              <w:rPr>
                <w:rFonts w:ascii="Times New Roman" w:eastAsia="Times New Roman" w:hAnsi="Times New Roman"/>
                <w:sz w:val="14"/>
                <w:szCs w:val="14"/>
              </w:rPr>
            </w:pPr>
            <w:r w:rsidRPr="00B20806">
              <w:rPr>
                <w:rFonts w:ascii="Times New Roman" w:eastAsia="Times New Roman" w:hAnsi="Times New Roman"/>
                <w:sz w:val="14"/>
                <w:szCs w:val="14"/>
              </w:rPr>
              <w:t>7</w:t>
            </w:r>
          </w:p>
        </w:tc>
        <w:tc>
          <w:tcPr>
            <w:tcW w:w="517" w:type="pct"/>
            <w:gridSpan w:val="4"/>
            <w:tcBorders>
              <w:top w:val="nil"/>
              <w:left w:val="nil"/>
              <w:bottom w:val="single" w:sz="4" w:space="0" w:color="auto"/>
              <w:right w:val="single" w:sz="4" w:space="0" w:color="auto"/>
            </w:tcBorders>
            <w:shd w:val="clear" w:color="auto" w:fill="auto"/>
            <w:vAlign w:val="center"/>
            <w:hideMark/>
          </w:tcPr>
          <w:p w:rsidR="00607371" w:rsidRPr="00B20806" w:rsidRDefault="00607371" w:rsidP="00607371">
            <w:pPr>
              <w:spacing w:after="0" w:line="240" w:lineRule="auto"/>
              <w:jc w:val="center"/>
              <w:rPr>
                <w:rFonts w:ascii="Times New Roman" w:eastAsia="Times New Roman" w:hAnsi="Times New Roman"/>
                <w:sz w:val="14"/>
                <w:szCs w:val="14"/>
              </w:rPr>
            </w:pPr>
            <w:r w:rsidRPr="00B20806">
              <w:rPr>
                <w:rFonts w:ascii="Times New Roman" w:eastAsia="Times New Roman" w:hAnsi="Times New Roman"/>
                <w:sz w:val="14"/>
                <w:szCs w:val="14"/>
              </w:rPr>
              <w:t>8</w:t>
            </w:r>
          </w:p>
        </w:tc>
        <w:tc>
          <w:tcPr>
            <w:tcW w:w="589" w:type="pct"/>
            <w:gridSpan w:val="4"/>
            <w:tcBorders>
              <w:top w:val="nil"/>
              <w:left w:val="nil"/>
              <w:bottom w:val="single" w:sz="4" w:space="0" w:color="auto"/>
              <w:right w:val="single" w:sz="4" w:space="0" w:color="auto"/>
            </w:tcBorders>
            <w:shd w:val="clear" w:color="auto" w:fill="auto"/>
            <w:vAlign w:val="center"/>
            <w:hideMark/>
          </w:tcPr>
          <w:p w:rsidR="00607371" w:rsidRPr="00B20806" w:rsidRDefault="00607371" w:rsidP="00607371">
            <w:pPr>
              <w:spacing w:after="0" w:line="240" w:lineRule="auto"/>
              <w:jc w:val="center"/>
              <w:rPr>
                <w:rFonts w:ascii="Times New Roman" w:eastAsia="Times New Roman" w:hAnsi="Times New Roman"/>
                <w:sz w:val="14"/>
                <w:szCs w:val="14"/>
              </w:rPr>
            </w:pPr>
            <w:r w:rsidRPr="00B20806">
              <w:rPr>
                <w:rFonts w:ascii="Times New Roman" w:eastAsia="Times New Roman" w:hAnsi="Times New Roman"/>
                <w:sz w:val="14"/>
                <w:szCs w:val="14"/>
              </w:rPr>
              <w:t>9</w:t>
            </w:r>
          </w:p>
        </w:tc>
        <w:tc>
          <w:tcPr>
            <w:tcW w:w="583" w:type="pct"/>
            <w:gridSpan w:val="4"/>
            <w:tcBorders>
              <w:top w:val="nil"/>
              <w:left w:val="nil"/>
              <w:bottom w:val="single" w:sz="4" w:space="0" w:color="auto"/>
              <w:right w:val="single" w:sz="4" w:space="0" w:color="auto"/>
            </w:tcBorders>
            <w:shd w:val="clear" w:color="auto" w:fill="auto"/>
            <w:vAlign w:val="center"/>
            <w:hideMark/>
          </w:tcPr>
          <w:p w:rsidR="00607371" w:rsidRPr="00B20806" w:rsidRDefault="00607371" w:rsidP="00607371">
            <w:pPr>
              <w:spacing w:after="0" w:line="240" w:lineRule="auto"/>
              <w:jc w:val="center"/>
              <w:rPr>
                <w:rFonts w:ascii="Times New Roman" w:eastAsia="Times New Roman" w:hAnsi="Times New Roman"/>
                <w:sz w:val="14"/>
                <w:szCs w:val="14"/>
              </w:rPr>
            </w:pPr>
            <w:r w:rsidRPr="00B20806">
              <w:rPr>
                <w:rFonts w:ascii="Times New Roman" w:eastAsia="Times New Roman" w:hAnsi="Times New Roman"/>
                <w:sz w:val="14"/>
                <w:szCs w:val="14"/>
              </w:rPr>
              <w:t>10</w:t>
            </w:r>
          </w:p>
        </w:tc>
        <w:tc>
          <w:tcPr>
            <w:tcW w:w="510" w:type="pct"/>
            <w:gridSpan w:val="3"/>
            <w:tcBorders>
              <w:top w:val="nil"/>
              <w:left w:val="nil"/>
              <w:bottom w:val="single" w:sz="4" w:space="0" w:color="auto"/>
              <w:right w:val="single" w:sz="4" w:space="0" w:color="auto"/>
            </w:tcBorders>
            <w:shd w:val="clear" w:color="auto" w:fill="auto"/>
            <w:vAlign w:val="center"/>
            <w:hideMark/>
          </w:tcPr>
          <w:p w:rsidR="00607371" w:rsidRPr="00B20806" w:rsidRDefault="00607371" w:rsidP="00607371">
            <w:pPr>
              <w:spacing w:after="0" w:line="240" w:lineRule="auto"/>
              <w:jc w:val="center"/>
              <w:rPr>
                <w:rFonts w:ascii="Times New Roman" w:eastAsia="Times New Roman" w:hAnsi="Times New Roman"/>
                <w:sz w:val="14"/>
                <w:szCs w:val="14"/>
              </w:rPr>
            </w:pPr>
            <w:r w:rsidRPr="00B20806">
              <w:rPr>
                <w:rFonts w:ascii="Times New Roman" w:eastAsia="Times New Roman" w:hAnsi="Times New Roman"/>
                <w:sz w:val="14"/>
                <w:szCs w:val="14"/>
              </w:rPr>
              <w:t>11</w:t>
            </w:r>
          </w:p>
        </w:tc>
      </w:tr>
      <w:tr w:rsidR="00607371" w:rsidRPr="00065A31" w:rsidTr="00B20806">
        <w:trPr>
          <w:trHeight w:val="317"/>
        </w:trPr>
        <w:tc>
          <w:tcPr>
            <w:tcW w:w="5000" w:type="pct"/>
            <w:gridSpan w:val="43"/>
            <w:tcBorders>
              <w:top w:val="single" w:sz="4" w:space="0" w:color="auto"/>
              <w:left w:val="single" w:sz="4" w:space="0" w:color="auto"/>
              <w:bottom w:val="single" w:sz="4" w:space="0" w:color="auto"/>
              <w:right w:val="single" w:sz="4" w:space="0" w:color="000000"/>
            </w:tcBorders>
            <w:shd w:val="clear" w:color="auto" w:fill="auto"/>
            <w:vAlign w:val="center"/>
            <w:hideMark/>
          </w:tcPr>
          <w:p w:rsidR="00607371" w:rsidRPr="00B20806" w:rsidRDefault="00607371" w:rsidP="00607371">
            <w:pPr>
              <w:spacing w:after="0" w:line="240" w:lineRule="auto"/>
              <w:jc w:val="center"/>
              <w:rPr>
                <w:rFonts w:ascii="Times New Roman" w:eastAsia="Times New Roman" w:hAnsi="Times New Roman"/>
                <w:sz w:val="14"/>
                <w:szCs w:val="14"/>
              </w:rPr>
            </w:pPr>
            <w:r w:rsidRPr="00B20806">
              <w:rPr>
                <w:rFonts w:ascii="Times New Roman" w:eastAsia="Times New Roman" w:hAnsi="Times New Roman"/>
                <w:sz w:val="14"/>
                <w:szCs w:val="14"/>
              </w:rPr>
              <w:t xml:space="preserve">Муниципальная программа Богучанского района  «Рреформирование и модернизация жилищно-коммунального хозяйства и повышение энергетической эффективности» </w:t>
            </w:r>
            <w:r w:rsidRPr="00B20806">
              <w:rPr>
                <w:rFonts w:ascii="Times New Roman" w:eastAsia="Times New Roman" w:hAnsi="Times New Roman"/>
                <w:sz w:val="14"/>
                <w:szCs w:val="14"/>
              </w:rPr>
              <w:br/>
              <w:t>на 2014-2016 годы</w:t>
            </w:r>
          </w:p>
        </w:tc>
      </w:tr>
      <w:tr w:rsidR="00607371" w:rsidRPr="00065A31" w:rsidTr="00B20806">
        <w:trPr>
          <w:trHeight w:val="70"/>
        </w:trPr>
        <w:tc>
          <w:tcPr>
            <w:tcW w:w="5000" w:type="pct"/>
            <w:gridSpan w:val="43"/>
            <w:tcBorders>
              <w:top w:val="single" w:sz="4" w:space="0" w:color="auto"/>
              <w:left w:val="single" w:sz="4" w:space="0" w:color="auto"/>
              <w:bottom w:val="single" w:sz="4" w:space="0" w:color="auto"/>
              <w:right w:val="single" w:sz="4" w:space="0" w:color="000000"/>
            </w:tcBorders>
            <w:shd w:val="clear" w:color="auto" w:fill="auto"/>
            <w:vAlign w:val="center"/>
            <w:hideMark/>
          </w:tcPr>
          <w:p w:rsidR="00607371" w:rsidRPr="00B20806" w:rsidRDefault="00607371" w:rsidP="00607371">
            <w:pPr>
              <w:spacing w:after="0" w:line="240" w:lineRule="auto"/>
              <w:jc w:val="center"/>
              <w:rPr>
                <w:rFonts w:ascii="Times New Roman" w:eastAsia="Times New Roman" w:hAnsi="Times New Roman"/>
                <w:sz w:val="14"/>
                <w:szCs w:val="14"/>
              </w:rPr>
            </w:pPr>
            <w:r w:rsidRPr="00B20806">
              <w:rPr>
                <w:rFonts w:ascii="Times New Roman" w:eastAsia="Times New Roman" w:hAnsi="Times New Roman"/>
                <w:sz w:val="14"/>
                <w:szCs w:val="14"/>
              </w:rPr>
              <w:t>Подпрограма  «Реконструкция и капитальный ремонт объектов коммунальной инфраструктуры муниципального образования Богучанский район» на 2014-2016 годы</w:t>
            </w:r>
          </w:p>
        </w:tc>
      </w:tr>
      <w:tr w:rsidR="00B20806" w:rsidRPr="00065A31" w:rsidTr="00B20806">
        <w:trPr>
          <w:trHeight w:val="2550"/>
        </w:trPr>
        <w:tc>
          <w:tcPr>
            <w:tcW w:w="597" w:type="pct"/>
            <w:gridSpan w:val="2"/>
            <w:tcBorders>
              <w:top w:val="nil"/>
              <w:left w:val="single" w:sz="4" w:space="0" w:color="auto"/>
              <w:bottom w:val="single" w:sz="4" w:space="0" w:color="auto"/>
              <w:right w:val="single" w:sz="4" w:space="0" w:color="auto"/>
            </w:tcBorders>
            <w:shd w:val="clear" w:color="auto" w:fill="auto"/>
            <w:vAlign w:val="center"/>
            <w:hideMark/>
          </w:tcPr>
          <w:p w:rsidR="00607371" w:rsidRPr="00B20806" w:rsidRDefault="00607371" w:rsidP="00607371">
            <w:pPr>
              <w:spacing w:after="0" w:line="240" w:lineRule="auto"/>
              <w:rPr>
                <w:rFonts w:ascii="Times New Roman" w:eastAsia="Times New Roman" w:hAnsi="Times New Roman"/>
                <w:sz w:val="14"/>
                <w:szCs w:val="14"/>
              </w:rPr>
            </w:pPr>
            <w:r w:rsidRPr="00B20806">
              <w:rPr>
                <w:rFonts w:ascii="Times New Roman" w:eastAsia="Times New Roman" w:hAnsi="Times New Roman"/>
                <w:sz w:val="14"/>
                <w:szCs w:val="14"/>
              </w:rPr>
              <w:t>Цель подпрограммы: Создание условий для приведения коммунальной инфраструктуры в надлежащее состояние, обеспечивающие комфортные условия проживания в муниципальном образовании Богучанский район</w:t>
            </w:r>
          </w:p>
        </w:tc>
        <w:tc>
          <w:tcPr>
            <w:tcW w:w="477" w:type="pct"/>
            <w:gridSpan w:val="2"/>
            <w:tcBorders>
              <w:top w:val="nil"/>
              <w:left w:val="nil"/>
              <w:bottom w:val="single" w:sz="4" w:space="0" w:color="auto"/>
              <w:right w:val="single" w:sz="4" w:space="0" w:color="auto"/>
            </w:tcBorders>
            <w:shd w:val="clear" w:color="auto" w:fill="auto"/>
            <w:noWrap/>
            <w:vAlign w:val="bottom"/>
            <w:hideMark/>
          </w:tcPr>
          <w:p w:rsidR="00607371" w:rsidRPr="00B20806" w:rsidRDefault="00607371" w:rsidP="00607371">
            <w:pPr>
              <w:spacing w:after="0" w:line="240" w:lineRule="auto"/>
              <w:rPr>
                <w:rFonts w:ascii="Times New Roman" w:eastAsia="Times New Roman" w:hAnsi="Times New Roman"/>
                <w:sz w:val="14"/>
                <w:szCs w:val="14"/>
              </w:rPr>
            </w:pPr>
            <w:r w:rsidRPr="00B20806">
              <w:rPr>
                <w:rFonts w:ascii="Times New Roman" w:eastAsia="Times New Roman" w:hAnsi="Times New Roman"/>
                <w:sz w:val="14"/>
                <w:szCs w:val="14"/>
              </w:rPr>
              <w:t> </w:t>
            </w:r>
          </w:p>
        </w:tc>
        <w:tc>
          <w:tcPr>
            <w:tcW w:w="295" w:type="pct"/>
            <w:gridSpan w:val="4"/>
            <w:tcBorders>
              <w:top w:val="nil"/>
              <w:left w:val="nil"/>
              <w:bottom w:val="single" w:sz="4" w:space="0" w:color="auto"/>
              <w:right w:val="single" w:sz="4" w:space="0" w:color="auto"/>
            </w:tcBorders>
            <w:shd w:val="clear" w:color="auto" w:fill="auto"/>
            <w:noWrap/>
            <w:vAlign w:val="bottom"/>
            <w:hideMark/>
          </w:tcPr>
          <w:p w:rsidR="00607371" w:rsidRPr="00B20806" w:rsidRDefault="00607371" w:rsidP="00607371">
            <w:pPr>
              <w:spacing w:after="0" w:line="240" w:lineRule="auto"/>
              <w:rPr>
                <w:rFonts w:ascii="Times New Roman" w:eastAsia="Times New Roman" w:hAnsi="Times New Roman"/>
                <w:sz w:val="14"/>
                <w:szCs w:val="14"/>
              </w:rPr>
            </w:pPr>
            <w:r w:rsidRPr="00B20806">
              <w:rPr>
                <w:rFonts w:ascii="Times New Roman" w:eastAsia="Times New Roman" w:hAnsi="Times New Roman"/>
                <w:sz w:val="14"/>
                <w:szCs w:val="14"/>
              </w:rPr>
              <w:t> </w:t>
            </w:r>
          </w:p>
        </w:tc>
        <w:tc>
          <w:tcPr>
            <w:tcW w:w="305" w:type="pct"/>
            <w:gridSpan w:val="5"/>
            <w:tcBorders>
              <w:top w:val="nil"/>
              <w:left w:val="nil"/>
              <w:bottom w:val="single" w:sz="4" w:space="0" w:color="auto"/>
              <w:right w:val="single" w:sz="4" w:space="0" w:color="auto"/>
            </w:tcBorders>
            <w:shd w:val="clear" w:color="auto" w:fill="auto"/>
            <w:noWrap/>
            <w:vAlign w:val="bottom"/>
            <w:hideMark/>
          </w:tcPr>
          <w:p w:rsidR="00607371" w:rsidRPr="00B20806" w:rsidRDefault="00607371" w:rsidP="00607371">
            <w:pPr>
              <w:spacing w:after="0" w:line="240" w:lineRule="auto"/>
              <w:rPr>
                <w:rFonts w:ascii="Times New Roman" w:eastAsia="Times New Roman" w:hAnsi="Times New Roman"/>
                <w:sz w:val="14"/>
                <w:szCs w:val="14"/>
              </w:rPr>
            </w:pPr>
            <w:r w:rsidRPr="00B20806">
              <w:rPr>
                <w:rFonts w:ascii="Times New Roman" w:eastAsia="Times New Roman" w:hAnsi="Times New Roman"/>
                <w:sz w:val="14"/>
                <w:szCs w:val="14"/>
              </w:rPr>
              <w:t> </w:t>
            </w:r>
          </w:p>
        </w:tc>
        <w:tc>
          <w:tcPr>
            <w:tcW w:w="367" w:type="pct"/>
            <w:gridSpan w:val="6"/>
            <w:tcBorders>
              <w:top w:val="nil"/>
              <w:left w:val="nil"/>
              <w:bottom w:val="single" w:sz="4" w:space="0" w:color="auto"/>
              <w:right w:val="single" w:sz="4" w:space="0" w:color="auto"/>
            </w:tcBorders>
            <w:shd w:val="clear" w:color="auto" w:fill="auto"/>
            <w:noWrap/>
            <w:vAlign w:val="bottom"/>
            <w:hideMark/>
          </w:tcPr>
          <w:p w:rsidR="00607371" w:rsidRPr="00B20806" w:rsidRDefault="00607371" w:rsidP="00607371">
            <w:pPr>
              <w:spacing w:after="0" w:line="240" w:lineRule="auto"/>
              <w:rPr>
                <w:rFonts w:ascii="Times New Roman" w:eastAsia="Times New Roman" w:hAnsi="Times New Roman"/>
                <w:sz w:val="14"/>
                <w:szCs w:val="14"/>
              </w:rPr>
            </w:pPr>
            <w:r w:rsidRPr="00B20806">
              <w:rPr>
                <w:rFonts w:ascii="Times New Roman" w:eastAsia="Times New Roman" w:hAnsi="Times New Roman"/>
                <w:sz w:val="14"/>
                <w:szCs w:val="14"/>
              </w:rPr>
              <w:t> </w:t>
            </w:r>
          </w:p>
        </w:tc>
        <w:tc>
          <w:tcPr>
            <w:tcW w:w="227" w:type="pct"/>
            <w:gridSpan w:val="3"/>
            <w:tcBorders>
              <w:top w:val="nil"/>
              <w:left w:val="nil"/>
              <w:bottom w:val="single" w:sz="4" w:space="0" w:color="auto"/>
              <w:right w:val="single" w:sz="4" w:space="0" w:color="auto"/>
            </w:tcBorders>
            <w:shd w:val="clear" w:color="auto" w:fill="auto"/>
            <w:noWrap/>
            <w:vAlign w:val="bottom"/>
            <w:hideMark/>
          </w:tcPr>
          <w:p w:rsidR="00607371" w:rsidRPr="00B20806" w:rsidRDefault="00607371" w:rsidP="00607371">
            <w:pPr>
              <w:spacing w:after="0" w:line="240" w:lineRule="auto"/>
              <w:rPr>
                <w:rFonts w:ascii="Times New Roman" w:eastAsia="Times New Roman" w:hAnsi="Times New Roman"/>
                <w:sz w:val="14"/>
                <w:szCs w:val="14"/>
              </w:rPr>
            </w:pPr>
            <w:r w:rsidRPr="00B20806">
              <w:rPr>
                <w:rFonts w:ascii="Times New Roman" w:eastAsia="Times New Roman" w:hAnsi="Times New Roman"/>
                <w:sz w:val="14"/>
                <w:szCs w:val="14"/>
              </w:rPr>
              <w:t> </w:t>
            </w:r>
          </w:p>
        </w:tc>
        <w:tc>
          <w:tcPr>
            <w:tcW w:w="534" w:type="pct"/>
            <w:gridSpan w:val="6"/>
            <w:tcBorders>
              <w:top w:val="nil"/>
              <w:left w:val="nil"/>
              <w:bottom w:val="single" w:sz="4" w:space="0" w:color="auto"/>
              <w:right w:val="single" w:sz="4" w:space="0" w:color="auto"/>
            </w:tcBorders>
            <w:shd w:val="clear" w:color="auto" w:fill="auto"/>
            <w:noWrap/>
            <w:vAlign w:val="center"/>
            <w:hideMark/>
          </w:tcPr>
          <w:p w:rsidR="00607371" w:rsidRPr="00B20806" w:rsidRDefault="00607371" w:rsidP="00607371">
            <w:pPr>
              <w:spacing w:after="0" w:line="240" w:lineRule="auto"/>
              <w:jc w:val="center"/>
              <w:rPr>
                <w:rFonts w:ascii="Times New Roman" w:eastAsia="Times New Roman" w:hAnsi="Times New Roman"/>
                <w:sz w:val="14"/>
                <w:szCs w:val="14"/>
              </w:rPr>
            </w:pPr>
            <w:r w:rsidRPr="00B20806">
              <w:rPr>
                <w:rFonts w:ascii="Times New Roman" w:eastAsia="Times New Roman" w:hAnsi="Times New Roman"/>
                <w:sz w:val="14"/>
                <w:szCs w:val="14"/>
              </w:rPr>
              <w:t>33 942 051,0</w:t>
            </w:r>
          </w:p>
        </w:tc>
        <w:tc>
          <w:tcPr>
            <w:tcW w:w="517" w:type="pct"/>
            <w:gridSpan w:val="4"/>
            <w:tcBorders>
              <w:top w:val="nil"/>
              <w:left w:val="nil"/>
              <w:bottom w:val="single" w:sz="4" w:space="0" w:color="auto"/>
              <w:right w:val="single" w:sz="4" w:space="0" w:color="auto"/>
            </w:tcBorders>
            <w:shd w:val="clear" w:color="auto" w:fill="auto"/>
            <w:noWrap/>
            <w:vAlign w:val="center"/>
            <w:hideMark/>
          </w:tcPr>
          <w:p w:rsidR="00607371" w:rsidRPr="00B20806" w:rsidRDefault="00607371" w:rsidP="00607371">
            <w:pPr>
              <w:spacing w:after="0" w:line="240" w:lineRule="auto"/>
              <w:jc w:val="center"/>
              <w:rPr>
                <w:rFonts w:ascii="Times New Roman" w:eastAsia="Times New Roman" w:hAnsi="Times New Roman"/>
                <w:sz w:val="14"/>
                <w:szCs w:val="14"/>
              </w:rPr>
            </w:pPr>
            <w:r w:rsidRPr="00B20806">
              <w:rPr>
                <w:rFonts w:ascii="Times New Roman" w:eastAsia="Times New Roman" w:hAnsi="Times New Roman"/>
                <w:sz w:val="14"/>
                <w:szCs w:val="14"/>
              </w:rPr>
              <w:t>35 000 000,0</w:t>
            </w:r>
          </w:p>
        </w:tc>
        <w:tc>
          <w:tcPr>
            <w:tcW w:w="596" w:type="pct"/>
            <w:gridSpan w:val="5"/>
            <w:tcBorders>
              <w:top w:val="nil"/>
              <w:left w:val="nil"/>
              <w:bottom w:val="single" w:sz="4" w:space="0" w:color="auto"/>
              <w:right w:val="single" w:sz="4" w:space="0" w:color="auto"/>
            </w:tcBorders>
            <w:shd w:val="clear" w:color="auto" w:fill="auto"/>
            <w:noWrap/>
            <w:vAlign w:val="center"/>
            <w:hideMark/>
          </w:tcPr>
          <w:p w:rsidR="00607371" w:rsidRPr="00B20806" w:rsidRDefault="00607371" w:rsidP="00607371">
            <w:pPr>
              <w:spacing w:after="0" w:line="240" w:lineRule="auto"/>
              <w:jc w:val="center"/>
              <w:rPr>
                <w:rFonts w:ascii="Times New Roman" w:eastAsia="Times New Roman" w:hAnsi="Times New Roman"/>
                <w:sz w:val="14"/>
                <w:szCs w:val="14"/>
              </w:rPr>
            </w:pPr>
            <w:r w:rsidRPr="00B20806">
              <w:rPr>
                <w:rFonts w:ascii="Times New Roman" w:eastAsia="Times New Roman" w:hAnsi="Times New Roman"/>
                <w:sz w:val="14"/>
                <w:szCs w:val="14"/>
              </w:rPr>
              <w:t>38 250 000,0</w:t>
            </w:r>
          </w:p>
        </w:tc>
        <w:tc>
          <w:tcPr>
            <w:tcW w:w="577" w:type="pct"/>
            <w:gridSpan w:val="3"/>
            <w:tcBorders>
              <w:top w:val="nil"/>
              <w:left w:val="nil"/>
              <w:bottom w:val="single" w:sz="4" w:space="0" w:color="auto"/>
              <w:right w:val="single" w:sz="4" w:space="0" w:color="auto"/>
            </w:tcBorders>
            <w:shd w:val="clear" w:color="auto" w:fill="auto"/>
            <w:vAlign w:val="center"/>
            <w:hideMark/>
          </w:tcPr>
          <w:p w:rsidR="00607371" w:rsidRPr="00B20806" w:rsidRDefault="00607371" w:rsidP="00607371">
            <w:pPr>
              <w:spacing w:after="0" w:line="240" w:lineRule="auto"/>
              <w:jc w:val="center"/>
              <w:rPr>
                <w:rFonts w:ascii="Times New Roman" w:eastAsia="Times New Roman" w:hAnsi="Times New Roman"/>
                <w:sz w:val="14"/>
                <w:szCs w:val="14"/>
              </w:rPr>
            </w:pPr>
            <w:r w:rsidRPr="00B20806">
              <w:rPr>
                <w:rFonts w:ascii="Times New Roman" w:eastAsia="Times New Roman" w:hAnsi="Times New Roman"/>
                <w:sz w:val="14"/>
                <w:szCs w:val="14"/>
              </w:rPr>
              <w:t>107 192 051,0</w:t>
            </w:r>
          </w:p>
        </w:tc>
        <w:tc>
          <w:tcPr>
            <w:tcW w:w="510" w:type="pct"/>
            <w:gridSpan w:val="3"/>
            <w:tcBorders>
              <w:top w:val="nil"/>
              <w:left w:val="nil"/>
              <w:bottom w:val="single" w:sz="4" w:space="0" w:color="auto"/>
              <w:right w:val="single" w:sz="4" w:space="0" w:color="auto"/>
            </w:tcBorders>
            <w:shd w:val="clear" w:color="auto" w:fill="auto"/>
            <w:noWrap/>
            <w:vAlign w:val="bottom"/>
            <w:hideMark/>
          </w:tcPr>
          <w:p w:rsidR="00607371" w:rsidRPr="00B20806" w:rsidRDefault="00607371" w:rsidP="00607371">
            <w:pPr>
              <w:spacing w:after="0" w:line="240" w:lineRule="auto"/>
              <w:rPr>
                <w:rFonts w:ascii="Times New Roman" w:eastAsia="Times New Roman" w:hAnsi="Times New Roman"/>
                <w:sz w:val="14"/>
                <w:szCs w:val="14"/>
              </w:rPr>
            </w:pPr>
            <w:r w:rsidRPr="00B20806">
              <w:rPr>
                <w:rFonts w:ascii="Times New Roman" w:eastAsia="Times New Roman" w:hAnsi="Times New Roman"/>
                <w:sz w:val="14"/>
                <w:szCs w:val="14"/>
              </w:rPr>
              <w:t> </w:t>
            </w:r>
          </w:p>
        </w:tc>
      </w:tr>
      <w:tr w:rsidR="00B20806" w:rsidRPr="00065A31" w:rsidTr="00B20806">
        <w:trPr>
          <w:trHeight w:val="1755"/>
        </w:trPr>
        <w:tc>
          <w:tcPr>
            <w:tcW w:w="597" w:type="pct"/>
            <w:gridSpan w:val="2"/>
            <w:tcBorders>
              <w:top w:val="nil"/>
              <w:left w:val="single" w:sz="4" w:space="0" w:color="auto"/>
              <w:bottom w:val="single" w:sz="4" w:space="0" w:color="auto"/>
              <w:right w:val="nil"/>
            </w:tcBorders>
            <w:shd w:val="clear" w:color="auto" w:fill="auto"/>
            <w:vAlign w:val="center"/>
            <w:hideMark/>
          </w:tcPr>
          <w:p w:rsidR="00607371" w:rsidRPr="00B20806" w:rsidRDefault="00607371" w:rsidP="00607371">
            <w:pPr>
              <w:spacing w:after="0" w:line="240" w:lineRule="auto"/>
              <w:rPr>
                <w:rFonts w:ascii="Times New Roman" w:eastAsia="Times New Roman" w:hAnsi="Times New Roman"/>
                <w:sz w:val="14"/>
                <w:szCs w:val="14"/>
              </w:rPr>
            </w:pPr>
            <w:r w:rsidRPr="00B20806">
              <w:rPr>
                <w:rFonts w:ascii="Times New Roman" w:eastAsia="Times New Roman" w:hAnsi="Times New Roman"/>
                <w:sz w:val="14"/>
                <w:szCs w:val="14"/>
              </w:rPr>
              <w:lastRenderedPageBreak/>
              <w:t>Задача 1. Обеспечение надежной эксплуатации объектов коммунальной инфраструктуры муниципального образования Богучанский район</w:t>
            </w:r>
          </w:p>
        </w:tc>
        <w:tc>
          <w:tcPr>
            <w:tcW w:w="477" w:type="pct"/>
            <w:gridSpan w:val="2"/>
            <w:tcBorders>
              <w:top w:val="nil"/>
              <w:left w:val="single" w:sz="4" w:space="0" w:color="auto"/>
              <w:bottom w:val="single" w:sz="4" w:space="0" w:color="auto"/>
              <w:right w:val="single" w:sz="4" w:space="0" w:color="auto"/>
            </w:tcBorders>
            <w:shd w:val="clear" w:color="auto" w:fill="auto"/>
            <w:vAlign w:val="center"/>
            <w:hideMark/>
          </w:tcPr>
          <w:p w:rsidR="00607371" w:rsidRPr="00B20806" w:rsidRDefault="00607371" w:rsidP="00607371">
            <w:pPr>
              <w:spacing w:after="0" w:line="240" w:lineRule="auto"/>
              <w:rPr>
                <w:rFonts w:ascii="Times New Roman" w:eastAsia="Times New Roman" w:hAnsi="Times New Roman"/>
                <w:sz w:val="14"/>
                <w:szCs w:val="14"/>
              </w:rPr>
            </w:pPr>
            <w:r w:rsidRPr="00B20806">
              <w:rPr>
                <w:rFonts w:ascii="Times New Roman" w:eastAsia="Times New Roman" w:hAnsi="Times New Roman"/>
                <w:sz w:val="14"/>
                <w:szCs w:val="14"/>
              </w:rPr>
              <w:t> </w:t>
            </w:r>
          </w:p>
        </w:tc>
        <w:tc>
          <w:tcPr>
            <w:tcW w:w="295" w:type="pct"/>
            <w:gridSpan w:val="4"/>
            <w:tcBorders>
              <w:top w:val="nil"/>
              <w:left w:val="nil"/>
              <w:bottom w:val="single" w:sz="4" w:space="0" w:color="auto"/>
              <w:right w:val="single" w:sz="4" w:space="0" w:color="auto"/>
            </w:tcBorders>
            <w:shd w:val="clear" w:color="auto" w:fill="auto"/>
            <w:vAlign w:val="center"/>
            <w:hideMark/>
          </w:tcPr>
          <w:p w:rsidR="00607371" w:rsidRPr="00B20806" w:rsidRDefault="00607371" w:rsidP="00607371">
            <w:pPr>
              <w:spacing w:after="0" w:line="240" w:lineRule="auto"/>
              <w:rPr>
                <w:rFonts w:ascii="Times New Roman" w:eastAsia="Times New Roman" w:hAnsi="Times New Roman"/>
                <w:sz w:val="14"/>
                <w:szCs w:val="14"/>
              </w:rPr>
            </w:pPr>
            <w:r w:rsidRPr="00B20806">
              <w:rPr>
                <w:rFonts w:ascii="Times New Roman" w:eastAsia="Times New Roman" w:hAnsi="Times New Roman"/>
                <w:sz w:val="14"/>
                <w:szCs w:val="14"/>
              </w:rPr>
              <w:t> </w:t>
            </w:r>
          </w:p>
        </w:tc>
        <w:tc>
          <w:tcPr>
            <w:tcW w:w="305" w:type="pct"/>
            <w:gridSpan w:val="5"/>
            <w:tcBorders>
              <w:top w:val="nil"/>
              <w:left w:val="nil"/>
              <w:bottom w:val="single" w:sz="4" w:space="0" w:color="auto"/>
              <w:right w:val="single" w:sz="4" w:space="0" w:color="auto"/>
            </w:tcBorders>
            <w:shd w:val="clear" w:color="auto" w:fill="auto"/>
            <w:vAlign w:val="center"/>
            <w:hideMark/>
          </w:tcPr>
          <w:p w:rsidR="00607371" w:rsidRPr="00B20806" w:rsidRDefault="00607371" w:rsidP="00607371">
            <w:pPr>
              <w:spacing w:after="0" w:line="240" w:lineRule="auto"/>
              <w:rPr>
                <w:rFonts w:ascii="Times New Roman" w:eastAsia="Times New Roman" w:hAnsi="Times New Roman"/>
                <w:sz w:val="14"/>
                <w:szCs w:val="14"/>
              </w:rPr>
            </w:pPr>
            <w:r w:rsidRPr="00B20806">
              <w:rPr>
                <w:rFonts w:ascii="Times New Roman" w:eastAsia="Times New Roman" w:hAnsi="Times New Roman"/>
                <w:sz w:val="14"/>
                <w:szCs w:val="14"/>
              </w:rPr>
              <w:t> </w:t>
            </w:r>
          </w:p>
        </w:tc>
        <w:tc>
          <w:tcPr>
            <w:tcW w:w="367" w:type="pct"/>
            <w:gridSpan w:val="6"/>
            <w:tcBorders>
              <w:top w:val="nil"/>
              <w:left w:val="nil"/>
              <w:bottom w:val="single" w:sz="4" w:space="0" w:color="auto"/>
              <w:right w:val="single" w:sz="4" w:space="0" w:color="auto"/>
            </w:tcBorders>
            <w:shd w:val="clear" w:color="auto" w:fill="auto"/>
            <w:vAlign w:val="center"/>
            <w:hideMark/>
          </w:tcPr>
          <w:p w:rsidR="00607371" w:rsidRPr="00B20806" w:rsidRDefault="00607371" w:rsidP="00607371">
            <w:pPr>
              <w:spacing w:after="0" w:line="240" w:lineRule="auto"/>
              <w:rPr>
                <w:rFonts w:ascii="Times New Roman" w:eastAsia="Times New Roman" w:hAnsi="Times New Roman"/>
                <w:sz w:val="14"/>
                <w:szCs w:val="14"/>
              </w:rPr>
            </w:pPr>
            <w:r w:rsidRPr="00B20806">
              <w:rPr>
                <w:rFonts w:ascii="Times New Roman" w:eastAsia="Times New Roman" w:hAnsi="Times New Roman"/>
                <w:sz w:val="14"/>
                <w:szCs w:val="14"/>
              </w:rPr>
              <w:t> </w:t>
            </w:r>
          </w:p>
        </w:tc>
        <w:tc>
          <w:tcPr>
            <w:tcW w:w="227" w:type="pct"/>
            <w:gridSpan w:val="3"/>
            <w:tcBorders>
              <w:top w:val="nil"/>
              <w:left w:val="nil"/>
              <w:bottom w:val="single" w:sz="4" w:space="0" w:color="auto"/>
              <w:right w:val="single" w:sz="4" w:space="0" w:color="auto"/>
            </w:tcBorders>
            <w:shd w:val="clear" w:color="auto" w:fill="auto"/>
            <w:vAlign w:val="center"/>
            <w:hideMark/>
          </w:tcPr>
          <w:p w:rsidR="00607371" w:rsidRPr="00B20806" w:rsidRDefault="00607371" w:rsidP="00607371">
            <w:pPr>
              <w:spacing w:after="0" w:line="240" w:lineRule="auto"/>
              <w:rPr>
                <w:rFonts w:ascii="Times New Roman" w:eastAsia="Times New Roman" w:hAnsi="Times New Roman"/>
                <w:sz w:val="14"/>
                <w:szCs w:val="14"/>
              </w:rPr>
            </w:pPr>
            <w:r w:rsidRPr="00B20806">
              <w:rPr>
                <w:rFonts w:ascii="Times New Roman" w:eastAsia="Times New Roman" w:hAnsi="Times New Roman"/>
                <w:sz w:val="14"/>
                <w:szCs w:val="14"/>
              </w:rPr>
              <w:t> </w:t>
            </w:r>
          </w:p>
        </w:tc>
        <w:tc>
          <w:tcPr>
            <w:tcW w:w="534" w:type="pct"/>
            <w:gridSpan w:val="6"/>
            <w:tcBorders>
              <w:top w:val="nil"/>
              <w:left w:val="nil"/>
              <w:bottom w:val="single" w:sz="4" w:space="0" w:color="auto"/>
              <w:right w:val="single" w:sz="4" w:space="0" w:color="auto"/>
            </w:tcBorders>
            <w:shd w:val="clear" w:color="auto" w:fill="auto"/>
            <w:vAlign w:val="center"/>
            <w:hideMark/>
          </w:tcPr>
          <w:p w:rsidR="00607371" w:rsidRPr="00B20806" w:rsidRDefault="00607371" w:rsidP="00607371">
            <w:pPr>
              <w:spacing w:after="0" w:line="240" w:lineRule="auto"/>
              <w:jc w:val="center"/>
              <w:rPr>
                <w:rFonts w:ascii="Times New Roman" w:eastAsia="Times New Roman" w:hAnsi="Times New Roman"/>
                <w:sz w:val="14"/>
                <w:szCs w:val="14"/>
              </w:rPr>
            </w:pPr>
            <w:r w:rsidRPr="00B20806">
              <w:rPr>
                <w:rFonts w:ascii="Times New Roman" w:eastAsia="Times New Roman" w:hAnsi="Times New Roman"/>
                <w:sz w:val="14"/>
                <w:szCs w:val="14"/>
              </w:rPr>
              <w:t>33 942 051,0</w:t>
            </w:r>
          </w:p>
        </w:tc>
        <w:tc>
          <w:tcPr>
            <w:tcW w:w="517" w:type="pct"/>
            <w:gridSpan w:val="4"/>
            <w:tcBorders>
              <w:top w:val="nil"/>
              <w:left w:val="nil"/>
              <w:bottom w:val="single" w:sz="4" w:space="0" w:color="auto"/>
              <w:right w:val="single" w:sz="4" w:space="0" w:color="auto"/>
            </w:tcBorders>
            <w:shd w:val="clear" w:color="auto" w:fill="auto"/>
            <w:vAlign w:val="center"/>
            <w:hideMark/>
          </w:tcPr>
          <w:p w:rsidR="00607371" w:rsidRPr="00B20806" w:rsidRDefault="00607371" w:rsidP="00607371">
            <w:pPr>
              <w:spacing w:after="0" w:line="240" w:lineRule="auto"/>
              <w:jc w:val="center"/>
              <w:rPr>
                <w:rFonts w:ascii="Times New Roman" w:eastAsia="Times New Roman" w:hAnsi="Times New Roman"/>
                <w:sz w:val="14"/>
                <w:szCs w:val="14"/>
              </w:rPr>
            </w:pPr>
            <w:r w:rsidRPr="00B20806">
              <w:rPr>
                <w:rFonts w:ascii="Times New Roman" w:eastAsia="Times New Roman" w:hAnsi="Times New Roman"/>
                <w:sz w:val="14"/>
                <w:szCs w:val="14"/>
              </w:rPr>
              <w:t>35 000 000,0</w:t>
            </w:r>
          </w:p>
        </w:tc>
        <w:tc>
          <w:tcPr>
            <w:tcW w:w="596" w:type="pct"/>
            <w:gridSpan w:val="5"/>
            <w:tcBorders>
              <w:top w:val="nil"/>
              <w:left w:val="nil"/>
              <w:bottom w:val="single" w:sz="4" w:space="0" w:color="auto"/>
              <w:right w:val="single" w:sz="4" w:space="0" w:color="auto"/>
            </w:tcBorders>
            <w:shd w:val="clear" w:color="auto" w:fill="auto"/>
            <w:vAlign w:val="center"/>
            <w:hideMark/>
          </w:tcPr>
          <w:p w:rsidR="00607371" w:rsidRPr="00B20806" w:rsidRDefault="00607371" w:rsidP="00607371">
            <w:pPr>
              <w:spacing w:after="0" w:line="240" w:lineRule="auto"/>
              <w:jc w:val="center"/>
              <w:rPr>
                <w:rFonts w:ascii="Times New Roman" w:eastAsia="Times New Roman" w:hAnsi="Times New Roman"/>
                <w:sz w:val="14"/>
                <w:szCs w:val="14"/>
              </w:rPr>
            </w:pPr>
            <w:r w:rsidRPr="00B20806">
              <w:rPr>
                <w:rFonts w:ascii="Times New Roman" w:eastAsia="Times New Roman" w:hAnsi="Times New Roman"/>
                <w:sz w:val="14"/>
                <w:szCs w:val="14"/>
              </w:rPr>
              <w:t>38 250 000,0</w:t>
            </w:r>
          </w:p>
        </w:tc>
        <w:tc>
          <w:tcPr>
            <w:tcW w:w="577" w:type="pct"/>
            <w:gridSpan w:val="3"/>
            <w:tcBorders>
              <w:top w:val="nil"/>
              <w:left w:val="nil"/>
              <w:bottom w:val="single" w:sz="4" w:space="0" w:color="auto"/>
              <w:right w:val="single" w:sz="4" w:space="0" w:color="auto"/>
            </w:tcBorders>
            <w:shd w:val="clear" w:color="auto" w:fill="auto"/>
            <w:vAlign w:val="center"/>
            <w:hideMark/>
          </w:tcPr>
          <w:p w:rsidR="00607371" w:rsidRPr="00B20806" w:rsidRDefault="00607371" w:rsidP="00607371">
            <w:pPr>
              <w:spacing w:after="0" w:line="240" w:lineRule="auto"/>
              <w:jc w:val="center"/>
              <w:rPr>
                <w:rFonts w:ascii="Times New Roman" w:eastAsia="Times New Roman" w:hAnsi="Times New Roman"/>
                <w:sz w:val="14"/>
                <w:szCs w:val="14"/>
              </w:rPr>
            </w:pPr>
            <w:r w:rsidRPr="00B20806">
              <w:rPr>
                <w:rFonts w:ascii="Times New Roman" w:eastAsia="Times New Roman" w:hAnsi="Times New Roman"/>
                <w:sz w:val="14"/>
                <w:szCs w:val="14"/>
              </w:rPr>
              <w:t>107 192 051,0</w:t>
            </w:r>
          </w:p>
        </w:tc>
        <w:tc>
          <w:tcPr>
            <w:tcW w:w="510" w:type="pct"/>
            <w:gridSpan w:val="3"/>
            <w:tcBorders>
              <w:top w:val="nil"/>
              <w:left w:val="nil"/>
              <w:bottom w:val="single" w:sz="4" w:space="0" w:color="auto"/>
              <w:right w:val="single" w:sz="4" w:space="0" w:color="auto"/>
            </w:tcBorders>
            <w:shd w:val="clear" w:color="auto" w:fill="auto"/>
            <w:vAlign w:val="center"/>
            <w:hideMark/>
          </w:tcPr>
          <w:p w:rsidR="00607371" w:rsidRPr="00B20806" w:rsidRDefault="00607371" w:rsidP="00607371">
            <w:pPr>
              <w:spacing w:after="0" w:line="240" w:lineRule="auto"/>
              <w:rPr>
                <w:rFonts w:ascii="Times New Roman" w:eastAsia="Times New Roman" w:hAnsi="Times New Roman"/>
                <w:sz w:val="14"/>
                <w:szCs w:val="14"/>
              </w:rPr>
            </w:pPr>
            <w:r w:rsidRPr="00B20806">
              <w:rPr>
                <w:rFonts w:ascii="Times New Roman" w:eastAsia="Times New Roman" w:hAnsi="Times New Roman"/>
                <w:sz w:val="14"/>
                <w:szCs w:val="14"/>
              </w:rPr>
              <w:t> </w:t>
            </w:r>
          </w:p>
        </w:tc>
      </w:tr>
      <w:tr w:rsidR="00B20806" w:rsidRPr="00065A31" w:rsidTr="00B20806">
        <w:trPr>
          <w:trHeight w:val="930"/>
        </w:trPr>
        <w:tc>
          <w:tcPr>
            <w:tcW w:w="597" w:type="pct"/>
            <w:gridSpan w:val="2"/>
            <w:tcBorders>
              <w:top w:val="nil"/>
              <w:left w:val="single" w:sz="4" w:space="0" w:color="auto"/>
              <w:bottom w:val="single" w:sz="4" w:space="0" w:color="auto"/>
              <w:right w:val="single" w:sz="4" w:space="0" w:color="auto"/>
            </w:tcBorders>
            <w:shd w:val="clear" w:color="auto" w:fill="auto"/>
            <w:hideMark/>
          </w:tcPr>
          <w:p w:rsidR="00607371" w:rsidRPr="00B20806" w:rsidRDefault="00607371" w:rsidP="00607371">
            <w:pPr>
              <w:spacing w:after="0" w:line="240" w:lineRule="auto"/>
              <w:jc w:val="both"/>
              <w:rPr>
                <w:rFonts w:ascii="Times New Roman" w:eastAsia="Times New Roman" w:hAnsi="Times New Roman"/>
                <w:color w:val="000000"/>
                <w:sz w:val="14"/>
                <w:szCs w:val="14"/>
              </w:rPr>
            </w:pPr>
            <w:r w:rsidRPr="00B20806">
              <w:rPr>
                <w:rFonts w:ascii="Times New Roman" w:eastAsia="Times New Roman" w:hAnsi="Times New Roman"/>
                <w:color w:val="000000"/>
                <w:sz w:val="14"/>
                <w:szCs w:val="14"/>
              </w:rPr>
              <w:t>1.1. Проведение капитального ремонта сетей тепло-,водоснабжения</w:t>
            </w:r>
          </w:p>
        </w:tc>
        <w:tc>
          <w:tcPr>
            <w:tcW w:w="477" w:type="pct"/>
            <w:gridSpan w:val="2"/>
            <w:vMerge w:val="restart"/>
            <w:tcBorders>
              <w:top w:val="nil"/>
              <w:left w:val="single" w:sz="4" w:space="0" w:color="auto"/>
              <w:bottom w:val="nil"/>
              <w:right w:val="single" w:sz="4" w:space="0" w:color="auto"/>
            </w:tcBorders>
            <w:shd w:val="clear" w:color="auto" w:fill="auto"/>
            <w:vAlign w:val="center"/>
            <w:hideMark/>
          </w:tcPr>
          <w:p w:rsidR="00607371" w:rsidRPr="00B20806" w:rsidRDefault="00607371" w:rsidP="00607371">
            <w:pPr>
              <w:spacing w:after="0" w:line="240" w:lineRule="auto"/>
              <w:jc w:val="center"/>
              <w:rPr>
                <w:rFonts w:ascii="Times New Roman" w:eastAsia="Times New Roman" w:hAnsi="Times New Roman"/>
                <w:sz w:val="14"/>
                <w:szCs w:val="14"/>
              </w:rPr>
            </w:pPr>
            <w:r w:rsidRPr="00B20806">
              <w:rPr>
                <w:rFonts w:ascii="Times New Roman" w:eastAsia="Times New Roman" w:hAnsi="Times New Roman"/>
                <w:sz w:val="14"/>
                <w:szCs w:val="14"/>
              </w:rPr>
              <w:t>МКУ «Муниципальная служба Заказчика»</w:t>
            </w:r>
          </w:p>
        </w:tc>
        <w:tc>
          <w:tcPr>
            <w:tcW w:w="295" w:type="pct"/>
            <w:gridSpan w:val="4"/>
            <w:tcBorders>
              <w:top w:val="nil"/>
              <w:left w:val="nil"/>
              <w:bottom w:val="single" w:sz="4" w:space="0" w:color="auto"/>
              <w:right w:val="single" w:sz="4" w:space="0" w:color="auto"/>
            </w:tcBorders>
            <w:shd w:val="clear" w:color="auto" w:fill="auto"/>
            <w:noWrap/>
            <w:vAlign w:val="center"/>
            <w:hideMark/>
          </w:tcPr>
          <w:p w:rsidR="00607371" w:rsidRPr="00B20806" w:rsidRDefault="00607371" w:rsidP="00607371">
            <w:pPr>
              <w:spacing w:after="0" w:line="240" w:lineRule="auto"/>
              <w:jc w:val="center"/>
              <w:rPr>
                <w:rFonts w:ascii="Times New Roman" w:eastAsia="Times New Roman" w:hAnsi="Times New Roman"/>
                <w:sz w:val="14"/>
                <w:szCs w:val="14"/>
              </w:rPr>
            </w:pPr>
            <w:r w:rsidRPr="00B20806">
              <w:rPr>
                <w:rFonts w:ascii="Times New Roman" w:eastAsia="Times New Roman" w:hAnsi="Times New Roman"/>
                <w:sz w:val="14"/>
                <w:szCs w:val="14"/>
              </w:rPr>
              <w:t>830</w:t>
            </w:r>
          </w:p>
        </w:tc>
        <w:tc>
          <w:tcPr>
            <w:tcW w:w="305" w:type="pct"/>
            <w:gridSpan w:val="5"/>
            <w:tcBorders>
              <w:top w:val="nil"/>
              <w:left w:val="nil"/>
              <w:bottom w:val="single" w:sz="4" w:space="0" w:color="auto"/>
              <w:right w:val="single" w:sz="4" w:space="0" w:color="auto"/>
            </w:tcBorders>
            <w:shd w:val="clear" w:color="auto" w:fill="auto"/>
            <w:noWrap/>
            <w:vAlign w:val="center"/>
            <w:hideMark/>
          </w:tcPr>
          <w:p w:rsidR="00607371" w:rsidRPr="00B20806" w:rsidRDefault="00607371" w:rsidP="00607371">
            <w:pPr>
              <w:spacing w:after="0" w:line="240" w:lineRule="auto"/>
              <w:jc w:val="center"/>
              <w:rPr>
                <w:rFonts w:ascii="Times New Roman" w:eastAsia="Times New Roman" w:hAnsi="Times New Roman"/>
                <w:sz w:val="14"/>
                <w:szCs w:val="14"/>
              </w:rPr>
            </w:pPr>
            <w:r w:rsidRPr="00B20806">
              <w:rPr>
                <w:rFonts w:ascii="Times New Roman" w:eastAsia="Times New Roman" w:hAnsi="Times New Roman"/>
                <w:sz w:val="14"/>
                <w:szCs w:val="14"/>
              </w:rPr>
              <w:t>0502</w:t>
            </w:r>
          </w:p>
        </w:tc>
        <w:tc>
          <w:tcPr>
            <w:tcW w:w="367" w:type="pct"/>
            <w:gridSpan w:val="6"/>
            <w:tcBorders>
              <w:top w:val="nil"/>
              <w:left w:val="nil"/>
              <w:bottom w:val="single" w:sz="4" w:space="0" w:color="auto"/>
              <w:right w:val="single" w:sz="4" w:space="0" w:color="auto"/>
            </w:tcBorders>
            <w:shd w:val="clear" w:color="auto" w:fill="auto"/>
            <w:noWrap/>
            <w:vAlign w:val="center"/>
            <w:hideMark/>
          </w:tcPr>
          <w:p w:rsidR="00607371" w:rsidRPr="00B20806" w:rsidRDefault="00607371" w:rsidP="00607371">
            <w:pPr>
              <w:spacing w:after="0" w:line="240" w:lineRule="auto"/>
              <w:jc w:val="center"/>
              <w:rPr>
                <w:rFonts w:ascii="Times New Roman" w:eastAsia="Times New Roman" w:hAnsi="Times New Roman"/>
                <w:sz w:val="14"/>
                <w:szCs w:val="14"/>
              </w:rPr>
            </w:pPr>
            <w:r w:rsidRPr="00B20806">
              <w:rPr>
                <w:rFonts w:ascii="Times New Roman" w:eastAsia="Times New Roman" w:hAnsi="Times New Roman"/>
                <w:sz w:val="14"/>
                <w:szCs w:val="14"/>
              </w:rPr>
              <w:t>0358000</w:t>
            </w:r>
          </w:p>
        </w:tc>
        <w:tc>
          <w:tcPr>
            <w:tcW w:w="227" w:type="pct"/>
            <w:gridSpan w:val="3"/>
            <w:tcBorders>
              <w:top w:val="nil"/>
              <w:left w:val="nil"/>
              <w:bottom w:val="single" w:sz="4" w:space="0" w:color="auto"/>
              <w:right w:val="single" w:sz="4" w:space="0" w:color="auto"/>
            </w:tcBorders>
            <w:shd w:val="clear" w:color="auto" w:fill="auto"/>
            <w:noWrap/>
            <w:vAlign w:val="center"/>
            <w:hideMark/>
          </w:tcPr>
          <w:p w:rsidR="00607371" w:rsidRPr="00B20806" w:rsidRDefault="00607371" w:rsidP="00607371">
            <w:pPr>
              <w:spacing w:after="0" w:line="240" w:lineRule="auto"/>
              <w:jc w:val="center"/>
              <w:rPr>
                <w:rFonts w:ascii="Times New Roman" w:eastAsia="Times New Roman" w:hAnsi="Times New Roman"/>
                <w:sz w:val="14"/>
                <w:szCs w:val="14"/>
              </w:rPr>
            </w:pPr>
            <w:r w:rsidRPr="00B20806">
              <w:rPr>
                <w:rFonts w:ascii="Times New Roman" w:eastAsia="Times New Roman" w:hAnsi="Times New Roman"/>
                <w:sz w:val="14"/>
                <w:szCs w:val="14"/>
              </w:rPr>
              <w:t>243</w:t>
            </w:r>
          </w:p>
        </w:tc>
        <w:tc>
          <w:tcPr>
            <w:tcW w:w="534" w:type="pct"/>
            <w:gridSpan w:val="6"/>
            <w:tcBorders>
              <w:top w:val="nil"/>
              <w:left w:val="nil"/>
              <w:bottom w:val="single" w:sz="4" w:space="0" w:color="auto"/>
              <w:right w:val="single" w:sz="4" w:space="0" w:color="auto"/>
            </w:tcBorders>
            <w:shd w:val="clear" w:color="auto" w:fill="auto"/>
            <w:noWrap/>
            <w:vAlign w:val="center"/>
            <w:hideMark/>
          </w:tcPr>
          <w:p w:rsidR="00607371" w:rsidRPr="00B20806" w:rsidRDefault="00607371" w:rsidP="00607371">
            <w:pPr>
              <w:spacing w:after="0" w:line="240" w:lineRule="auto"/>
              <w:jc w:val="center"/>
              <w:rPr>
                <w:rFonts w:ascii="Times New Roman" w:eastAsia="Times New Roman" w:hAnsi="Times New Roman"/>
                <w:color w:val="000000"/>
                <w:sz w:val="14"/>
                <w:szCs w:val="14"/>
              </w:rPr>
            </w:pPr>
            <w:r w:rsidRPr="00B20806">
              <w:rPr>
                <w:rFonts w:ascii="Times New Roman" w:eastAsia="Times New Roman" w:hAnsi="Times New Roman"/>
                <w:color w:val="000000"/>
                <w:sz w:val="14"/>
                <w:szCs w:val="14"/>
              </w:rPr>
              <w:t>26 382 051,0</w:t>
            </w:r>
          </w:p>
        </w:tc>
        <w:tc>
          <w:tcPr>
            <w:tcW w:w="517" w:type="pct"/>
            <w:gridSpan w:val="4"/>
            <w:tcBorders>
              <w:top w:val="nil"/>
              <w:left w:val="nil"/>
              <w:bottom w:val="single" w:sz="4" w:space="0" w:color="auto"/>
              <w:right w:val="single" w:sz="4" w:space="0" w:color="auto"/>
            </w:tcBorders>
            <w:shd w:val="clear" w:color="auto" w:fill="auto"/>
            <w:noWrap/>
            <w:vAlign w:val="center"/>
            <w:hideMark/>
          </w:tcPr>
          <w:p w:rsidR="00607371" w:rsidRPr="00B20806" w:rsidRDefault="00607371" w:rsidP="00607371">
            <w:pPr>
              <w:spacing w:after="0" w:line="240" w:lineRule="auto"/>
              <w:jc w:val="center"/>
              <w:rPr>
                <w:rFonts w:ascii="Times New Roman" w:eastAsia="Times New Roman" w:hAnsi="Times New Roman"/>
                <w:color w:val="000000"/>
                <w:sz w:val="14"/>
                <w:szCs w:val="14"/>
              </w:rPr>
            </w:pPr>
            <w:r w:rsidRPr="00B20806">
              <w:rPr>
                <w:rFonts w:ascii="Times New Roman" w:eastAsia="Times New Roman" w:hAnsi="Times New Roman"/>
                <w:color w:val="000000"/>
                <w:sz w:val="14"/>
                <w:szCs w:val="14"/>
              </w:rPr>
              <w:t>22 500 000,0</w:t>
            </w:r>
          </w:p>
        </w:tc>
        <w:tc>
          <w:tcPr>
            <w:tcW w:w="596" w:type="pct"/>
            <w:gridSpan w:val="5"/>
            <w:tcBorders>
              <w:top w:val="nil"/>
              <w:left w:val="nil"/>
              <w:bottom w:val="single" w:sz="4" w:space="0" w:color="auto"/>
              <w:right w:val="single" w:sz="4" w:space="0" w:color="auto"/>
            </w:tcBorders>
            <w:shd w:val="clear" w:color="auto" w:fill="auto"/>
            <w:noWrap/>
            <w:vAlign w:val="center"/>
            <w:hideMark/>
          </w:tcPr>
          <w:p w:rsidR="00607371" w:rsidRPr="00B20806" w:rsidRDefault="00607371" w:rsidP="00607371">
            <w:pPr>
              <w:spacing w:after="0" w:line="240" w:lineRule="auto"/>
              <w:jc w:val="center"/>
              <w:rPr>
                <w:rFonts w:ascii="Times New Roman" w:eastAsia="Times New Roman" w:hAnsi="Times New Roman"/>
                <w:color w:val="000000"/>
                <w:sz w:val="14"/>
                <w:szCs w:val="14"/>
              </w:rPr>
            </w:pPr>
            <w:r w:rsidRPr="00B20806">
              <w:rPr>
                <w:rFonts w:ascii="Times New Roman" w:eastAsia="Times New Roman" w:hAnsi="Times New Roman"/>
                <w:color w:val="000000"/>
                <w:sz w:val="14"/>
                <w:szCs w:val="14"/>
              </w:rPr>
              <w:t>22 500 000,0</w:t>
            </w:r>
          </w:p>
        </w:tc>
        <w:tc>
          <w:tcPr>
            <w:tcW w:w="577" w:type="pct"/>
            <w:gridSpan w:val="3"/>
            <w:tcBorders>
              <w:top w:val="nil"/>
              <w:left w:val="nil"/>
              <w:bottom w:val="single" w:sz="4" w:space="0" w:color="auto"/>
              <w:right w:val="single" w:sz="4" w:space="0" w:color="auto"/>
            </w:tcBorders>
            <w:shd w:val="clear" w:color="auto" w:fill="auto"/>
            <w:vAlign w:val="center"/>
            <w:hideMark/>
          </w:tcPr>
          <w:p w:rsidR="00607371" w:rsidRPr="00B20806" w:rsidRDefault="00607371" w:rsidP="00607371">
            <w:pPr>
              <w:spacing w:after="0" w:line="240" w:lineRule="auto"/>
              <w:jc w:val="center"/>
              <w:rPr>
                <w:rFonts w:ascii="Times New Roman" w:eastAsia="Times New Roman" w:hAnsi="Times New Roman"/>
                <w:sz w:val="14"/>
                <w:szCs w:val="14"/>
              </w:rPr>
            </w:pPr>
            <w:r w:rsidRPr="00B20806">
              <w:rPr>
                <w:rFonts w:ascii="Times New Roman" w:eastAsia="Times New Roman" w:hAnsi="Times New Roman"/>
                <w:sz w:val="14"/>
                <w:szCs w:val="14"/>
              </w:rPr>
              <w:t>71 382 051,0</w:t>
            </w:r>
          </w:p>
        </w:tc>
        <w:tc>
          <w:tcPr>
            <w:tcW w:w="510" w:type="pct"/>
            <w:gridSpan w:val="3"/>
            <w:tcBorders>
              <w:top w:val="nil"/>
              <w:left w:val="nil"/>
              <w:bottom w:val="single" w:sz="4" w:space="0" w:color="auto"/>
              <w:right w:val="single" w:sz="4" w:space="0" w:color="auto"/>
            </w:tcBorders>
            <w:shd w:val="clear" w:color="auto" w:fill="auto"/>
            <w:vAlign w:val="center"/>
            <w:hideMark/>
          </w:tcPr>
          <w:p w:rsidR="00607371" w:rsidRPr="00B20806" w:rsidRDefault="00607371" w:rsidP="00607371">
            <w:pPr>
              <w:spacing w:after="0" w:line="240" w:lineRule="auto"/>
              <w:jc w:val="center"/>
              <w:rPr>
                <w:rFonts w:ascii="Times New Roman" w:eastAsia="Times New Roman" w:hAnsi="Times New Roman"/>
                <w:sz w:val="14"/>
                <w:szCs w:val="14"/>
              </w:rPr>
            </w:pPr>
            <w:r w:rsidRPr="00B20806">
              <w:rPr>
                <w:rFonts w:ascii="Times New Roman" w:eastAsia="Times New Roman" w:hAnsi="Times New Roman"/>
                <w:sz w:val="14"/>
                <w:szCs w:val="14"/>
              </w:rPr>
              <w:t>Капитальный ремонт сетей  тепло-,водоснабжения 4,8 км.</w:t>
            </w:r>
          </w:p>
        </w:tc>
      </w:tr>
      <w:tr w:rsidR="00B20806" w:rsidRPr="00065A31" w:rsidTr="00B20806">
        <w:trPr>
          <w:trHeight w:val="359"/>
        </w:trPr>
        <w:tc>
          <w:tcPr>
            <w:tcW w:w="597" w:type="pct"/>
            <w:gridSpan w:val="2"/>
            <w:tcBorders>
              <w:top w:val="nil"/>
              <w:left w:val="single" w:sz="4" w:space="0" w:color="auto"/>
              <w:bottom w:val="single" w:sz="4" w:space="0" w:color="auto"/>
              <w:right w:val="single" w:sz="4" w:space="0" w:color="auto"/>
            </w:tcBorders>
            <w:shd w:val="clear" w:color="auto" w:fill="auto"/>
            <w:hideMark/>
          </w:tcPr>
          <w:p w:rsidR="00607371" w:rsidRPr="00B20806" w:rsidRDefault="00607371" w:rsidP="00607371">
            <w:pPr>
              <w:spacing w:after="0" w:line="240" w:lineRule="auto"/>
              <w:jc w:val="both"/>
              <w:rPr>
                <w:rFonts w:ascii="Times New Roman" w:eastAsia="Times New Roman" w:hAnsi="Times New Roman"/>
                <w:color w:val="000000"/>
                <w:sz w:val="14"/>
                <w:szCs w:val="14"/>
              </w:rPr>
            </w:pPr>
            <w:r w:rsidRPr="00B20806">
              <w:rPr>
                <w:rFonts w:ascii="Times New Roman" w:eastAsia="Times New Roman" w:hAnsi="Times New Roman"/>
                <w:color w:val="000000"/>
                <w:sz w:val="14"/>
                <w:szCs w:val="14"/>
              </w:rPr>
              <w:t>1.2. Проведение капитального ремонта сетей водоснабжения</w:t>
            </w:r>
          </w:p>
        </w:tc>
        <w:tc>
          <w:tcPr>
            <w:tcW w:w="477" w:type="pct"/>
            <w:gridSpan w:val="2"/>
            <w:vMerge/>
            <w:tcBorders>
              <w:top w:val="nil"/>
              <w:left w:val="single" w:sz="4" w:space="0" w:color="auto"/>
              <w:bottom w:val="nil"/>
              <w:right w:val="single" w:sz="4" w:space="0" w:color="auto"/>
            </w:tcBorders>
            <w:vAlign w:val="center"/>
            <w:hideMark/>
          </w:tcPr>
          <w:p w:rsidR="00607371" w:rsidRPr="00B20806" w:rsidRDefault="00607371" w:rsidP="00607371">
            <w:pPr>
              <w:spacing w:after="0" w:line="240" w:lineRule="auto"/>
              <w:rPr>
                <w:rFonts w:ascii="Times New Roman" w:eastAsia="Times New Roman" w:hAnsi="Times New Roman"/>
                <w:sz w:val="14"/>
                <w:szCs w:val="14"/>
              </w:rPr>
            </w:pPr>
          </w:p>
        </w:tc>
        <w:tc>
          <w:tcPr>
            <w:tcW w:w="295" w:type="pct"/>
            <w:gridSpan w:val="4"/>
            <w:tcBorders>
              <w:top w:val="nil"/>
              <w:left w:val="nil"/>
              <w:bottom w:val="single" w:sz="4" w:space="0" w:color="auto"/>
              <w:right w:val="single" w:sz="4" w:space="0" w:color="auto"/>
            </w:tcBorders>
            <w:shd w:val="clear" w:color="auto" w:fill="auto"/>
            <w:noWrap/>
            <w:vAlign w:val="center"/>
            <w:hideMark/>
          </w:tcPr>
          <w:p w:rsidR="00607371" w:rsidRPr="00B20806" w:rsidRDefault="00607371" w:rsidP="00607371">
            <w:pPr>
              <w:spacing w:after="0" w:line="240" w:lineRule="auto"/>
              <w:jc w:val="center"/>
              <w:rPr>
                <w:rFonts w:ascii="Times New Roman" w:eastAsia="Times New Roman" w:hAnsi="Times New Roman"/>
                <w:sz w:val="14"/>
                <w:szCs w:val="14"/>
              </w:rPr>
            </w:pPr>
            <w:r w:rsidRPr="00B20806">
              <w:rPr>
                <w:rFonts w:ascii="Times New Roman" w:eastAsia="Times New Roman" w:hAnsi="Times New Roman"/>
                <w:sz w:val="14"/>
                <w:szCs w:val="14"/>
              </w:rPr>
              <w:t>830</w:t>
            </w:r>
          </w:p>
        </w:tc>
        <w:tc>
          <w:tcPr>
            <w:tcW w:w="305" w:type="pct"/>
            <w:gridSpan w:val="5"/>
            <w:tcBorders>
              <w:top w:val="nil"/>
              <w:left w:val="nil"/>
              <w:bottom w:val="single" w:sz="4" w:space="0" w:color="auto"/>
              <w:right w:val="single" w:sz="4" w:space="0" w:color="auto"/>
            </w:tcBorders>
            <w:shd w:val="clear" w:color="auto" w:fill="auto"/>
            <w:noWrap/>
            <w:vAlign w:val="center"/>
            <w:hideMark/>
          </w:tcPr>
          <w:p w:rsidR="00607371" w:rsidRPr="00B20806" w:rsidRDefault="00607371" w:rsidP="00607371">
            <w:pPr>
              <w:spacing w:after="0" w:line="240" w:lineRule="auto"/>
              <w:jc w:val="center"/>
              <w:rPr>
                <w:rFonts w:ascii="Times New Roman" w:eastAsia="Times New Roman" w:hAnsi="Times New Roman"/>
                <w:sz w:val="14"/>
                <w:szCs w:val="14"/>
              </w:rPr>
            </w:pPr>
            <w:r w:rsidRPr="00B20806">
              <w:rPr>
                <w:rFonts w:ascii="Times New Roman" w:eastAsia="Times New Roman" w:hAnsi="Times New Roman"/>
                <w:sz w:val="14"/>
                <w:szCs w:val="14"/>
              </w:rPr>
              <w:t>0502</w:t>
            </w:r>
          </w:p>
        </w:tc>
        <w:tc>
          <w:tcPr>
            <w:tcW w:w="367" w:type="pct"/>
            <w:gridSpan w:val="6"/>
            <w:tcBorders>
              <w:top w:val="nil"/>
              <w:left w:val="nil"/>
              <w:bottom w:val="single" w:sz="4" w:space="0" w:color="auto"/>
              <w:right w:val="single" w:sz="4" w:space="0" w:color="auto"/>
            </w:tcBorders>
            <w:shd w:val="clear" w:color="auto" w:fill="auto"/>
            <w:noWrap/>
            <w:vAlign w:val="center"/>
            <w:hideMark/>
          </w:tcPr>
          <w:p w:rsidR="00607371" w:rsidRPr="00B20806" w:rsidRDefault="00607371" w:rsidP="00607371">
            <w:pPr>
              <w:spacing w:after="0" w:line="240" w:lineRule="auto"/>
              <w:jc w:val="center"/>
              <w:rPr>
                <w:rFonts w:ascii="Times New Roman" w:eastAsia="Times New Roman" w:hAnsi="Times New Roman"/>
                <w:sz w:val="14"/>
                <w:szCs w:val="14"/>
              </w:rPr>
            </w:pPr>
            <w:r w:rsidRPr="00B20806">
              <w:rPr>
                <w:rFonts w:ascii="Times New Roman" w:eastAsia="Times New Roman" w:hAnsi="Times New Roman"/>
                <w:sz w:val="14"/>
                <w:szCs w:val="14"/>
              </w:rPr>
              <w:t>0358000</w:t>
            </w:r>
          </w:p>
        </w:tc>
        <w:tc>
          <w:tcPr>
            <w:tcW w:w="227" w:type="pct"/>
            <w:gridSpan w:val="3"/>
            <w:tcBorders>
              <w:top w:val="nil"/>
              <w:left w:val="nil"/>
              <w:bottom w:val="single" w:sz="4" w:space="0" w:color="auto"/>
              <w:right w:val="single" w:sz="4" w:space="0" w:color="auto"/>
            </w:tcBorders>
            <w:shd w:val="clear" w:color="auto" w:fill="auto"/>
            <w:noWrap/>
            <w:vAlign w:val="center"/>
            <w:hideMark/>
          </w:tcPr>
          <w:p w:rsidR="00607371" w:rsidRPr="00B20806" w:rsidRDefault="00607371" w:rsidP="00607371">
            <w:pPr>
              <w:spacing w:after="0" w:line="240" w:lineRule="auto"/>
              <w:jc w:val="center"/>
              <w:rPr>
                <w:rFonts w:ascii="Times New Roman" w:eastAsia="Times New Roman" w:hAnsi="Times New Roman"/>
                <w:sz w:val="14"/>
                <w:szCs w:val="14"/>
              </w:rPr>
            </w:pPr>
            <w:r w:rsidRPr="00B20806">
              <w:rPr>
                <w:rFonts w:ascii="Times New Roman" w:eastAsia="Times New Roman" w:hAnsi="Times New Roman"/>
                <w:sz w:val="14"/>
                <w:szCs w:val="14"/>
              </w:rPr>
              <w:t>243</w:t>
            </w:r>
          </w:p>
        </w:tc>
        <w:tc>
          <w:tcPr>
            <w:tcW w:w="534" w:type="pct"/>
            <w:gridSpan w:val="6"/>
            <w:tcBorders>
              <w:top w:val="nil"/>
              <w:left w:val="nil"/>
              <w:bottom w:val="single" w:sz="4" w:space="0" w:color="auto"/>
              <w:right w:val="single" w:sz="4" w:space="0" w:color="auto"/>
            </w:tcBorders>
            <w:shd w:val="clear" w:color="auto" w:fill="auto"/>
            <w:noWrap/>
            <w:vAlign w:val="center"/>
            <w:hideMark/>
          </w:tcPr>
          <w:p w:rsidR="00607371" w:rsidRPr="00B20806" w:rsidRDefault="00607371" w:rsidP="00607371">
            <w:pPr>
              <w:spacing w:after="0" w:line="240" w:lineRule="auto"/>
              <w:jc w:val="center"/>
              <w:rPr>
                <w:rFonts w:ascii="Times New Roman" w:eastAsia="Times New Roman" w:hAnsi="Times New Roman"/>
                <w:color w:val="000000"/>
                <w:sz w:val="14"/>
                <w:szCs w:val="14"/>
              </w:rPr>
            </w:pPr>
            <w:r w:rsidRPr="00B20806">
              <w:rPr>
                <w:rFonts w:ascii="Times New Roman" w:eastAsia="Times New Roman" w:hAnsi="Times New Roman"/>
                <w:color w:val="000000"/>
                <w:sz w:val="14"/>
                <w:szCs w:val="14"/>
              </w:rPr>
              <w:t>3 000 000,0</w:t>
            </w:r>
          </w:p>
        </w:tc>
        <w:tc>
          <w:tcPr>
            <w:tcW w:w="517" w:type="pct"/>
            <w:gridSpan w:val="4"/>
            <w:tcBorders>
              <w:top w:val="nil"/>
              <w:left w:val="nil"/>
              <w:bottom w:val="single" w:sz="4" w:space="0" w:color="auto"/>
              <w:right w:val="single" w:sz="4" w:space="0" w:color="auto"/>
            </w:tcBorders>
            <w:shd w:val="clear" w:color="auto" w:fill="auto"/>
            <w:noWrap/>
            <w:vAlign w:val="center"/>
            <w:hideMark/>
          </w:tcPr>
          <w:p w:rsidR="00607371" w:rsidRPr="00B20806" w:rsidRDefault="00607371" w:rsidP="00607371">
            <w:pPr>
              <w:spacing w:after="0" w:line="240" w:lineRule="auto"/>
              <w:jc w:val="center"/>
              <w:rPr>
                <w:rFonts w:ascii="Times New Roman" w:eastAsia="Times New Roman" w:hAnsi="Times New Roman"/>
                <w:color w:val="000000"/>
                <w:sz w:val="14"/>
                <w:szCs w:val="14"/>
              </w:rPr>
            </w:pPr>
            <w:r w:rsidRPr="00B20806">
              <w:rPr>
                <w:rFonts w:ascii="Times New Roman" w:eastAsia="Times New Roman" w:hAnsi="Times New Roman"/>
                <w:color w:val="000000"/>
                <w:sz w:val="14"/>
                <w:szCs w:val="14"/>
              </w:rPr>
              <w:t>3 000 000,0</w:t>
            </w:r>
          </w:p>
        </w:tc>
        <w:tc>
          <w:tcPr>
            <w:tcW w:w="596" w:type="pct"/>
            <w:gridSpan w:val="5"/>
            <w:tcBorders>
              <w:top w:val="nil"/>
              <w:left w:val="nil"/>
              <w:bottom w:val="single" w:sz="4" w:space="0" w:color="auto"/>
              <w:right w:val="single" w:sz="4" w:space="0" w:color="auto"/>
            </w:tcBorders>
            <w:shd w:val="clear" w:color="auto" w:fill="auto"/>
            <w:noWrap/>
            <w:vAlign w:val="center"/>
            <w:hideMark/>
          </w:tcPr>
          <w:p w:rsidR="00607371" w:rsidRPr="00B20806" w:rsidRDefault="00607371" w:rsidP="00607371">
            <w:pPr>
              <w:spacing w:after="0" w:line="240" w:lineRule="auto"/>
              <w:jc w:val="center"/>
              <w:rPr>
                <w:rFonts w:ascii="Times New Roman" w:eastAsia="Times New Roman" w:hAnsi="Times New Roman"/>
                <w:color w:val="000000"/>
                <w:sz w:val="14"/>
                <w:szCs w:val="14"/>
              </w:rPr>
            </w:pPr>
            <w:r w:rsidRPr="00B20806">
              <w:rPr>
                <w:rFonts w:ascii="Times New Roman" w:eastAsia="Times New Roman" w:hAnsi="Times New Roman"/>
                <w:color w:val="000000"/>
                <w:sz w:val="14"/>
                <w:szCs w:val="14"/>
              </w:rPr>
              <w:t>2 250 000,0</w:t>
            </w:r>
          </w:p>
        </w:tc>
        <w:tc>
          <w:tcPr>
            <w:tcW w:w="577" w:type="pct"/>
            <w:gridSpan w:val="3"/>
            <w:tcBorders>
              <w:top w:val="nil"/>
              <w:left w:val="nil"/>
              <w:bottom w:val="single" w:sz="4" w:space="0" w:color="auto"/>
              <w:right w:val="single" w:sz="4" w:space="0" w:color="auto"/>
            </w:tcBorders>
            <w:shd w:val="clear" w:color="auto" w:fill="auto"/>
            <w:vAlign w:val="center"/>
            <w:hideMark/>
          </w:tcPr>
          <w:p w:rsidR="00607371" w:rsidRPr="00B20806" w:rsidRDefault="00607371" w:rsidP="00607371">
            <w:pPr>
              <w:spacing w:after="0" w:line="240" w:lineRule="auto"/>
              <w:jc w:val="center"/>
              <w:rPr>
                <w:rFonts w:ascii="Times New Roman" w:eastAsia="Times New Roman" w:hAnsi="Times New Roman"/>
                <w:sz w:val="14"/>
                <w:szCs w:val="14"/>
              </w:rPr>
            </w:pPr>
            <w:r w:rsidRPr="00B20806">
              <w:rPr>
                <w:rFonts w:ascii="Times New Roman" w:eastAsia="Times New Roman" w:hAnsi="Times New Roman"/>
                <w:sz w:val="14"/>
                <w:szCs w:val="14"/>
              </w:rPr>
              <w:t>8 250 000,0</w:t>
            </w:r>
          </w:p>
        </w:tc>
        <w:tc>
          <w:tcPr>
            <w:tcW w:w="510" w:type="pct"/>
            <w:gridSpan w:val="3"/>
            <w:tcBorders>
              <w:top w:val="nil"/>
              <w:left w:val="nil"/>
              <w:bottom w:val="single" w:sz="4" w:space="0" w:color="auto"/>
              <w:right w:val="single" w:sz="4" w:space="0" w:color="auto"/>
            </w:tcBorders>
            <w:shd w:val="clear" w:color="auto" w:fill="auto"/>
            <w:vAlign w:val="center"/>
            <w:hideMark/>
          </w:tcPr>
          <w:p w:rsidR="00607371" w:rsidRPr="00B20806" w:rsidRDefault="00607371" w:rsidP="00607371">
            <w:pPr>
              <w:spacing w:after="0" w:line="240" w:lineRule="auto"/>
              <w:jc w:val="center"/>
              <w:rPr>
                <w:rFonts w:ascii="Times New Roman" w:eastAsia="Times New Roman" w:hAnsi="Times New Roman"/>
                <w:sz w:val="14"/>
                <w:szCs w:val="14"/>
              </w:rPr>
            </w:pPr>
            <w:r w:rsidRPr="00B20806">
              <w:rPr>
                <w:rFonts w:ascii="Times New Roman" w:eastAsia="Times New Roman" w:hAnsi="Times New Roman"/>
                <w:sz w:val="14"/>
                <w:szCs w:val="14"/>
              </w:rPr>
              <w:t>Капитальный ремонт сетей  водоснабжения 5,5 км.</w:t>
            </w:r>
          </w:p>
        </w:tc>
      </w:tr>
      <w:tr w:rsidR="00B20806" w:rsidRPr="00065A31" w:rsidTr="00B20806">
        <w:trPr>
          <w:trHeight w:val="870"/>
        </w:trPr>
        <w:tc>
          <w:tcPr>
            <w:tcW w:w="597" w:type="pct"/>
            <w:gridSpan w:val="2"/>
            <w:tcBorders>
              <w:top w:val="nil"/>
              <w:left w:val="single" w:sz="4" w:space="0" w:color="auto"/>
              <w:bottom w:val="single" w:sz="4" w:space="0" w:color="auto"/>
              <w:right w:val="single" w:sz="4" w:space="0" w:color="auto"/>
            </w:tcBorders>
            <w:shd w:val="clear" w:color="auto" w:fill="auto"/>
            <w:hideMark/>
          </w:tcPr>
          <w:p w:rsidR="00607371" w:rsidRPr="00B20806" w:rsidRDefault="00607371" w:rsidP="00607371">
            <w:pPr>
              <w:spacing w:after="0" w:line="240" w:lineRule="auto"/>
              <w:jc w:val="both"/>
              <w:rPr>
                <w:rFonts w:ascii="Times New Roman" w:eastAsia="Times New Roman" w:hAnsi="Times New Roman"/>
                <w:color w:val="000000"/>
                <w:sz w:val="14"/>
                <w:szCs w:val="14"/>
              </w:rPr>
            </w:pPr>
            <w:r w:rsidRPr="00B20806">
              <w:rPr>
                <w:rFonts w:ascii="Times New Roman" w:eastAsia="Times New Roman" w:hAnsi="Times New Roman"/>
                <w:color w:val="000000"/>
                <w:sz w:val="14"/>
                <w:szCs w:val="14"/>
              </w:rPr>
              <w:t>1.3. Капитальный ремонт котлов</w:t>
            </w:r>
          </w:p>
        </w:tc>
        <w:tc>
          <w:tcPr>
            <w:tcW w:w="477" w:type="pct"/>
            <w:gridSpan w:val="2"/>
            <w:vMerge/>
            <w:tcBorders>
              <w:top w:val="nil"/>
              <w:left w:val="single" w:sz="4" w:space="0" w:color="auto"/>
              <w:bottom w:val="nil"/>
              <w:right w:val="single" w:sz="4" w:space="0" w:color="auto"/>
            </w:tcBorders>
            <w:vAlign w:val="center"/>
            <w:hideMark/>
          </w:tcPr>
          <w:p w:rsidR="00607371" w:rsidRPr="00B20806" w:rsidRDefault="00607371" w:rsidP="00607371">
            <w:pPr>
              <w:spacing w:after="0" w:line="240" w:lineRule="auto"/>
              <w:rPr>
                <w:rFonts w:ascii="Times New Roman" w:eastAsia="Times New Roman" w:hAnsi="Times New Roman"/>
                <w:sz w:val="14"/>
                <w:szCs w:val="14"/>
              </w:rPr>
            </w:pPr>
          </w:p>
        </w:tc>
        <w:tc>
          <w:tcPr>
            <w:tcW w:w="295" w:type="pct"/>
            <w:gridSpan w:val="4"/>
            <w:tcBorders>
              <w:top w:val="nil"/>
              <w:left w:val="nil"/>
              <w:bottom w:val="single" w:sz="4" w:space="0" w:color="auto"/>
              <w:right w:val="single" w:sz="4" w:space="0" w:color="auto"/>
            </w:tcBorders>
            <w:shd w:val="clear" w:color="auto" w:fill="auto"/>
            <w:noWrap/>
            <w:vAlign w:val="center"/>
            <w:hideMark/>
          </w:tcPr>
          <w:p w:rsidR="00607371" w:rsidRPr="00B20806" w:rsidRDefault="00607371" w:rsidP="00607371">
            <w:pPr>
              <w:spacing w:after="0" w:line="240" w:lineRule="auto"/>
              <w:jc w:val="center"/>
              <w:rPr>
                <w:rFonts w:ascii="Times New Roman" w:eastAsia="Times New Roman" w:hAnsi="Times New Roman"/>
                <w:sz w:val="14"/>
                <w:szCs w:val="14"/>
              </w:rPr>
            </w:pPr>
            <w:r w:rsidRPr="00B20806">
              <w:rPr>
                <w:rFonts w:ascii="Times New Roman" w:eastAsia="Times New Roman" w:hAnsi="Times New Roman"/>
                <w:sz w:val="14"/>
                <w:szCs w:val="14"/>
              </w:rPr>
              <w:t>830</w:t>
            </w:r>
          </w:p>
        </w:tc>
        <w:tc>
          <w:tcPr>
            <w:tcW w:w="305" w:type="pct"/>
            <w:gridSpan w:val="5"/>
            <w:tcBorders>
              <w:top w:val="nil"/>
              <w:left w:val="nil"/>
              <w:bottom w:val="single" w:sz="4" w:space="0" w:color="auto"/>
              <w:right w:val="single" w:sz="4" w:space="0" w:color="auto"/>
            </w:tcBorders>
            <w:shd w:val="clear" w:color="auto" w:fill="auto"/>
            <w:noWrap/>
            <w:vAlign w:val="center"/>
            <w:hideMark/>
          </w:tcPr>
          <w:p w:rsidR="00607371" w:rsidRPr="00B20806" w:rsidRDefault="00607371" w:rsidP="00607371">
            <w:pPr>
              <w:spacing w:after="0" w:line="240" w:lineRule="auto"/>
              <w:jc w:val="center"/>
              <w:rPr>
                <w:rFonts w:ascii="Times New Roman" w:eastAsia="Times New Roman" w:hAnsi="Times New Roman"/>
                <w:sz w:val="14"/>
                <w:szCs w:val="14"/>
              </w:rPr>
            </w:pPr>
            <w:r w:rsidRPr="00B20806">
              <w:rPr>
                <w:rFonts w:ascii="Times New Roman" w:eastAsia="Times New Roman" w:hAnsi="Times New Roman"/>
                <w:sz w:val="14"/>
                <w:szCs w:val="14"/>
              </w:rPr>
              <w:t>0502</w:t>
            </w:r>
          </w:p>
        </w:tc>
        <w:tc>
          <w:tcPr>
            <w:tcW w:w="367" w:type="pct"/>
            <w:gridSpan w:val="6"/>
            <w:tcBorders>
              <w:top w:val="nil"/>
              <w:left w:val="nil"/>
              <w:bottom w:val="single" w:sz="4" w:space="0" w:color="auto"/>
              <w:right w:val="single" w:sz="4" w:space="0" w:color="auto"/>
            </w:tcBorders>
            <w:shd w:val="clear" w:color="auto" w:fill="auto"/>
            <w:noWrap/>
            <w:vAlign w:val="center"/>
            <w:hideMark/>
          </w:tcPr>
          <w:p w:rsidR="00607371" w:rsidRPr="00B20806" w:rsidRDefault="00607371" w:rsidP="00607371">
            <w:pPr>
              <w:spacing w:after="0" w:line="240" w:lineRule="auto"/>
              <w:jc w:val="center"/>
              <w:rPr>
                <w:rFonts w:ascii="Times New Roman" w:eastAsia="Times New Roman" w:hAnsi="Times New Roman"/>
                <w:sz w:val="14"/>
                <w:szCs w:val="14"/>
              </w:rPr>
            </w:pPr>
            <w:r w:rsidRPr="00B20806">
              <w:rPr>
                <w:rFonts w:ascii="Times New Roman" w:eastAsia="Times New Roman" w:hAnsi="Times New Roman"/>
                <w:sz w:val="14"/>
                <w:szCs w:val="14"/>
              </w:rPr>
              <w:t>0358000</w:t>
            </w:r>
          </w:p>
        </w:tc>
        <w:tc>
          <w:tcPr>
            <w:tcW w:w="227" w:type="pct"/>
            <w:gridSpan w:val="3"/>
            <w:tcBorders>
              <w:top w:val="nil"/>
              <w:left w:val="nil"/>
              <w:bottom w:val="single" w:sz="4" w:space="0" w:color="auto"/>
              <w:right w:val="single" w:sz="4" w:space="0" w:color="auto"/>
            </w:tcBorders>
            <w:shd w:val="clear" w:color="auto" w:fill="auto"/>
            <w:noWrap/>
            <w:vAlign w:val="center"/>
            <w:hideMark/>
          </w:tcPr>
          <w:p w:rsidR="00607371" w:rsidRPr="00B20806" w:rsidRDefault="00607371" w:rsidP="00607371">
            <w:pPr>
              <w:spacing w:after="0" w:line="240" w:lineRule="auto"/>
              <w:jc w:val="center"/>
              <w:rPr>
                <w:rFonts w:ascii="Times New Roman" w:eastAsia="Times New Roman" w:hAnsi="Times New Roman"/>
                <w:sz w:val="14"/>
                <w:szCs w:val="14"/>
              </w:rPr>
            </w:pPr>
            <w:r w:rsidRPr="00B20806">
              <w:rPr>
                <w:rFonts w:ascii="Times New Roman" w:eastAsia="Times New Roman" w:hAnsi="Times New Roman"/>
                <w:sz w:val="14"/>
                <w:szCs w:val="14"/>
              </w:rPr>
              <w:t>243</w:t>
            </w:r>
          </w:p>
        </w:tc>
        <w:tc>
          <w:tcPr>
            <w:tcW w:w="534" w:type="pct"/>
            <w:gridSpan w:val="6"/>
            <w:tcBorders>
              <w:top w:val="nil"/>
              <w:left w:val="nil"/>
              <w:bottom w:val="single" w:sz="4" w:space="0" w:color="auto"/>
              <w:right w:val="single" w:sz="4" w:space="0" w:color="auto"/>
            </w:tcBorders>
            <w:shd w:val="clear" w:color="auto" w:fill="auto"/>
            <w:noWrap/>
            <w:vAlign w:val="center"/>
            <w:hideMark/>
          </w:tcPr>
          <w:p w:rsidR="00607371" w:rsidRPr="00B20806" w:rsidRDefault="00607371" w:rsidP="00607371">
            <w:pPr>
              <w:spacing w:after="0" w:line="240" w:lineRule="auto"/>
              <w:jc w:val="center"/>
              <w:rPr>
                <w:rFonts w:ascii="Times New Roman" w:eastAsia="Times New Roman" w:hAnsi="Times New Roman"/>
                <w:color w:val="000000"/>
                <w:sz w:val="14"/>
                <w:szCs w:val="14"/>
              </w:rPr>
            </w:pPr>
            <w:r w:rsidRPr="00B20806">
              <w:rPr>
                <w:rFonts w:ascii="Times New Roman" w:eastAsia="Times New Roman" w:hAnsi="Times New Roman"/>
                <w:color w:val="000000"/>
                <w:sz w:val="14"/>
                <w:szCs w:val="14"/>
              </w:rPr>
              <w:t>4 500 000,0</w:t>
            </w:r>
          </w:p>
        </w:tc>
        <w:tc>
          <w:tcPr>
            <w:tcW w:w="517" w:type="pct"/>
            <w:gridSpan w:val="4"/>
            <w:tcBorders>
              <w:top w:val="nil"/>
              <w:left w:val="nil"/>
              <w:bottom w:val="single" w:sz="4" w:space="0" w:color="auto"/>
              <w:right w:val="single" w:sz="4" w:space="0" w:color="auto"/>
            </w:tcBorders>
            <w:shd w:val="clear" w:color="auto" w:fill="auto"/>
            <w:noWrap/>
            <w:vAlign w:val="center"/>
            <w:hideMark/>
          </w:tcPr>
          <w:p w:rsidR="00607371" w:rsidRPr="00B20806" w:rsidRDefault="00607371" w:rsidP="00607371">
            <w:pPr>
              <w:spacing w:after="0" w:line="240" w:lineRule="auto"/>
              <w:jc w:val="center"/>
              <w:rPr>
                <w:rFonts w:ascii="Times New Roman" w:eastAsia="Times New Roman" w:hAnsi="Times New Roman"/>
                <w:color w:val="000000"/>
                <w:sz w:val="14"/>
                <w:szCs w:val="14"/>
              </w:rPr>
            </w:pPr>
            <w:r w:rsidRPr="00B20806">
              <w:rPr>
                <w:rFonts w:ascii="Times New Roman" w:eastAsia="Times New Roman" w:hAnsi="Times New Roman"/>
                <w:color w:val="000000"/>
                <w:sz w:val="14"/>
                <w:szCs w:val="14"/>
              </w:rPr>
              <w:t>9 500 000,0</w:t>
            </w:r>
          </w:p>
        </w:tc>
        <w:tc>
          <w:tcPr>
            <w:tcW w:w="596" w:type="pct"/>
            <w:gridSpan w:val="5"/>
            <w:tcBorders>
              <w:top w:val="nil"/>
              <w:left w:val="nil"/>
              <w:bottom w:val="single" w:sz="4" w:space="0" w:color="auto"/>
              <w:right w:val="single" w:sz="4" w:space="0" w:color="auto"/>
            </w:tcBorders>
            <w:shd w:val="clear" w:color="auto" w:fill="auto"/>
            <w:noWrap/>
            <w:vAlign w:val="center"/>
            <w:hideMark/>
          </w:tcPr>
          <w:p w:rsidR="00607371" w:rsidRPr="00B20806" w:rsidRDefault="00607371" w:rsidP="00607371">
            <w:pPr>
              <w:spacing w:after="0" w:line="240" w:lineRule="auto"/>
              <w:jc w:val="center"/>
              <w:rPr>
                <w:rFonts w:ascii="Times New Roman" w:eastAsia="Times New Roman" w:hAnsi="Times New Roman"/>
                <w:color w:val="000000"/>
                <w:sz w:val="14"/>
                <w:szCs w:val="14"/>
              </w:rPr>
            </w:pPr>
            <w:r w:rsidRPr="00B20806">
              <w:rPr>
                <w:rFonts w:ascii="Times New Roman" w:eastAsia="Times New Roman" w:hAnsi="Times New Roman"/>
                <w:color w:val="000000"/>
                <w:sz w:val="14"/>
                <w:szCs w:val="14"/>
              </w:rPr>
              <w:t>13 500 000,0</w:t>
            </w:r>
          </w:p>
        </w:tc>
        <w:tc>
          <w:tcPr>
            <w:tcW w:w="577" w:type="pct"/>
            <w:gridSpan w:val="3"/>
            <w:tcBorders>
              <w:top w:val="nil"/>
              <w:left w:val="nil"/>
              <w:bottom w:val="single" w:sz="4" w:space="0" w:color="auto"/>
              <w:right w:val="single" w:sz="4" w:space="0" w:color="auto"/>
            </w:tcBorders>
            <w:shd w:val="clear" w:color="auto" w:fill="auto"/>
            <w:vAlign w:val="center"/>
            <w:hideMark/>
          </w:tcPr>
          <w:p w:rsidR="00607371" w:rsidRPr="00B20806" w:rsidRDefault="00607371" w:rsidP="00607371">
            <w:pPr>
              <w:spacing w:after="0" w:line="240" w:lineRule="auto"/>
              <w:jc w:val="center"/>
              <w:rPr>
                <w:rFonts w:ascii="Times New Roman" w:eastAsia="Times New Roman" w:hAnsi="Times New Roman"/>
                <w:sz w:val="14"/>
                <w:szCs w:val="14"/>
              </w:rPr>
            </w:pPr>
            <w:r w:rsidRPr="00B20806">
              <w:rPr>
                <w:rFonts w:ascii="Times New Roman" w:eastAsia="Times New Roman" w:hAnsi="Times New Roman"/>
                <w:sz w:val="14"/>
                <w:szCs w:val="14"/>
              </w:rPr>
              <w:t>27 500 000,0</w:t>
            </w:r>
          </w:p>
        </w:tc>
        <w:tc>
          <w:tcPr>
            <w:tcW w:w="510" w:type="pct"/>
            <w:gridSpan w:val="3"/>
            <w:tcBorders>
              <w:top w:val="nil"/>
              <w:left w:val="nil"/>
              <w:bottom w:val="single" w:sz="4" w:space="0" w:color="auto"/>
              <w:right w:val="single" w:sz="4" w:space="0" w:color="auto"/>
            </w:tcBorders>
            <w:shd w:val="clear" w:color="auto" w:fill="auto"/>
            <w:vAlign w:val="center"/>
            <w:hideMark/>
          </w:tcPr>
          <w:p w:rsidR="00607371" w:rsidRPr="00B20806" w:rsidRDefault="00607371" w:rsidP="00607371">
            <w:pPr>
              <w:spacing w:after="0" w:line="240" w:lineRule="auto"/>
              <w:jc w:val="center"/>
              <w:rPr>
                <w:rFonts w:ascii="Times New Roman" w:eastAsia="Times New Roman" w:hAnsi="Times New Roman"/>
                <w:sz w:val="14"/>
                <w:szCs w:val="14"/>
              </w:rPr>
            </w:pPr>
            <w:r w:rsidRPr="00B20806">
              <w:rPr>
                <w:rFonts w:ascii="Times New Roman" w:eastAsia="Times New Roman" w:hAnsi="Times New Roman"/>
                <w:sz w:val="14"/>
                <w:szCs w:val="14"/>
              </w:rPr>
              <w:t xml:space="preserve">Капитальный ремонт 12 котлов на котельных МО </w:t>
            </w:r>
          </w:p>
        </w:tc>
      </w:tr>
      <w:tr w:rsidR="00B20806" w:rsidRPr="00065A31" w:rsidTr="00B20806">
        <w:trPr>
          <w:trHeight w:val="70"/>
        </w:trPr>
        <w:tc>
          <w:tcPr>
            <w:tcW w:w="597" w:type="pct"/>
            <w:gridSpan w:val="2"/>
            <w:tcBorders>
              <w:top w:val="nil"/>
              <w:left w:val="single" w:sz="4" w:space="0" w:color="auto"/>
              <w:bottom w:val="single" w:sz="4" w:space="0" w:color="auto"/>
              <w:right w:val="single" w:sz="4" w:space="0" w:color="auto"/>
            </w:tcBorders>
            <w:shd w:val="clear" w:color="auto" w:fill="auto"/>
            <w:hideMark/>
          </w:tcPr>
          <w:p w:rsidR="00607371" w:rsidRPr="00B20806" w:rsidRDefault="00607371" w:rsidP="00607371">
            <w:pPr>
              <w:spacing w:after="0" w:line="240" w:lineRule="auto"/>
              <w:jc w:val="both"/>
              <w:rPr>
                <w:rFonts w:ascii="Times New Roman" w:eastAsia="Times New Roman" w:hAnsi="Times New Roman"/>
                <w:color w:val="000000"/>
                <w:sz w:val="14"/>
                <w:szCs w:val="14"/>
              </w:rPr>
            </w:pPr>
            <w:r w:rsidRPr="00B20806">
              <w:rPr>
                <w:rFonts w:ascii="Times New Roman" w:eastAsia="Times New Roman" w:hAnsi="Times New Roman"/>
                <w:color w:val="000000"/>
                <w:sz w:val="14"/>
                <w:szCs w:val="14"/>
              </w:rPr>
              <w:t>1.4. Выполнение проектно-сметных работ и разработка технической документации для объекта (Котельная № 21 п. Красногорьевский. Сети внешнего электроснабжения)</w:t>
            </w:r>
          </w:p>
        </w:tc>
        <w:tc>
          <w:tcPr>
            <w:tcW w:w="477" w:type="pct"/>
            <w:gridSpan w:val="2"/>
            <w:vMerge/>
            <w:tcBorders>
              <w:top w:val="nil"/>
              <w:left w:val="single" w:sz="4" w:space="0" w:color="auto"/>
              <w:bottom w:val="nil"/>
              <w:right w:val="single" w:sz="4" w:space="0" w:color="auto"/>
            </w:tcBorders>
            <w:vAlign w:val="center"/>
            <w:hideMark/>
          </w:tcPr>
          <w:p w:rsidR="00607371" w:rsidRPr="00B20806" w:rsidRDefault="00607371" w:rsidP="00607371">
            <w:pPr>
              <w:spacing w:after="0" w:line="240" w:lineRule="auto"/>
              <w:rPr>
                <w:rFonts w:ascii="Times New Roman" w:eastAsia="Times New Roman" w:hAnsi="Times New Roman"/>
                <w:sz w:val="14"/>
                <w:szCs w:val="14"/>
              </w:rPr>
            </w:pPr>
          </w:p>
        </w:tc>
        <w:tc>
          <w:tcPr>
            <w:tcW w:w="295" w:type="pct"/>
            <w:gridSpan w:val="4"/>
            <w:tcBorders>
              <w:top w:val="nil"/>
              <w:left w:val="nil"/>
              <w:bottom w:val="single" w:sz="4" w:space="0" w:color="auto"/>
              <w:right w:val="single" w:sz="4" w:space="0" w:color="auto"/>
            </w:tcBorders>
            <w:shd w:val="clear" w:color="auto" w:fill="auto"/>
            <w:noWrap/>
            <w:vAlign w:val="center"/>
            <w:hideMark/>
          </w:tcPr>
          <w:p w:rsidR="00607371" w:rsidRPr="00B20806" w:rsidRDefault="00607371" w:rsidP="00607371">
            <w:pPr>
              <w:spacing w:after="0" w:line="240" w:lineRule="auto"/>
              <w:jc w:val="center"/>
              <w:rPr>
                <w:rFonts w:ascii="Times New Roman" w:eastAsia="Times New Roman" w:hAnsi="Times New Roman"/>
                <w:sz w:val="14"/>
                <w:szCs w:val="14"/>
              </w:rPr>
            </w:pPr>
            <w:r w:rsidRPr="00B20806">
              <w:rPr>
                <w:rFonts w:ascii="Times New Roman" w:eastAsia="Times New Roman" w:hAnsi="Times New Roman"/>
                <w:sz w:val="14"/>
                <w:szCs w:val="14"/>
              </w:rPr>
              <w:t>830</w:t>
            </w:r>
          </w:p>
        </w:tc>
        <w:tc>
          <w:tcPr>
            <w:tcW w:w="305" w:type="pct"/>
            <w:gridSpan w:val="5"/>
            <w:tcBorders>
              <w:top w:val="nil"/>
              <w:left w:val="nil"/>
              <w:bottom w:val="single" w:sz="4" w:space="0" w:color="auto"/>
              <w:right w:val="single" w:sz="4" w:space="0" w:color="auto"/>
            </w:tcBorders>
            <w:shd w:val="clear" w:color="auto" w:fill="auto"/>
            <w:noWrap/>
            <w:vAlign w:val="center"/>
            <w:hideMark/>
          </w:tcPr>
          <w:p w:rsidR="00607371" w:rsidRPr="00B20806" w:rsidRDefault="00607371" w:rsidP="00607371">
            <w:pPr>
              <w:spacing w:after="0" w:line="240" w:lineRule="auto"/>
              <w:jc w:val="center"/>
              <w:rPr>
                <w:rFonts w:ascii="Times New Roman" w:eastAsia="Times New Roman" w:hAnsi="Times New Roman"/>
                <w:sz w:val="14"/>
                <w:szCs w:val="14"/>
              </w:rPr>
            </w:pPr>
            <w:r w:rsidRPr="00B20806">
              <w:rPr>
                <w:rFonts w:ascii="Times New Roman" w:eastAsia="Times New Roman" w:hAnsi="Times New Roman"/>
                <w:sz w:val="14"/>
                <w:szCs w:val="14"/>
              </w:rPr>
              <w:t>0502</w:t>
            </w:r>
          </w:p>
        </w:tc>
        <w:tc>
          <w:tcPr>
            <w:tcW w:w="367" w:type="pct"/>
            <w:gridSpan w:val="6"/>
            <w:tcBorders>
              <w:top w:val="nil"/>
              <w:left w:val="nil"/>
              <w:bottom w:val="single" w:sz="4" w:space="0" w:color="auto"/>
              <w:right w:val="single" w:sz="4" w:space="0" w:color="auto"/>
            </w:tcBorders>
            <w:shd w:val="clear" w:color="auto" w:fill="auto"/>
            <w:noWrap/>
            <w:vAlign w:val="center"/>
            <w:hideMark/>
          </w:tcPr>
          <w:p w:rsidR="00607371" w:rsidRPr="00B20806" w:rsidRDefault="00607371" w:rsidP="00607371">
            <w:pPr>
              <w:spacing w:after="0" w:line="240" w:lineRule="auto"/>
              <w:jc w:val="center"/>
              <w:rPr>
                <w:rFonts w:ascii="Times New Roman" w:eastAsia="Times New Roman" w:hAnsi="Times New Roman"/>
                <w:sz w:val="14"/>
                <w:szCs w:val="14"/>
              </w:rPr>
            </w:pPr>
            <w:r w:rsidRPr="00B20806">
              <w:rPr>
                <w:rFonts w:ascii="Times New Roman" w:eastAsia="Times New Roman" w:hAnsi="Times New Roman"/>
                <w:sz w:val="14"/>
                <w:szCs w:val="14"/>
              </w:rPr>
              <w:t>0358000</w:t>
            </w:r>
          </w:p>
        </w:tc>
        <w:tc>
          <w:tcPr>
            <w:tcW w:w="227" w:type="pct"/>
            <w:gridSpan w:val="3"/>
            <w:tcBorders>
              <w:top w:val="nil"/>
              <w:left w:val="nil"/>
              <w:bottom w:val="single" w:sz="4" w:space="0" w:color="auto"/>
              <w:right w:val="single" w:sz="4" w:space="0" w:color="auto"/>
            </w:tcBorders>
            <w:shd w:val="clear" w:color="auto" w:fill="auto"/>
            <w:noWrap/>
            <w:vAlign w:val="center"/>
            <w:hideMark/>
          </w:tcPr>
          <w:p w:rsidR="00607371" w:rsidRPr="00B20806" w:rsidRDefault="00607371" w:rsidP="00607371">
            <w:pPr>
              <w:spacing w:after="0" w:line="240" w:lineRule="auto"/>
              <w:jc w:val="center"/>
              <w:rPr>
                <w:rFonts w:ascii="Times New Roman" w:eastAsia="Times New Roman" w:hAnsi="Times New Roman"/>
                <w:sz w:val="14"/>
                <w:szCs w:val="14"/>
              </w:rPr>
            </w:pPr>
            <w:r w:rsidRPr="00B20806">
              <w:rPr>
                <w:rFonts w:ascii="Times New Roman" w:eastAsia="Times New Roman" w:hAnsi="Times New Roman"/>
                <w:sz w:val="14"/>
                <w:szCs w:val="14"/>
              </w:rPr>
              <w:t>243</w:t>
            </w:r>
          </w:p>
        </w:tc>
        <w:tc>
          <w:tcPr>
            <w:tcW w:w="534" w:type="pct"/>
            <w:gridSpan w:val="6"/>
            <w:tcBorders>
              <w:top w:val="nil"/>
              <w:left w:val="nil"/>
              <w:bottom w:val="single" w:sz="4" w:space="0" w:color="auto"/>
              <w:right w:val="single" w:sz="4" w:space="0" w:color="auto"/>
            </w:tcBorders>
            <w:shd w:val="clear" w:color="auto" w:fill="auto"/>
            <w:noWrap/>
            <w:vAlign w:val="center"/>
            <w:hideMark/>
          </w:tcPr>
          <w:p w:rsidR="00607371" w:rsidRPr="00B20806" w:rsidRDefault="00607371" w:rsidP="00607371">
            <w:pPr>
              <w:spacing w:after="0" w:line="240" w:lineRule="auto"/>
              <w:jc w:val="center"/>
              <w:rPr>
                <w:rFonts w:ascii="Times New Roman" w:eastAsia="Times New Roman" w:hAnsi="Times New Roman"/>
                <w:color w:val="000000"/>
                <w:sz w:val="14"/>
                <w:szCs w:val="14"/>
              </w:rPr>
            </w:pPr>
            <w:r w:rsidRPr="00B20806">
              <w:rPr>
                <w:rFonts w:ascii="Times New Roman" w:eastAsia="Times New Roman" w:hAnsi="Times New Roman"/>
                <w:color w:val="000000"/>
                <w:sz w:val="14"/>
                <w:szCs w:val="14"/>
              </w:rPr>
              <w:t>60 000,0</w:t>
            </w:r>
          </w:p>
        </w:tc>
        <w:tc>
          <w:tcPr>
            <w:tcW w:w="517" w:type="pct"/>
            <w:gridSpan w:val="4"/>
            <w:tcBorders>
              <w:top w:val="nil"/>
              <w:left w:val="nil"/>
              <w:bottom w:val="single" w:sz="4" w:space="0" w:color="auto"/>
              <w:right w:val="single" w:sz="4" w:space="0" w:color="auto"/>
            </w:tcBorders>
            <w:shd w:val="clear" w:color="auto" w:fill="auto"/>
            <w:noWrap/>
            <w:vAlign w:val="center"/>
            <w:hideMark/>
          </w:tcPr>
          <w:p w:rsidR="00607371" w:rsidRPr="00B20806" w:rsidRDefault="00607371" w:rsidP="00607371">
            <w:pPr>
              <w:spacing w:after="0" w:line="240" w:lineRule="auto"/>
              <w:jc w:val="center"/>
              <w:rPr>
                <w:rFonts w:ascii="Times New Roman" w:eastAsia="Times New Roman" w:hAnsi="Times New Roman"/>
                <w:color w:val="000000"/>
                <w:sz w:val="14"/>
                <w:szCs w:val="14"/>
              </w:rPr>
            </w:pPr>
            <w:r w:rsidRPr="00B20806">
              <w:rPr>
                <w:rFonts w:ascii="Times New Roman" w:eastAsia="Times New Roman" w:hAnsi="Times New Roman"/>
                <w:color w:val="000000"/>
                <w:sz w:val="14"/>
                <w:szCs w:val="14"/>
              </w:rPr>
              <w:t>0,0</w:t>
            </w:r>
          </w:p>
        </w:tc>
        <w:tc>
          <w:tcPr>
            <w:tcW w:w="596" w:type="pct"/>
            <w:gridSpan w:val="5"/>
            <w:tcBorders>
              <w:top w:val="nil"/>
              <w:left w:val="nil"/>
              <w:bottom w:val="single" w:sz="4" w:space="0" w:color="auto"/>
              <w:right w:val="single" w:sz="4" w:space="0" w:color="auto"/>
            </w:tcBorders>
            <w:shd w:val="clear" w:color="auto" w:fill="auto"/>
            <w:noWrap/>
            <w:vAlign w:val="center"/>
            <w:hideMark/>
          </w:tcPr>
          <w:p w:rsidR="00607371" w:rsidRPr="00B20806" w:rsidRDefault="00607371" w:rsidP="00607371">
            <w:pPr>
              <w:spacing w:after="0" w:line="240" w:lineRule="auto"/>
              <w:jc w:val="center"/>
              <w:rPr>
                <w:rFonts w:ascii="Times New Roman" w:eastAsia="Times New Roman" w:hAnsi="Times New Roman"/>
                <w:color w:val="000000"/>
                <w:sz w:val="14"/>
                <w:szCs w:val="14"/>
              </w:rPr>
            </w:pPr>
            <w:r w:rsidRPr="00B20806">
              <w:rPr>
                <w:rFonts w:ascii="Times New Roman" w:eastAsia="Times New Roman" w:hAnsi="Times New Roman"/>
                <w:color w:val="000000"/>
                <w:sz w:val="14"/>
                <w:szCs w:val="14"/>
              </w:rPr>
              <w:t>0,0</w:t>
            </w:r>
          </w:p>
        </w:tc>
        <w:tc>
          <w:tcPr>
            <w:tcW w:w="577" w:type="pct"/>
            <w:gridSpan w:val="3"/>
            <w:tcBorders>
              <w:top w:val="nil"/>
              <w:left w:val="nil"/>
              <w:bottom w:val="single" w:sz="4" w:space="0" w:color="auto"/>
              <w:right w:val="single" w:sz="4" w:space="0" w:color="auto"/>
            </w:tcBorders>
            <w:shd w:val="clear" w:color="auto" w:fill="auto"/>
            <w:vAlign w:val="center"/>
            <w:hideMark/>
          </w:tcPr>
          <w:p w:rsidR="00607371" w:rsidRPr="00B20806" w:rsidRDefault="00607371" w:rsidP="00607371">
            <w:pPr>
              <w:spacing w:after="0" w:line="240" w:lineRule="auto"/>
              <w:jc w:val="center"/>
              <w:rPr>
                <w:rFonts w:ascii="Times New Roman" w:eastAsia="Times New Roman" w:hAnsi="Times New Roman"/>
                <w:sz w:val="14"/>
                <w:szCs w:val="14"/>
              </w:rPr>
            </w:pPr>
            <w:r w:rsidRPr="00B20806">
              <w:rPr>
                <w:rFonts w:ascii="Times New Roman" w:eastAsia="Times New Roman" w:hAnsi="Times New Roman"/>
                <w:sz w:val="14"/>
                <w:szCs w:val="14"/>
              </w:rPr>
              <w:t>60 000,0</w:t>
            </w:r>
          </w:p>
        </w:tc>
        <w:tc>
          <w:tcPr>
            <w:tcW w:w="510" w:type="pct"/>
            <w:gridSpan w:val="3"/>
            <w:tcBorders>
              <w:top w:val="nil"/>
              <w:left w:val="nil"/>
              <w:bottom w:val="single" w:sz="4" w:space="0" w:color="auto"/>
              <w:right w:val="single" w:sz="4" w:space="0" w:color="auto"/>
            </w:tcBorders>
            <w:shd w:val="clear" w:color="auto" w:fill="auto"/>
            <w:vAlign w:val="center"/>
            <w:hideMark/>
          </w:tcPr>
          <w:p w:rsidR="00607371" w:rsidRPr="00B20806" w:rsidRDefault="00607371" w:rsidP="00607371">
            <w:pPr>
              <w:spacing w:after="0" w:line="240" w:lineRule="auto"/>
              <w:jc w:val="center"/>
              <w:rPr>
                <w:rFonts w:ascii="Times New Roman" w:eastAsia="Times New Roman" w:hAnsi="Times New Roman"/>
                <w:sz w:val="14"/>
                <w:szCs w:val="14"/>
              </w:rPr>
            </w:pPr>
            <w:r w:rsidRPr="00B20806">
              <w:rPr>
                <w:rFonts w:ascii="Times New Roman" w:eastAsia="Times New Roman" w:hAnsi="Times New Roman"/>
                <w:sz w:val="14"/>
                <w:szCs w:val="14"/>
              </w:rPr>
              <w:t>Выполнение проектно-сметных работ и разработка технической документации</w:t>
            </w:r>
          </w:p>
        </w:tc>
      </w:tr>
      <w:tr w:rsidR="00B20806" w:rsidRPr="00065A31" w:rsidTr="00B20806">
        <w:trPr>
          <w:trHeight w:val="70"/>
        </w:trPr>
        <w:tc>
          <w:tcPr>
            <w:tcW w:w="597" w:type="pct"/>
            <w:gridSpan w:val="2"/>
            <w:tcBorders>
              <w:top w:val="nil"/>
              <w:left w:val="single" w:sz="4" w:space="0" w:color="auto"/>
              <w:bottom w:val="single" w:sz="4" w:space="0" w:color="auto"/>
              <w:right w:val="single" w:sz="4" w:space="0" w:color="auto"/>
            </w:tcBorders>
            <w:shd w:val="clear" w:color="auto" w:fill="auto"/>
            <w:hideMark/>
          </w:tcPr>
          <w:p w:rsidR="00607371" w:rsidRPr="00B20806" w:rsidRDefault="00607371" w:rsidP="00607371">
            <w:pPr>
              <w:spacing w:after="0" w:line="240" w:lineRule="auto"/>
              <w:jc w:val="both"/>
              <w:rPr>
                <w:rFonts w:ascii="Times New Roman" w:eastAsia="Times New Roman" w:hAnsi="Times New Roman"/>
                <w:bCs/>
                <w:color w:val="000000"/>
                <w:sz w:val="14"/>
                <w:szCs w:val="14"/>
              </w:rPr>
            </w:pPr>
            <w:r w:rsidRPr="00B20806">
              <w:rPr>
                <w:rFonts w:ascii="Times New Roman" w:eastAsia="Times New Roman" w:hAnsi="Times New Roman"/>
                <w:bCs/>
                <w:color w:val="000000"/>
                <w:sz w:val="14"/>
                <w:szCs w:val="14"/>
              </w:rPr>
              <w:t>итого по подпрограмме</w:t>
            </w:r>
          </w:p>
        </w:tc>
        <w:tc>
          <w:tcPr>
            <w:tcW w:w="477" w:type="pct"/>
            <w:gridSpan w:val="2"/>
            <w:tcBorders>
              <w:top w:val="single" w:sz="4" w:space="0" w:color="auto"/>
              <w:left w:val="nil"/>
              <w:bottom w:val="single" w:sz="4" w:space="0" w:color="auto"/>
              <w:right w:val="single" w:sz="4" w:space="0" w:color="auto"/>
            </w:tcBorders>
            <w:shd w:val="clear" w:color="auto" w:fill="auto"/>
            <w:vAlign w:val="center"/>
            <w:hideMark/>
          </w:tcPr>
          <w:p w:rsidR="00607371" w:rsidRPr="00B20806" w:rsidRDefault="00607371" w:rsidP="00607371">
            <w:pPr>
              <w:spacing w:after="0" w:line="240" w:lineRule="auto"/>
              <w:jc w:val="center"/>
              <w:rPr>
                <w:rFonts w:ascii="Times New Roman" w:eastAsia="Times New Roman" w:hAnsi="Times New Roman"/>
                <w:sz w:val="14"/>
                <w:szCs w:val="14"/>
              </w:rPr>
            </w:pPr>
            <w:r w:rsidRPr="00B20806">
              <w:rPr>
                <w:rFonts w:ascii="Times New Roman" w:eastAsia="Times New Roman" w:hAnsi="Times New Roman"/>
                <w:sz w:val="14"/>
                <w:szCs w:val="14"/>
              </w:rPr>
              <w:t> </w:t>
            </w:r>
          </w:p>
        </w:tc>
        <w:tc>
          <w:tcPr>
            <w:tcW w:w="1193" w:type="pct"/>
            <w:gridSpan w:val="18"/>
            <w:tcBorders>
              <w:top w:val="single" w:sz="4" w:space="0" w:color="auto"/>
              <w:left w:val="nil"/>
              <w:bottom w:val="single" w:sz="4" w:space="0" w:color="auto"/>
              <w:right w:val="single" w:sz="4" w:space="0" w:color="000000"/>
            </w:tcBorders>
            <w:shd w:val="clear" w:color="auto" w:fill="auto"/>
            <w:noWrap/>
            <w:vAlign w:val="center"/>
            <w:hideMark/>
          </w:tcPr>
          <w:p w:rsidR="00607371" w:rsidRPr="00B20806" w:rsidRDefault="00607371" w:rsidP="00607371">
            <w:pPr>
              <w:spacing w:after="0" w:line="240" w:lineRule="auto"/>
              <w:jc w:val="center"/>
              <w:rPr>
                <w:rFonts w:ascii="Times New Roman" w:eastAsia="Times New Roman" w:hAnsi="Times New Roman"/>
                <w:sz w:val="14"/>
                <w:szCs w:val="14"/>
              </w:rPr>
            </w:pPr>
            <w:r w:rsidRPr="00B20806">
              <w:rPr>
                <w:rFonts w:ascii="Times New Roman" w:eastAsia="Times New Roman" w:hAnsi="Times New Roman"/>
                <w:sz w:val="14"/>
                <w:szCs w:val="14"/>
              </w:rPr>
              <w:t> </w:t>
            </w:r>
          </w:p>
        </w:tc>
        <w:tc>
          <w:tcPr>
            <w:tcW w:w="534" w:type="pct"/>
            <w:gridSpan w:val="6"/>
            <w:tcBorders>
              <w:top w:val="nil"/>
              <w:left w:val="nil"/>
              <w:bottom w:val="single" w:sz="4" w:space="0" w:color="auto"/>
              <w:right w:val="single" w:sz="4" w:space="0" w:color="auto"/>
            </w:tcBorders>
            <w:shd w:val="clear" w:color="auto" w:fill="auto"/>
            <w:noWrap/>
            <w:vAlign w:val="center"/>
            <w:hideMark/>
          </w:tcPr>
          <w:p w:rsidR="00607371" w:rsidRPr="00B20806" w:rsidRDefault="00607371" w:rsidP="00607371">
            <w:pPr>
              <w:spacing w:after="0" w:line="240" w:lineRule="auto"/>
              <w:jc w:val="center"/>
              <w:rPr>
                <w:rFonts w:ascii="Times New Roman" w:eastAsia="Times New Roman" w:hAnsi="Times New Roman"/>
                <w:bCs/>
                <w:color w:val="000000"/>
                <w:sz w:val="14"/>
                <w:szCs w:val="14"/>
              </w:rPr>
            </w:pPr>
            <w:r w:rsidRPr="00B20806">
              <w:rPr>
                <w:rFonts w:ascii="Times New Roman" w:eastAsia="Times New Roman" w:hAnsi="Times New Roman"/>
                <w:bCs/>
                <w:color w:val="000000"/>
                <w:sz w:val="14"/>
                <w:szCs w:val="14"/>
              </w:rPr>
              <w:t>33 942 051,0</w:t>
            </w:r>
          </w:p>
        </w:tc>
        <w:tc>
          <w:tcPr>
            <w:tcW w:w="517" w:type="pct"/>
            <w:gridSpan w:val="4"/>
            <w:tcBorders>
              <w:top w:val="nil"/>
              <w:left w:val="nil"/>
              <w:bottom w:val="single" w:sz="4" w:space="0" w:color="auto"/>
              <w:right w:val="single" w:sz="4" w:space="0" w:color="auto"/>
            </w:tcBorders>
            <w:shd w:val="clear" w:color="auto" w:fill="auto"/>
            <w:noWrap/>
            <w:vAlign w:val="center"/>
            <w:hideMark/>
          </w:tcPr>
          <w:p w:rsidR="00607371" w:rsidRPr="00B20806" w:rsidRDefault="00607371" w:rsidP="00607371">
            <w:pPr>
              <w:spacing w:after="0" w:line="240" w:lineRule="auto"/>
              <w:rPr>
                <w:rFonts w:ascii="Times New Roman" w:eastAsia="Times New Roman" w:hAnsi="Times New Roman"/>
                <w:bCs/>
                <w:color w:val="000000"/>
                <w:sz w:val="14"/>
                <w:szCs w:val="14"/>
              </w:rPr>
            </w:pPr>
            <w:r w:rsidRPr="00B20806">
              <w:rPr>
                <w:rFonts w:ascii="Times New Roman" w:eastAsia="Times New Roman" w:hAnsi="Times New Roman"/>
                <w:bCs/>
                <w:color w:val="000000"/>
                <w:sz w:val="14"/>
                <w:szCs w:val="14"/>
              </w:rPr>
              <w:t>35 000 000,0</w:t>
            </w:r>
          </w:p>
        </w:tc>
        <w:tc>
          <w:tcPr>
            <w:tcW w:w="596" w:type="pct"/>
            <w:gridSpan w:val="5"/>
            <w:tcBorders>
              <w:top w:val="nil"/>
              <w:left w:val="nil"/>
              <w:bottom w:val="single" w:sz="4" w:space="0" w:color="auto"/>
              <w:right w:val="single" w:sz="4" w:space="0" w:color="auto"/>
            </w:tcBorders>
            <w:shd w:val="clear" w:color="auto" w:fill="auto"/>
            <w:noWrap/>
            <w:vAlign w:val="center"/>
            <w:hideMark/>
          </w:tcPr>
          <w:p w:rsidR="00607371" w:rsidRPr="00B20806" w:rsidRDefault="00607371" w:rsidP="00607371">
            <w:pPr>
              <w:spacing w:after="0" w:line="240" w:lineRule="auto"/>
              <w:jc w:val="center"/>
              <w:rPr>
                <w:rFonts w:ascii="Times New Roman" w:eastAsia="Times New Roman" w:hAnsi="Times New Roman"/>
                <w:bCs/>
                <w:color w:val="000000"/>
                <w:sz w:val="14"/>
                <w:szCs w:val="14"/>
              </w:rPr>
            </w:pPr>
            <w:r w:rsidRPr="00B20806">
              <w:rPr>
                <w:rFonts w:ascii="Times New Roman" w:eastAsia="Times New Roman" w:hAnsi="Times New Roman"/>
                <w:bCs/>
                <w:color w:val="000000"/>
                <w:sz w:val="14"/>
                <w:szCs w:val="14"/>
              </w:rPr>
              <w:t>38 250 000,0</w:t>
            </w:r>
          </w:p>
        </w:tc>
        <w:tc>
          <w:tcPr>
            <w:tcW w:w="577" w:type="pct"/>
            <w:gridSpan w:val="3"/>
            <w:tcBorders>
              <w:top w:val="nil"/>
              <w:left w:val="nil"/>
              <w:bottom w:val="single" w:sz="4" w:space="0" w:color="auto"/>
              <w:right w:val="single" w:sz="4" w:space="0" w:color="auto"/>
            </w:tcBorders>
            <w:shd w:val="clear" w:color="auto" w:fill="auto"/>
            <w:vAlign w:val="center"/>
            <w:hideMark/>
          </w:tcPr>
          <w:p w:rsidR="00607371" w:rsidRPr="00B20806" w:rsidRDefault="00607371" w:rsidP="00607371">
            <w:pPr>
              <w:spacing w:after="0" w:line="240" w:lineRule="auto"/>
              <w:jc w:val="center"/>
              <w:rPr>
                <w:rFonts w:ascii="Times New Roman" w:eastAsia="Times New Roman" w:hAnsi="Times New Roman"/>
                <w:bCs/>
                <w:sz w:val="14"/>
                <w:szCs w:val="14"/>
              </w:rPr>
            </w:pPr>
            <w:r w:rsidRPr="00B20806">
              <w:rPr>
                <w:rFonts w:ascii="Times New Roman" w:eastAsia="Times New Roman" w:hAnsi="Times New Roman"/>
                <w:bCs/>
                <w:sz w:val="14"/>
                <w:szCs w:val="14"/>
              </w:rPr>
              <w:t>107 192 051,0</w:t>
            </w:r>
          </w:p>
        </w:tc>
        <w:tc>
          <w:tcPr>
            <w:tcW w:w="510" w:type="pct"/>
            <w:gridSpan w:val="3"/>
            <w:tcBorders>
              <w:top w:val="nil"/>
              <w:left w:val="nil"/>
              <w:bottom w:val="single" w:sz="4" w:space="0" w:color="auto"/>
              <w:right w:val="single" w:sz="4" w:space="0" w:color="auto"/>
            </w:tcBorders>
            <w:shd w:val="clear" w:color="auto" w:fill="auto"/>
            <w:vAlign w:val="center"/>
            <w:hideMark/>
          </w:tcPr>
          <w:p w:rsidR="00607371" w:rsidRPr="00B20806" w:rsidRDefault="00607371" w:rsidP="00607371">
            <w:pPr>
              <w:spacing w:after="0" w:line="240" w:lineRule="auto"/>
              <w:jc w:val="center"/>
              <w:rPr>
                <w:rFonts w:ascii="Times New Roman" w:eastAsia="Times New Roman" w:hAnsi="Times New Roman"/>
                <w:sz w:val="14"/>
                <w:szCs w:val="14"/>
              </w:rPr>
            </w:pPr>
            <w:r w:rsidRPr="00B20806">
              <w:rPr>
                <w:rFonts w:ascii="Times New Roman" w:eastAsia="Times New Roman" w:hAnsi="Times New Roman"/>
                <w:sz w:val="14"/>
                <w:szCs w:val="14"/>
              </w:rPr>
              <w:t> </w:t>
            </w:r>
          </w:p>
        </w:tc>
      </w:tr>
      <w:tr w:rsidR="00B20806" w:rsidRPr="00065A31" w:rsidTr="00B20806">
        <w:trPr>
          <w:trHeight w:val="70"/>
        </w:trPr>
        <w:tc>
          <w:tcPr>
            <w:tcW w:w="597" w:type="pct"/>
            <w:gridSpan w:val="2"/>
            <w:tcBorders>
              <w:top w:val="nil"/>
              <w:left w:val="single" w:sz="4" w:space="0" w:color="auto"/>
              <w:bottom w:val="single" w:sz="4" w:space="0" w:color="auto"/>
              <w:right w:val="single" w:sz="4" w:space="0" w:color="auto"/>
            </w:tcBorders>
            <w:shd w:val="clear" w:color="auto" w:fill="auto"/>
            <w:noWrap/>
            <w:vAlign w:val="bottom"/>
            <w:hideMark/>
          </w:tcPr>
          <w:p w:rsidR="00607371" w:rsidRPr="00B20806" w:rsidRDefault="00607371" w:rsidP="00607371">
            <w:pPr>
              <w:spacing w:after="0" w:line="240" w:lineRule="auto"/>
              <w:rPr>
                <w:rFonts w:ascii="Times New Roman" w:eastAsia="Times New Roman" w:hAnsi="Times New Roman"/>
                <w:sz w:val="14"/>
                <w:szCs w:val="14"/>
              </w:rPr>
            </w:pPr>
            <w:r w:rsidRPr="00B20806">
              <w:rPr>
                <w:rFonts w:ascii="Times New Roman" w:eastAsia="Times New Roman" w:hAnsi="Times New Roman"/>
                <w:sz w:val="14"/>
                <w:szCs w:val="14"/>
              </w:rPr>
              <w:t>В том числе:</w:t>
            </w:r>
          </w:p>
        </w:tc>
        <w:tc>
          <w:tcPr>
            <w:tcW w:w="477" w:type="pct"/>
            <w:gridSpan w:val="2"/>
            <w:tcBorders>
              <w:top w:val="nil"/>
              <w:left w:val="nil"/>
              <w:bottom w:val="single" w:sz="4" w:space="0" w:color="auto"/>
              <w:right w:val="single" w:sz="4" w:space="0" w:color="auto"/>
            </w:tcBorders>
            <w:shd w:val="clear" w:color="auto" w:fill="auto"/>
            <w:noWrap/>
            <w:vAlign w:val="center"/>
            <w:hideMark/>
          </w:tcPr>
          <w:p w:rsidR="00607371" w:rsidRPr="00B20806" w:rsidRDefault="00607371" w:rsidP="00607371">
            <w:pPr>
              <w:spacing w:after="0" w:line="240" w:lineRule="auto"/>
              <w:jc w:val="center"/>
              <w:rPr>
                <w:rFonts w:ascii="Times New Roman" w:eastAsia="Times New Roman" w:hAnsi="Times New Roman"/>
                <w:sz w:val="14"/>
                <w:szCs w:val="14"/>
              </w:rPr>
            </w:pPr>
            <w:r w:rsidRPr="00B20806">
              <w:rPr>
                <w:rFonts w:ascii="Times New Roman" w:eastAsia="Times New Roman" w:hAnsi="Times New Roman"/>
                <w:sz w:val="14"/>
                <w:szCs w:val="14"/>
              </w:rPr>
              <w:t> </w:t>
            </w:r>
          </w:p>
        </w:tc>
        <w:tc>
          <w:tcPr>
            <w:tcW w:w="312" w:type="pct"/>
            <w:gridSpan w:val="5"/>
            <w:tcBorders>
              <w:top w:val="nil"/>
              <w:left w:val="nil"/>
              <w:bottom w:val="single" w:sz="4" w:space="0" w:color="auto"/>
              <w:right w:val="single" w:sz="4" w:space="0" w:color="auto"/>
            </w:tcBorders>
            <w:shd w:val="clear" w:color="auto" w:fill="auto"/>
            <w:noWrap/>
            <w:vAlign w:val="center"/>
            <w:hideMark/>
          </w:tcPr>
          <w:p w:rsidR="00607371" w:rsidRPr="00B20806" w:rsidRDefault="00607371" w:rsidP="00607371">
            <w:pPr>
              <w:spacing w:after="0" w:line="240" w:lineRule="auto"/>
              <w:jc w:val="center"/>
              <w:rPr>
                <w:rFonts w:ascii="Times New Roman" w:eastAsia="Times New Roman" w:hAnsi="Times New Roman"/>
                <w:sz w:val="14"/>
                <w:szCs w:val="14"/>
              </w:rPr>
            </w:pPr>
            <w:r w:rsidRPr="00B20806">
              <w:rPr>
                <w:rFonts w:ascii="Times New Roman" w:eastAsia="Times New Roman" w:hAnsi="Times New Roman"/>
                <w:sz w:val="14"/>
                <w:szCs w:val="14"/>
              </w:rPr>
              <w:t> </w:t>
            </w:r>
          </w:p>
        </w:tc>
        <w:tc>
          <w:tcPr>
            <w:tcW w:w="298" w:type="pct"/>
            <w:gridSpan w:val="5"/>
            <w:tcBorders>
              <w:top w:val="nil"/>
              <w:left w:val="nil"/>
              <w:bottom w:val="single" w:sz="4" w:space="0" w:color="auto"/>
              <w:right w:val="single" w:sz="4" w:space="0" w:color="auto"/>
            </w:tcBorders>
            <w:shd w:val="clear" w:color="auto" w:fill="auto"/>
            <w:noWrap/>
            <w:vAlign w:val="center"/>
            <w:hideMark/>
          </w:tcPr>
          <w:p w:rsidR="00607371" w:rsidRPr="00B20806" w:rsidRDefault="00607371" w:rsidP="00607371">
            <w:pPr>
              <w:spacing w:after="0" w:line="240" w:lineRule="auto"/>
              <w:jc w:val="center"/>
              <w:rPr>
                <w:rFonts w:ascii="Times New Roman" w:eastAsia="Times New Roman" w:hAnsi="Times New Roman"/>
                <w:sz w:val="14"/>
                <w:szCs w:val="14"/>
              </w:rPr>
            </w:pPr>
            <w:r w:rsidRPr="00B20806">
              <w:rPr>
                <w:rFonts w:ascii="Times New Roman" w:eastAsia="Times New Roman" w:hAnsi="Times New Roman"/>
                <w:sz w:val="14"/>
                <w:szCs w:val="14"/>
              </w:rPr>
              <w:t> </w:t>
            </w:r>
          </w:p>
        </w:tc>
        <w:tc>
          <w:tcPr>
            <w:tcW w:w="376" w:type="pct"/>
            <w:gridSpan w:val="6"/>
            <w:tcBorders>
              <w:top w:val="nil"/>
              <w:left w:val="nil"/>
              <w:bottom w:val="single" w:sz="4" w:space="0" w:color="auto"/>
              <w:right w:val="single" w:sz="4" w:space="0" w:color="auto"/>
            </w:tcBorders>
            <w:shd w:val="clear" w:color="auto" w:fill="auto"/>
            <w:noWrap/>
            <w:vAlign w:val="center"/>
            <w:hideMark/>
          </w:tcPr>
          <w:p w:rsidR="00607371" w:rsidRPr="00B20806" w:rsidRDefault="00607371" w:rsidP="00607371">
            <w:pPr>
              <w:spacing w:after="0" w:line="240" w:lineRule="auto"/>
              <w:jc w:val="center"/>
              <w:rPr>
                <w:rFonts w:ascii="Times New Roman" w:eastAsia="Times New Roman" w:hAnsi="Times New Roman"/>
                <w:sz w:val="14"/>
                <w:szCs w:val="14"/>
              </w:rPr>
            </w:pPr>
            <w:r w:rsidRPr="00B20806">
              <w:rPr>
                <w:rFonts w:ascii="Times New Roman" w:eastAsia="Times New Roman" w:hAnsi="Times New Roman"/>
                <w:sz w:val="14"/>
                <w:szCs w:val="14"/>
              </w:rPr>
              <w:t> </w:t>
            </w:r>
          </w:p>
        </w:tc>
        <w:tc>
          <w:tcPr>
            <w:tcW w:w="223" w:type="pct"/>
            <w:gridSpan w:val="4"/>
            <w:tcBorders>
              <w:top w:val="nil"/>
              <w:left w:val="nil"/>
              <w:bottom w:val="single" w:sz="4" w:space="0" w:color="auto"/>
              <w:right w:val="single" w:sz="4" w:space="0" w:color="auto"/>
            </w:tcBorders>
            <w:shd w:val="clear" w:color="auto" w:fill="auto"/>
            <w:noWrap/>
            <w:vAlign w:val="center"/>
            <w:hideMark/>
          </w:tcPr>
          <w:p w:rsidR="00607371" w:rsidRPr="00B20806" w:rsidRDefault="00607371" w:rsidP="00607371">
            <w:pPr>
              <w:spacing w:after="0" w:line="240" w:lineRule="auto"/>
              <w:jc w:val="center"/>
              <w:rPr>
                <w:rFonts w:ascii="Times New Roman" w:eastAsia="Times New Roman" w:hAnsi="Times New Roman"/>
                <w:sz w:val="14"/>
                <w:szCs w:val="14"/>
              </w:rPr>
            </w:pPr>
            <w:r w:rsidRPr="00B20806">
              <w:rPr>
                <w:rFonts w:ascii="Times New Roman" w:eastAsia="Times New Roman" w:hAnsi="Times New Roman"/>
                <w:sz w:val="14"/>
                <w:szCs w:val="14"/>
              </w:rPr>
              <w:t> </w:t>
            </w:r>
          </w:p>
        </w:tc>
        <w:tc>
          <w:tcPr>
            <w:tcW w:w="519" w:type="pct"/>
            <w:gridSpan w:val="4"/>
            <w:tcBorders>
              <w:top w:val="nil"/>
              <w:left w:val="nil"/>
              <w:bottom w:val="single" w:sz="4" w:space="0" w:color="auto"/>
              <w:right w:val="single" w:sz="4" w:space="0" w:color="auto"/>
            </w:tcBorders>
            <w:shd w:val="clear" w:color="auto" w:fill="auto"/>
            <w:noWrap/>
            <w:vAlign w:val="bottom"/>
            <w:hideMark/>
          </w:tcPr>
          <w:p w:rsidR="00607371" w:rsidRPr="00B20806" w:rsidRDefault="00607371" w:rsidP="00607371">
            <w:pPr>
              <w:spacing w:after="0" w:line="240" w:lineRule="auto"/>
              <w:jc w:val="center"/>
              <w:rPr>
                <w:rFonts w:ascii="Times New Roman" w:eastAsia="Times New Roman" w:hAnsi="Times New Roman"/>
                <w:sz w:val="14"/>
                <w:szCs w:val="14"/>
              </w:rPr>
            </w:pPr>
            <w:r w:rsidRPr="00B20806">
              <w:rPr>
                <w:rFonts w:ascii="Times New Roman" w:eastAsia="Times New Roman" w:hAnsi="Times New Roman"/>
                <w:sz w:val="14"/>
                <w:szCs w:val="14"/>
              </w:rPr>
              <w:t> </w:t>
            </w:r>
          </w:p>
        </w:tc>
        <w:tc>
          <w:tcPr>
            <w:tcW w:w="517" w:type="pct"/>
            <w:gridSpan w:val="4"/>
            <w:tcBorders>
              <w:top w:val="nil"/>
              <w:left w:val="nil"/>
              <w:bottom w:val="single" w:sz="4" w:space="0" w:color="auto"/>
              <w:right w:val="single" w:sz="4" w:space="0" w:color="auto"/>
            </w:tcBorders>
            <w:shd w:val="clear" w:color="auto" w:fill="auto"/>
            <w:noWrap/>
            <w:vAlign w:val="bottom"/>
            <w:hideMark/>
          </w:tcPr>
          <w:p w:rsidR="00607371" w:rsidRPr="00B20806" w:rsidRDefault="00607371" w:rsidP="00607371">
            <w:pPr>
              <w:spacing w:after="0" w:line="240" w:lineRule="auto"/>
              <w:rPr>
                <w:rFonts w:ascii="Times New Roman" w:eastAsia="Times New Roman" w:hAnsi="Times New Roman"/>
                <w:sz w:val="14"/>
                <w:szCs w:val="14"/>
              </w:rPr>
            </w:pPr>
            <w:r w:rsidRPr="00B20806">
              <w:rPr>
                <w:rFonts w:ascii="Times New Roman" w:eastAsia="Times New Roman" w:hAnsi="Times New Roman"/>
                <w:sz w:val="14"/>
                <w:szCs w:val="14"/>
              </w:rPr>
              <w:t> </w:t>
            </w:r>
          </w:p>
        </w:tc>
        <w:tc>
          <w:tcPr>
            <w:tcW w:w="596" w:type="pct"/>
            <w:gridSpan w:val="5"/>
            <w:tcBorders>
              <w:top w:val="nil"/>
              <w:left w:val="nil"/>
              <w:bottom w:val="single" w:sz="4" w:space="0" w:color="auto"/>
              <w:right w:val="single" w:sz="4" w:space="0" w:color="auto"/>
            </w:tcBorders>
            <w:shd w:val="clear" w:color="auto" w:fill="auto"/>
            <w:noWrap/>
            <w:vAlign w:val="bottom"/>
            <w:hideMark/>
          </w:tcPr>
          <w:p w:rsidR="00607371" w:rsidRPr="00B20806" w:rsidRDefault="00607371" w:rsidP="00607371">
            <w:pPr>
              <w:spacing w:after="0" w:line="240" w:lineRule="auto"/>
              <w:rPr>
                <w:rFonts w:ascii="Times New Roman" w:eastAsia="Times New Roman" w:hAnsi="Times New Roman"/>
                <w:sz w:val="14"/>
                <w:szCs w:val="14"/>
              </w:rPr>
            </w:pPr>
            <w:r w:rsidRPr="00B20806">
              <w:rPr>
                <w:rFonts w:ascii="Times New Roman" w:eastAsia="Times New Roman" w:hAnsi="Times New Roman"/>
                <w:sz w:val="14"/>
                <w:szCs w:val="14"/>
              </w:rPr>
              <w:t> </w:t>
            </w:r>
          </w:p>
        </w:tc>
        <w:tc>
          <w:tcPr>
            <w:tcW w:w="577" w:type="pct"/>
            <w:gridSpan w:val="3"/>
            <w:tcBorders>
              <w:top w:val="nil"/>
              <w:left w:val="nil"/>
              <w:bottom w:val="single" w:sz="4" w:space="0" w:color="auto"/>
              <w:right w:val="single" w:sz="4" w:space="0" w:color="auto"/>
            </w:tcBorders>
            <w:shd w:val="clear" w:color="auto" w:fill="auto"/>
            <w:noWrap/>
            <w:vAlign w:val="bottom"/>
            <w:hideMark/>
          </w:tcPr>
          <w:p w:rsidR="00607371" w:rsidRPr="00B20806" w:rsidRDefault="00607371" w:rsidP="00607371">
            <w:pPr>
              <w:spacing w:after="0" w:line="240" w:lineRule="auto"/>
              <w:rPr>
                <w:rFonts w:ascii="Times New Roman" w:eastAsia="Times New Roman" w:hAnsi="Times New Roman"/>
                <w:sz w:val="14"/>
                <w:szCs w:val="14"/>
              </w:rPr>
            </w:pPr>
            <w:r w:rsidRPr="00B20806">
              <w:rPr>
                <w:rFonts w:ascii="Times New Roman" w:eastAsia="Times New Roman" w:hAnsi="Times New Roman"/>
                <w:sz w:val="14"/>
                <w:szCs w:val="14"/>
              </w:rPr>
              <w:t> </w:t>
            </w:r>
          </w:p>
        </w:tc>
        <w:tc>
          <w:tcPr>
            <w:tcW w:w="510" w:type="pct"/>
            <w:gridSpan w:val="3"/>
            <w:tcBorders>
              <w:top w:val="nil"/>
              <w:left w:val="nil"/>
              <w:bottom w:val="single" w:sz="4" w:space="0" w:color="auto"/>
              <w:right w:val="single" w:sz="4" w:space="0" w:color="auto"/>
            </w:tcBorders>
            <w:shd w:val="clear" w:color="auto" w:fill="auto"/>
            <w:noWrap/>
            <w:vAlign w:val="bottom"/>
            <w:hideMark/>
          </w:tcPr>
          <w:p w:rsidR="00607371" w:rsidRPr="00B20806" w:rsidRDefault="00607371" w:rsidP="00607371">
            <w:pPr>
              <w:spacing w:after="0" w:line="240" w:lineRule="auto"/>
              <w:rPr>
                <w:rFonts w:ascii="Times New Roman" w:eastAsia="Times New Roman" w:hAnsi="Times New Roman"/>
                <w:sz w:val="14"/>
                <w:szCs w:val="14"/>
              </w:rPr>
            </w:pPr>
            <w:r w:rsidRPr="00B20806">
              <w:rPr>
                <w:rFonts w:ascii="Times New Roman" w:eastAsia="Times New Roman" w:hAnsi="Times New Roman"/>
                <w:sz w:val="14"/>
                <w:szCs w:val="14"/>
              </w:rPr>
              <w:t> </w:t>
            </w:r>
          </w:p>
        </w:tc>
      </w:tr>
      <w:tr w:rsidR="00B20806" w:rsidRPr="00065A31" w:rsidTr="00B20806">
        <w:trPr>
          <w:trHeight w:val="70"/>
        </w:trPr>
        <w:tc>
          <w:tcPr>
            <w:tcW w:w="597" w:type="pct"/>
            <w:gridSpan w:val="2"/>
            <w:tcBorders>
              <w:top w:val="nil"/>
              <w:left w:val="single" w:sz="4" w:space="0" w:color="auto"/>
              <w:bottom w:val="single" w:sz="4" w:space="0" w:color="auto"/>
              <w:right w:val="single" w:sz="4" w:space="0" w:color="auto"/>
            </w:tcBorders>
            <w:shd w:val="clear" w:color="auto" w:fill="auto"/>
            <w:vAlign w:val="bottom"/>
            <w:hideMark/>
          </w:tcPr>
          <w:p w:rsidR="00607371" w:rsidRPr="00B20806" w:rsidRDefault="00607371" w:rsidP="00607371">
            <w:pPr>
              <w:spacing w:after="0" w:line="240" w:lineRule="auto"/>
              <w:rPr>
                <w:rFonts w:ascii="Times New Roman" w:eastAsia="Times New Roman" w:hAnsi="Times New Roman"/>
                <w:bCs/>
                <w:sz w:val="14"/>
                <w:szCs w:val="14"/>
              </w:rPr>
            </w:pPr>
            <w:r w:rsidRPr="00B20806">
              <w:rPr>
                <w:rFonts w:ascii="Times New Roman" w:eastAsia="Times New Roman" w:hAnsi="Times New Roman"/>
                <w:bCs/>
                <w:sz w:val="14"/>
                <w:szCs w:val="14"/>
              </w:rPr>
              <w:t>средства краевого бюджета</w:t>
            </w:r>
          </w:p>
        </w:tc>
        <w:tc>
          <w:tcPr>
            <w:tcW w:w="477" w:type="pct"/>
            <w:gridSpan w:val="2"/>
            <w:tcBorders>
              <w:top w:val="nil"/>
              <w:left w:val="nil"/>
              <w:bottom w:val="single" w:sz="4" w:space="0" w:color="auto"/>
              <w:right w:val="single" w:sz="4" w:space="0" w:color="auto"/>
            </w:tcBorders>
            <w:shd w:val="clear" w:color="auto" w:fill="auto"/>
            <w:noWrap/>
            <w:vAlign w:val="center"/>
            <w:hideMark/>
          </w:tcPr>
          <w:p w:rsidR="00607371" w:rsidRPr="00B20806" w:rsidRDefault="00607371" w:rsidP="00607371">
            <w:pPr>
              <w:spacing w:after="0" w:line="240" w:lineRule="auto"/>
              <w:jc w:val="center"/>
              <w:rPr>
                <w:rFonts w:ascii="Times New Roman" w:eastAsia="Times New Roman" w:hAnsi="Times New Roman"/>
                <w:sz w:val="14"/>
                <w:szCs w:val="14"/>
              </w:rPr>
            </w:pPr>
            <w:r w:rsidRPr="00B20806">
              <w:rPr>
                <w:rFonts w:ascii="Times New Roman" w:eastAsia="Times New Roman" w:hAnsi="Times New Roman"/>
                <w:sz w:val="14"/>
                <w:szCs w:val="14"/>
              </w:rPr>
              <w:t> </w:t>
            </w:r>
          </w:p>
        </w:tc>
        <w:tc>
          <w:tcPr>
            <w:tcW w:w="1193" w:type="pct"/>
            <w:gridSpan w:val="18"/>
            <w:tcBorders>
              <w:top w:val="single" w:sz="4" w:space="0" w:color="auto"/>
              <w:left w:val="nil"/>
              <w:bottom w:val="single" w:sz="4" w:space="0" w:color="auto"/>
              <w:right w:val="single" w:sz="4" w:space="0" w:color="000000"/>
            </w:tcBorders>
            <w:shd w:val="clear" w:color="auto" w:fill="auto"/>
            <w:noWrap/>
            <w:vAlign w:val="center"/>
            <w:hideMark/>
          </w:tcPr>
          <w:p w:rsidR="00607371" w:rsidRPr="00B20806" w:rsidRDefault="00607371" w:rsidP="00607371">
            <w:pPr>
              <w:spacing w:after="0" w:line="240" w:lineRule="auto"/>
              <w:jc w:val="center"/>
              <w:rPr>
                <w:rFonts w:ascii="Times New Roman" w:eastAsia="Times New Roman" w:hAnsi="Times New Roman"/>
                <w:sz w:val="14"/>
                <w:szCs w:val="14"/>
              </w:rPr>
            </w:pPr>
            <w:r w:rsidRPr="00B20806">
              <w:rPr>
                <w:rFonts w:ascii="Times New Roman" w:eastAsia="Times New Roman" w:hAnsi="Times New Roman"/>
                <w:sz w:val="14"/>
                <w:szCs w:val="14"/>
              </w:rPr>
              <w:t> </w:t>
            </w:r>
          </w:p>
        </w:tc>
        <w:tc>
          <w:tcPr>
            <w:tcW w:w="534" w:type="pct"/>
            <w:gridSpan w:val="6"/>
            <w:tcBorders>
              <w:top w:val="nil"/>
              <w:left w:val="nil"/>
              <w:bottom w:val="single" w:sz="4" w:space="0" w:color="auto"/>
              <w:right w:val="single" w:sz="4" w:space="0" w:color="auto"/>
            </w:tcBorders>
            <w:shd w:val="clear" w:color="auto" w:fill="auto"/>
            <w:noWrap/>
            <w:vAlign w:val="bottom"/>
            <w:hideMark/>
          </w:tcPr>
          <w:p w:rsidR="00607371" w:rsidRPr="00B20806" w:rsidRDefault="00607371" w:rsidP="00607371">
            <w:pPr>
              <w:spacing w:after="0" w:line="240" w:lineRule="auto"/>
              <w:jc w:val="right"/>
              <w:rPr>
                <w:rFonts w:ascii="Times New Roman" w:eastAsia="Times New Roman" w:hAnsi="Times New Roman"/>
                <w:bCs/>
                <w:sz w:val="14"/>
                <w:szCs w:val="14"/>
              </w:rPr>
            </w:pPr>
            <w:r w:rsidRPr="00B20806">
              <w:rPr>
                <w:rFonts w:ascii="Times New Roman" w:eastAsia="Times New Roman" w:hAnsi="Times New Roman"/>
                <w:bCs/>
                <w:sz w:val="14"/>
                <w:szCs w:val="14"/>
              </w:rPr>
              <w:t>0,0</w:t>
            </w:r>
          </w:p>
        </w:tc>
        <w:tc>
          <w:tcPr>
            <w:tcW w:w="517" w:type="pct"/>
            <w:gridSpan w:val="4"/>
            <w:tcBorders>
              <w:top w:val="nil"/>
              <w:left w:val="nil"/>
              <w:bottom w:val="single" w:sz="4" w:space="0" w:color="auto"/>
              <w:right w:val="single" w:sz="4" w:space="0" w:color="auto"/>
            </w:tcBorders>
            <w:shd w:val="clear" w:color="auto" w:fill="auto"/>
            <w:noWrap/>
            <w:vAlign w:val="bottom"/>
            <w:hideMark/>
          </w:tcPr>
          <w:p w:rsidR="00607371" w:rsidRPr="00B20806" w:rsidRDefault="00607371" w:rsidP="00607371">
            <w:pPr>
              <w:spacing w:after="0" w:line="240" w:lineRule="auto"/>
              <w:jc w:val="right"/>
              <w:rPr>
                <w:rFonts w:ascii="Times New Roman" w:eastAsia="Times New Roman" w:hAnsi="Times New Roman"/>
                <w:bCs/>
                <w:sz w:val="14"/>
                <w:szCs w:val="14"/>
              </w:rPr>
            </w:pPr>
            <w:r w:rsidRPr="00B20806">
              <w:rPr>
                <w:rFonts w:ascii="Times New Roman" w:eastAsia="Times New Roman" w:hAnsi="Times New Roman"/>
                <w:bCs/>
                <w:sz w:val="14"/>
                <w:szCs w:val="14"/>
              </w:rPr>
              <w:t>0,0</w:t>
            </w:r>
          </w:p>
        </w:tc>
        <w:tc>
          <w:tcPr>
            <w:tcW w:w="596" w:type="pct"/>
            <w:gridSpan w:val="5"/>
            <w:tcBorders>
              <w:top w:val="nil"/>
              <w:left w:val="nil"/>
              <w:bottom w:val="single" w:sz="4" w:space="0" w:color="auto"/>
              <w:right w:val="single" w:sz="4" w:space="0" w:color="auto"/>
            </w:tcBorders>
            <w:shd w:val="clear" w:color="auto" w:fill="auto"/>
            <w:noWrap/>
            <w:vAlign w:val="bottom"/>
            <w:hideMark/>
          </w:tcPr>
          <w:p w:rsidR="00607371" w:rsidRPr="00B20806" w:rsidRDefault="00607371" w:rsidP="00607371">
            <w:pPr>
              <w:spacing w:after="0" w:line="240" w:lineRule="auto"/>
              <w:jc w:val="right"/>
              <w:rPr>
                <w:rFonts w:ascii="Times New Roman" w:eastAsia="Times New Roman" w:hAnsi="Times New Roman"/>
                <w:bCs/>
                <w:sz w:val="14"/>
                <w:szCs w:val="14"/>
              </w:rPr>
            </w:pPr>
            <w:r w:rsidRPr="00B20806">
              <w:rPr>
                <w:rFonts w:ascii="Times New Roman" w:eastAsia="Times New Roman" w:hAnsi="Times New Roman"/>
                <w:bCs/>
                <w:sz w:val="14"/>
                <w:szCs w:val="14"/>
              </w:rPr>
              <w:t>0,0</w:t>
            </w:r>
          </w:p>
        </w:tc>
        <w:tc>
          <w:tcPr>
            <w:tcW w:w="577" w:type="pct"/>
            <w:gridSpan w:val="3"/>
            <w:tcBorders>
              <w:top w:val="nil"/>
              <w:left w:val="nil"/>
              <w:bottom w:val="single" w:sz="4" w:space="0" w:color="auto"/>
              <w:right w:val="single" w:sz="4" w:space="0" w:color="auto"/>
            </w:tcBorders>
            <w:shd w:val="clear" w:color="auto" w:fill="auto"/>
            <w:vAlign w:val="center"/>
            <w:hideMark/>
          </w:tcPr>
          <w:p w:rsidR="00607371" w:rsidRPr="00B20806" w:rsidRDefault="00607371" w:rsidP="00607371">
            <w:pPr>
              <w:spacing w:after="0" w:line="240" w:lineRule="auto"/>
              <w:jc w:val="right"/>
              <w:rPr>
                <w:rFonts w:ascii="Times New Roman" w:eastAsia="Times New Roman" w:hAnsi="Times New Roman"/>
                <w:bCs/>
                <w:sz w:val="14"/>
                <w:szCs w:val="14"/>
              </w:rPr>
            </w:pPr>
            <w:r w:rsidRPr="00B20806">
              <w:rPr>
                <w:rFonts w:ascii="Times New Roman" w:eastAsia="Times New Roman" w:hAnsi="Times New Roman"/>
                <w:bCs/>
                <w:sz w:val="14"/>
                <w:szCs w:val="14"/>
              </w:rPr>
              <w:t>0,0</w:t>
            </w:r>
          </w:p>
        </w:tc>
        <w:tc>
          <w:tcPr>
            <w:tcW w:w="510" w:type="pct"/>
            <w:gridSpan w:val="3"/>
            <w:tcBorders>
              <w:top w:val="nil"/>
              <w:left w:val="nil"/>
              <w:bottom w:val="single" w:sz="4" w:space="0" w:color="auto"/>
              <w:right w:val="single" w:sz="4" w:space="0" w:color="auto"/>
            </w:tcBorders>
            <w:shd w:val="clear" w:color="auto" w:fill="auto"/>
            <w:noWrap/>
            <w:vAlign w:val="bottom"/>
            <w:hideMark/>
          </w:tcPr>
          <w:p w:rsidR="00607371" w:rsidRPr="00B20806" w:rsidRDefault="00607371" w:rsidP="00607371">
            <w:pPr>
              <w:spacing w:after="0" w:line="240" w:lineRule="auto"/>
              <w:rPr>
                <w:rFonts w:ascii="Times New Roman" w:eastAsia="Times New Roman" w:hAnsi="Times New Roman"/>
                <w:sz w:val="14"/>
                <w:szCs w:val="14"/>
              </w:rPr>
            </w:pPr>
            <w:r w:rsidRPr="00B20806">
              <w:rPr>
                <w:rFonts w:ascii="Times New Roman" w:eastAsia="Times New Roman" w:hAnsi="Times New Roman"/>
                <w:sz w:val="14"/>
                <w:szCs w:val="14"/>
              </w:rPr>
              <w:t> </w:t>
            </w:r>
          </w:p>
        </w:tc>
      </w:tr>
      <w:tr w:rsidR="00B20806" w:rsidRPr="00065A31" w:rsidTr="00B20806">
        <w:trPr>
          <w:trHeight w:val="70"/>
        </w:trPr>
        <w:tc>
          <w:tcPr>
            <w:tcW w:w="597" w:type="pct"/>
            <w:gridSpan w:val="2"/>
            <w:tcBorders>
              <w:top w:val="nil"/>
              <w:left w:val="single" w:sz="4" w:space="0" w:color="auto"/>
              <w:bottom w:val="single" w:sz="4" w:space="0" w:color="auto"/>
              <w:right w:val="single" w:sz="4" w:space="0" w:color="auto"/>
            </w:tcBorders>
            <w:shd w:val="clear" w:color="auto" w:fill="auto"/>
            <w:vAlign w:val="center"/>
            <w:hideMark/>
          </w:tcPr>
          <w:p w:rsidR="00607371" w:rsidRPr="00B20806" w:rsidRDefault="00607371" w:rsidP="00607371">
            <w:pPr>
              <w:spacing w:after="0" w:line="240" w:lineRule="auto"/>
              <w:rPr>
                <w:rFonts w:ascii="Times New Roman" w:eastAsia="Times New Roman" w:hAnsi="Times New Roman"/>
                <w:bCs/>
                <w:sz w:val="14"/>
                <w:szCs w:val="14"/>
              </w:rPr>
            </w:pPr>
            <w:r w:rsidRPr="00B20806">
              <w:rPr>
                <w:rFonts w:ascii="Times New Roman" w:eastAsia="Times New Roman" w:hAnsi="Times New Roman"/>
                <w:bCs/>
                <w:sz w:val="14"/>
                <w:szCs w:val="14"/>
              </w:rPr>
              <w:t>средства районного бюджета</w:t>
            </w:r>
          </w:p>
        </w:tc>
        <w:tc>
          <w:tcPr>
            <w:tcW w:w="477" w:type="pct"/>
            <w:gridSpan w:val="2"/>
            <w:tcBorders>
              <w:top w:val="nil"/>
              <w:left w:val="nil"/>
              <w:bottom w:val="single" w:sz="4" w:space="0" w:color="auto"/>
              <w:right w:val="single" w:sz="4" w:space="0" w:color="auto"/>
            </w:tcBorders>
            <w:shd w:val="clear" w:color="auto" w:fill="auto"/>
            <w:noWrap/>
            <w:vAlign w:val="center"/>
            <w:hideMark/>
          </w:tcPr>
          <w:p w:rsidR="00607371" w:rsidRPr="00B20806" w:rsidRDefault="00607371" w:rsidP="00607371">
            <w:pPr>
              <w:spacing w:after="0" w:line="240" w:lineRule="auto"/>
              <w:jc w:val="center"/>
              <w:rPr>
                <w:rFonts w:ascii="Times New Roman" w:eastAsia="Times New Roman" w:hAnsi="Times New Roman"/>
                <w:sz w:val="14"/>
                <w:szCs w:val="14"/>
              </w:rPr>
            </w:pPr>
            <w:r w:rsidRPr="00B20806">
              <w:rPr>
                <w:rFonts w:ascii="Times New Roman" w:eastAsia="Times New Roman" w:hAnsi="Times New Roman"/>
                <w:sz w:val="14"/>
                <w:szCs w:val="14"/>
              </w:rPr>
              <w:t> </w:t>
            </w:r>
          </w:p>
        </w:tc>
        <w:tc>
          <w:tcPr>
            <w:tcW w:w="1193" w:type="pct"/>
            <w:gridSpan w:val="18"/>
            <w:tcBorders>
              <w:top w:val="single" w:sz="4" w:space="0" w:color="auto"/>
              <w:left w:val="nil"/>
              <w:bottom w:val="single" w:sz="4" w:space="0" w:color="auto"/>
              <w:right w:val="single" w:sz="4" w:space="0" w:color="000000"/>
            </w:tcBorders>
            <w:shd w:val="clear" w:color="auto" w:fill="auto"/>
            <w:noWrap/>
            <w:vAlign w:val="center"/>
            <w:hideMark/>
          </w:tcPr>
          <w:p w:rsidR="00607371" w:rsidRPr="00B20806" w:rsidRDefault="00607371" w:rsidP="00607371">
            <w:pPr>
              <w:spacing w:after="0" w:line="240" w:lineRule="auto"/>
              <w:jc w:val="center"/>
              <w:rPr>
                <w:rFonts w:ascii="Times New Roman" w:eastAsia="Times New Roman" w:hAnsi="Times New Roman"/>
                <w:sz w:val="14"/>
                <w:szCs w:val="14"/>
              </w:rPr>
            </w:pPr>
            <w:r w:rsidRPr="00B20806">
              <w:rPr>
                <w:rFonts w:ascii="Times New Roman" w:eastAsia="Times New Roman" w:hAnsi="Times New Roman"/>
                <w:sz w:val="14"/>
                <w:szCs w:val="14"/>
              </w:rPr>
              <w:t> </w:t>
            </w:r>
          </w:p>
        </w:tc>
        <w:tc>
          <w:tcPr>
            <w:tcW w:w="534" w:type="pct"/>
            <w:gridSpan w:val="6"/>
            <w:tcBorders>
              <w:top w:val="nil"/>
              <w:left w:val="nil"/>
              <w:bottom w:val="single" w:sz="4" w:space="0" w:color="auto"/>
              <w:right w:val="single" w:sz="4" w:space="0" w:color="auto"/>
            </w:tcBorders>
            <w:shd w:val="clear" w:color="auto" w:fill="auto"/>
            <w:noWrap/>
            <w:vAlign w:val="bottom"/>
            <w:hideMark/>
          </w:tcPr>
          <w:p w:rsidR="00607371" w:rsidRPr="00B20806" w:rsidRDefault="00607371" w:rsidP="00607371">
            <w:pPr>
              <w:spacing w:after="0" w:line="240" w:lineRule="auto"/>
              <w:jc w:val="right"/>
              <w:rPr>
                <w:rFonts w:ascii="Times New Roman" w:eastAsia="Times New Roman" w:hAnsi="Times New Roman"/>
                <w:bCs/>
                <w:sz w:val="14"/>
                <w:szCs w:val="14"/>
              </w:rPr>
            </w:pPr>
            <w:r w:rsidRPr="00B20806">
              <w:rPr>
                <w:rFonts w:ascii="Times New Roman" w:eastAsia="Times New Roman" w:hAnsi="Times New Roman"/>
                <w:bCs/>
                <w:sz w:val="14"/>
                <w:szCs w:val="14"/>
              </w:rPr>
              <w:t>33 942 051,0</w:t>
            </w:r>
          </w:p>
        </w:tc>
        <w:tc>
          <w:tcPr>
            <w:tcW w:w="517" w:type="pct"/>
            <w:gridSpan w:val="4"/>
            <w:tcBorders>
              <w:top w:val="nil"/>
              <w:left w:val="nil"/>
              <w:bottom w:val="single" w:sz="4" w:space="0" w:color="auto"/>
              <w:right w:val="single" w:sz="4" w:space="0" w:color="auto"/>
            </w:tcBorders>
            <w:shd w:val="clear" w:color="auto" w:fill="auto"/>
            <w:noWrap/>
            <w:vAlign w:val="bottom"/>
            <w:hideMark/>
          </w:tcPr>
          <w:p w:rsidR="00607371" w:rsidRPr="00B20806" w:rsidRDefault="00607371" w:rsidP="00607371">
            <w:pPr>
              <w:spacing w:after="0" w:line="240" w:lineRule="auto"/>
              <w:jc w:val="center"/>
              <w:rPr>
                <w:rFonts w:ascii="Times New Roman" w:eastAsia="Times New Roman" w:hAnsi="Times New Roman"/>
                <w:bCs/>
                <w:sz w:val="14"/>
                <w:szCs w:val="14"/>
              </w:rPr>
            </w:pPr>
            <w:r w:rsidRPr="00B20806">
              <w:rPr>
                <w:rFonts w:ascii="Times New Roman" w:eastAsia="Times New Roman" w:hAnsi="Times New Roman"/>
                <w:bCs/>
                <w:sz w:val="14"/>
                <w:szCs w:val="14"/>
              </w:rPr>
              <w:t>35 000 000,0</w:t>
            </w:r>
          </w:p>
        </w:tc>
        <w:tc>
          <w:tcPr>
            <w:tcW w:w="596" w:type="pct"/>
            <w:gridSpan w:val="5"/>
            <w:tcBorders>
              <w:top w:val="nil"/>
              <w:left w:val="nil"/>
              <w:bottom w:val="single" w:sz="4" w:space="0" w:color="auto"/>
              <w:right w:val="single" w:sz="4" w:space="0" w:color="auto"/>
            </w:tcBorders>
            <w:shd w:val="clear" w:color="auto" w:fill="auto"/>
            <w:noWrap/>
            <w:vAlign w:val="bottom"/>
            <w:hideMark/>
          </w:tcPr>
          <w:p w:rsidR="00607371" w:rsidRPr="00B20806" w:rsidRDefault="00607371" w:rsidP="00607371">
            <w:pPr>
              <w:spacing w:after="0" w:line="240" w:lineRule="auto"/>
              <w:jc w:val="right"/>
              <w:rPr>
                <w:rFonts w:ascii="Times New Roman" w:eastAsia="Times New Roman" w:hAnsi="Times New Roman"/>
                <w:bCs/>
                <w:sz w:val="14"/>
                <w:szCs w:val="14"/>
              </w:rPr>
            </w:pPr>
            <w:r w:rsidRPr="00B20806">
              <w:rPr>
                <w:rFonts w:ascii="Times New Roman" w:eastAsia="Times New Roman" w:hAnsi="Times New Roman"/>
                <w:bCs/>
                <w:sz w:val="14"/>
                <w:szCs w:val="14"/>
              </w:rPr>
              <w:t>38 250 000,0</w:t>
            </w:r>
          </w:p>
        </w:tc>
        <w:tc>
          <w:tcPr>
            <w:tcW w:w="577" w:type="pct"/>
            <w:gridSpan w:val="3"/>
            <w:tcBorders>
              <w:top w:val="nil"/>
              <w:left w:val="nil"/>
              <w:bottom w:val="single" w:sz="4" w:space="0" w:color="auto"/>
              <w:right w:val="single" w:sz="4" w:space="0" w:color="auto"/>
            </w:tcBorders>
            <w:shd w:val="clear" w:color="auto" w:fill="auto"/>
            <w:vAlign w:val="center"/>
            <w:hideMark/>
          </w:tcPr>
          <w:p w:rsidR="00607371" w:rsidRPr="00B20806" w:rsidRDefault="00607371" w:rsidP="00607371">
            <w:pPr>
              <w:spacing w:after="0" w:line="240" w:lineRule="auto"/>
              <w:jc w:val="right"/>
              <w:rPr>
                <w:rFonts w:ascii="Times New Roman" w:eastAsia="Times New Roman" w:hAnsi="Times New Roman"/>
                <w:bCs/>
                <w:sz w:val="14"/>
                <w:szCs w:val="14"/>
              </w:rPr>
            </w:pPr>
            <w:r w:rsidRPr="00B20806">
              <w:rPr>
                <w:rFonts w:ascii="Times New Roman" w:eastAsia="Times New Roman" w:hAnsi="Times New Roman"/>
                <w:bCs/>
                <w:sz w:val="14"/>
                <w:szCs w:val="14"/>
              </w:rPr>
              <w:t>107 192 051,0</w:t>
            </w:r>
          </w:p>
        </w:tc>
        <w:tc>
          <w:tcPr>
            <w:tcW w:w="510" w:type="pct"/>
            <w:gridSpan w:val="3"/>
            <w:tcBorders>
              <w:top w:val="nil"/>
              <w:left w:val="nil"/>
              <w:bottom w:val="single" w:sz="4" w:space="0" w:color="auto"/>
              <w:right w:val="single" w:sz="4" w:space="0" w:color="auto"/>
            </w:tcBorders>
            <w:shd w:val="clear" w:color="auto" w:fill="auto"/>
            <w:noWrap/>
            <w:vAlign w:val="bottom"/>
            <w:hideMark/>
          </w:tcPr>
          <w:p w:rsidR="00607371" w:rsidRPr="00B20806" w:rsidRDefault="00607371" w:rsidP="00607371">
            <w:pPr>
              <w:spacing w:after="0" w:line="240" w:lineRule="auto"/>
              <w:rPr>
                <w:rFonts w:ascii="Times New Roman" w:eastAsia="Times New Roman" w:hAnsi="Times New Roman"/>
                <w:sz w:val="14"/>
                <w:szCs w:val="14"/>
              </w:rPr>
            </w:pPr>
            <w:r w:rsidRPr="00B20806">
              <w:rPr>
                <w:rFonts w:ascii="Times New Roman" w:eastAsia="Times New Roman" w:hAnsi="Times New Roman"/>
                <w:sz w:val="14"/>
                <w:szCs w:val="14"/>
              </w:rPr>
              <w:t> </w:t>
            </w:r>
          </w:p>
        </w:tc>
      </w:tr>
    </w:tbl>
    <w:p w:rsidR="00607371" w:rsidRDefault="00607371" w:rsidP="00A43BE6">
      <w:pPr>
        <w:spacing w:after="0" w:line="240" w:lineRule="auto"/>
        <w:jc w:val="both"/>
        <w:rPr>
          <w:rFonts w:ascii="Times New Roman" w:hAnsi="Times New Roman"/>
          <w:sz w:val="20"/>
          <w:szCs w:val="20"/>
        </w:rPr>
      </w:pPr>
    </w:p>
    <w:p w:rsidR="00B20806" w:rsidRDefault="00B20806" w:rsidP="00A43BE6">
      <w:pPr>
        <w:spacing w:after="0" w:line="240" w:lineRule="auto"/>
        <w:jc w:val="both"/>
        <w:rPr>
          <w:rFonts w:ascii="Times New Roman" w:hAnsi="Times New Roman"/>
          <w:sz w:val="20"/>
          <w:szCs w:val="20"/>
        </w:rPr>
      </w:pPr>
    </w:p>
    <w:p w:rsidR="00F86A61" w:rsidRDefault="00F86A61" w:rsidP="00A43BE6">
      <w:pPr>
        <w:spacing w:after="0" w:line="240" w:lineRule="auto"/>
        <w:jc w:val="both"/>
        <w:rPr>
          <w:rFonts w:ascii="Times New Roman" w:hAnsi="Times New Roman"/>
          <w:sz w:val="20"/>
          <w:szCs w:val="20"/>
        </w:rPr>
      </w:pPr>
    </w:p>
    <w:p w:rsidR="00F86A61" w:rsidRDefault="00F86A61" w:rsidP="00A43BE6">
      <w:pPr>
        <w:spacing w:after="0" w:line="240" w:lineRule="auto"/>
        <w:jc w:val="both"/>
        <w:rPr>
          <w:rFonts w:ascii="Times New Roman" w:hAnsi="Times New Roman"/>
          <w:sz w:val="20"/>
          <w:szCs w:val="20"/>
        </w:rPr>
      </w:pPr>
    </w:p>
    <w:p w:rsidR="00F86A61" w:rsidRDefault="00F86A61" w:rsidP="00A43BE6">
      <w:pPr>
        <w:spacing w:after="0" w:line="240" w:lineRule="auto"/>
        <w:jc w:val="both"/>
        <w:rPr>
          <w:rFonts w:ascii="Times New Roman" w:hAnsi="Times New Roman"/>
          <w:sz w:val="20"/>
          <w:szCs w:val="20"/>
        </w:rPr>
      </w:pPr>
    </w:p>
    <w:p w:rsidR="00F86A61" w:rsidRDefault="00F86A61" w:rsidP="00A43BE6">
      <w:pPr>
        <w:spacing w:after="0" w:line="240" w:lineRule="auto"/>
        <w:jc w:val="both"/>
        <w:rPr>
          <w:rFonts w:ascii="Times New Roman" w:hAnsi="Times New Roman"/>
          <w:sz w:val="20"/>
          <w:szCs w:val="20"/>
        </w:rPr>
      </w:pPr>
    </w:p>
    <w:p w:rsidR="00F86A61" w:rsidRDefault="00F86A61" w:rsidP="00A43BE6">
      <w:pPr>
        <w:spacing w:after="0" w:line="240" w:lineRule="auto"/>
        <w:jc w:val="both"/>
        <w:rPr>
          <w:rFonts w:ascii="Times New Roman" w:hAnsi="Times New Roman"/>
          <w:sz w:val="20"/>
          <w:szCs w:val="20"/>
        </w:rPr>
      </w:pPr>
    </w:p>
    <w:p w:rsidR="00F86A61" w:rsidRDefault="00F86A61" w:rsidP="00A43BE6">
      <w:pPr>
        <w:spacing w:after="0" w:line="240" w:lineRule="auto"/>
        <w:jc w:val="both"/>
        <w:rPr>
          <w:rFonts w:ascii="Times New Roman" w:hAnsi="Times New Roman"/>
          <w:sz w:val="20"/>
          <w:szCs w:val="20"/>
        </w:rPr>
      </w:pPr>
    </w:p>
    <w:p w:rsidR="00F86A61" w:rsidRDefault="00F86A61" w:rsidP="00A43BE6">
      <w:pPr>
        <w:spacing w:after="0" w:line="240" w:lineRule="auto"/>
        <w:jc w:val="both"/>
        <w:rPr>
          <w:rFonts w:ascii="Times New Roman" w:hAnsi="Times New Roman"/>
          <w:sz w:val="20"/>
          <w:szCs w:val="20"/>
        </w:rPr>
      </w:pPr>
    </w:p>
    <w:p w:rsidR="00F86A61" w:rsidRDefault="00F86A61" w:rsidP="00A43BE6">
      <w:pPr>
        <w:spacing w:after="0" w:line="240" w:lineRule="auto"/>
        <w:jc w:val="both"/>
        <w:rPr>
          <w:rFonts w:ascii="Times New Roman" w:hAnsi="Times New Roman"/>
          <w:sz w:val="20"/>
          <w:szCs w:val="20"/>
        </w:rPr>
      </w:pPr>
    </w:p>
    <w:p w:rsidR="00F86A61" w:rsidRDefault="00F86A61" w:rsidP="00A43BE6">
      <w:pPr>
        <w:spacing w:after="0" w:line="240" w:lineRule="auto"/>
        <w:jc w:val="both"/>
        <w:rPr>
          <w:rFonts w:ascii="Times New Roman" w:hAnsi="Times New Roman"/>
          <w:sz w:val="20"/>
          <w:szCs w:val="20"/>
        </w:rPr>
      </w:pPr>
    </w:p>
    <w:p w:rsidR="00F86A61" w:rsidRDefault="00F86A61" w:rsidP="00A43BE6">
      <w:pPr>
        <w:spacing w:after="0" w:line="240" w:lineRule="auto"/>
        <w:jc w:val="both"/>
        <w:rPr>
          <w:rFonts w:ascii="Times New Roman" w:hAnsi="Times New Roman"/>
          <w:sz w:val="20"/>
          <w:szCs w:val="20"/>
        </w:rPr>
      </w:pPr>
    </w:p>
    <w:p w:rsidR="00F86A61" w:rsidRDefault="00F86A61" w:rsidP="00A43BE6">
      <w:pPr>
        <w:spacing w:after="0" w:line="240" w:lineRule="auto"/>
        <w:jc w:val="both"/>
        <w:rPr>
          <w:rFonts w:ascii="Times New Roman" w:hAnsi="Times New Roman"/>
          <w:sz w:val="20"/>
          <w:szCs w:val="20"/>
        </w:rPr>
      </w:pPr>
    </w:p>
    <w:p w:rsidR="00F86A61" w:rsidRDefault="00F86A61" w:rsidP="00A43BE6">
      <w:pPr>
        <w:spacing w:after="0" w:line="240" w:lineRule="auto"/>
        <w:jc w:val="both"/>
        <w:rPr>
          <w:rFonts w:ascii="Times New Roman" w:hAnsi="Times New Roman"/>
          <w:sz w:val="20"/>
          <w:szCs w:val="20"/>
        </w:rPr>
      </w:pPr>
    </w:p>
    <w:p w:rsidR="00F86A61" w:rsidRDefault="00F86A61" w:rsidP="00A43BE6">
      <w:pPr>
        <w:spacing w:after="0" w:line="240" w:lineRule="auto"/>
        <w:jc w:val="both"/>
        <w:rPr>
          <w:rFonts w:ascii="Times New Roman" w:hAnsi="Times New Roman"/>
          <w:sz w:val="20"/>
          <w:szCs w:val="20"/>
        </w:rPr>
      </w:pPr>
    </w:p>
    <w:p w:rsidR="00F86A61" w:rsidRDefault="00F86A61" w:rsidP="00A43BE6">
      <w:pPr>
        <w:spacing w:after="0" w:line="240" w:lineRule="auto"/>
        <w:jc w:val="both"/>
        <w:rPr>
          <w:rFonts w:ascii="Times New Roman" w:hAnsi="Times New Roman"/>
          <w:sz w:val="20"/>
          <w:szCs w:val="20"/>
        </w:rPr>
      </w:pPr>
    </w:p>
    <w:p w:rsidR="00F86A61" w:rsidRDefault="00F86A61" w:rsidP="00A43BE6">
      <w:pPr>
        <w:spacing w:after="0" w:line="240" w:lineRule="auto"/>
        <w:jc w:val="both"/>
        <w:rPr>
          <w:rFonts w:ascii="Times New Roman" w:hAnsi="Times New Roman"/>
          <w:sz w:val="20"/>
          <w:szCs w:val="20"/>
        </w:rPr>
      </w:pPr>
    </w:p>
    <w:p w:rsidR="00F86A61" w:rsidRDefault="00F86A61" w:rsidP="00A43BE6">
      <w:pPr>
        <w:spacing w:after="0" w:line="240" w:lineRule="auto"/>
        <w:jc w:val="both"/>
        <w:rPr>
          <w:rFonts w:ascii="Times New Roman" w:hAnsi="Times New Roman"/>
          <w:sz w:val="20"/>
          <w:szCs w:val="20"/>
        </w:rPr>
      </w:pPr>
    </w:p>
    <w:p w:rsidR="00F86A61" w:rsidRDefault="00F86A61" w:rsidP="00A43BE6">
      <w:pPr>
        <w:spacing w:after="0" w:line="240" w:lineRule="auto"/>
        <w:jc w:val="both"/>
        <w:rPr>
          <w:rFonts w:ascii="Times New Roman" w:hAnsi="Times New Roman"/>
          <w:sz w:val="20"/>
          <w:szCs w:val="20"/>
        </w:rPr>
      </w:pPr>
    </w:p>
    <w:tbl>
      <w:tblPr>
        <w:tblStyle w:val="a8"/>
        <w:tblpPr w:leftFromText="180" w:rightFromText="180" w:vertAnchor="text" w:horzAnchor="margin" w:tblpY="316"/>
        <w:tblW w:w="5000" w:type="pct"/>
        <w:tblLook w:val="04A0"/>
      </w:tblPr>
      <w:tblGrid>
        <w:gridCol w:w="4426"/>
        <w:gridCol w:w="3639"/>
        <w:gridCol w:w="1506"/>
      </w:tblGrid>
      <w:tr w:rsidR="00F86A61" w:rsidRPr="00F86A61" w:rsidTr="00F86A61">
        <w:tc>
          <w:tcPr>
            <w:tcW w:w="2312" w:type="pct"/>
          </w:tcPr>
          <w:p w:rsidR="00F86A61" w:rsidRPr="00F86A61" w:rsidRDefault="00F86A61" w:rsidP="00F86A61">
            <w:pPr>
              <w:spacing w:after="0" w:line="240" w:lineRule="auto"/>
              <w:jc w:val="both"/>
              <w:rPr>
                <w:rFonts w:ascii="Times New Roman" w:eastAsia="Times New Roman" w:hAnsi="Times New Roman"/>
                <w:sz w:val="18"/>
                <w:szCs w:val="18"/>
              </w:rPr>
            </w:pPr>
            <w:r w:rsidRPr="00F86A61">
              <w:rPr>
                <w:rFonts w:ascii="Times New Roman" w:eastAsia="Times New Roman" w:hAnsi="Times New Roman"/>
                <w:sz w:val="18"/>
                <w:szCs w:val="18"/>
              </w:rPr>
              <w:t>Учредитель – администрация Богучанского района</w:t>
            </w:r>
          </w:p>
        </w:tc>
        <w:tc>
          <w:tcPr>
            <w:tcW w:w="1901" w:type="pct"/>
          </w:tcPr>
          <w:p w:rsidR="00F86A61" w:rsidRPr="00F86A61" w:rsidRDefault="00F86A61" w:rsidP="00F86A61">
            <w:pPr>
              <w:spacing w:after="0" w:line="240" w:lineRule="auto"/>
              <w:jc w:val="both"/>
              <w:rPr>
                <w:rFonts w:ascii="Times New Roman" w:eastAsia="Times New Roman" w:hAnsi="Times New Roman"/>
                <w:sz w:val="18"/>
                <w:szCs w:val="18"/>
              </w:rPr>
            </w:pPr>
            <w:r w:rsidRPr="00F86A61">
              <w:rPr>
                <w:rFonts w:ascii="Times New Roman" w:eastAsia="Times New Roman" w:hAnsi="Times New Roman"/>
                <w:sz w:val="18"/>
                <w:szCs w:val="18"/>
              </w:rPr>
              <w:t>Главный редактор – Карнаухов В.Ю.</w:t>
            </w:r>
          </w:p>
        </w:tc>
        <w:tc>
          <w:tcPr>
            <w:tcW w:w="787" w:type="pct"/>
          </w:tcPr>
          <w:p w:rsidR="00F86A61" w:rsidRPr="00F86A61" w:rsidRDefault="00F86A61" w:rsidP="00F86A61">
            <w:pPr>
              <w:spacing w:after="0" w:line="240" w:lineRule="auto"/>
              <w:jc w:val="both"/>
              <w:rPr>
                <w:rFonts w:ascii="Times New Roman" w:eastAsia="Times New Roman" w:hAnsi="Times New Roman"/>
                <w:sz w:val="18"/>
                <w:szCs w:val="18"/>
              </w:rPr>
            </w:pPr>
            <w:r w:rsidRPr="00F86A61">
              <w:rPr>
                <w:rFonts w:ascii="Times New Roman" w:eastAsia="Times New Roman" w:hAnsi="Times New Roman"/>
                <w:sz w:val="18"/>
                <w:szCs w:val="18"/>
              </w:rPr>
              <w:t xml:space="preserve">Тираж – </w:t>
            </w:r>
            <w:r>
              <w:rPr>
                <w:rFonts w:ascii="Times New Roman" w:eastAsia="Times New Roman" w:hAnsi="Times New Roman"/>
                <w:sz w:val="18"/>
                <w:szCs w:val="18"/>
              </w:rPr>
              <w:t>4</w:t>
            </w:r>
            <w:r w:rsidRPr="00F86A61">
              <w:rPr>
                <w:rFonts w:ascii="Times New Roman" w:eastAsia="Times New Roman" w:hAnsi="Times New Roman"/>
                <w:sz w:val="18"/>
                <w:szCs w:val="18"/>
              </w:rPr>
              <w:t>0 экз.</w:t>
            </w:r>
          </w:p>
        </w:tc>
      </w:tr>
      <w:tr w:rsidR="00F86A61" w:rsidRPr="00F86A61" w:rsidTr="00F86A61">
        <w:tc>
          <w:tcPr>
            <w:tcW w:w="5000" w:type="pct"/>
            <w:gridSpan w:val="3"/>
          </w:tcPr>
          <w:p w:rsidR="00F86A61" w:rsidRPr="00F86A61" w:rsidRDefault="00F86A61" w:rsidP="00F86A61">
            <w:pPr>
              <w:spacing w:after="0" w:line="240" w:lineRule="auto"/>
              <w:jc w:val="center"/>
              <w:rPr>
                <w:rFonts w:ascii="Times New Roman" w:eastAsia="Times New Roman" w:hAnsi="Times New Roman"/>
                <w:sz w:val="18"/>
                <w:szCs w:val="18"/>
              </w:rPr>
            </w:pPr>
            <w:r w:rsidRPr="00F86A61">
              <w:rPr>
                <w:rFonts w:ascii="Times New Roman" w:eastAsia="Times New Roman" w:hAnsi="Times New Roman"/>
                <w:sz w:val="18"/>
                <w:szCs w:val="18"/>
              </w:rPr>
              <w:t>Адрес редакции, издателя, типографии:</w:t>
            </w:r>
          </w:p>
          <w:p w:rsidR="00F86A61" w:rsidRPr="00F86A61" w:rsidRDefault="00F86A61" w:rsidP="00F86A61">
            <w:pPr>
              <w:spacing w:after="0" w:line="240" w:lineRule="auto"/>
              <w:jc w:val="center"/>
              <w:rPr>
                <w:rFonts w:ascii="Times New Roman" w:eastAsia="Times New Roman" w:hAnsi="Times New Roman"/>
                <w:sz w:val="18"/>
                <w:szCs w:val="18"/>
              </w:rPr>
            </w:pPr>
            <w:r w:rsidRPr="00F86A61">
              <w:rPr>
                <w:rFonts w:ascii="Times New Roman" w:eastAsia="Times New Roman" w:hAnsi="Times New Roman"/>
                <w:sz w:val="18"/>
                <w:szCs w:val="18"/>
              </w:rPr>
              <w:t>663430, Красноярский край, Богучанский район, с.Богучаны, ул.Октябрьская, д.72</w:t>
            </w:r>
          </w:p>
        </w:tc>
      </w:tr>
    </w:tbl>
    <w:p w:rsidR="00F86A61" w:rsidRPr="0019356B" w:rsidRDefault="00F86A61" w:rsidP="00F86A61">
      <w:pPr>
        <w:spacing w:after="0" w:line="240" w:lineRule="auto"/>
        <w:jc w:val="both"/>
        <w:rPr>
          <w:rFonts w:ascii="Times New Roman" w:hAnsi="Times New Roman"/>
          <w:sz w:val="20"/>
          <w:szCs w:val="20"/>
        </w:rPr>
      </w:pPr>
    </w:p>
    <w:sectPr w:rsidR="00F86A61" w:rsidRPr="0019356B" w:rsidSect="006269D2">
      <w:footerReference w:type="default" r:id="rId46"/>
      <w:footerReference w:type="first" r:id="rId4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44C" w:rsidRDefault="000E644C" w:rsidP="00F3397A">
      <w:pPr>
        <w:spacing w:after="0" w:line="240" w:lineRule="auto"/>
      </w:pPr>
      <w:r>
        <w:separator/>
      </w:r>
    </w:p>
  </w:endnote>
  <w:endnote w:type="continuationSeparator" w:id="1">
    <w:p w:rsidR="000E644C" w:rsidRDefault="000E644C"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 w:name="Peterburg">
    <w:altName w:val="Times New Roman"/>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ndale Sans UI">
    <w:altName w:val="Times New Roman"/>
    <w:charset w:val="00"/>
    <w:family w:val="auto"/>
    <w:pitch w:val="variable"/>
    <w:sig w:usb0="00000000" w:usb1="00000000" w:usb2="00000000" w:usb3="00000000" w:csb0="00000000" w:csb1="00000000"/>
  </w:font>
  <w:font w:name="SimSun-ExtB">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80628"/>
    </w:sdtPr>
    <w:sdtContent>
      <w:p w:rsidR="00E762D2" w:rsidRDefault="00E762D2">
        <w:r>
          <w:rPr>
            <w:noProof/>
            <w:lang w:eastAsia="ru-RU"/>
          </w:rPr>
          <w:pict>
            <v:group id="Группа 33" o:spid="_x0000_s4100" style="position:absolute;margin-left:0;margin-top:0;width:612.75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E762D2" w:rsidRDefault="00E762D2">
                      <w:pPr>
                        <w:jc w:val="center"/>
                      </w:pPr>
                      <w:r w:rsidRPr="008A4AEA">
                        <w:fldChar w:fldCharType="begin"/>
                      </w:r>
                      <w:r>
                        <w:instrText>PAGE    \* MERGEFORMAT</w:instrText>
                      </w:r>
                      <w:r w:rsidRPr="008A4AEA">
                        <w:fldChar w:fldCharType="separate"/>
                      </w:r>
                      <w:r w:rsidR="00F86A61" w:rsidRPr="00F86A61">
                        <w:rPr>
                          <w:noProof/>
                          <w:color w:val="8C8C8C" w:themeColor="background1" w:themeShade="8C"/>
                        </w:rPr>
                        <w:t>78</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80629"/>
    </w:sdtPr>
    <w:sdtContent>
      <w:p w:rsidR="00E762D2" w:rsidRDefault="00E762D2">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44C" w:rsidRDefault="000E644C" w:rsidP="00F3397A">
      <w:pPr>
        <w:spacing w:after="0" w:line="240" w:lineRule="auto"/>
      </w:pPr>
      <w:r>
        <w:separator/>
      </w:r>
    </w:p>
  </w:footnote>
  <w:footnote w:type="continuationSeparator" w:id="1">
    <w:p w:rsidR="000E644C" w:rsidRDefault="000E644C"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3B047EC8"/>
    <w:name w:val="WW8Num1"/>
    <w:lvl w:ilvl="0">
      <w:start w:val="1"/>
      <w:numFmt w:val="decimal"/>
      <w:lvlText w:val="%1."/>
      <w:lvlJc w:val="left"/>
      <w:pPr>
        <w:tabs>
          <w:tab w:val="num" w:pos="0"/>
        </w:tabs>
        <w:ind w:left="720" w:hanging="360"/>
      </w:p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3E69EB"/>
    <w:multiLevelType w:val="hybridMultilevel"/>
    <w:tmpl w:val="BFD00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0670D7B"/>
    <w:multiLevelType w:val="hybridMultilevel"/>
    <w:tmpl w:val="9C304FFA"/>
    <w:lvl w:ilvl="0" w:tplc="7CD80CEC">
      <w:start w:val="1"/>
      <w:numFmt w:val="decimal"/>
      <w:lvlText w:val="%1."/>
      <w:lvlJc w:val="left"/>
      <w:pPr>
        <w:ind w:left="525" w:hanging="450"/>
      </w:pPr>
      <w:rPr>
        <w:rFonts w:hint="default"/>
        <w:sz w:val="24"/>
        <w:szCs w:val="24"/>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nsid w:val="00F721AA"/>
    <w:multiLevelType w:val="singleLevel"/>
    <w:tmpl w:val="616CC8C2"/>
    <w:lvl w:ilvl="0">
      <w:start w:val="1"/>
      <w:numFmt w:val="decimal"/>
      <w:pStyle w:val="2"/>
      <w:lvlText w:val="%1."/>
      <w:lvlJc w:val="left"/>
      <w:pPr>
        <w:tabs>
          <w:tab w:val="num" w:pos="927"/>
        </w:tabs>
        <w:ind w:firstLine="567"/>
      </w:pPr>
    </w:lvl>
  </w:abstractNum>
  <w:abstractNum w:abstractNumId="9">
    <w:nsid w:val="04666F0B"/>
    <w:multiLevelType w:val="hybridMultilevel"/>
    <w:tmpl w:val="8A64AB02"/>
    <w:lvl w:ilvl="0" w:tplc="4A76298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0">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1">
    <w:nsid w:val="14D277DE"/>
    <w:multiLevelType w:val="hybridMultilevel"/>
    <w:tmpl w:val="D7A68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C63A35"/>
    <w:multiLevelType w:val="hybridMultilevel"/>
    <w:tmpl w:val="BC1857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B7926C7"/>
    <w:multiLevelType w:val="hybridMultilevel"/>
    <w:tmpl w:val="47EA5DE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A35D2D"/>
    <w:multiLevelType w:val="hybridMultilevel"/>
    <w:tmpl w:val="EAD6AED6"/>
    <w:lvl w:ilvl="0" w:tplc="3DB4B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9AA153A"/>
    <w:multiLevelType w:val="multilevel"/>
    <w:tmpl w:val="78E6998E"/>
    <w:lvl w:ilvl="0">
      <w:start w:val="1"/>
      <w:numFmt w:val="decimal"/>
      <w:lvlText w:val="%1."/>
      <w:lvlJc w:val="left"/>
      <w:pPr>
        <w:ind w:left="720" w:hanging="360"/>
      </w:pPr>
      <w:rPr>
        <w:rFonts w:hint="default"/>
      </w:rPr>
    </w:lvl>
    <w:lvl w:ilvl="1">
      <w:start w:val="2"/>
      <w:numFmt w:val="decimal"/>
      <w:isLgl/>
      <w:lvlText w:val="%1.%2."/>
      <w:lvlJc w:val="left"/>
      <w:pPr>
        <w:ind w:left="1170" w:hanging="720"/>
      </w:pPr>
      <w:rPr>
        <w:rFonts w:hint="default"/>
      </w:rPr>
    </w:lvl>
    <w:lvl w:ilvl="2">
      <w:start w:val="3"/>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16">
    <w:nsid w:val="2A750179"/>
    <w:multiLevelType w:val="hybridMultilevel"/>
    <w:tmpl w:val="58DE9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BA5C1D"/>
    <w:multiLevelType w:val="hybridMultilevel"/>
    <w:tmpl w:val="DEFE5B1A"/>
    <w:lvl w:ilvl="0" w:tplc="6E44C80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B825165"/>
    <w:multiLevelType w:val="hybridMultilevel"/>
    <w:tmpl w:val="38600B5E"/>
    <w:lvl w:ilvl="0" w:tplc="E90878E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9">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37921106"/>
    <w:multiLevelType w:val="hybridMultilevel"/>
    <w:tmpl w:val="A97A2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9F1EFA"/>
    <w:multiLevelType w:val="multilevel"/>
    <w:tmpl w:val="78E6998E"/>
    <w:lvl w:ilvl="0">
      <w:start w:val="1"/>
      <w:numFmt w:val="decimal"/>
      <w:lvlText w:val="%1."/>
      <w:lvlJc w:val="left"/>
      <w:pPr>
        <w:ind w:left="720" w:hanging="360"/>
      </w:pPr>
      <w:rPr>
        <w:rFonts w:hint="default"/>
      </w:rPr>
    </w:lvl>
    <w:lvl w:ilvl="1">
      <w:start w:val="2"/>
      <w:numFmt w:val="decimal"/>
      <w:isLgl/>
      <w:lvlText w:val="%1.%2."/>
      <w:lvlJc w:val="left"/>
      <w:pPr>
        <w:ind w:left="1170" w:hanging="720"/>
      </w:pPr>
      <w:rPr>
        <w:rFonts w:hint="default"/>
      </w:rPr>
    </w:lvl>
    <w:lvl w:ilvl="2">
      <w:start w:val="3"/>
      <w:numFmt w:val="decimal"/>
      <w:isLgl/>
      <w:lvlText w:val="%1.%2.%3."/>
      <w:lvlJc w:val="left"/>
      <w:pPr>
        <w:ind w:left="1146"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22">
    <w:nsid w:val="46393189"/>
    <w:multiLevelType w:val="multilevel"/>
    <w:tmpl w:val="321A91AE"/>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1B18E5"/>
    <w:multiLevelType w:val="hybridMultilevel"/>
    <w:tmpl w:val="AA2E1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24561C"/>
    <w:multiLevelType w:val="multilevel"/>
    <w:tmpl w:val="0EA66FEE"/>
    <w:lvl w:ilvl="0">
      <w:start w:val="1"/>
      <w:numFmt w:val="decimal"/>
      <w:lvlText w:val="%1."/>
      <w:lvlJc w:val="left"/>
      <w:pPr>
        <w:ind w:left="1637"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5">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6">
    <w:nsid w:val="52985E03"/>
    <w:multiLevelType w:val="multilevel"/>
    <w:tmpl w:val="D6C6068E"/>
    <w:lvl w:ilvl="0">
      <w:start w:val="2"/>
      <w:numFmt w:val="decimal"/>
      <w:lvlText w:val="%1."/>
      <w:lvlJc w:val="left"/>
      <w:pPr>
        <w:tabs>
          <w:tab w:val="num" w:pos="360"/>
        </w:tabs>
        <w:ind w:left="360" w:hanging="360"/>
      </w:pPr>
      <w:rPr>
        <w:rFonts w:hint="default"/>
        <w:sz w:val="20"/>
        <w:szCs w:val="20"/>
      </w:rPr>
    </w:lvl>
    <w:lvl w:ilvl="1">
      <w:start w:val="3"/>
      <w:numFmt w:val="decimal"/>
      <w:isLgl/>
      <w:lvlText w:val="%1.%2."/>
      <w:lvlJc w:val="left"/>
      <w:pPr>
        <w:tabs>
          <w:tab w:val="num" w:pos="495"/>
        </w:tabs>
        <w:ind w:left="495" w:hanging="495"/>
      </w:pPr>
      <w:rPr>
        <w:rFonts w:hint="default"/>
        <w:sz w:val="28"/>
      </w:rPr>
    </w:lvl>
    <w:lvl w:ilvl="2">
      <w:start w:val="1"/>
      <w:numFmt w:val="decimal"/>
      <w:isLgl/>
      <w:lvlText w:val="%1.%2.%3."/>
      <w:lvlJc w:val="left"/>
      <w:pPr>
        <w:tabs>
          <w:tab w:val="num" w:pos="1003"/>
        </w:tabs>
        <w:ind w:left="1003" w:hanging="720"/>
      </w:pPr>
      <w:rPr>
        <w:rFonts w:hint="default"/>
        <w:sz w:val="28"/>
      </w:rPr>
    </w:lvl>
    <w:lvl w:ilvl="3">
      <w:start w:val="1"/>
      <w:numFmt w:val="decimal"/>
      <w:isLgl/>
      <w:lvlText w:val="%1.%2.%3.%4."/>
      <w:lvlJc w:val="left"/>
      <w:pPr>
        <w:tabs>
          <w:tab w:val="num" w:pos="1003"/>
        </w:tabs>
        <w:ind w:left="1003" w:hanging="720"/>
      </w:pPr>
      <w:rPr>
        <w:rFonts w:hint="default"/>
        <w:sz w:val="28"/>
      </w:rPr>
    </w:lvl>
    <w:lvl w:ilvl="4">
      <w:start w:val="1"/>
      <w:numFmt w:val="decimal"/>
      <w:isLgl/>
      <w:lvlText w:val="%1.%2.%3.%4.%5."/>
      <w:lvlJc w:val="left"/>
      <w:pPr>
        <w:tabs>
          <w:tab w:val="num" w:pos="1363"/>
        </w:tabs>
        <w:ind w:left="1363" w:hanging="1080"/>
      </w:pPr>
      <w:rPr>
        <w:rFonts w:hint="default"/>
        <w:sz w:val="28"/>
      </w:rPr>
    </w:lvl>
    <w:lvl w:ilvl="5">
      <w:start w:val="1"/>
      <w:numFmt w:val="decimal"/>
      <w:isLgl/>
      <w:lvlText w:val="%1.%2.%3.%4.%5.%6."/>
      <w:lvlJc w:val="left"/>
      <w:pPr>
        <w:tabs>
          <w:tab w:val="num" w:pos="1363"/>
        </w:tabs>
        <w:ind w:left="1363" w:hanging="1080"/>
      </w:pPr>
      <w:rPr>
        <w:rFonts w:hint="default"/>
        <w:sz w:val="28"/>
      </w:rPr>
    </w:lvl>
    <w:lvl w:ilvl="6">
      <w:start w:val="1"/>
      <w:numFmt w:val="decimal"/>
      <w:isLgl/>
      <w:lvlText w:val="%1.%2.%3.%4.%5.%6.%7."/>
      <w:lvlJc w:val="left"/>
      <w:pPr>
        <w:tabs>
          <w:tab w:val="num" w:pos="1363"/>
        </w:tabs>
        <w:ind w:left="1363" w:hanging="1080"/>
      </w:pPr>
      <w:rPr>
        <w:rFonts w:hint="default"/>
        <w:sz w:val="28"/>
      </w:rPr>
    </w:lvl>
    <w:lvl w:ilvl="7">
      <w:start w:val="1"/>
      <w:numFmt w:val="decimal"/>
      <w:isLgl/>
      <w:lvlText w:val="%1.%2.%3.%4.%5.%6.%7.%8."/>
      <w:lvlJc w:val="left"/>
      <w:pPr>
        <w:tabs>
          <w:tab w:val="num" w:pos="1723"/>
        </w:tabs>
        <w:ind w:left="1723" w:hanging="1440"/>
      </w:pPr>
      <w:rPr>
        <w:rFonts w:hint="default"/>
        <w:sz w:val="28"/>
      </w:rPr>
    </w:lvl>
    <w:lvl w:ilvl="8">
      <w:start w:val="1"/>
      <w:numFmt w:val="decimal"/>
      <w:isLgl/>
      <w:lvlText w:val="%1.%2.%3.%4.%5.%6.%7.%8.%9."/>
      <w:lvlJc w:val="left"/>
      <w:pPr>
        <w:tabs>
          <w:tab w:val="num" w:pos="1723"/>
        </w:tabs>
        <w:ind w:left="1723" w:hanging="1440"/>
      </w:pPr>
      <w:rPr>
        <w:rFonts w:hint="default"/>
        <w:sz w:val="28"/>
      </w:rPr>
    </w:lvl>
  </w:abstractNum>
  <w:abstractNum w:abstractNumId="27">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8">
    <w:nsid w:val="5809258B"/>
    <w:multiLevelType w:val="singleLevel"/>
    <w:tmpl w:val="0419000F"/>
    <w:lvl w:ilvl="0">
      <w:start w:val="1"/>
      <w:numFmt w:val="decimal"/>
      <w:lvlText w:val="%1."/>
      <w:lvlJc w:val="left"/>
      <w:pPr>
        <w:tabs>
          <w:tab w:val="num" w:pos="360"/>
        </w:tabs>
        <w:ind w:left="360" w:hanging="360"/>
      </w:pPr>
    </w:lvl>
  </w:abstractNum>
  <w:abstractNum w:abstractNumId="29">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5E4378CA"/>
    <w:multiLevelType w:val="multilevel"/>
    <w:tmpl w:val="6630A21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1">
    <w:nsid w:val="60491993"/>
    <w:multiLevelType w:val="hybridMultilevel"/>
    <w:tmpl w:val="C14879F6"/>
    <w:lvl w:ilvl="0" w:tplc="EFFE8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E6C715C"/>
    <w:multiLevelType w:val="hybridMultilevel"/>
    <w:tmpl w:val="19FE6850"/>
    <w:lvl w:ilvl="0" w:tplc="F5601CF4">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3722690"/>
    <w:multiLevelType w:val="hybridMultilevel"/>
    <w:tmpl w:val="40D8FA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4D97E3A"/>
    <w:multiLevelType w:val="multilevel"/>
    <w:tmpl w:val="945633AE"/>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5">
    <w:nsid w:val="791729CE"/>
    <w:multiLevelType w:val="hybridMultilevel"/>
    <w:tmpl w:val="041E49B8"/>
    <w:lvl w:ilvl="0" w:tplc="25D020CE">
      <w:start w:val="1"/>
      <w:numFmt w:val="decimal"/>
      <w:lvlText w:val="%1."/>
      <w:lvlJc w:val="left"/>
      <w:pPr>
        <w:ind w:left="720" w:hanging="360"/>
      </w:pPr>
      <w:rPr>
        <w:rFonts w:ascii="Times New Roman" w:eastAsia="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8"/>
  </w:num>
  <w:num w:numId="3">
    <w:abstractNumId w:val="36"/>
  </w:num>
  <w:num w:numId="4">
    <w:abstractNumId w:val="10"/>
  </w:num>
  <w:num w:numId="5">
    <w:abstractNumId w:val="29"/>
  </w:num>
  <w:num w:numId="6">
    <w:abstractNumId w:val="25"/>
  </w:num>
  <w:num w:numId="7">
    <w:abstractNumId w:val="27"/>
  </w:num>
  <w:num w:numId="8">
    <w:abstractNumId w:val="19"/>
  </w:num>
  <w:num w:numId="9">
    <w:abstractNumId w:val="32"/>
  </w:num>
  <w:num w:numId="10">
    <w:abstractNumId w:val="12"/>
  </w:num>
  <w:num w:numId="11">
    <w:abstractNumId w:val="30"/>
  </w:num>
  <w:num w:numId="12">
    <w:abstractNumId w:val="34"/>
  </w:num>
  <w:num w:numId="13">
    <w:abstractNumId w:val="1"/>
  </w:num>
  <w:num w:numId="14">
    <w:abstractNumId w:val="24"/>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num>
  <w:num w:numId="17">
    <w:abstractNumId w:val="26"/>
  </w:num>
  <w:num w:numId="18">
    <w:abstractNumId w:val="14"/>
  </w:num>
  <w:num w:numId="19">
    <w:abstractNumId w:val="9"/>
  </w:num>
  <w:num w:numId="20">
    <w:abstractNumId w:val="7"/>
  </w:num>
  <w:num w:numId="21">
    <w:abstractNumId w:val="18"/>
  </w:num>
  <w:num w:numId="22">
    <w:abstractNumId w:val="23"/>
  </w:num>
  <w:num w:numId="23">
    <w:abstractNumId w:val="31"/>
  </w:num>
  <w:num w:numId="24">
    <w:abstractNumId w:val="6"/>
  </w:num>
  <w:num w:numId="25">
    <w:abstractNumId w:val="13"/>
  </w:num>
  <w:num w:numId="26">
    <w:abstractNumId w:val="35"/>
  </w:num>
  <w:num w:numId="27">
    <w:abstractNumId w:val="16"/>
  </w:num>
  <w:num w:numId="28">
    <w:abstractNumId w:val="11"/>
  </w:num>
  <w:num w:numId="29">
    <w:abstractNumId w:val="15"/>
  </w:num>
  <w:num w:numId="30">
    <w:abstractNumId w:val="21"/>
  </w:num>
  <w:num w:numId="31">
    <w:abstractNumId w:val="22"/>
  </w:num>
  <w:num w:numId="32">
    <w:abstractNumId w:val="20"/>
  </w:num>
  <w:num w:numId="33">
    <w:abstractNumId w:val="3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hdrShapeDefaults>
    <o:shapedefaults v:ext="edit" spidmax="39938"/>
    <o:shapelayout v:ext="edit">
      <o:idmap v:ext="edit" data="4"/>
      <o:rules v:ext="edit">
        <o:r id="V:Rule3" type="connector" idref="#AutoShape 27"/>
        <o:r id="V:Rule4" type="connector" idref="#AutoShape 28"/>
        <o:r id="V:Rule6" type="connector" idref="#AutoShape 27"/>
        <o:r id="V:Rule8" type="connector" idref="#AutoShape 28"/>
      </o:rules>
    </o:shapelayout>
  </w:hdrShapeDefaults>
  <w:footnotePr>
    <w:footnote w:id="0"/>
    <w:footnote w:id="1"/>
  </w:footnotePr>
  <w:endnotePr>
    <w:endnote w:id="0"/>
    <w:endnote w:id="1"/>
  </w:endnotePr>
  <w:compat/>
  <w:rsids>
    <w:rsidRoot w:val="008804A3"/>
    <w:rsid w:val="00001596"/>
    <w:rsid w:val="00002235"/>
    <w:rsid w:val="00003FE3"/>
    <w:rsid w:val="00007203"/>
    <w:rsid w:val="0000787D"/>
    <w:rsid w:val="00012A11"/>
    <w:rsid w:val="00013A60"/>
    <w:rsid w:val="000142CC"/>
    <w:rsid w:val="00014D74"/>
    <w:rsid w:val="000150E6"/>
    <w:rsid w:val="00015D72"/>
    <w:rsid w:val="00016974"/>
    <w:rsid w:val="00020926"/>
    <w:rsid w:val="0002117D"/>
    <w:rsid w:val="000224F4"/>
    <w:rsid w:val="00024F00"/>
    <w:rsid w:val="0002502B"/>
    <w:rsid w:val="00025F33"/>
    <w:rsid w:val="000262AA"/>
    <w:rsid w:val="00026768"/>
    <w:rsid w:val="00026EC9"/>
    <w:rsid w:val="00027266"/>
    <w:rsid w:val="00027737"/>
    <w:rsid w:val="00027B70"/>
    <w:rsid w:val="000302A6"/>
    <w:rsid w:val="000311A8"/>
    <w:rsid w:val="00034DF4"/>
    <w:rsid w:val="00036FB2"/>
    <w:rsid w:val="000374A1"/>
    <w:rsid w:val="0004018F"/>
    <w:rsid w:val="00040987"/>
    <w:rsid w:val="00040CC5"/>
    <w:rsid w:val="0004145F"/>
    <w:rsid w:val="00041E0F"/>
    <w:rsid w:val="000422F2"/>
    <w:rsid w:val="00042795"/>
    <w:rsid w:val="000432A5"/>
    <w:rsid w:val="0004495F"/>
    <w:rsid w:val="00044C76"/>
    <w:rsid w:val="00045C55"/>
    <w:rsid w:val="0005122F"/>
    <w:rsid w:val="00051574"/>
    <w:rsid w:val="00051856"/>
    <w:rsid w:val="00054938"/>
    <w:rsid w:val="000561BE"/>
    <w:rsid w:val="000567FB"/>
    <w:rsid w:val="000604C8"/>
    <w:rsid w:val="00061BEE"/>
    <w:rsid w:val="00063424"/>
    <w:rsid w:val="00063C65"/>
    <w:rsid w:val="000641C7"/>
    <w:rsid w:val="00065E72"/>
    <w:rsid w:val="00065F76"/>
    <w:rsid w:val="00067560"/>
    <w:rsid w:val="000726BF"/>
    <w:rsid w:val="000726D6"/>
    <w:rsid w:val="00072A40"/>
    <w:rsid w:val="000737A2"/>
    <w:rsid w:val="000761B5"/>
    <w:rsid w:val="000772C2"/>
    <w:rsid w:val="00077674"/>
    <w:rsid w:val="0007782D"/>
    <w:rsid w:val="00080065"/>
    <w:rsid w:val="00081BC6"/>
    <w:rsid w:val="00081CF9"/>
    <w:rsid w:val="00084197"/>
    <w:rsid w:val="0008435B"/>
    <w:rsid w:val="00084992"/>
    <w:rsid w:val="0008514C"/>
    <w:rsid w:val="00085575"/>
    <w:rsid w:val="00085714"/>
    <w:rsid w:val="000859E8"/>
    <w:rsid w:val="00086216"/>
    <w:rsid w:val="00087042"/>
    <w:rsid w:val="0008741C"/>
    <w:rsid w:val="000878CC"/>
    <w:rsid w:val="00087C24"/>
    <w:rsid w:val="000911BD"/>
    <w:rsid w:val="000913AB"/>
    <w:rsid w:val="000913BB"/>
    <w:rsid w:val="000919A4"/>
    <w:rsid w:val="00091D76"/>
    <w:rsid w:val="00092BD1"/>
    <w:rsid w:val="00093719"/>
    <w:rsid w:val="00094677"/>
    <w:rsid w:val="00094ADF"/>
    <w:rsid w:val="00095947"/>
    <w:rsid w:val="00095B21"/>
    <w:rsid w:val="000966C9"/>
    <w:rsid w:val="00096ECC"/>
    <w:rsid w:val="000A0F1F"/>
    <w:rsid w:val="000A12CD"/>
    <w:rsid w:val="000A2D06"/>
    <w:rsid w:val="000A3064"/>
    <w:rsid w:val="000A445C"/>
    <w:rsid w:val="000A71F7"/>
    <w:rsid w:val="000B03B6"/>
    <w:rsid w:val="000B1688"/>
    <w:rsid w:val="000B4675"/>
    <w:rsid w:val="000B7381"/>
    <w:rsid w:val="000C0CC0"/>
    <w:rsid w:val="000C1D79"/>
    <w:rsid w:val="000C387B"/>
    <w:rsid w:val="000C39C1"/>
    <w:rsid w:val="000C479D"/>
    <w:rsid w:val="000C50A6"/>
    <w:rsid w:val="000C5ECF"/>
    <w:rsid w:val="000C685D"/>
    <w:rsid w:val="000D12EB"/>
    <w:rsid w:val="000D2F51"/>
    <w:rsid w:val="000D40A8"/>
    <w:rsid w:val="000D63BF"/>
    <w:rsid w:val="000D6A61"/>
    <w:rsid w:val="000D6AA1"/>
    <w:rsid w:val="000D731A"/>
    <w:rsid w:val="000D7F59"/>
    <w:rsid w:val="000E07A7"/>
    <w:rsid w:val="000E1C3A"/>
    <w:rsid w:val="000E34EB"/>
    <w:rsid w:val="000E3B4A"/>
    <w:rsid w:val="000E3E97"/>
    <w:rsid w:val="000E5934"/>
    <w:rsid w:val="000E6284"/>
    <w:rsid w:val="000E644C"/>
    <w:rsid w:val="000E6CFD"/>
    <w:rsid w:val="000E78E7"/>
    <w:rsid w:val="000F08EE"/>
    <w:rsid w:val="000F0B0E"/>
    <w:rsid w:val="000F0CE4"/>
    <w:rsid w:val="000F26FA"/>
    <w:rsid w:val="000F2A3F"/>
    <w:rsid w:val="000F4447"/>
    <w:rsid w:val="000F4D62"/>
    <w:rsid w:val="000F4FEB"/>
    <w:rsid w:val="000F672F"/>
    <w:rsid w:val="000F7319"/>
    <w:rsid w:val="00100BD2"/>
    <w:rsid w:val="0010340D"/>
    <w:rsid w:val="0010443B"/>
    <w:rsid w:val="0010621E"/>
    <w:rsid w:val="00106408"/>
    <w:rsid w:val="00106AF5"/>
    <w:rsid w:val="00106E75"/>
    <w:rsid w:val="001107D8"/>
    <w:rsid w:val="0011448B"/>
    <w:rsid w:val="00115A2A"/>
    <w:rsid w:val="001163E4"/>
    <w:rsid w:val="0011652E"/>
    <w:rsid w:val="00121157"/>
    <w:rsid w:val="00121751"/>
    <w:rsid w:val="00122487"/>
    <w:rsid w:val="001246C7"/>
    <w:rsid w:val="00124B36"/>
    <w:rsid w:val="00124D5E"/>
    <w:rsid w:val="001256AB"/>
    <w:rsid w:val="001271E2"/>
    <w:rsid w:val="0013288E"/>
    <w:rsid w:val="00133E98"/>
    <w:rsid w:val="00137694"/>
    <w:rsid w:val="0014065D"/>
    <w:rsid w:val="00141FCC"/>
    <w:rsid w:val="00142D1D"/>
    <w:rsid w:val="001430F3"/>
    <w:rsid w:val="0014577E"/>
    <w:rsid w:val="001473DB"/>
    <w:rsid w:val="0014770B"/>
    <w:rsid w:val="00147A06"/>
    <w:rsid w:val="00147BD8"/>
    <w:rsid w:val="00147C1C"/>
    <w:rsid w:val="0015141C"/>
    <w:rsid w:val="00151E10"/>
    <w:rsid w:val="001523F1"/>
    <w:rsid w:val="001524F8"/>
    <w:rsid w:val="00152DA6"/>
    <w:rsid w:val="0015323C"/>
    <w:rsid w:val="00153758"/>
    <w:rsid w:val="00153BF8"/>
    <w:rsid w:val="00154229"/>
    <w:rsid w:val="001553DE"/>
    <w:rsid w:val="00155C35"/>
    <w:rsid w:val="00160445"/>
    <w:rsid w:val="00160C05"/>
    <w:rsid w:val="00160F22"/>
    <w:rsid w:val="001613DF"/>
    <w:rsid w:val="00161E01"/>
    <w:rsid w:val="00162572"/>
    <w:rsid w:val="001625BF"/>
    <w:rsid w:val="00163043"/>
    <w:rsid w:val="001636A4"/>
    <w:rsid w:val="00164B5F"/>
    <w:rsid w:val="00164C07"/>
    <w:rsid w:val="00166619"/>
    <w:rsid w:val="001668EC"/>
    <w:rsid w:val="001713C0"/>
    <w:rsid w:val="001725FE"/>
    <w:rsid w:val="00175BBC"/>
    <w:rsid w:val="0018008F"/>
    <w:rsid w:val="0018055F"/>
    <w:rsid w:val="00180C5B"/>
    <w:rsid w:val="00180F1C"/>
    <w:rsid w:val="001823FB"/>
    <w:rsid w:val="00184777"/>
    <w:rsid w:val="0018504C"/>
    <w:rsid w:val="001871B8"/>
    <w:rsid w:val="00187249"/>
    <w:rsid w:val="001874C7"/>
    <w:rsid w:val="00187605"/>
    <w:rsid w:val="001900F7"/>
    <w:rsid w:val="00190FD7"/>
    <w:rsid w:val="001920A5"/>
    <w:rsid w:val="0019356B"/>
    <w:rsid w:val="0019432D"/>
    <w:rsid w:val="00195DE2"/>
    <w:rsid w:val="0019703D"/>
    <w:rsid w:val="001A09C9"/>
    <w:rsid w:val="001A1390"/>
    <w:rsid w:val="001A3693"/>
    <w:rsid w:val="001A61C7"/>
    <w:rsid w:val="001A6C9B"/>
    <w:rsid w:val="001A79EF"/>
    <w:rsid w:val="001B0BC7"/>
    <w:rsid w:val="001B22B0"/>
    <w:rsid w:val="001B2B2C"/>
    <w:rsid w:val="001B4BEE"/>
    <w:rsid w:val="001B5CC6"/>
    <w:rsid w:val="001B6E4B"/>
    <w:rsid w:val="001B6F4E"/>
    <w:rsid w:val="001B7B06"/>
    <w:rsid w:val="001B7BF6"/>
    <w:rsid w:val="001C2B56"/>
    <w:rsid w:val="001C40B9"/>
    <w:rsid w:val="001C4348"/>
    <w:rsid w:val="001C56E2"/>
    <w:rsid w:val="001D01EA"/>
    <w:rsid w:val="001D0B0F"/>
    <w:rsid w:val="001D0B51"/>
    <w:rsid w:val="001D0BE9"/>
    <w:rsid w:val="001D0D20"/>
    <w:rsid w:val="001D1638"/>
    <w:rsid w:val="001D1A0F"/>
    <w:rsid w:val="001D21FF"/>
    <w:rsid w:val="001D2799"/>
    <w:rsid w:val="001D554F"/>
    <w:rsid w:val="001D78FB"/>
    <w:rsid w:val="001E00EA"/>
    <w:rsid w:val="001E0C3C"/>
    <w:rsid w:val="001E15AF"/>
    <w:rsid w:val="001E275A"/>
    <w:rsid w:val="001E387A"/>
    <w:rsid w:val="001E43E7"/>
    <w:rsid w:val="001E559E"/>
    <w:rsid w:val="001E5978"/>
    <w:rsid w:val="001E674C"/>
    <w:rsid w:val="001E7DC1"/>
    <w:rsid w:val="001F11BB"/>
    <w:rsid w:val="001F2E4C"/>
    <w:rsid w:val="001F3E59"/>
    <w:rsid w:val="001F46CE"/>
    <w:rsid w:val="001F50E0"/>
    <w:rsid w:val="001F5240"/>
    <w:rsid w:val="001F5F5A"/>
    <w:rsid w:val="001F6C81"/>
    <w:rsid w:val="001F6ED4"/>
    <w:rsid w:val="001F70C2"/>
    <w:rsid w:val="001F714E"/>
    <w:rsid w:val="001F7540"/>
    <w:rsid w:val="001F7A42"/>
    <w:rsid w:val="00200C81"/>
    <w:rsid w:val="00201BBD"/>
    <w:rsid w:val="002036DA"/>
    <w:rsid w:val="00203858"/>
    <w:rsid w:val="00204C92"/>
    <w:rsid w:val="00204D0D"/>
    <w:rsid w:val="00204D9E"/>
    <w:rsid w:val="00205405"/>
    <w:rsid w:val="00205B5D"/>
    <w:rsid w:val="0020733C"/>
    <w:rsid w:val="002100F7"/>
    <w:rsid w:val="00211C6F"/>
    <w:rsid w:val="00211D74"/>
    <w:rsid w:val="0021255D"/>
    <w:rsid w:val="00212F99"/>
    <w:rsid w:val="00213B68"/>
    <w:rsid w:val="00215422"/>
    <w:rsid w:val="0021595D"/>
    <w:rsid w:val="00216114"/>
    <w:rsid w:val="00217760"/>
    <w:rsid w:val="00221630"/>
    <w:rsid w:val="002219C0"/>
    <w:rsid w:val="00221C82"/>
    <w:rsid w:val="00221F2F"/>
    <w:rsid w:val="0022206C"/>
    <w:rsid w:val="00225583"/>
    <w:rsid w:val="00227889"/>
    <w:rsid w:val="002279F9"/>
    <w:rsid w:val="00230F26"/>
    <w:rsid w:val="00231D9D"/>
    <w:rsid w:val="00233C0F"/>
    <w:rsid w:val="00233E32"/>
    <w:rsid w:val="00234053"/>
    <w:rsid w:val="00234EBB"/>
    <w:rsid w:val="00235C91"/>
    <w:rsid w:val="002366BB"/>
    <w:rsid w:val="00237419"/>
    <w:rsid w:val="002403CC"/>
    <w:rsid w:val="002404CF"/>
    <w:rsid w:val="0024445E"/>
    <w:rsid w:val="00245183"/>
    <w:rsid w:val="00246DD5"/>
    <w:rsid w:val="00252E19"/>
    <w:rsid w:val="002537EB"/>
    <w:rsid w:val="002546D1"/>
    <w:rsid w:val="00254705"/>
    <w:rsid w:val="002552B3"/>
    <w:rsid w:val="0025559D"/>
    <w:rsid w:val="00257464"/>
    <w:rsid w:val="002611E2"/>
    <w:rsid w:val="00262060"/>
    <w:rsid w:val="002630B9"/>
    <w:rsid w:val="00263959"/>
    <w:rsid w:val="00263D75"/>
    <w:rsid w:val="00265C68"/>
    <w:rsid w:val="002661BA"/>
    <w:rsid w:val="00266F06"/>
    <w:rsid w:val="00270CBB"/>
    <w:rsid w:val="00271B21"/>
    <w:rsid w:val="00272F09"/>
    <w:rsid w:val="00273513"/>
    <w:rsid w:val="002740F1"/>
    <w:rsid w:val="00274BA0"/>
    <w:rsid w:val="002808CA"/>
    <w:rsid w:val="00281993"/>
    <w:rsid w:val="002819D4"/>
    <w:rsid w:val="00284E32"/>
    <w:rsid w:val="002870B0"/>
    <w:rsid w:val="00291815"/>
    <w:rsid w:val="00293078"/>
    <w:rsid w:val="002937D6"/>
    <w:rsid w:val="002946CE"/>
    <w:rsid w:val="00294D63"/>
    <w:rsid w:val="0029593B"/>
    <w:rsid w:val="002960F7"/>
    <w:rsid w:val="002A0377"/>
    <w:rsid w:val="002A0489"/>
    <w:rsid w:val="002A0BFF"/>
    <w:rsid w:val="002A11EB"/>
    <w:rsid w:val="002A193C"/>
    <w:rsid w:val="002A46CE"/>
    <w:rsid w:val="002A7D95"/>
    <w:rsid w:val="002B10A8"/>
    <w:rsid w:val="002B3B8C"/>
    <w:rsid w:val="002B40F3"/>
    <w:rsid w:val="002B443F"/>
    <w:rsid w:val="002B45CC"/>
    <w:rsid w:val="002B5139"/>
    <w:rsid w:val="002B6697"/>
    <w:rsid w:val="002B7F0C"/>
    <w:rsid w:val="002C0201"/>
    <w:rsid w:val="002C2384"/>
    <w:rsid w:val="002C2CCD"/>
    <w:rsid w:val="002C490D"/>
    <w:rsid w:val="002C619A"/>
    <w:rsid w:val="002C6950"/>
    <w:rsid w:val="002C7733"/>
    <w:rsid w:val="002C7767"/>
    <w:rsid w:val="002C7E5D"/>
    <w:rsid w:val="002D0FED"/>
    <w:rsid w:val="002D14FA"/>
    <w:rsid w:val="002D1E7C"/>
    <w:rsid w:val="002D26B5"/>
    <w:rsid w:val="002D4637"/>
    <w:rsid w:val="002E06D1"/>
    <w:rsid w:val="002E0892"/>
    <w:rsid w:val="002E1C95"/>
    <w:rsid w:val="002E35E3"/>
    <w:rsid w:val="002E3F8E"/>
    <w:rsid w:val="002E4285"/>
    <w:rsid w:val="002E62B9"/>
    <w:rsid w:val="002E7909"/>
    <w:rsid w:val="002F06CD"/>
    <w:rsid w:val="002F0EF4"/>
    <w:rsid w:val="002F14A9"/>
    <w:rsid w:val="002F3852"/>
    <w:rsid w:val="002F4106"/>
    <w:rsid w:val="002F41A6"/>
    <w:rsid w:val="002F504E"/>
    <w:rsid w:val="002F5959"/>
    <w:rsid w:val="002F62C0"/>
    <w:rsid w:val="002F6D31"/>
    <w:rsid w:val="002F7F5F"/>
    <w:rsid w:val="003006DB"/>
    <w:rsid w:val="0030203A"/>
    <w:rsid w:val="00302D9C"/>
    <w:rsid w:val="00304DED"/>
    <w:rsid w:val="00306948"/>
    <w:rsid w:val="00306B90"/>
    <w:rsid w:val="003071F8"/>
    <w:rsid w:val="00307681"/>
    <w:rsid w:val="003104D4"/>
    <w:rsid w:val="00313029"/>
    <w:rsid w:val="00313BB3"/>
    <w:rsid w:val="00313F38"/>
    <w:rsid w:val="003140D6"/>
    <w:rsid w:val="00314C13"/>
    <w:rsid w:val="00315325"/>
    <w:rsid w:val="003154D3"/>
    <w:rsid w:val="00316344"/>
    <w:rsid w:val="00316A8D"/>
    <w:rsid w:val="00317591"/>
    <w:rsid w:val="00317860"/>
    <w:rsid w:val="00317975"/>
    <w:rsid w:val="00317C7D"/>
    <w:rsid w:val="003212C3"/>
    <w:rsid w:val="00321432"/>
    <w:rsid w:val="00321607"/>
    <w:rsid w:val="00321994"/>
    <w:rsid w:val="0032272B"/>
    <w:rsid w:val="00323D4E"/>
    <w:rsid w:val="00324E4C"/>
    <w:rsid w:val="00330871"/>
    <w:rsid w:val="00330D41"/>
    <w:rsid w:val="0033201E"/>
    <w:rsid w:val="00332280"/>
    <w:rsid w:val="003354B2"/>
    <w:rsid w:val="003365A9"/>
    <w:rsid w:val="003377EF"/>
    <w:rsid w:val="00340544"/>
    <w:rsid w:val="00340911"/>
    <w:rsid w:val="0034269F"/>
    <w:rsid w:val="003428D3"/>
    <w:rsid w:val="003447C0"/>
    <w:rsid w:val="00345CCE"/>
    <w:rsid w:val="003461B1"/>
    <w:rsid w:val="00346353"/>
    <w:rsid w:val="00347208"/>
    <w:rsid w:val="00350022"/>
    <w:rsid w:val="003505D3"/>
    <w:rsid w:val="00350B5A"/>
    <w:rsid w:val="003519C7"/>
    <w:rsid w:val="003522DF"/>
    <w:rsid w:val="0035308C"/>
    <w:rsid w:val="003531E9"/>
    <w:rsid w:val="00353F8E"/>
    <w:rsid w:val="003566CB"/>
    <w:rsid w:val="00360A49"/>
    <w:rsid w:val="00360E7A"/>
    <w:rsid w:val="00360FB3"/>
    <w:rsid w:val="00361603"/>
    <w:rsid w:val="003616D1"/>
    <w:rsid w:val="00363611"/>
    <w:rsid w:val="00363C9B"/>
    <w:rsid w:val="0036428D"/>
    <w:rsid w:val="00367AB0"/>
    <w:rsid w:val="00367D5E"/>
    <w:rsid w:val="00367E33"/>
    <w:rsid w:val="00370134"/>
    <w:rsid w:val="00370662"/>
    <w:rsid w:val="003707FF"/>
    <w:rsid w:val="00371C3E"/>
    <w:rsid w:val="003725FD"/>
    <w:rsid w:val="00372857"/>
    <w:rsid w:val="00372A49"/>
    <w:rsid w:val="00372D01"/>
    <w:rsid w:val="00374B1C"/>
    <w:rsid w:val="00376A02"/>
    <w:rsid w:val="00377955"/>
    <w:rsid w:val="00377F53"/>
    <w:rsid w:val="00380812"/>
    <w:rsid w:val="00381182"/>
    <w:rsid w:val="00381EAC"/>
    <w:rsid w:val="003825B5"/>
    <w:rsid w:val="00382F15"/>
    <w:rsid w:val="00383607"/>
    <w:rsid w:val="00385787"/>
    <w:rsid w:val="00385E29"/>
    <w:rsid w:val="00386C86"/>
    <w:rsid w:val="00390627"/>
    <w:rsid w:val="00391B09"/>
    <w:rsid w:val="003936AF"/>
    <w:rsid w:val="00396435"/>
    <w:rsid w:val="00396FA6"/>
    <w:rsid w:val="003975E9"/>
    <w:rsid w:val="00397B27"/>
    <w:rsid w:val="003A0351"/>
    <w:rsid w:val="003A1701"/>
    <w:rsid w:val="003A214E"/>
    <w:rsid w:val="003A2A59"/>
    <w:rsid w:val="003A33FF"/>
    <w:rsid w:val="003A58FD"/>
    <w:rsid w:val="003A59E9"/>
    <w:rsid w:val="003A646D"/>
    <w:rsid w:val="003A6693"/>
    <w:rsid w:val="003B0658"/>
    <w:rsid w:val="003B0D79"/>
    <w:rsid w:val="003B2C18"/>
    <w:rsid w:val="003B2CE8"/>
    <w:rsid w:val="003B33BF"/>
    <w:rsid w:val="003B35BE"/>
    <w:rsid w:val="003B4019"/>
    <w:rsid w:val="003B46DD"/>
    <w:rsid w:val="003B68B6"/>
    <w:rsid w:val="003C24CF"/>
    <w:rsid w:val="003C2AD4"/>
    <w:rsid w:val="003C348D"/>
    <w:rsid w:val="003C359F"/>
    <w:rsid w:val="003C378E"/>
    <w:rsid w:val="003C555B"/>
    <w:rsid w:val="003C574B"/>
    <w:rsid w:val="003C74D2"/>
    <w:rsid w:val="003D0D68"/>
    <w:rsid w:val="003D1B7F"/>
    <w:rsid w:val="003D287D"/>
    <w:rsid w:val="003D3512"/>
    <w:rsid w:val="003D40A9"/>
    <w:rsid w:val="003D55DA"/>
    <w:rsid w:val="003D5869"/>
    <w:rsid w:val="003D5ADA"/>
    <w:rsid w:val="003D6E75"/>
    <w:rsid w:val="003E0DEA"/>
    <w:rsid w:val="003E12D0"/>
    <w:rsid w:val="003E2787"/>
    <w:rsid w:val="003E2F9F"/>
    <w:rsid w:val="003E3236"/>
    <w:rsid w:val="003E665E"/>
    <w:rsid w:val="003E7049"/>
    <w:rsid w:val="003E7697"/>
    <w:rsid w:val="003E77DF"/>
    <w:rsid w:val="003E7ADF"/>
    <w:rsid w:val="003F0E21"/>
    <w:rsid w:val="003F10A5"/>
    <w:rsid w:val="003F1215"/>
    <w:rsid w:val="003F44D8"/>
    <w:rsid w:val="003F535D"/>
    <w:rsid w:val="003F55C6"/>
    <w:rsid w:val="003F58ED"/>
    <w:rsid w:val="003F60A2"/>
    <w:rsid w:val="003F6BF1"/>
    <w:rsid w:val="003F6ED4"/>
    <w:rsid w:val="003F76F2"/>
    <w:rsid w:val="00402168"/>
    <w:rsid w:val="00403A66"/>
    <w:rsid w:val="004067AB"/>
    <w:rsid w:val="00407421"/>
    <w:rsid w:val="004079F4"/>
    <w:rsid w:val="00410C94"/>
    <w:rsid w:val="004115DE"/>
    <w:rsid w:val="0041191C"/>
    <w:rsid w:val="004129B3"/>
    <w:rsid w:val="00413FBB"/>
    <w:rsid w:val="00414271"/>
    <w:rsid w:val="00414D26"/>
    <w:rsid w:val="00414D5C"/>
    <w:rsid w:val="00414ED7"/>
    <w:rsid w:val="004150DF"/>
    <w:rsid w:val="004169A7"/>
    <w:rsid w:val="00416ABC"/>
    <w:rsid w:val="004200C7"/>
    <w:rsid w:val="00420FBC"/>
    <w:rsid w:val="00422CCD"/>
    <w:rsid w:val="00422DC2"/>
    <w:rsid w:val="004233DA"/>
    <w:rsid w:val="004241F1"/>
    <w:rsid w:val="00424D7B"/>
    <w:rsid w:val="00426309"/>
    <w:rsid w:val="004278D8"/>
    <w:rsid w:val="00430025"/>
    <w:rsid w:val="00430922"/>
    <w:rsid w:val="0043117B"/>
    <w:rsid w:val="00431807"/>
    <w:rsid w:val="004327F1"/>
    <w:rsid w:val="00434CF4"/>
    <w:rsid w:val="00434D15"/>
    <w:rsid w:val="00435487"/>
    <w:rsid w:val="00437EBC"/>
    <w:rsid w:val="00437F0F"/>
    <w:rsid w:val="00440446"/>
    <w:rsid w:val="0044144F"/>
    <w:rsid w:val="00442606"/>
    <w:rsid w:val="00442FFB"/>
    <w:rsid w:val="00443D20"/>
    <w:rsid w:val="00444510"/>
    <w:rsid w:val="004457C6"/>
    <w:rsid w:val="00446265"/>
    <w:rsid w:val="00447681"/>
    <w:rsid w:val="00451081"/>
    <w:rsid w:val="00451F8B"/>
    <w:rsid w:val="004522D3"/>
    <w:rsid w:val="004527E3"/>
    <w:rsid w:val="00454AF9"/>
    <w:rsid w:val="00454E14"/>
    <w:rsid w:val="004557E2"/>
    <w:rsid w:val="00455FCF"/>
    <w:rsid w:val="0045642F"/>
    <w:rsid w:val="00456965"/>
    <w:rsid w:val="004600E5"/>
    <w:rsid w:val="00461A37"/>
    <w:rsid w:val="00462A79"/>
    <w:rsid w:val="00463A45"/>
    <w:rsid w:val="00465651"/>
    <w:rsid w:val="0046763B"/>
    <w:rsid w:val="004678FF"/>
    <w:rsid w:val="00471AAC"/>
    <w:rsid w:val="004729CF"/>
    <w:rsid w:val="00473822"/>
    <w:rsid w:val="00475401"/>
    <w:rsid w:val="00476088"/>
    <w:rsid w:val="00481C10"/>
    <w:rsid w:val="00482763"/>
    <w:rsid w:val="004828CC"/>
    <w:rsid w:val="00482AAF"/>
    <w:rsid w:val="00483344"/>
    <w:rsid w:val="00483691"/>
    <w:rsid w:val="00483812"/>
    <w:rsid w:val="00485072"/>
    <w:rsid w:val="00486B5A"/>
    <w:rsid w:val="004874BF"/>
    <w:rsid w:val="004875BF"/>
    <w:rsid w:val="00487744"/>
    <w:rsid w:val="004904C6"/>
    <w:rsid w:val="00492A8E"/>
    <w:rsid w:val="004932B9"/>
    <w:rsid w:val="00493A99"/>
    <w:rsid w:val="00494D4B"/>
    <w:rsid w:val="00496FF5"/>
    <w:rsid w:val="004A1F6F"/>
    <w:rsid w:val="004A37C1"/>
    <w:rsid w:val="004A4369"/>
    <w:rsid w:val="004A4762"/>
    <w:rsid w:val="004A585D"/>
    <w:rsid w:val="004A62F3"/>
    <w:rsid w:val="004A6520"/>
    <w:rsid w:val="004B1D50"/>
    <w:rsid w:val="004B384E"/>
    <w:rsid w:val="004B4B86"/>
    <w:rsid w:val="004B6F7E"/>
    <w:rsid w:val="004B710A"/>
    <w:rsid w:val="004C079D"/>
    <w:rsid w:val="004C0D12"/>
    <w:rsid w:val="004C6510"/>
    <w:rsid w:val="004C6590"/>
    <w:rsid w:val="004C6FEC"/>
    <w:rsid w:val="004C7003"/>
    <w:rsid w:val="004D0F3B"/>
    <w:rsid w:val="004D114C"/>
    <w:rsid w:val="004D1607"/>
    <w:rsid w:val="004D1620"/>
    <w:rsid w:val="004D3AA2"/>
    <w:rsid w:val="004D4F77"/>
    <w:rsid w:val="004D5E38"/>
    <w:rsid w:val="004D73D3"/>
    <w:rsid w:val="004D7E45"/>
    <w:rsid w:val="004E1C4C"/>
    <w:rsid w:val="004E2AA3"/>
    <w:rsid w:val="004E4932"/>
    <w:rsid w:val="004E6AA9"/>
    <w:rsid w:val="004E6AFF"/>
    <w:rsid w:val="004E7216"/>
    <w:rsid w:val="004E7B9D"/>
    <w:rsid w:val="004F6ACE"/>
    <w:rsid w:val="004F7BFC"/>
    <w:rsid w:val="005005E4"/>
    <w:rsid w:val="005009F6"/>
    <w:rsid w:val="00500F40"/>
    <w:rsid w:val="005011A5"/>
    <w:rsid w:val="00502788"/>
    <w:rsid w:val="00503621"/>
    <w:rsid w:val="0050576F"/>
    <w:rsid w:val="00505FA4"/>
    <w:rsid w:val="0050781F"/>
    <w:rsid w:val="00507C95"/>
    <w:rsid w:val="00507F9E"/>
    <w:rsid w:val="00511C1D"/>
    <w:rsid w:val="0051272B"/>
    <w:rsid w:val="00513C19"/>
    <w:rsid w:val="00513CBB"/>
    <w:rsid w:val="00515BC8"/>
    <w:rsid w:val="00517FC9"/>
    <w:rsid w:val="0052060E"/>
    <w:rsid w:val="00521F95"/>
    <w:rsid w:val="005240C6"/>
    <w:rsid w:val="005279AC"/>
    <w:rsid w:val="00530BE1"/>
    <w:rsid w:val="00530DEE"/>
    <w:rsid w:val="00530ECF"/>
    <w:rsid w:val="00532357"/>
    <w:rsid w:val="0053257C"/>
    <w:rsid w:val="005327A6"/>
    <w:rsid w:val="00532822"/>
    <w:rsid w:val="0053337E"/>
    <w:rsid w:val="00533B75"/>
    <w:rsid w:val="00533FBA"/>
    <w:rsid w:val="00534349"/>
    <w:rsid w:val="0053553D"/>
    <w:rsid w:val="00535AC3"/>
    <w:rsid w:val="00537C46"/>
    <w:rsid w:val="005405C6"/>
    <w:rsid w:val="005420CE"/>
    <w:rsid w:val="005424DB"/>
    <w:rsid w:val="00542FE7"/>
    <w:rsid w:val="0054411C"/>
    <w:rsid w:val="005441F0"/>
    <w:rsid w:val="005516B0"/>
    <w:rsid w:val="00552715"/>
    <w:rsid w:val="00552D0E"/>
    <w:rsid w:val="00552D44"/>
    <w:rsid w:val="00556036"/>
    <w:rsid w:val="00561BCC"/>
    <w:rsid w:val="00561F65"/>
    <w:rsid w:val="0056240C"/>
    <w:rsid w:val="0056271E"/>
    <w:rsid w:val="00564F52"/>
    <w:rsid w:val="0056609E"/>
    <w:rsid w:val="005663B4"/>
    <w:rsid w:val="00566494"/>
    <w:rsid w:val="00567ACE"/>
    <w:rsid w:val="00567C36"/>
    <w:rsid w:val="00571640"/>
    <w:rsid w:val="00571DD3"/>
    <w:rsid w:val="0057392E"/>
    <w:rsid w:val="00575877"/>
    <w:rsid w:val="00575C29"/>
    <w:rsid w:val="00576081"/>
    <w:rsid w:val="00576119"/>
    <w:rsid w:val="00576666"/>
    <w:rsid w:val="00576B1C"/>
    <w:rsid w:val="0057773A"/>
    <w:rsid w:val="005807B1"/>
    <w:rsid w:val="00580A91"/>
    <w:rsid w:val="005815B7"/>
    <w:rsid w:val="0058210C"/>
    <w:rsid w:val="00582FEE"/>
    <w:rsid w:val="00583917"/>
    <w:rsid w:val="00585536"/>
    <w:rsid w:val="00585826"/>
    <w:rsid w:val="00585E45"/>
    <w:rsid w:val="00587453"/>
    <w:rsid w:val="00587BA5"/>
    <w:rsid w:val="005909AD"/>
    <w:rsid w:val="00593006"/>
    <w:rsid w:val="005953A1"/>
    <w:rsid w:val="005955A2"/>
    <w:rsid w:val="00595AEC"/>
    <w:rsid w:val="00595D5F"/>
    <w:rsid w:val="00595E4E"/>
    <w:rsid w:val="005961DD"/>
    <w:rsid w:val="005961F2"/>
    <w:rsid w:val="005971DD"/>
    <w:rsid w:val="0059754A"/>
    <w:rsid w:val="005976CC"/>
    <w:rsid w:val="005A0C34"/>
    <w:rsid w:val="005A288A"/>
    <w:rsid w:val="005A29B5"/>
    <w:rsid w:val="005A2A99"/>
    <w:rsid w:val="005A30C0"/>
    <w:rsid w:val="005A36DE"/>
    <w:rsid w:val="005A3A3A"/>
    <w:rsid w:val="005A41A4"/>
    <w:rsid w:val="005A5C4D"/>
    <w:rsid w:val="005B13AB"/>
    <w:rsid w:val="005B14BF"/>
    <w:rsid w:val="005B1B7E"/>
    <w:rsid w:val="005B2530"/>
    <w:rsid w:val="005B2DEB"/>
    <w:rsid w:val="005B31F4"/>
    <w:rsid w:val="005B597C"/>
    <w:rsid w:val="005C1799"/>
    <w:rsid w:val="005C19EC"/>
    <w:rsid w:val="005C20DD"/>
    <w:rsid w:val="005C23E1"/>
    <w:rsid w:val="005C5BD6"/>
    <w:rsid w:val="005C71AD"/>
    <w:rsid w:val="005D02E4"/>
    <w:rsid w:val="005D12DA"/>
    <w:rsid w:val="005D3614"/>
    <w:rsid w:val="005D3E8F"/>
    <w:rsid w:val="005D46A3"/>
    <w:rsid w:val="005D6723"/>
    <w:rsid w:val="005D72C8"/>
    <w:rsid w:val="005E0303"/>
    <w:rsid w:val="005E185B"/>
    <w:rsid w:val="005E3607"/>
    <w:rsid w:val="005E48E3"/>
    <w:rsid w:val="005E52CC"/>
    <w:rsid w:val="005E57E4"/>
    <w:rsid w:val="005E62A6"/>
    <w:rsid w:val="005E670B"/>
    <w:rsid w:val="005F3AA4"/>
    <w:rsid w:val="005F4733"/>
    <w:rsid w:val="005F48D0"/>
    <w:rsid w:val="005F60F2"/>
    <w:rsid w:val="005F6119"/>
    <w:rsid w:val="005F75D2"/>
    <w:rsid w:val="005F7833"/>
    <w:rsid w:val="0060035B"/>
    <w:rsid w:val="00600EF6"/>
    <w:rsid w:val="00601EB9"/>
    <w:rsid w:val="00602541"/>
    <w:rsid w:val="006029A3"/>
    <w:rsid w:val="00602CE7"/>
    <w:rsid w:val="0060447A"/>
    <w:rsid w:val="0060591C"/>
    <w:rsid w:val="00606A88"/>
    <w:rsid w:val="00607371"/>
    <w:rsid w:val="00610484"/>
    <w:rsid w:val="006113DE"/>
    <w:rsid w:val="006114E0"/>
    <w:rsid w:val="00611B9A"/>
    <w:rsid w:val="00611D7D"/>
    <w:rsid w:val="00612609"/>
    <w:rsid w:val="00612E71"/>
    <w:rsid w:val="00613530"/>
    <w:rsid w:val="00613D62"/>
    <w:rsid w:val="00614288"/>
    <w:rsid w:val="006142AE"/>
    <w:rsid w:val="00615220"/>
    <w:rsid w:val="00615E0C"/>
    <w:rsid w:val="006162E4"/>
    <w:rsid w:val="006203BD"/>
    <w:rsid w:val="00621400"/>
    <w:rsid w:val="00621BA7"/>
    <w:rsid w:val="00622951"/>
    <w:rsid w:val="00623761"/>
    <w:rsid w:val="00625226"/>
    <w:rsid w:val="00625A47"/>
    <w:rsid w:val="006260B1"/>
    <w:rsid w:val="006269D2"/>
    <w:rsid w:val="00627D95"/>
    <w:rsid w:val="00630A13"/>
    <w:rsid w:val="00630D35"/>
    <w:rsid w:val="00631583"/>
    <w:rsid w:val="00632244"/>
    <w:rsid w:val="00633997"/>
    <w:rsid w:val="00633A37"/>
    <w:rsid w:val="006340BE"/>
    <w:rsid w:val="00634AE4"/>
    <w:rsid w:val="0063605B"/>
    <w:rsid w:val="006360D9"/>
    <w:rsid w:val="00636208"/>
    <w:rsid w:val="00636A2E"/>
    <w:rsid w:val="00636E3F"/>
    <w:rsid w:val="006374CF"/>
    <w:rsid w:val="00640749"/>
    <w:rsid w:val="00641B05"/>
    <w:rsid w:val="00641D34"/>
    <w:rsid w:val="006426DD"/>
    <w:rsid w:val="00643389"/>
    <w:rsid w:val="00644818"/>
    <w:rsid w:val="00646347"/>
    <w:rsid w:val="00646E42"/>
    <w:rsid w:val="00646F95"/>
    <w:rsid w:val="0065156A"/>
    <w:rsid w:val="00651FF3"/>
    <w:rsid w:val="006521B6"/>
    <w:rsid w:val="00652E3F"/>
    <w:rsid w:val="00652FB3"/>
    <w:rsid w:val="0065479A"/>
    <w:rsid w:val="0065531D"/>
    <w:rsid w:val="006557E0"/>
    <w:rsid w:val="00657031"/>
    <w:rsid w:val="00657A02"/>
    <w:rsid w:val="00657B07"/>
    <w:rsid w:val="00657E30"/>
    <w:rsid w:val="0066334C"/>
    <w:rsid w:val="0066386B"/>
    <w:rsid w:val="006641ED"/>
    <w:rsid w:val="00667828"/>
    <w:rsid w:val="00667A7B"/>
    <w:rsid w:val="00667E4E"/>
    <w:rsid w:val="0067049F"/>
    <w:rsid w:val="00671891"/>
    <w:rsid w:val="00673C56"/>
    <w:rsid w:val="00673D71"/>
    <w:rsid w:val="00673FBB"/>
    <w:rsid w:val="0067424C"/>
    <w:rsid w:val="00674A4D"/>
    <w:rsid w:val="00676F3B"/>
    <w:rsid w:val="006812BF"/>
    <w:rsid w:val="006817E5"/>
    <w:rsid w:val="00681F09"/>
    <w:rsid w:val="00681FF5"/>
    <w:rsid w:val="0068452E"/>
    <w:rsid w:val="006856CD"/>
    <w:rsid w:val="00685FF1"/>
    <w:rsid w:val="0068664C"/>
    <w:rsid w:val="00686B22"/>
    <w:rsid w:val="00686F51"/>
    <w:rsid w:val="006904EF"/>
    <w:rsid w:val="00690605"/>
    <w:rsid w:val="0069123B"/>
    <w:rsid w:val="0069247C"/>
    <w:rsid w:val="006931E1"/>
    <w:rsid w:val="006937FA"/>
    <w:rsid w:val="00693CE6"/>
    <w:rsid w:val="00694CE8"/>
    <w:rsid w:val="0069685C"/>
    <w:rsid w:val="0069725A"/>
    <w:rsid w:val="006A0F13"/>
    <w:rsid w:val="006A2284"/>
    <w:rsid w:val="006A2F29"/>
    <w:rsid w:val="006A3507"/>
    <w:rsid w:val="006A4409"/>
    <w:rsid w:val="006A4CC9"/>
    <w:rsid w:val="006A5C5D"/>
    <w:rsid w:val="006A5E5C"/>
    <w:rsid w:val="006A5F29"/>
    <w:rsid w:val="006A66D1"/>
    <w:rsid w:val="006A746F"/>
    <w:rsid w:val="006A781E"/>
    <w:rsid w:val="006A7A40"/>
    <w:rsid w:val="006B08D8"/>
    <w:rsid w:val="006B1469"/>
    <w:rsid w:val="006B1F3E"/>
    <w:rsid w:val="006B297A"/>
    <w:rsid w:val="006B31E4"/>
    <w:rsid w:val="006B5C07"/>
    <w:rsid w:val="006B6624"/>
    <w:rsid w:val="006B6892"/>
    <w:rsid w:val="006C028B"/>
    <w:rsid w:val="006C0ECD"/>
    <w:rsid w:val="006C1C95"/>
    <w:rsid w:val="006C29D6"/>
    <w:rsid w:val="006C29FE"/>
    <w:rsid w:val="006C31AB"/>
    <w:rsid w:val="006C355B"/>
    <w:rsid w:val="006C53EC"/>
    <w:rsid w:val="006C5B84"/>
    <w:rsid w:val="006C5CC4"/>
    <w:rsid w:val="006C6C80"/>
    <w:rsid w:val="006C6F95"/>
    <w:rsid w:val="006D0577"/>
    <w:rsid w:val="006D1258"/>
    <w:rsid w:val="006D1350"/>
    <w:rsid w:val="006D1795"/>
    <w:rsid w:val="006D3B6E"/>
    <w:rsid w:val="006D4C53"/>
    <w:rsid w:val="006D4D23"/>
    <w:rsid w:val="006D53BA"/>
    <w:rsid w:val="006D5433"/>
    <w:rsid w:val="006D56A8"/>
    <w:rsid w:val="006D5D24"/>
    <w:rsid w:val="006D5DB6"/>
    <w:rsid w:val="006D65D0"/>
    <w:rsid w:val="006D6E0C"/>
    <w:rsid w:val="006D6F72"/>
    <w:rsid w:val="006D6FD7"/>
    <w:rsid w:val="006D7768"/>
    <w:rsid w:val="006E0024"/>
    <w:rsid w:val="006E0106"/>
    <w:rsid w:val="006E04C7"/>
    <w:rsid w:val="006E172B"/>
    <w:rsid w:val="006E3243"/>
    <w:rsid w:val="006E3442"/>
    <w:rsid w:val="006E36A6"/>
    <w:rsid w:val="006E39F4"/>
    <w:rsid w:val="006F1E7B"/>
    <w:rsid w:val="006F414D"/>
    <w:rsid w:val="006F46D7"/>
    <w:rsid w:val="006F6447"/>
    <w:rsid w:val="006F6B51"/>
    <w:rsid w:val="00700472"/>
    <w:rsid w:val="00701E15"/>
    <w:rsid w:val="007022FF"/>
    <w:rsid w:val="00702EEA"/>
    <w:rsid w:val="0070517D"/>
    <w:rsid w:val="00705FB3"/>
    <w:rsid w:val="00706962"/>
    <w:rsid w:val="00707A87"/>
    <w:rsid w:val="00707E94"/>
    <w:rsid w:val="00711067"/>
    <w:rsid w:val="00712F43"/>
    <w:rsid w:val="00713890"/>
    <w:rsid w:val="00713A93"/>
    <w:rsid w:val="00714F68"/>
    <w:rsid w:val="007158AC"/>
    <w:rsid w:val="00715A07"/>
    <w:rsid w:val="00715B35"/>
    <w:rsid w:val="00716950"/>
    <w:rsid w:val="00717E83"/>
    <w:rsid w:val="00720A68"/>
    <w:rsid w:val="0072118E"/>
    <w:rsid w:val="0072464F"/>
    <w:rsid w:val="0072488F"/>
    <w:rsid w:val="00726ADE"/>
    <w:rsid w:val="0073067E"/>
    <w:rsid w:val="00731892"/>
    <w:rsid w:val="007339E0"/>
    <w:rsid w:val="00733AA9"/>
    <w:rsid w:val="007359FB"/>
    <w:rsid w:val="0073622C"/>
    <w:rsid w:val="007367BF"/>
    <w:rsid w:val="00736B7F"/>
    <w:rsid w:val="00737172"/>
    <w:rsid w:val="00740BB4"/>
    <w:rsid w:val="0074211B"/>
    <w:rsid w:val="0074218A"/>
    <w:rsid w:val="007425DC"/>
    <w:rsid w:val="00743CE2"/>
    <w:rsid w:val="007441B3"/>
    <w:rsid w:val="00744A0E"/>
    <w:rsid w:val="00745897"/>
    <w:rsid w:val="00746D85"/>
    <w:rsid w:val="007473B0"/>
    <w:rsid w:val="00750B24"/>
    <w:rsid w:val="007513B3"/>
    <w:rsid w:val="00752B9F"/>
    <w:rsid w:val="00753F1B"/>
    <w:rsid w:val="0075415C"/>
    <w:rsid w:val="007551F5"/>
    <w:rsid w:val="00757CEC"/>
    <w:rsid w:val="00760776"/>
    <w:rsid w:val="00761343"/>
    <w:rsid w:val="0076264E"/>
    <w:rsid w:val="007627F6"/>
    <w:rsid w:val="00763BEC"/>
    <w:rsid w:val="00766456"/>
    <w:rsid w:val="007706BC"/>
    <w:rsid w:val="00770F28"/>
    <w:rsid w:val="00771469"/>
    <w:rsid w:val="007730DC"/>
    <w:rsid w:val="00773238"/>
    <w:rsid w:val="00775697"/>
    <w:rsid w:val="00775C40"/>
    <w:rsid w:val="00776591"/>
    <w:rsid w:val="00777B8E"/>
    <w:rsid w:val="0078060C"/>
    <w:rsid w:val="00780821"/>
    <w:rsid w:val="007825F8"/>
    <w:rsid w:val="0078270C"/>
    <w:rsid w:val="00783BCA"/>
    <w:rsid w:val="00785C18"/>
    <w:rsid w:val="00785E11"/>
    <w:rsid w:val="00786CA6"/>
    <w:rsid w:val="007873BC"/>
    <w:rsid w:val="00791586"/>
    <w:rsid w:val="00792215"/>
    <w:rsid w:val="007928DA"/>
    <w:rsid w:val="00793092"/>
    <w:rsid w:val="007938B7"/>
    <w:rsid w:val="00795611"/>
    <w:rsid w:val="007968B8"/>
    <w:rsid w:val="00796BCA"/>
    <w:rsid w:val="0079715E"/>
    <w:rsid w:val="007973CD"/>
    <w:rsid w:val="00797A76"/>
    <w:rsid w:val="007A0050"/>
    <w:rsid w:val="007A23C3"/>
    <w:rsid w:val="007A258F"/>
    <w:rsid w:val="007A4A7A"/>
    <w:rsid w:val="007A4ED2"/>
    <w:rsid w:val="007A5984"/>
    <w:rsid w:val="007A5C6F"/>
    <w:rsid w:val="007A6C79"/>
    <w:rsid w:val="007A76F4"/>
    <w:rsid w:val="007B0A16"/>
    <w:rsid w:val="007B3191"/>
    <w:rsid w:val="007B4AE4"/>
    <w:rsid w:val="007B4B19"/>
    <w:rsid w:val="007B4F58"/>
    <w:rsid w:val="007B5756"/>
    <w:rsid w:val="007B7CAA"/>
    <w:rsid w:val="007C01C6"/>
    <w:rsid w:val="007C024E"/>
    <w:rsid w:val="007C036B"/>
    <w:rsid w:val="007C1BFA"/>
    <w:rsid w:val="007C40C1"/>
    <w:rsid w:val="007C4E25"/>
    <w:rsid w:val="007C5133"/>
    <w:rsid w:val="007C5892"/>
    <w:rsid w:val="007D0273"/>
    <w:rsid w:val="007D0285"/>
    <w:rsid w:val="007D33D6"/>
    <w:rsid w:val="007D43B0"/>
    <w:rsid w:val="007D50E3"/>
    <w:rsid w:val="007D5708"/>
    <w:rsid w:val="007D70F3"/>
    <w:rsid w:val="007E17F8"/>
    <w:rsid w:val="007E2402"/>
    <w:rsid w:val="007E2F61"/>
    <w:rsid w:val="007E38A6"/>
    <w:rsid w:val="007E41B9"/>
    <w:rsid w:val="007E4982"/>
    <w:rsid w:val="007E4B80"/>
    <w:rsid w:val="007E56D7"/>
    <w:rsid w:val="007F0441"/>
    <w:rsid w:val="007F0549"/>
    <w:rsid w:val="007F213A"/>
    <w:rsid w:val="007F2F0F"/>
    <w:rsid w:val="007F3D4A"/>
    <w:rsid w:val="007F49FB"/>
    <w:rsid w:val="007F5238"/>
    <w:rsid w:val="007F634F"/>
    <w:rsid w:val="007F6B01"/>
    <w:rsid w:val="007F7E01"/>
    <w:rsid w:val="0080074C"/>
    <w:rsid w:val="00801264"/>
    <w:rsid w:val="00801418"/>
    <w:rsid w:val="00804202"/>
    <w:rsid w:val="0080493A"/>
    <w:rsid w:val="008053E1"/>
    <w:rsid w:val="008068E5"/>
    <w:rsid w:val="00810FB0"/>
    <w:rsid w:val="00812486"/>
    <w:rsid w:val="00813DAA"/>
    <w:rsid w:val="00814452"/>
    <w:rsid w:val="008144F7"/>
    <w:rsid w:val="008145E6"/>
    <w:rsid w:val="0081478F"/>
    <w:rsid w:val="0081542D"/>
    <w:rsid w:val="008166AB"/>
    <w:rsid w:val="00817548"/>
    <w:rsid w:val="008201C9"/>
    <w:rsid w:val="00820F66"/>
    <w:rsid w:val="00821D72"/>
    <w:rsid w:val="008222CC"/>
    <w:rsid w:val="00822B4B"/>
    <w:rsid w:val="00823125"/>
    <w:rsid w:val="0082723E"/>
    <w:rsid w:val="008301D8"/>
    <w:rsid w:val="00830622"/>
    <w:rsid w:val="0083134A"/>
    <w:rsid w:val="008318F4"/>
    <w:rsid w:val="00831925"/>
    <w:rsid w:val="00831964"/>
    <w:rsid w:val="00833599"/>
    <w:rsid w:val="00833ADF"/>
    <w:rsid w:val="008403C1"/>
    <w:rsid w:val="00840D5E"/>
    <w:rsid w:val="008423E7"/>
    <w:rsid w:val="008425C4"/>
    <w:rsid w:val="00843C30"/>
    <w:rsid w:val="00843D24"/>
    <w:rsid w:val="0084436C"/>
    <w:rsid w:val="00844BC0"/>
    <w:rsid w:val="00844EFF"/>
    <w:rsid w:val="0084587E"/>
    <w:rsid w:val="00846EEE"/>
    <w:rsid w:val="00847F03"/>
    <w:rsid w:val="008533C8"/>
    <w:rsid w:val="00853FC8"/>
    <w:rsid w:val="0085472C"/>
    <w:rsid w:val="00854B0A"/>
    <w:rsid w:val="008550CA"/>
    <w:rsid w:val="008555E6"/>
    <w:rsid w:val="0085782E"/>
    <w:rsid w:val="008600FE"/>
    <w:rsid w:val="0086013D"/>
    <w:rsid w:val="008601E9"/>
    <w:rsid w:val="00860503"/>
    <w:rsid w:val="00861FE2"/>
    <w:rsid w:val="00862F7A"/>
    <w:rsid w:val="00864873"/>
    <w:rsid w:val="00864932"/>
    <w:rsid w:val="00866281"/>
    <w:rsid w:val="0086702D"/>
    <w:rsid w:val="008676E3"/>
    <w:rsid w:val="008708D8"/>
    <w:rsid w:val="00870B09"/>
    <w:rsid w:val="00871031"/>
    <w:rsid w:val="00871598"/>
    <w:rsid w:val="008719E1"/>
    <w:rsid w:val="008724A0"/>
    <w:rsid w:val="00873A6B"/>
    <w:rsid w:val="00874557"/>
    <w:rsid w:val="00876AB1"/>
    <w:rsid w:val="00877AE0"/>
    <w:rsid w:val="00880360"/>
    <w:rsid w:val="008804A3"/>
    <w:rsid w:val="00881DD8"/>
    <w:rsid w:val="00882703"/>
    <w:rsid w:val="0088342C"/>
    <w:rsid w:val="00885B2A"/>
    <w:rsid w:val="008867C6"/>
    <w:rsid w:val="00886B16"/>
    <w:rsid w:val="00886EBA"/>
    <w:rsid w:val="00886FD9"/>
    <w:rsid w:val="00891074"/>
    <w:rsid w:val="00891438"/>
    <w:rsid w:val="00892065"/>
    <w:rsid w:val="00892F9F"/>
    <w:rsid w:val="008940FC"/>
    <w:rsid w:val="0089440C"/>
    <w:rsid w:val="0089493F"/>
    <w:rsid w:val="00894B25"/>
    <w:rsid w:val="00895FCB"/>
    <w:rsid w:val="00896EFA"/>
    <w:rsid w:val="008A03C5"/>
    <w:rsid w:val="008A03E6"/>
    <w:rsid w:val="008A042F"/>
    <w:rsid w:val="008A132A"/>
    <w:rsid w:val="008A19AE"/>
    <w:rsid w:val="008A1FE9"/>
    <w:rsid w:val="008A358E"/>
    <w:rsid w:val="008A3AC6"/>
    <w:rsid w:val="008A4233"/>
    <w:rsid w:val="008A4AEA"/>
    <w:rsid w:val="008A67E6"/>
    <w:rsid w:val="008B01B9"/>
    <w:rsid w:val="008B042F"/>
    <w:rsid w:val="008B0827"/>
    <w:rsid w:val="008B0AA0"/>
    <w:rsid w:val="008B0D21"/>
    <w:rsid w:val="008B1163"/>
    <w:rsid w:val="008B1760"/>
    <w:rsid w:val="008B1BDA"/>
    <w:rsid w:val="008B538C"/>
    <w:rsid w:val="008B5D8E"/>
    <w:rsid w:val="008B6561"/>
    <w:rsid w:val="008B67A0"/>
    <w:rsid w:val="008B696D"/>
    <w:rsid w:val="008B6C10"/>
    <w:rsid w:val="008B745A"/>
    <w:rsid w:val="008C233A"/>
    <w:rsid w:val="008C2553"/>
    <w:rsid w:val="008C2957"/>
    <w:rsid w:val="008C2AEA"/>
    <w:rsid w:val="008C3E07"/>
    <w:rsid w:val="008C4804"/>
    <w:rsid w:val="008C5FD7"/>
    <w:rsid w:val="008C607D"/>
    <w:rsid w:val="008C66A3"/>
    <w:rsid w:val="008C6FCB"/>
    <w:rsid w:val="008C7118"/>
    <w:rsid w:val="008D095F"/>
    <w:rsid w:val="008D0F66"/>
    <w:rsid w:val="008D2238"/>
    <w:rsid w:val="008D310E"/>
    <w:rsid w:val="008D5146"/>
    <w:rsid w:val="008D7983"/>
    <w:rsid w:val="008E07AE"/>
    <w:rsid w:val="008E2502"/>
    <w:rsid w:val="008E5057"/>
    <w:rsid w:val="008E52DC"/>
    <w:rsid w:val="008E74EB"/>
    <w:rsid w:val="008E783F"/>
    <w:rsid w:val="008E7C5C"/>
    <w:rsid w:val="008F0309"/>
    <w:rsid w:val="008F397E"/>
    <w:rsid w:val="008F440D"/>
    <w:rsid w:val="008F46E2"/>
    <w:rsid w:val="008F6503"/>
    <w:rsid w:val="008F75F0"/>
    <w:rsid w:val="009003B9"/>
    <w:rsid w:val="00900635"/>
    <w:rsid w:val="00901A30"/>
    <w:rsid w:val="00902D93"/>
    <w:rsid w:val="00903491"/>
    <w:rsid w:val="00905EBF"/>
    <w:rsid w:val="009073E4"/>
    <w:rsid w:val="009100EA"/>
    <w:rsid w:val="009102F0"/>
    <w:rsid w:val="0091076B"/>
    <w:rsid w:val="00910C1E"/>
    <w:rsid w:val="009123D8"/>
    <w:rsid w:val="009127F9"/>
    <w:rsid w:val="00912AEE"/>
    <w:rsid w:val="009131EC"/>
    <w:rsid w:val="00914A4B"/>
    <w:rsid w:val="00916BC8"/>
    <w:rsid w:val="0091739A"/>
    <w:rsid w:val="009175F3"/>
    <w:rsid w:val="00920251"/>
    <w:rsid w:val="00924A14"/>
    <w:rsid w:val="00924DF2"/>
    <w:rsid w:val="009250F3"/>
    <w:rsid w:val="00925776"/>
    <w:rsid w:val="00925FFD"/>
    <w:rsid w:val="009277B4"/>
    <w:rsid w:val="00930FC5"/>
    <w:rsid w:val="009311EF"/>
    <w:rsid w:val="00931E9B"/>
    <w:rsid w:val="00932F5E"/>
    <w:rsid w:val="00934E28"/>
    <w:rsid w:val="009355B3"/>
    <w:rsid w:val="0093586E"/>
    <w:rsid w:val="00935A0F"/>
    <w:rsid w:val="00936E04"/>
    <w:rsid w:val="0093775F"/>
    <w:rsid w:val="00940344"/>
    <w:rsid w:val="00940DCC"/>
    <w:rsid w:val="00941637"/>
    <w:rsid w:val="009441AB"/>
    <w:rsid w:val="009441DC"/>
    <w:rsid w:val="0094525A"/>
    <w:rsid w:val="009459FC"/>
    <w:rsid w:val="00946C63"/>
    <w:rsid w:val="00947280"/>
    <w:rsid w:val="00947ECF"/>
    <w:rsid w:val="00950379"/>
    <w:rsid w:val="0095292A"/>
    <w:rsid w:val="00952B22"/>
    <w:rsid w:val="00952BE0"/>
    <w:rsid w:val="00953D07"/>
    <w:rsid w:val="00953F75"/>
    <w:rsid w:val="0095683A"/>
    <w:rsid w:val="00956AA4"/>
    <w:rsid w:val="00957949"/>
    <w:rsid w:val="0096010F"/>
    <w:rsid w:val="009603FA"/>
    <w:rsid w:val="00963BD6"/>
    <w:rsid w:val="00963D4C"/>
    <w:rsid w:val="009643E7"/>
    <w:rsid w:val="009660C0"/>
    <w:rsid w:val="0096620B"/>
    <w:rsid w:val="009666D1"/>
    <w:rsid w:val="00967353"/>
    <w:rsid w:val="00967F74"/>
    <w:rsid w:val="00971D4F"/>
    <w:rsid w:val="00971F00"/>
    <w:rsid w:val="00972C54"/>
    <w:rsid w:val="0097327D"/>
    <w:rsid w:val="0097361F"/>
    <w:rsid w:val="00973708"/>
    <w:rsid w:val="00975FBC"/>
    <w:rsid w:val="00976042"/>
    <w:rsid w:val="00977116"/>
    <w:rsid w:val="00977D3F"/>
    <w:rsid w:val="00977D8A"/>
    <w:rsid w:val="0098028E"/>
    <w:rsid w:val="009808A2"/>
    <w:rsid w:val="00982D58"/>
    <w:rsid w:val="00983128"/>
    <w:rsid w:val="00983962"/>
    <w:rsid w:val="009840C4"/>
    <w:rsid w:val="0098473B"/>
    <w:rsid w:val="009862EE"/>
    <w:rsid w:val="009866B4"/>
    <w:rsid w:val="00990E73"/>
    <w:rsid w:val="00992856"/>
    <w:rsid w:val="009932D8"/>
    <w:rsid w:val="0099452E"/>
    <w:rsid w:val="0099454B"/>
    <w:rsid w:val="00995C11"/>
    <w:rsid w:val="00996980"/>
    <w:rsid w:val="00997316"/>
    <w:rsid w:val="009974FD"/>
    <w:rsid w:val="009A0560"/>
    <w:rsid w:val="009A1383"/>
    <w:rsid w:val="009A16D0"/>
    <w:rsid w:val="009A1B0C"/>
    <w:rsid w:val="009A3017"/>
    <w:rsid w:val="009A3B98"/>
    <w:rsid w:val="009A5923"/>
    <w:rsid w:val="009A63C8"/>
    <w:rsid w:val="009A6B04"/>
    <w:rsid w:val="009A6B37"/>
    <w:rsid w:val="009A7807"/>
    <w:rsid w:val="009A782A"/>
    <w:rsid w:val="009B0450"/>
    <w:rsid w:val="009B1BF6"/>
    <w:rsid w:val="009B2117"/>
    <w:rsid w:val="009B2DDA"/>
    <w:rsid w:val="009B46BA"/>
    <w:rsid w:val="009B4E07"/>
    <w:rsid w:val="009B545F"/>
    <w:rsid w:val="009B62E2"/>
    <w:rsid w:val="009B7290"/>
    <w:rsid w:val="009C41E4"/>
    <w:rsid w:val="009C4D87"/>
    <w:rsid w:val="009C582C"/>
    <w:rsid w:val="009C6418"/>
    <w:rsid w:val="009C65AF"/>
    <w:rsid w:val="009C7A78"/>
    <w:rsid w:val="009D1566"/>
    <w:rsid w:val="009D260F"/>
    <w:rsid w:val="009D2BD7"/>
    <w:rsid w:val="009D4E8A"/>
    <w:rsid w:val="009D5204"/>
    <w:rsid w:val="009D5BAC"/>
    <w:rsid w:val="009D6340"/>
    <w:rsid w:val="009D6B95"/>
    <w:rsid w:val="009D7E6B"/>
    <w:rsid w:val="009E017B"/>
    <w:rsid w:val="009E068B"/>
    <w:rsid w:val="009E0ABD"/>
    <w:rsid w:val="009E3823"/>
    <w:rsid w:val="009E4350"/>
    <w:rsid w:val="009E4FAE"/>
    <w:rsid w:val="009E5609"/>
    <w:rsid w:val="009E79BF"/>
    <w:rsid w:val="009F08A3"/>
    <w:rsid w:val="009F2126"/>
    <w:rsid w:val="009F412F"/>
    <w:rsid w:val="009F4416"/>
    <w:rsid w:val="009F502F"/>
    <w:rsid w:val="009F5690"/>
    <w:rsid w:val="009F752F"/>
    <w:rsid w:val="00A00175"/>
    <w:rsid w:val="00A0087C"/>
    <w:rsid w:val="00A013D0"/>
    <w:rsid w:val="00A01983"/>
    <w:rsid w:val="00A02BD9"/>
    <w:rsid w:val="00A03235"/>
    <w:rsid w:val="00A07A75"/>
    <w:rsid w:val="00A12DFC"/>
    <w:rsid w:val="00A13ED6"/>
    <w:rsid w:val="00A14A57"/>
    <w:rsid w:val="00A152AC"/>
    <w:rsid w:val="00A154B2"/>
    <w:rsid w:val="00A1593A"/>
    <w:rsid w:val="00A160DC"/>
    <w:rsid w:val="00A17A55"/>
    <w:rsid w:val="00A200BF"/>
    <w:rsid w:val="00A21D49"/>
    <w:rsid w:val="00A22697"/>
    <w:rsid w:val="00A227BB"/>
    <w:rsid w:val="00A22BFF"/>
    <w:rsid w:val="00A22D20"/>
    <w:rsid w:val="00A23B2F"/>
    <w:rsid w:val="00A242C1"/>
    <w:rsid w:val="00A24560"/>
    <w:rsid w:val="00A24E82"/>
    <w:rsid w:val="00A2511B"/>
    <w:rsid w:val="00A2549F"/>
    <w:rsid w:val="00A25C57"/>
    <w:rsid w:val="00A26CDD"/>
    <w:rsid w:val="00A27614"/>
    <w:rsid w:val="00A30570"/>
    <w:rsid w:val="00A33317"/>
    <w:rsid w:val="00A339FA"/>
    <w:rsid w:val="00A33EB2"/>
    <w:rsid w:val="00A35CFF"/>
    <w:rsid w:val="00A366AB"/>
    <w:rsid w:val="00A36EFC"/>
    <w:rsid w:val="00A3718B"/>
    <w:rsid w:val="00A37A9B"/>
    <w:rsid w:val="00A4005C"/>
    <w:rsid w:val="00A4147C"/>
    <w:rsid w:val="00A4236F"/>
    <w:rsid w:val="00A425BD"/>
    <w:rsid w:val="00A43BE6"/>
    <w:rsid w:val="00A4475E"/>
    <w:rsid w:val="00A46534"/>
    <w:rsid w:val="00A46541"/>
    <w:rsid w:val="00A47B58"/>
    <w:rsid w:val="00A506A6"/>
    <w:rsid w:val="00A52B08"/>
    <w:rsid w:val="00A52DF6"/>
    <w:rsid w:val="00A531A8"/>
    <w:rsid w:val="00A53436"/>
    <w:rsid w:val="00A53753"/>
    <w:rsid w:val="00A568F7"/>
    <w:rsid w:val="00A57BBB"/>
    <w:rsid w:val="00A57C21"/>
    <w:rsid w:val="00A617D3"/>
    <w:rsid w:val="00A619DE"/>
    <w:rsid w:val="00A62500"/>
    <w:rsid w:val="00A65924"/>
    <w:rsid w:val="00A675E2"/>
    <w:rsid w:val="00A7116B"/>
    <w:rsid w:val="00A734E6"/>
    <w:rsid w:val="00A73691"/>
    <w:rsid w:val="00A75D4B"/>
    <w:rsid w:val="00A77670"/>
    <w:rsid w:val="00A779B6"/>
    <w:rsid w:val="00A77C90"/>
    <w:rsid w:val="00A80236"/>
    <w:rsid w:val="00A80C4B"/>
    <w:rsid w:val="00A81475"/>
    <w:rsid w:val="00A81F40"/>
    <w:rsid w:val="00A840B3"/>
    <w:rsid w:val="00A84366"/>
    <w:rsid w:val="00A86BA6"/>
    <w:rsid w:val="00A86C7B"/>
    <w:rsid w:val="00A90145"/>
    <w:rsid w:val="00A92E1D"/>
    <w:rsid w:val="00A935BF"/>
    <w:rsid w:val="00A9416B"/>
    <w:rsid w:val="00A9473F"/>
    <w:rsid w:val="00A95EE3"/>
    <w:rsid w:val="00A9695A"/>
    <w:rsid w:val="00AA1940"/>
    <w:rsid w:val="00AA1EB8"/>
    <w:rsid w:val="00AA21FD"/>
    <w:rsid w:val="00AA2F24"/>
    <w:rsid w:val="00AA378F"/>
    <w:rsid w:val="00AA44F6"/>
    <w:rsid w:val="00AA57F2"/>
    <w:rsid w:val="00AA64FF"/>
    <w:rsid w:val="00AB24B5"/>
    <w:rsid w:val="00AB2970"/>
    <w:rsid w:val="00AB37EA"/>
    <w:rsid w:val="00AB3C5B"/>
    <w:rsid w:val="00AB5A70"/>
    <w:rsid w:val="00AB6586"/>
    <w:rsid w:val="00AB74EB"/>
    <w:rsid w:val="00AB7CA7"/>
    <w:rsid w:val="00AC0086"/>
    <w:rsid w:val="00AC0C36"/>
    <w:rsid w:val="00AC2DCB"/>
    <w:rsid w:val="00AC4BC0"/>
    <w:rsid w:val="00AC5553"/>
    <w:rsid w:val="00AC556F"/>
    <w:rsid w:val="00AC60A6"/>
    <w:rsid w:val="00AC6E0C"/>
    <w:rsid w:val="00AC6FD5"/>
    <w:rsid w:val="00AC723C"/>
    <w:rsid w:val="00AD1E6D"/>
    <w:rsid w:val="00AD3B18"/>
    <w:rsid w:val="00AD3FFE"/>
    <w:rsid w:val="00AD4024"/>
    <w:rsid w:val="00AD4F4B"/>
    <w:rsid w:val="00AD55CF"/>
    <w:rsid w:val="00AD5BBF"/>
    <w:rsid w:val="00AD5C3B"/>
    <w:rsid w:val="00AE0F7C"/>
    <w:rsid w:val="00AE16EF"/>
    <w:rsid w:val="00AE2E72"/>
    <w:rsid w:val="00AE39B5"/>
    <w:rsid w:val="00AE3BBB"/>
    <w:rsid w:val="00AE433C"/>
    <w:rsid w:val="00AE4448"/>
    <w:rsid w:val="00AE4E44"/>
    <w:rsid w:val="00AE7669"/>
    <w:rsid w:val="00AF01C4"/>
    <w:rsid w:val="00AF0C96"/>
    <w:rsid w:val="00AF1861"/>
    <w:rsid w:val="00AF1987"/>
    <w:rsid w:val="00AF1B16"/>
    <w:rsid w:val="00AF2147"/>
    <w:rsid w:val="00AF2180"/>
    <w:rsid w:val="00AF2A8B"/>
    <w:rsid w:val="00AF4AFA"/>
    <w:rsid w:val="00AF67B4"/>
    <w:rsid w:val="00AF7256"/>
    <w:rsid w:val="00AF7ABF"/>
    <w:rsid w:val="00AF7BC7"/>
    <w:rsid w:val="00AF7F01"/>
    <w:rsid w:val="00B02976"/>
    <w:rsid w:val="00B032BC"/>
    <w:rsid w:val="00B05182"/>
    <w:rsid w:val="00B05192"/>
    <w:rsid w:val="00B061E6"/>
    <w:rsid w:val="00B077C9"/>
    <w:rsid w:val="00B1152A"/>
    <w:rsid w:val="00B11EB4"/>
    <w:rsid w:val="00B15C53"/>
    <w:rsid w:val="00B1692B"/>
    <w:rsid w:val="00B20806"/>
    <w:rsid w:val="00B20B4E"/>
    <w:rsid w:val="00B2189B"/>
    <w:rsid w:val="00B21C13"/>
    <w:rsid w:val="00B24D41"/>
    <w:rsid w:val="00B25012"/>
    <w:rsid w:val="00B26001"/>
    <w:rsid w:val="00B278B9"/>
    <w:rsid w:val="00B27B61"/>
    <w:rsid w:val="00B30338"/>
    <w:rsid w:val="00B30708"/>
    <w:rsid w:val="00B326E6"/>
    <w:rsid w:val="00B32836"/>
    <w:rsid w:val="00B32C1D"/>
    <w:rsid w:val="00B32E79"/>
    <w:rsid w:val="00B36285"/>
    <w:rsid w:val="00B36E5D"/>
    <w:rsid w:val="00B37893"/>
    <w:rsid w:val="00B401FF"/>
    <w:rsid w:val="00B40B44"/>
    <w:rsid w:val="00B41A96"/>
    <w:rsid w:val="00B42AAC"/>
    <w:rsid w:val="00B430D7"/>
    <w:rsid w:val="00B46048"/>
    <w:rsid w:val="00B46D3B"/>
    <w:rsid w:val="00B46E80"/>
    <w:rsid w:val="00B46F41"/>
    <w:rsid w:val="00B471E2"/>
    <w:rsid w:val="00B47EA7"/>
    <w:rsid w:val="00B53458"/>
    <w:rsid w:val="00B534F4"/>
    <w:rsid w:val="00B53FFE"/>
    <w:rsid w:val="00B5476F"/>
    <w:rsid w:val="00B550EF"/>
    <w:rsid w:val="00B551E4"/>
    <w:rsid w:val="00B56153"/>
    <w:rsid w:val="00B56FF3"/>
    <w:rsid w:val="00B57215"/>
    <w:rsid w:val="00B601B3"/>
    <w:rsid w:val="00B61C83"/>
    <w:rsid w:val="00B62B79"/>
    <w:rsid w:val="00B63030"/>
    <w:rsid w:val="00B636BF"/>
    <w:rsid w:val="00B641BF"/>
    <w:rsid w:val="00B645F1"/>
    <w:rsid w:val="00B65635"/>
    <w:rsid w:val="00B6571A"/>
    <w:rsid w:val="00B66784"/>
    <w:rsid w:val="00B70F8C"/>
    <w:rsid w:val="00B71092"/>
    <w:rsid w:val="00B71494"/>
    <w:rsid w:val="00B71A45"/>
    <w:rsid w:val="00B72B7D"/>
    <w:rsid w:val="00B73267"/>
    <w:rsid w:val="00B746F8"/>
    <w:rsid w:val="00B758BF"/>
    <w:rsid w:val="00B779C6"/>
    <w:rsid w:val="00B839C7"/>
    <w:rsid w:val="00B83D3F"/>
    <w:rsid w:val="00B840C0"/>
    <w:rsid w:val="00B842B0"/>
    <w:rsid w:val="00B8631E"/>
    <w:rsid w:val="00B87284"/>
    <w:rsid w:val="00B908F8"/>
    <w:rsid w:val="00B90F5D"/>
    <w:rsid w:val="00B91697"/>
    <w:rsid w:val="00B93BD2"/>
    <w:rsid w:val="00B93EDA"/>
    <w:rsid w:val="00B94399"/>
    <w:rsid w:val="00B96481"/>
    <w:rsid w:val="00B96975"/>
    <w:rsid w:val="00B97009"/>
    <w:rsid w:val="00BA0350"/>
    <w:rsid w:val="00BA3769"/>
    <w:rsid w:val="00BA49DC"/>
    <w:rsid w:val="00BA5842"/>
    <w:rsid w:val="00BA586D"/>
    <w:rsid w:val="00BB2139"/>
    <w:rsid w:val="00BB326E"/>
    <w:rsid w:val="00BB37C6"/>
    <w:rsid w:val="00BB3CDD"/>
    <w:rsid w:val="00BB4D9D"/>
    <w:rsid w:val="00BB5C08"/>
    <w:rsid w:val="00BB61EB"/>
    <w:rsid w:val="00BC1105"/>
    <w:rsid w:val="00BC127A"/>
    <w:rsid w:val="00BC1359"/>
    <w:rsid w:val="00BC18E0"/>
    <w:rsid w:val="00BC1A95"/>
    <w:rsid w:val="00BC2D97"/>
    <w:rsid w:val="00BC3C5B"/>
    <w:rsid w:val="00BC4459"/>
    <w:rsid w:val="00BC44B6"/>
    <w:rsid w:val="00BC4AC5"/>
    <w:rsid w:val="00BC4B06"/>
    <w:rsid w:val="00BC699D"/>
    <w:rsid w:val="00BC7471"/>
    <w:rsid w:val="00BD08CC"/>
    <w:rsid w:val="00BD0AD0"/>
    <w:rsid w:val="00BD170C"/>
    <w:rsid w:val="00BD1D84"/>
    <w:rsid w:val="00BD2089"/>
    <w:rsid w:val="00BD3803"/>
    <w:rsid w:val="00BD50C5"/>
    <w:rsid w:val="00BD69F5"/>
    <w:rsid w:val="00BD6B69"/>
    <w:rsid w:val="00BD6DFB"/>
    <w:rsid w:val="00BE232B"/>
    <w:rsid w:val="00BE297A"/>
    <w:rsid w:val="00BE5E4A"/>
    <w:rsid w:val="00BF001F"/>
    <w:rsid w:val="00BF092D"/>
    <w:rsid w:val="00BF0F2A"/>
    <w:rsid w:val="00BF128E"/>
    <w:rsid w:val="00BF1C24"/>
    <w:rsid w:val="00BF31F9"/>
    <w:rsid w:val="00BF32D9"/>
    <w:rsid w:val="00BF3300"/>
    <w:rsid w:val="00BF3E7C"/>
    <w:rsid w:val="00BF4E2D"/>
    <w:rsid w:val="00BF4F51"/>
    <w:rsid w:val="00BF5784"/>
    <w:rsid w:val="00BF6367"/>
    <w:rsid w:val="00BF78DD"/>
    <w:rsid w:val="00C0014F"/>
    <w:rsid w:val="00C0170B"/>
    <w:rsid w:val="00C02291"/>
    <w:rsid w:val="00C037EF"/>
    <w:rsid w:val="00C04079"/>
    <w:rsid w:val="00C067E2"/>
    <w:rsid w:val="00C07607"/>
    <w:rsid w:val="00C07C15"/>
    <w:rsid w:val="00C07D1E"/>
    <w:rsid w:val="00C1141F"/>
    <w:rsid w:val="00C130E3"/>
    <w:rsid w:val="00C135F1"/>
    <w:rsid w:val="00C13DBB"/>
    <w:rsid w:val="00C150A5"/>
    <w:rsid w:val="00C15F02"/>
    <w:rsid w:val="00C16E6C"/>
    <w:rsid w:val="00C2046C"/>
    <w:rsid w:val="00C21302"/>
    <w:rsid w:val="00C22B15"/>
    <w:rsid w:val="00C245A1"/>
    <w:rsid w:val="00C247F1"/>
    <w:rsid w:val="00C24EAE"/>
    <w:rsid w:val="00C25F29"/>
    <w:rsid w:val="00C26415"/>
    <w:rsid w:val="00C2642C"/>
    <w:rsid w:val="00C300FE"/>
    <w:rsid w:val="00C307A5"/>
    <w:rsid w:val="00C316D5"/>
    <w:rsid w:val="00C323DE"/>
    <w:rsid w:val="00C33721"/>
    <w:rsid w:val="00C34D1A"/>
    <w:rsid w:val="00C3537C"/>
    <w:rsid w:val="00C36183"/>
    <w:rsid w:val="00C361E3"/>
    <w:rsid w:val="00C37C70"/>
    <w:rsid w:val="00C40270"/>
    <w:rsid w:val="00C40440"/>
    <w:rsid w:val="00C40EB3"/>
    <w:rsid w:val="00C42824"/>
    <w:rsid w:val="00C439B1"/>
    <w:rsid w:val="00C43F7B"/>
    <w:rsid w:val="00C45631"/>
    <w:rsid w:val="00C46678"/>
    <w:rsid w:val="00C46762"/>
    <w:rsid w:val="00C46EBC"/>
    <w:rsid w:val="00C473B5"/>
    <w:rsid w:val="00C479EA"/>
    <w:rsid w:val="00C5013A"/>
    <w:rsid w:val="00C51680"/>
    <w:rsid w:val="00C51CA4"/>
    <w:rsid w:val="00C522A8"/>
    <w:rsid w:val="00C532C6"/>
    <w:rsid w:val="00C53652"/>
    <w:rsid w:val="00C53A7C"/>
    <w:rsid w:val="00C54369"/>
    <w:rsid w:val="00C5463F"/>
    <w:rsid w:val="00C547FD"/>
    <w:rsid w:val="00C54E90"/>
    <w:rsid w:val="00C55E76"/>
    <w:rsid w:val="00C561E1"/>
    <w:rsid w:val="00C5643B"/>
    <w:rsid w:val="00C56EBD"/>
    <w:rsid w:val="00C60D19"/>
    <w:rsid w:val="00C61237"/>
    <w:rsid w:val="00C62716"/>
    <w:rsid w:val="00C6272A"/>
    <w:rsid w:val="00C637AC"/>
    <w:rsid w:val="00C64452"/>
    <w:rsid w:val="00C64887"/>
    <w:rsid w:val="00C658C1"/>
    <w:rsid w:val="00C6634A"/>
    <w:rsid w:val="00C672CC"/>
    <w:rsid w:val="00C70366"/>
    <w:rsid w:val="00C71076"/>
    <w:rsid w:val="00C7481F"/>
    <w:rsid w:val="00C74878"/>
    <w:rsid w:val="00C74E8F"/>
    <w:rsid w:val="00C75805"/>
    <w:rsid w:val="00C77EC8"/>
    <w:rsid w:val="00C800E3"/>
    <w:rsid w:val="00C80790"/>
    <w:rsid w:val="00C80CF6"/>
    <w:rsid w:val="00C80E92"/>
    <w:rsid w:val="00C82238"/>
    <w:rsid w:val="00C835AB"/>
    <w:rsid w:val="00C8665B"/>
    <w:rsid w:val="00C86E1E"/>
    <w:rsid w:val="00C90487"/>
    <w:rsid w:val="00C91250"/>
    <w:rsid w:val="00C915DB"/>
    <w:rsid w:val="00C94DE2"/>
    <w:rsid w:val="00C956F3"/>
    <w:rsid w:val="00C964F2"/>
    <w:rsid w:val="00C96707"/>
    <w:rsid w:val="00C9678A"/>
    <w:rsid w:val="00C9795E"/>
    <w:rsid w:val="00CA0463"/>
    <w:rsid w:val="00CA078A"/>
    <w:rsid w:val="00CA105E"/>
    <w:rsid w:val="00CA1BF6"/>
    <w:rsid w:val="00CA1DC4"/>
    <w:rsid w:val="00CA3F22"/>
    <w:rsid w:val="00CA4AAF"/>
    <w:rsid w:val="00CA7E60"/>
    <w:rsid w:val="00CB019E"/>
    <w:rsid w:val="00CB067B"/>
    <w:rsid w:val="00CB076B"/>
    <w:rsid w:val="00CB5F59"/>
    <w:rsid w:val="00CB6162"/>
    <w:rsid w:val="00CB701A"/>
    <w:rsid w:val="00CB7A76"/>
    <w:rsid w:val="00CC0CA3"/>
    <w:rsid w:val="00CC119B"/>
    <w:rsid w:val="00CC1346"/>
    <w:rsid w:val="00CC16FB"/>
    <w:rsid w:val="00CC2008"/>
    <w:rsid w:val="00CC248D"/>
    <w:rsid w:val="00CC3029"/>
    <w:rsid w:val="00CC53E5"/>
    <w:rsid w:val="00CC6096"/>
    <w:rsid w:val="00CC6F37"/>
    <w:rsid w:val="00CC7214"/>
    <w:rsid w:val="00CD0278"/>
    <w:rsid w:val="00CD0484"/>
    <w:rsid w:val="00CD0D6E"/>
    <w:rsid w:val="00CD0FF8"/>
    <w:rsid w:val="00CD2F80"/>
    <w:rsid w:val="00CD3341"/>
    <w:rsid w:val="00CD4176"/>
    <w:rsid w:val="00CD4892"/>
    <w:rsid w:val="00CD4E89"/>
    <w:rsid w:val="00CD6986"/>
    <w:rsid w:val="00CD7C4E"/>
    <w:rsid w:val="00CE29DE"/>
    <w:rsid w:val="00CE46C5"/>
    <w:rsid w:val="00CF1336"/>
    <w:rsid w:val="00CF1D07"/>
    <w:rsid w:val="00CF1F1E"/>
    <w:rsid w:val="00CF460D"/>
    <w:rsid w:val="00CF6062"/>
    <w:rsid w:val="00CF70DF"/>
    <w:rsid w:val="00CF7116"/>
    <w:rsid w:val="00CF7A11"/>
    <w:rsid w:val="00D00251"/>
    <w:rsid w:val="00D01BCA"/>
    <w:rsid w:val="00D01E66"/>
    <w:rsid w:val="00D02024"/>
    <w:rsid w:val="00D04135"/>
    <w:rsid w:val="00D0493E"/>
    <w:rsid w:val="00D0620B"/>
    <w:rsid w:val="00D06E65"/>
    <w:rsid w:val="00D07C3C"/>
    <w:rsid w:val="00D07F23"/>
    <w:rsid w:val="00D1067F"/>
    <w:rsid w:val="00D10A05"/>
    <w:rsid w:val="00D11A12"/>
    <w:rsid w:val="00D11C93"/>
    <w:rsid w:val="00D12790"/>
    <w:rsid w:val="00D129D7"/>
    <w:rsid w:val="00D13A4E"/>
    <w:rsid w:val="00D15CC7"/>
    <w:rsid w:val="00D15DD1"/>
    <w:rsid w:val="00D2015F"/>
    <w:rsid w:val="00D20BA8"/>
    <w:rsid w:val="00D20E3C"/>
    <w:rsid w:val="00D21209"/>
    <w:rsid w:val="00D215D6"/>
    <w:rsid w:val="00D21C73"/>
    <w:rsid w:val="00D2263B"/>
    <w:rsid w:val="00D23121"/>
    <w:rsid w:val="00D23A74"/>
    <w:rsid w:val="00D25265"/>
    <w:rsid w:val="00D252E4"/>
    <w:rsid w:val="00D25A20"/>
    <w:rsid w:val="00D25B3F"/>
    <w:rsid w:val="00D25D18"/>
    <w:rsid w:val="00D261B3"/>
    <w:rsid w:val="00D264E9"/>
    <w:rsid w:val="00D26F5D"/>
    <w:rsid w:val="00D27190"/>
    <w:rsid w:val="00D2731D"/>
    <w:rsid w:val="00D304E0"/>
    <w:rsid w:val="00D30E48"/>
    <w:rsid w:val="00D3217E"/>
    <w:rsid w:val="00D3218B"/>
    <w:rsid w:val="00D3354A"/>
    <w:rsid w:val="00D34C34"/>
    <w:rsid w:val="00D3547D"/>
    <w:rsid w:val="00D3586F"/>
    <w:rsid w:val="00D35E38"/>
    <w:rsid w:val="00D35E93"/>
    <w:rsid w:val="00D365F3"/>
    <w:rsid w:val="00D36FE5"/>
    <w:rsid w:val="00D37BC5"/>
    <w:rsid w:val="00D40EC2"/>
    <w:rsid w:val="00D41718"/>
    <w:rsid w:val="00D42C3A"/>
    <w:rsid w:val="00D42F9F"/>
    <w:rsid w:val="00D433F6"/>
    <w:rsid w:val="00D43F43"/>
    <w:rsid w:val="00D446AD"/>
    <w:rsid w:val="00D44C0A"/>
    <w:rsid w:val="00D45692"/>
    <w:rsid w:val="00D45856"/>
    <w:rsid w:val="00D46CAD"/>
    <w:rsid w:val="00D47055"/>
    <w:rsid w:val="00D470B8"/>
    <w:rsid w:val="00D47A44"/>
    <w:rsid w:val="00D502C5"/>
    <w:rsid w:val="00D5074F"/>
    <w:rsid w:val="00D508DB"/>
    <w:rsid w:val="00D50F25"/>
    <w:rsid w:val="00D510E7"/>
    <w:rsid w:val="00D51207"/>
    <w:rsid w:val="00D51FBD"/>
    <w:rsid w:val="00D5570D"/>
    <w:rsid w:val="00D56376"/>
    <w:rsid w:val="00D57CE1"/>
    <w:rsid w:val="00D605F4"/>
    <w:rsid w:val="00D6122D"/>
    <w:rsid w:val="00D612C3"/>
    <w:rsid w:val="00D67C5F"/>
    <w:rsid w:val="00D702AB"/>
    <w:rsid w:val="00D71104"/>
    <w:rsid w:val="00D7122F"/>
    <w:rsid w:val="00D722BA"/>
    <w:rsid w:val="00D7342B"/>
    <w:rsid w:val="00D73D5F"/>
    <w:rsid w:val="00D74B7D"/>
    <w:rsid w:val="00D74E2F"/>
    <w:rsid w:val="00D753D4"/>
    <w:rsid w:val="00D7593D"/>
    <w:rsid w:val="00D75A96"/>
    <w:rsid w:val="00D7658F"/>
    <w:rsid w:val="00D76D77"/>
    <w:rsid w:val="00D77B0C"/>
    <w:rsid w:val="00D8066C"/>
    <w:rsid w:val="00D80F06"/>
    <w:rsid w:val="00D83780"/>
    <w:rsid w:val="00D854E6"/>
    <w:rsid w:val="00D85B42"/>
    <w:rsid w:val="00D85D53"/>
    <w:rsid w:val="00D86789"/>
    <w:rsid w:val="00D90671"/>
    <w:rsid w:val="00D90966"/>
    <w:rsid w:val="00D90D32"/>
    <w:rsid w:val="00D91245"/>
    <w:rsid w:val="00D92CB3"/>
    <w:rsid w:val="00D9321D"/>
    <w:rsid w:val="00D9372B"/>
    <w:rsid w:val="00D9484E"/>
    <w:rsid w:val="00D94938"/>
    <w:rsid w:val="00D951EA"/>
    <w:rsid w:val="00D9682E"/>
    <w:rsid w:val="00D96E32"/>
    <w:rsid w:val="00D9723A"/>
    <w:rsid w:val="00D97676"/>
    <w:rsid w:val="00DA0028"/>
    <w:rsid w:val="00DA06B1"/>
    <w:rsid w:val="00DA1EFA"/>
    <w:rsid w:val="00DA310F"/>
    <w:rsid w:val="00DA384B"/>
    <w:rsid w:val="00DA5ADB"/>
    <w:rsid w:val="00DA7BD7"/>
    <w:rsid w:val="00DB145B"/>
    <w:rsid w:val="00DB2047"/>
    <w:rsid w:val="00DB30A1"/>
    <w:rsid w:val="00DB3202"/>
    <w:rsid w:val="00DB3396"/>
    <w:rsid w:val="00DB4A6C"/>
    <w:rsid w:val="00DB52FA"/>
    <w:rsid w:val="00DB598C"/>
    <w:rsid w:val="00DB687F"/>
    <w:rsid w:val="00DB7540"/>
    <w:rsid w:val="00DB7B6F"/>
    <w:rsid w:val="00DC0934"/>
    <w:rsid w:val="00DC0BFC"/>
    <w:rsid w:val="00DC13CF"/>
    <w:rsid w:val="00DC2F96"/>
    <w:rsid w:val="00DC324C"/>
    <w:rsid w:val="00DC35E9"/>
    <w:rsid w:val="00DC4DC5"/>
    <w:rsid w:val="00DC5467"/>
    <w:rsid w:val="00DC76CC"/>
    <w:rsid w:val="00DD03D8"/>
    <w:rsid w:val="00DD13D4"/>
    <w:rsid w:val="00DD27BA"/>
    <w:rsid w:val="00DD3AF8"/>
    <w:rsid w:val="00DD4FD2"/>
    <w:rsid w:val="00DD50B2"/>
    <w:rsid w:val="00DD568F"/>
    <w:rsid w:val="00DD5830"/>
    <w:rsid w:val="00DD59AA"/>
    <w:rsid w:val="00DD7FF2"/>
    <w:rsid w:val="00DE0A52"/>
    <w:rsid w:val="00DE16E5"/>
    <w:rsid w:val="00DE18CC"/>
    <w:rsid w:val="00DE1DCF"/>
    <w:rsid w:val="00DE4144"/>
    <w:rsid w:val="00DE60B8"/>
    <w:rsid w:val="00DE6364"/>
    <w:rsid w:val="00DE6E72"/>
    <w:rsid w:val="00DE6E7F"/>
    <w:rsid w:val="00DF0C4F"/>
    <w:rsid w:val="00DF0CAA"/>
    <w:rsid w:val="00DF0E58"/>
    <w:rsid w:val="00DF1EC4"/>
    <w:rsid w:val="00DF2446"/>
    <w:rsid w:val="00DF2498"/>
    <w:rsid w:val="00DF2B73"/>
    <w:rsid w:val="00DF3CC8"/>
    <w:rsid w:val="00DF4D6D"/>
    <w:rsid w:val="00DF4E47"/>
    <w:rsid w:val="00DF4FD3"/>
    <w:rsid w:val="00DF5058"/>
    <w:rsid w:val="00DF613A"/>
    <w:rsid w:val="00E00070"/>
    <w:rsid w:val="00E01301"/>
    <w:rsid w:val="00E01D2D"/>
    <w:rsid w:val="00E02AA6"/>
    <w:rsid w:val="00E03EA2"/>
    <w:rsid w:val="00E0443F"/>
    <w:rsid w:val="00E04A55"/>
    <w:rsid w:val="00E04F71"/>
    <w:rsid w:val="00E05215"/>
    <w:rsid w:val="00E05241"/>
    <w:rsid w:val="00E07576"/>
    <w:rsid w:val="00E0776D"/>
    <w:rsid w:val="00E07CF2"/>
    <w:rsid w:val="00E10C9D"/>
    <w:rsid w:val="00E10E24"/>
    <w:rsid w:val="00E12605"/>
    <w:rsid w:val="00E138F8"/>
    <w:rsid w:val="00E149A0"/>
    <w:rsid w:val="00E14E15"/>
    <w:rsid w:val="00E15702"/>
    <w:rsid w:val="00E17694"/>
    <w:rsid w:val="00E2019A"/>
    <w:rsid w:val="00E215C0"/>
    <w:rsid w:val="00E21BAD"/>
    <w:rsid w:val="00E227D5"/>
    <w:rsid w:val="00E240C0"/>
    <w:rsid w:val="00E26ED0"/>
    <w:rsid w:val="00E27ABC"/>
    <w:rsid w:val="00E30B60"/>
    <w:rsid w:val="00E31031"/>
    <w:rsid w:val="00E31F4F"/>
    <w:rsid w:val="00E32242"/>
    <w:rsid w:val="00E33168"/>
    <w:rsid w:val="00E3480D"/>
    <w:rsid w:val="00E34A70"/>
    <w:rsid w:val="00E35889"/>
    <w:rsid w:val="00E3627E"/>
    <w:rsid w:val="00E36602"/>
    <w:rsid w:val="00E36EA1"/>
    <w:rsid w:val="00E379B8"/>
    <w:rsid w:val="00E41B72"/>
    <w:rsid w:val="00E41C5E"/>
    <w:rsid w:val="00E42487"/>
    <w:rsid w:val="00E43934"/>
    <w:rsid w:val="00E44732"/>
    <w:rsid w:val="00E45762"/>
    <w:rsid w:val="00E46685"/>
    <w:rsid w:val="00E46783"/>
    <w:rsid w:val="00E46C17"/>
    <w:rsid w:val="00E475E8"/>
    <w:rsid w:val="00E50C38"/>
    <w:rsid w:val="00E5215D"/>
    <w:rsid w:val="00E523DB"/>
    <w:rsid w:val="00E52E08"/>
    <w:rsid w:val="00E54840"/>
    <w:rsid w:val="00E54C2F"/>
    <w:rsid w:val="00E558B2"/>
    <w:rsid w:val="00E55E25"/>
    <w:rsid w:val="00E561E1"/>
    <w:rsid w:val="00E563A4"/>
    <w:rsid w:val="00E57EA0"/>
    <w:rsid w:val="00E60055"/>
    <w:rsid w:val="00E60454"/>
    <w:rsid w:val="00E615F9"/>
    <w:rsid w:val="00E6160F"/>
    <w:rsid w:val="00E61FBD"/>
    <w:rsid w:val="00E64D82"/>
    <w:rsid w:val="00E66611"/>
    <w:rsid w:val="00E667A8"/>
    <w:rsid w:val="00E66DF7"/>
    <w:rsid w:val="00E67DBA"/>
    <w:rsid w:val="00E7042D"/>
    <w:rsid w:val="00E7191D"/>
    <w:rsid w:val="00E71964"/>
    <w:rsid w:val="00E73933"/>
    <w:rsid w:val="00E74595"/>
    <w:rsid w:val="00E75D75"/>
    <w:rsid w:val="00E762D2"/>
    <w:rsid w:val="00E81443"/>
    <w:rsid w:val="00E81CB0"/>
    <w:rsid w:val="00E8379E"/>
    <w:rsid w:val="00E859AD"/>
    <w:rsid w:val="00E85C1E"/>
    <w:rsid w:val="00E85C9A"/>
    <w:rsid w:val="00E864F3"/>
    <w:rsid w:val="00E86A5A"/>
    <w:rsid w:val="00E87458"/>
    <w:rsid w:val="00E8786F"/>
    <w:rsid w:val="00E87AB0"/>
    <w:rsid w:val="00E90D1F"/>
    <w:rsid w:val="00E92462"/>
    <w:rsid w:val="00E92876"/>
    <w:rsid w:val="00E93625"/>
    <w:rsid w:val="00E93E6F"/>
    <w:rsid w:val="00E9421C"/>
    <w:rsid w:val="00E9616A"/>
    <w:rsid w:val="00E96D9D"/>
    <w:rsid w:val="00E97104"/>
    <w:rsid w:val="00E9779C"/>
    <w:rsid w:val="00EA3044"/>
    <w:rsid w:val="00EA45BE"/>
    <w:rsid w:val="00EA4CF0"/>
    <w:rsid w:val="00EA502E"/>
    <w:rsid w:val="00EA5471"/>
    <w:rsid w:val="00EA5CAC"/>
    <w:rsid w:val="00EA67CE"/>
    <w:rsid w:val="00EA7364"/>
    <w:rsid w:val="00EA7F7A"/>
    <w:rsid w:val="00EB0B91"/>
    <w:rsid w:val="00EB1322"/>
    <w:rsid w:val="00EB14F0"/>
    <w:rsid w:val="00EB39F2"/>
    <w:rsid w:val="00EB3A55"/>
    <w:rsid w:val="00EB3ECA"/>
    <w:rsid w:val="00EB52F0"/>
    <w:rsid w:val="00EB720D"/>
    <w:rsid w:val="00EB79AD"/>
    <w:rsid w:val="00EC0A0B"/>
    <w:rsid w:val="00EC20DE"/>
    <w:rsid w:val="00EC25F2"/>
    <w:rsid w:val="00EC2A1A"/>
    <w:rsid w:val="00EC3BC9"/>
    <w:rsid w:val="00EC6428"/>
    <w:rsid w:val="00EC7EAF"/>
    <w:rsid w:val="00ED0281"/>
    <w:rsid w:val="00ED09F1"/>
    <w:rsid w:val="00ED16A5"/>
    <w:rsid w:val="00ED1917"/>
    <w:rsid w:val="00ED437F"/>
    <w:rsid w:val="00ED47B6"/>
    <w:rsid w:val="00ED51DE"/>
    <w:rsid w:val="00ED60D5"/>
    <w:rsid w:val="00ED7350"/>
    <w:rsid w:val="00ED7873"/>
    <w:rsid w:val="00EE2216"/>
    <w:rsid w:val="00EE2E91"/>
    <w:rsid w:val="00EE35DC"/>
    <w:rsid w:val="00EE6FE5"/>
    <w:rsid w:val="00EE75E6"/>
    <w:rsid w:val="00EE7977"/>
    <w:rsid w:val="00EE7EC7"/>
    <w:rsid w:val="00EF047E"/>
    <w:rsid w:val="00EF04A1"/>
    <w:rsid w:val="00EF1EBE"/>
    <w:rsid w:val="00EF2FF9"/>
    <w:rsid w:val="00EF3F7A"/>
    <w:rsid w:val="00EF4E45"/>
    <w:rsid w:val="00EF5276"/>
    <w:rsid w:val="00EF5EA5"/>
    <w:rsid w:val="00EF688B"/>
    <w:rsid w:val="00EF79A1"/>
    <w:rsid w:val="00F00657"/>
    <w:rsid w:val="00F014D7"/>
    <w:rsid w:val="00F026CE"/>
    <w:rsid w:val="00F02FCA"/>
    <w:rsid w:val="00F0315B"/>
    <w:rsid w:val="00F0341E"/>
    <w:rsid w:val="00F03592"/>
    <w:rsid w:val="00F03F34"/>
    <w:rsid w:val="00F060A7"/>
    <w:rsid w:val="00F061E7"/>
    <w:rsid w:val="00F07890"/>
    <w:rsid w:val="00F07E51"/>
    <w:rsid w:val="00F12B9E"/>
    <w:rsid w:val="00F1353E"/>
    <w:rsid w:val="00F13BA2"/>
    <w:rsid w:val="00F13C18"/>
    <w:rsid w:val="00F141A3"/>
    <w:rsid w:val="00F14BFC"/>
    <w:rsid w:val="00F158BF"/>
    <w:rsid w:val="00F15BAE"/>
    <w:rsid w:val="00F16911"/>
    <w:rsid w:val="00F17A7F"/>
    <w:rsid w:val="00F215E4"/>
    <w:rsid w:val="00F22D76"/>
    <w:rsid w:val="00F24564"/>
    <w:rsid w:val="00F27A8B"/>
    <w:rsid w:val="00F27C7B"/>
    <w:rsid w:val="00F32AB8"/>
    <w:rsid w:val="00F32CA9"/>
    <w:rsid w:val="00F3397A"/>
    <w:rsid w:val="00F34721"/>
    <w:rsid w:val="00F35068"/>
    <w:rsid w:val="00F35136"/>
    <w:rsid w:val="00F356FE"/>
    <w:rsid w:val="00F36CAE"/>
    <w:rsid w:val="00F36F7F"/>
    <w:rsid w:val="00F37AF1"/>
    <w:rsid w:val="00F41C92"/>
    <w:rsid w:val="00F41DAB"/>
    <w:rsid w:val="00F430CD"/>
    <w:rsid w:val="00F452A3"/>
    <w:rsid w:val="00F458AE"/>
    <w:rsid w:val="00F46544"/>
    <w:rsid w:val="00F46A98"/>
    <w:rsid w:val="00F5086E"/>
    <w:rsid w:val="00F51393"/>
    <w:rsid w:val="00F51E64"/>
    <w:rsid w:val="00F52AC8"/>
    <w:rsid w:val="00F54EAC"/>
    <w:rsid w:val="00F5612F"/>
    <w:rsid w:val="00F563B3"/>
    <w:rsid w:val="00F56CE0"/>
    <w:rsid w:val="00F61705"/>
    <w:rsid w:val="00F63BA6"/>
    <w:rsid w:val="00F64860"/>
    <w:rsid w:val="00F64E51"/>
    <w:rsid w:val="00F6515A"/>
    <w:rsid w:val="00F65F56"/>
    <w:rsid w:val="00F66231"/>
    <w:rsid w:val="00F6624D"/>
    <w:rsid w:val="00F663E1"/>
    <w:rsid w:val="00F66F4D"/>
    <w:rsid w:val="00F670D4"/>
    <w:rsid w:val="00F703A7"/>
    <w:rsid w:val="00F7046A"/>
    <w:rsid w:val="00F72088"/>
    <w:rsid w:val="00F7230E"/>
    <w:rsid w:val="00F73122"/>
    <w:rsid w:val="00F74498"/>
    <w:rsid w:val="00F745DC"/>
    <w:rsid w:val="00F75480"/>
    <w:rsid w:val="00F75BF2"/>
    <w:rsid w:val="00F76022"/>
    <w:rsid w:val="00F770E5"/>
    <w:rsid w:val="00F778DF"/>
    <w:rsid w:val="00F77965"/>
    <w:rsid w:val="00F77BC4"/>
    <w:rsid w:val="00F80FCE"/>
    <w:rsid w:val="00F8129A"/>
    <w:rsid w:val="00F82852"/>
    <w:rsid w:val="00F839F7"/>
    <w:rsid w:val="00F83E2A"/>
    <w:rsid w:val="00F842C3"/>
    <w:rsid w:val="00F856CC"/>
    <w:rsid w:val="00F85F6A"/>
    <w:rsid w:val="00F861BA"/>
    <w:rsid w:val="00F86A61"/>
    <w:rsid w:val="00F86E53"/>
    <w:rsid w:val="00F87EB3"/>
    <w:rsid w:val="00F90505"/>
    <w:rsid w:val="00F9175C"/>
    <w:rsid w:val="00F9294A"/>
    <w:rsid w:val="00F92F5A"/>
    <w:rsid w:val="00F94492"/>
    <w:rsid w:val="00F946C5"/>
    <w:rsid w:val="00F94A0D"/>
    <w:rsid w:val="00FA0E9C"/>
    <w:rsid w:val="00FA1173"/>
    <w:rsid w:val="00FA222E"/>
    <w:rsid w:val="00FA2415"/>
    <w:rsid w:val="00FA30C3"/>
    <w:rsid w:val="00FA35E3"/>
    <w:rsid w:val="00FA3AD3"/>
    <w:rsid w:val="00FA4C9F"/>
    <w:rsid w:val="00FA51B0"/>
    <w:rsid w:val="00FA5804"/>
    <w:rsid w:val="00FA7BED"/>
    <w:rsid w:val="00FB0CEC"/>
    <w:rsid w:val="00FB1992"/>
    <w:rsid w:val="00FB20A1"/>
    <w:rsid w:val="00FB268A"/>
    <w:rsid w:val="00FB2C55"/>
    <w:rsid w:val="00FB3355"/>
    <w:rsid w:val="00FB3632"/>
    <w:rsid w:val="00FB6EC4"/>
    <w:rsid w:val="00FB7994"/>
    <w:rsid w:val="00FC0170"/>
    <w:rsid w:val="00FC1823"/>
    <w:rsid w:val="00FC1B15"/>
    <w:rsid w:val="00FC3480"/>
    <w:rsid w:val="00FC4D31"/>
    <w:rsid w:val="00FC5536"/>
    <w:rsid w:val="00FC623A"/>
    <w:rsid w:val="00FC63C6"/>
    <w:rsid w:val="00FC7C88"/>
    <w:rsid w:val="00FD1003"/>
    <w:rsid w:val="00FD2EFF"/>
    <w:rsid w:val="00FD34E1"/>
    <w:rsid w:val="00FD3ABD"/>
    <w:rsid w:val="00FD3CCA"/>
    <w:rsid w:val="00FD44FB"/>
    <w:rsid w:val="00FD6BCD"/>
    <w:rsid w:val="00FD7FD9"/>
    <w:rsid w:val="00FE0C93"/>
    <w:rsid w:val="00FE18AA"/>
    <w:rsid w:val="00FE24F2"/>
    <w:rsid w:val="00FE5AD2"/>
    <w:rsid w:val="00FE5D74"/>
    <w:rsid w:val="00FF09E2"/>
    <w:rsid w:val="00FF29EE"/>
    <w:rsid w:val="00FF32D6"/>
    <w:rsid w:val="00FF4877"/>
    <w:rsid w:val="00FF4F40"/>
    <w:rsid w:val="00FF55BF"/>
    <w:rsid w:val="00FF57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Indent" w:uiPriority="0"/>
    <w:lsdException w:name="Message Header" w:uiPriority="0"/>
    <w:lsdException w:name="Subtitle" w:semiHidden="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uiPriority w:val="99"/>
    <w:semiHidden/>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uiPriority w:val="99"/>
    <w:semiHidden/>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iPriority w:val="99"/>
    <w:unhideWhenUsed/>
    <w:rsid w:val="003707FF"/>
    <w:pPr>
      <w:spacing w:after="120"/>
    </w:pPr>
  </w:style>
  <w:style w:type="character" w:customStyle="1" w:styleId="ac">
    <w:name w:val="Основной текст Знак"/>
    <w:basedOn w:val="a3"/>
    <w:link w:val="ab"/>
    <w:uiPriority w:val="99"/>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rsid w:val="001D1638"/>
    <w:rPr>
      <w:rFonts w:asciiTheme="majorHAnsi" w:eastAsiaTheme="majorEastAsia" w:hAnsiTheme="majorHAnsi" w:cstheme="majorBidi"/>
      <w:b/>
      <w:bCs/>
      <w:sz w:val="26"/>
      <w:szCs w:val="26"/>
      <w:lang w:eastAsia="en-US"/>
    </w:rPr>
  </w:style>
  <w:style w:type="paragraph" w:styleId="ad">
    <w:name w:val="No Spacing"/>
    <w:link w:val="ae"/>
    <w:uiPriority w:val="1"/>
    <w:qFormat/>
    <w:rsid w:val="001D1638"/>
    <w:rPr>
      <w:sz w:val="22"/>
      <w:szCs w:val="22"/>
      <w:lang w:eastAsia="en-US"/>
    </w:rPr>
  </w:style>
  <w:style w:type="paragraph" w:styleId="af">
    <w:name w:val="header"/>
    <w:aliases w:val="ВерхКолонтитул"/>
    <w:basedOn w:val="a2"/>
    <w:link w:val="af0"/>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rsid w:val="00093719"/>
    <w:rPr>
      <w:sz w:val="22"/>
      <w:szCs w:val="22"/>
      <w:lang w:eastAsia="en-US"/>
    </w:rPr>
  </w:style>
  <w:style w:type="paragraph" w:styleId="af1">
    <w:name w:val="footer"/>
    <w:basedOn w:val="a2"/>
    <w:link w:val="af2"/>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093719"/>
    <w:rPr>
      <w:sz w:val="22"/>
      <w:szCs w:val="22"/>
      <w:lang w:eastAsia="en-US"/>
    </w:rPr>
  </w:style>
  <w:style w:type="paragraph" w:customStyle="1" w:styleId="ConsPlusNonformat">
    <w:name w:val="ConsPlusNonformat"/>
    <w:uiPriority w:val="99"/>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nhideWhenUsed/>
    <w:rsid w:val="00E138F8"/>
    <w:pPr>
      <w:spacing w:after="120" w:line="480" w:lineRule="auto"/>
      <w:ind w:left="283"/>
    </w:pPr>
  </w:style>
  <w:style w:type="character" w:customStyle="1" w:styleId="27">
    <w:name w:val="Основной текст с отступом 2 Знак"/>
    <w:basedOn w:val="a3"/>
    <w:link w:val="26"/>
    <w:rsid w:val="00E138F8"/>
    <w:rPr>
      <w:sz w:val="22"/>
      <w:szCs w:val="22"/>
      <w:lang w:eastAsia="en-US"/>
    </w:rPr>
  </w:style>
  <w:style w:type="paragraph" w:styleId="af3">
    <w:name w:val="Normal (Web)"/>
    <w:basedOn w:val="a2"/>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locked/>
    <w:rsid w:val="00C53A7C"/>
    <w:rPr>
      <w:rFonts w:ascii="Tahoma" w:hAnsi="Tahoma" w:cs="Tahoma"/>
      <w:sz w:val="16"/>
      <w:szCs w:val="16"/>
    </w:rPr>
  </w:style>
  <w:style w:type="paragraph" w:styleId="af5">
    <w:name w:val="Document Map"/>
    <w:basedOn w:val="a2"/>
    <w:link w:val="af4"/>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uiPriority w:val="99"/>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
    <w:rsid w:val="0014577E"/>
    <w:pPr>
      <w:ind w:firstLine="720"/>
      <w:jc w:val="both"/>
    </w:pPr>
    <w:rPr>
      <w:sz w:val="28"/>
    </w:rPr>
  </w:style>
  <w:style w:type="paragraph" w:customStyle="1" w:styleId="afff0">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4577E"/>
    <w:pPr>
      <w:ind w:left="85"/>
    </w:pPr>
  </w:style>
  <w:style w:type="paragraph" w:customStyle="1" w:styleId="afff2">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3">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4577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4577E"/>
    <w:rPr>
      <w:rFonts w:ascii="Times New Roman" w:eastAsia="Times New Roman" w:hAnsi="Times New Roman"/>
      <w:sz w:val="28"/>
    </w:rPr>
  </w:style>
  <w:style w:type="paragraph" w:styleId="afffa">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uiPriority w:val="99"/>
    <w:semiHidden/>
    <w:rsid w:val="0014577E"/>
    <w:rPr>
      <w:vertAlign w:val="superscript"/>
    </w:rPr>
  </w:style>
  <w:style w:type="paragraph" w:customStyle="1" w:styleId="ConsTitle">
    <w:name w:val="ConsTitle"/>
    <w:uiPriority w:val="99"/>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e">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
    <w:name w:val="endnote text"/>
    <w:basedOn w:val="a2"/>
    <w:link w:val="affff0"/>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1">
    <w:name w:val="знак сноски"/>
    <w:basedOn w:val="a3"/>
    <w:rsid w:val="0014577E"/>
    <w:rPr>
      <w:vertAlign w:val="superscript"/>
    </w:rPr>
  </w:style>
  <w:style w:type="character" w:customStyle="1" w:styleId="affff2">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uiPriority w:val="34"/>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8">
    <w:name w:val="Основа"/>
    <w:basedOn w:val="a2"/>
    <w:link w:val="affff9"/>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9">
    <w:name w:val="Основа Знак"/>
    <w:basedOn w:val="a3"/>
    <w:link w:val="affff8"/>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a">
    <w:name w:val="Subtitle"/>
    <w:basedOn w:val="a2"/>
    <w:link w:val="affffb"/>
    <w:uiPriority w:val="99"/>
    <w:qFormat/>
    <w:rsid w:val="0014577E"/>
    <w:pPr>
      <w:spacing w:after="0" w:line="240" w:lineRule="auto"/>
      <w:jc w:val="both"/>
    </w:pPr>
    <w:rPr>
      <w:rFonts w:ascii="Times New Roman" w:eastAsia="Times New Roman" w:hAnsi="Times New Roman"/>
      <w:sz w:val="28"/>
      <w:szCs w:val="20"/>
      <w:lang w:eastAsia="ru-RU"/>
    </w:rPr>
  </w:style>
  <w:style w:type="character" w:customStyle="1" w:styleId="affffb">
    <w:name w:val="Подзаголовок Знак"/>
    <w:basedOn w:val="a3"/>
    <w:link w:val="affffa"/>
    <w:uiPriority w:val="11"/>
    <w:rsid w:val="0014577E"/>
    <w:rPr>
      <w:rFonts w:ascii="Times New Roman" w:eastAsia="Times New Roman" w:hAnsi="Times New Roman"/>
      <w:sz w:val="28"/>
    </w:rPr>
  </w:style>
  <w:style w:type="character" w:styleId="affffc">
    <w:name w:val="annotation reference"/>
    <w:basedOn w:val="a3"/>
    <w:rsid w:val="0014577E"/>
    <w:rPr>
      <w:sz w:val="16"/>
      <w:szCs w:val="16"/>
    </w:rPr>
  </w:style>
  <w:style w:type="paragraph" w:styleId="affffd">
    <w:name w:val="annotation subject"/>
    <w:basedOn w:val="afd"/>
    <w:next w:val="afd"/>
    <w:link w:val="affffe"/>
    <w:rsid w:val="0014577E"/>
    <w:rPr>
      <w:b/>
      <w:bCs/>
    </w:rPr>
  </w:style>
  <w:style w:type="character" w:customStyle="1" w:styleId="affffe">
    <w:name w:val="Тема примечания Знак"/>
    <w:basedOn w:val="afe"/>
    <w:link w:val="affffd"/>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rsid w:val="00A9416B"/>
    <w:pPr>
      <w:spacing w:after="160" w:line="240" w:lineRule="exact"/>
    </w:pPr>
    <w:rPr>
      <w:rFonts w:ascii="Verdana" w:eastAsia="Times New Roman" w:hAnsi="Verdana"/>
      <w:sz w:val="24"/>
      <w:szCs w:val="24"/>
      <w:lang w:val="en-US"/>
    </w:rPr>
  </w:style>
  <w:style w:type="paragraph" w:customStyle="1" w:styleId="CharChar0">
    <w:name w:val="Char Char Знак Знак Знак"/>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1">
    <w:name w:val="Char Char Знак Знак Знак"/>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
    <w:name w:val="Цветовое выделение"/>
    <w:rsid w:val="00367E33"/>
    <w:rPr>
      <w:b/>
      <w:color w:val="000080"/>
    </w:rPr>
  </w:style>
  <w:style w:type="character" w:customStyle="1" w:styleId="afffff0">
    <w:name w:val="Гипертекстовая ссылка"/>
    <w:basedOn w:val="afffff"/>
    <w:rsid w:val="00367E33"/>
    <w:rPr>
      <w:rFonts w:cs="Times New Roman"/>
      <w:b/>
      <w:color w:val="008000"/>
    </w:rPr>
  </w:style>
  <w:style w:type="paragraph" w:customStyle="1" w:styleId="afffff1">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2">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3">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4">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5">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6">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7">
    <w:name w:val="Знак"/>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8">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f9">
    <w:name w:val="Знак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afffff9">
    <w:name w:val="Знак"/>
    <w:basedOn w:val="a2"/>
    <w:rsid w:val="00D73D5F"/>
    <w:pPr>
      <w:spacing w:after="160" w:line="240" w:lineRule="exact"/>
    </w:pPr>
    <w:rPr>
      <w:rFonts w:ascii="Verdana" w:eastAsia="MS Mincho" w:hAnsi="Verdana"/>
      <w:sz w:val="20"/>
      <w:szCs w:val="20"/>
      <w:lang w:val="en-GB"/>
    </w:rPr>
  </w:style>
  <w:style w:type="paragraph" w:customStyle="1" w:styleId="1fa">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afffffa">
    <w:name w:val="Знак Знак Знак Знак Знак Знак Знак Знак Знак Знак Знак Знак Знак"/>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1">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qFormat/>
    <w:rsid w:val="00D07C3C"/>
    <w:rPr>
      <w:b/>
      <w:bCs/>
    </w:rPr>
  </w:style>
  <w:style w:type="paragraph" w:customStyle="1" w:styleId="2f2">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3">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b">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c">
    <w:name w:val="Символ нумерации"/>
    <w:rsid w:val="00E17694"/>
  </w:style>
  <w:style w:type="paragraph" w:customStyle="1" w:styleId="afffffd">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4">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5">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c">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d">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E17694"/>
    <w:pPr>
      <w:jc w:val="center"/>
    </w:pPr>
    <w:rPr>
      <w:b/>
      <w:bCs/>
    </w:rPr>
  </w:style>
  <w:style w:type="paragraph" w:customStyle="1" w:styleId="affffff0">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1">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affffff2">
    <w:name w:val="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e">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affffff3">
    <w:name w:val="Знак Знак Знак Знак Знак Знак Знак Знак Знак Знак Знак Знак Знак"/>
    <w:basedOn w:val="a2"/>
    <w:rsid w:val="00376A02"/>
    <w:pPr>
      <w:spacing w:after="160" w:line="240" w:lineRule="exact"/>
    </w:pPr>
    <w:rPr>
      <w:rFonts w:ascii="Verdana" w:eastAsia="Times New Roman" w:hAnsi="Verdana"/>
      <w:sz w:val="24"/>
      <w:szCs w:val="24"/>
      <w:lang w:val="en-US"/>
    </w:rPr>
  </w:style>
  <w:style w:type="paragraph" w:customStyle="1" w:styleId="2f6">
    <w:name w:val="Знак2"/>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2">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4">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5">
    <w:name w:val="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6">
    <w:name w:val="Emphasis"/>
    <w:basedOn w:val="a3"/>
    <w:qFormat/>
    <w:rsid w:val="007928DA"/>
    <w:rPr>
      <w:i/>
      <w:iCs w:val="0"/>
    </w:rPr>
  </w:style>
  <w:style w:type="character" w:customStyle="1" w:styleId="text">
    <w:name w:val="text"/>
    <w:basedOn w:val="a3"/>
    <w:rsid w:val="007928DA"/>
  </w:style>
  <w:style w:type="paragraph" w:customStyle="1" w:styleId="affffff7">
    <w:name w:val="Основной текст ГД Знак Знак Знак"/>
    <w:basedOn w:val="afa"/>
    <w:link w:val="affffff8"/>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8">
    <w:name w:val="Основной текст ГД Знак Знак Знак Знак"/>
    <w:basedOn w:val="a3"/>
    <w:link w:val="affffff7"/>
    <w:rsid w:val="007928DA"/>
    <w:rPr>
      <w:rFonts w:ascii="Times New Roman" w:eastAsia="Times New Roman" w:hAnsi="Times New Roman"/>
      <w:sz w:val="24"/>
      <w:szCs w:val="24"/>
    </w:rPr>
  </w:style>
  <w:style w:type="paragraph" w:customStyle="1" w:styleId="affffff9">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a">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0">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affffffb">
    <w:name w:val="Знак"/>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fc">
    <w:name w:val="Знак"/>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affffffd">
    <w:name w:val="Знак"/>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e">
    <w:name w:val="Body Text First Indent"/>
    <w:basedOn w:val="ab"/>
    <w:link w:val="afffffff"/>
    <w:uiPriority w:val="99"/>
    <w:unhideWhenUsed/>
    <w:rsid w:val="008B1760"/>
    <w:pPr>
      <w:spacing w:after="200"/>
      <w:ind w:firstLine="360"/>
    </w:pPr>
  </w:style>
  <w:style w:type="character" w:customStyle="1" w:styleId="afffffff">
    <w:name w:val="Красная строка Знак"/>
    <w:basedOn w:val="ac"/>
    <w:link w:val="affffffe"/>
    <w:uiPriority w:val="99"/>
    <w:rsid w:val="008B1760"/>
    <w:rPr>
      <w:sz w:val="22"/>
      <w:szCs w:val="22"/>
      <w:lang w:eastAsia="en-US"/>
    </w:rPr>
  </w:style>
  <w:style w:type="paragraph" w:customStyle="1" w:styleId="64">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4">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
    <w:basedOn w:val="a2"/>
    <w:rsid w:val="00971F00"/>
    <w:pPr>
      <w:spacing w:after="160" w:line="240" w:lineRule="exact"/>
    </w:pPr>
    <w:rPr>
      <w:rFonts w:ascii="Verdana" w:eastAsia="Times New Roman" w:hAnsi="Verdana"/>
      <w:sz w:val="24"/>
      <w:szCs w:val="24"/>
      <w:lang w:val="en-US"/>
    </w:rPr>
  </w:style>
  <w:style w:type="paragraph" w:customStyle="1" w:styleId="84">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afffffff0">
    <w:name w:val="Знак"/>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4">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f1">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ff3">
    <w:name w:val="Знак1 Знак Знак Знак"/>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afffffff2">
    <w:name w:val="Знак"/>
    <w:basedOn w:val="a2"/>
    <w:uiPriority w:val="99"/>
    <w:rsid w:val="00AB5A70"/>
    <w:pPr>
      <w:spacing w:after="0" w:line="240" w:lineRule="auto"/>
    </w:pPr>
    <w:rPr>
      <w:rFonts w:ascii="Verdana" w:eastAsia="Times New Roman" w:hAnsi="Verdana" w:cs="Verdana"/>
      <w:sz w:val="20"/>
      <w:szCs w:val="20"/>
      <w:lang w:val="en-US"/>
    </w:rPr>
  </w:style>
  <w:style w:type="paragraph" w:customStyle="1" w:styleId="100">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3">
    <w:name w:val="Char Char Знак Знак Знак"/>
    <w:basedOn w:val="a2"/>
    <w:uiPriority w:val="99"/>
    <w:rsid w:val="001D0D20"/>
    <w:pPr>
      <w:spacing w:after="160" w:line="240" w:lineRule="exact"/>
    </w:pPr>
    <w:rPr>
      <w:rFonts w:ascii="Verdana" w:eastAsia="Times New Roman" w:hAnsi="Verdana"/>
      <w:sz w:val="24"/>
      <w:szCs w:val="24"/>
      <w:lang w:val="en-US"/>
    </w:rPr>
  </w:style>
  <w:style w:type="paragraph" w:customStyle="1" w:styleId="114">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7">
    <w:name w:val="Без интервала4"/>
    <w:rsid w:val="00E93625"/>
    <w:rPr>
      <w:rFonts w:ascii="Times New Roman" w:eastAsia="Times New Roman" w:hAnsi="Times New Roman"/>
      <w:sz w:val="24"/>
      <w:szCs w:val="24"/>
    </w:rPr>
  </w:style>
  <w:style w:type="paragraph" w:customStyle="1" w:styleId="120">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f3">
    <w:name w:val="?????? ?????????"/>
    <w:rsid w:val="008318F4"/>
  </w:style>
  <w:style w:type="character" w:customStyle="1" w:styleId="afffffff4">
    <w:name w:val="??????? ??????"/>
    <w:rsid w:val="008318F4"/>
    <w:rPr>
      <w:rFonts w:ascii="OpenSymbol" w:hAnsi="OpenSymbol"/>
    </w:rPr>
  </w:style>
  <w:style w:type="character" w:customStyle="1" w:styleId="afffffff5">
    <w:name w:val="Маркеры списка"/>
    <w:rsid w:val="008318F4"/>
    <w:rPr>
      <w:rFonts w:ascii="OpenSymbol" w:eastAsia="OpenSymbol" w:hAnsi="OpenSymbol" w:cs="OpenSymbol"/>
    </w:rPr>
  </w:style>
  <w:style w:type="paragraph" w:customStyle="1" w:styleId="afffffff6">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7">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8">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9">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5">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5">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6">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a">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rsid w:val="005424DB"/>
    <w:rPr>
      <w:rFonts w:ascii="Times New Roman" w:eastAsia="Times New Roman" w:hAnsi="Times New Roman"/>
      <w:snapToGrid w:val="0"/>
      <w:sz w:val="28"/>
    </w:rPr>
  </w:style>
  <w:style w:type="character" w:customStyle="1" w:styleId="afffffffb">
    <w:name w:val="Основной текст + Полужирный"/>
    <w:basedOn w:val="affc"/>
    <w:rsid w:val="005424DB"/>
    <w:rPr>
      <w:b/>
      <w:bCs/>
      <w:i w:val="0"/>
      <w:iCs w:val="0"/>
      <w:smallCaps w:val="0"/>
      <w:strike w:val="0"/>
      <w:spacing w:val="0"/>
      <w:sz w:val="23"/>
      <w:szCs w:val="23"/>
    </w:rPr>
  </w:style>
  <w:style w:type="character" w:customStyle="1" w:styleId="9pt">
    <w:name w:val="Основной текст + 9 pt;Полужирный"/>
    <w:basedOn w:val="affc"/>
    <w:rsid w:val="005424DB"/>
    <w:rPr>
      <w:b/>
      <w:bCs/>
      <w:i w:val="0"/>
      <w:iCs w:val="0"/>
      <w:smallCaps w:val="0"/>
      <w:strike w:val="0"/>
      <w:spacing w:val="0"/>
      <w:sz w:val="18"/>
      <w:szCs w:val="18"/>
    </w:rPr>
  </w:style>
  <w:style w:type="paragraph" w:customStyle="1" w:styleId="CharChar4">
    <w:name w:val="Char Char Знак Знак Знак"/>
    <w:basedOn w:val="a2"/>
    <w:rsid w:val="00205B5D"/>
    <w:pPr>
      <w:spacing w:after="160" w:line="240" w:lineRule="exact"/>
    </w:pPr>
    <w:rPr>
      <w:rFonts w:ascii="Verdana" w:eastAsia="Times New Roman" w:hAnsi="Verdana"/>
      <w:sz w:val="24"/>
      <w:szCs w:val="24"/>
      <w:lang w:val="en-US"/>
    </w:rPr>
  </w:style>
  <w:style w:type="paragraph" w:customStyle="1" w:styleId="CharChar30">
    <w:name w:val="Char Char Знак Знак Знак3"/>
    <w:basedOn w:val="a2"/>
    <w:uiPriority w:val="99"/>
    <w:rsid w:val="00A33317"/>
    <w:pPr>
      <w:spacing w:after="160" w:line="240" w:lineRule="exact"/>
    </w:pPr>
    <w:rPr>
      <w:rFonts w:ascii="Verdana" w:eastAsia="Times New Roman" w:hAnsi="Verdana"/>
      <w:sz w:val="24"/>
      <w:szCs w:val="24"/>
      <w:lang w:val="en-US"/>
    </w:rPr>
  </w:style>
</w:styles>
</file>

<file path=word/webSettings.xml><?xml version="1.0" encoding="utf-8"?>
<w:webSettings xmlns:r="http://schemas.openxmlformats.org/officeDocument/2006/relationships" xmlns:w="http://schemas.openxmlformats.org/wordprocessingml/2006/main">
  <w:divs>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in-bog@mail.ru" TargetMode="External"/><Relationship Id="rId18" Type="http://schemas.openxmlformats.org/officeDocument/2006/relationships/hyperlink" Target="consultantplus://offline/ref=9129A9A2DA47ADFB3C340EC07B1BF3E58DDA634C55B9D230970B78035FD790E0FA19B223D10771C3ZFzAI" TargetMode="External"/><Relationship Id="rId26" Type="http://schemas.openxmlformats.org/officeDocument/2006/relationships/hyperlink" Target="mailto:admkab5@mail.ru" TargetMode="External"/><Relationship Id="rId39" Type="http://schemas.openxmlformats.org/officeDocument/2006/relationships/hyperlink" Target="consultantplus://offline/ref=1816A830538C4E1E2BF3484BC4635C6EAA3C7906F229BD6A02BFA0C631D2AFBE1F0E8F371BFC3F090DkEB" TargetMode="External"/><Relationship Id="rId3" Type="http://schemas.openxmlformats.org/officeDocument/2006/relationships/styles" Target="styles.xml"/><Relationship Id="rId21" Type="http://schemas.openxmlformats.org/officeDocument/2006/relationships/hyperlink" Target="mailto:admkab5@mail.ru" TargetMode="External"/><Relationship Id="rId34" Type="http://schemas.openxmlformats.org/officeDocument/2006/relationships/hyperlink" Target="consultantplus://offline/ref=1816A830538C4E1E2BF3484BC4635C6EAA3C7906F229BD6A02BFA0C631D2AFBE1F0E8F371BFC3D040Dk1B" TargetMode="External"/><Relationship Id="rId42" Type="http://schemas.openxmlformats.org/officeDocument/2006/relationships/hyperlink" Target="consultantplus://offline/ref=C66FF4B559C57F2B31FD57BBE2B5E58B1FE1E2A60F0B7150E6C0F34E5E252E64955D64B004664ADDA4f5E"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9129A9A2DA47ADFB3C340EC07B1BF3E58DDA6B4E53BAD230970B78035FD790E0FA19B223D10778C5ZFz9I" TargetMode="External"/><Relationship Id="rId17" Type="http://schemas.openxmlformats.org/officeDocument/2006/relationships/hyperlink" Target="consultantplus://offline/ref=9129A9A2DA47ADFB3C340EC07B1BF3E58DDA634C55B9D230970B78035FD790E0FA19B223D10771C3ZFzDI" TargetMode="External"/><Relationship Id="rId25" Type="http://schemas.openxmlformats.org/officeDocument/2006/relationships/hyperlink" Target="mailto:admkab5@mail.ru" TargetMode="External"/><Relationship Id="rId33" Type="http://schemas.openxmlformats.org/officeDocument/2006/relationships/hyperlink" Target="consultantplus://offline/ref=1816A830538C4E1E2BF3484BC4635C6EAA3C7906F229BD6A02BFA0C631D2AFBE1F0E8F371BFC3F090DkEB" TargetMode="External"/><Relationship Id="rId38" Type="http://schemas.openxmlformats.org/officeDocument/2006/relationships/hyperlink" Target="consultantplus://offline/ref=1816A830538C4E1E2BF3484BC4635C6EAA3C7906F229BD6A02BFA0C631D2AFBE1F0E8F371BFC3D040Dk1B"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oguchansky-raion.ru" TargetMode="External"/><Relationship Id="rId20" Type="http://schemas.openxmlformats.org/officeDocument/2006/relationships/hyperlink" Target="consultantplus://offline/ref=A58F1E245A4639C27FED98CF8BB25903769C2F39D6F8FDC144EBEA285A2AAEE40F5B13543290ECC7W9R2D" TargetMode="External"/><Relationship Id="rId29" Type="http://schemas.openxmlformats.org/officeDocument/2006/relationships/hyperlink" Target="consultantplus://offline/ref=1816A830538C4E1E2BF35646D20F0361A8322302FB2DB43B5CE2A6916E82A9EB5F4E896258B83200D985D79A03kFB" TargetMode="External"/><Relationship Id="rId41"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129A9A2DA47ADFB3C340EC07B1BF3E58DDA634C55B9D230970B78035FD790E0FA19B223D10679C2ZFzBI" TargetMode="External"/><Relationship Id="rId24" Type="http://schemas.openxmlformats.org/officeDocument/2006/relationships/hyperlink" Target="mailto:admkab5@mail.ru" TargetMode="External"/><Relationship Id="rId32" Type="http://schemas.openxmlformats.org/officeDocument/2006/relationships/image" Target="media/image2.wmf"/><Relationship Id="rId37" Type="http://schemas.openxmlformats.org/officeDocument/2006/relationships/hyperlink" Target="consultantplus://offline/ref=1816A830538C4E1E2BF3484BC4635C6EAA3C7906F229BD6A02BFA0C631D2AFBE1F0E8F371BFC3F090DkEB" TargetMode="External"/><Relationship Id="rId40" Type="http://schemas.openxmlformats.org/officeDocument/2006/relationships/hyperlink" Target="consultantplus://offline/ref=1816A830538C4E1E2BF3484BC4635C6EAA3C7906F229BD6A02BFA0C631D2AFBE1F0E8F371BFC3D040Dk1B" TargetMode="External"/><Relationship Id="rId45"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mailto:kargs@tomsk.gov.ru" TargetMode="External"/><Relationship Id="rId23" Type="http://schemas.openxmlformats.org/officeDocument/2006/relationships/hyperlink" Target="mailto:admkab5@mail.ru" TargetMode="External"/><Relationship Id="rId28" Type="http://schemas.openxmlformats.org/officeDocument/2006/relationships/hyperlink" Target="consultantplus://offline/ref=1816A830538C4E1E2BF35646D20F0361A8322302FB2DB73859EFA6916E82A9EB5F4E896258B83200D985DF9E03kDB" TargetMode="External"/><Relationship Id="rId36" Type="http://schemas.openxmlformats.org/officeDocument/2006/relationships/hyperlink" Target="consultantplus://offline/ref=1816A830538C4E1E2BF3484BC4635C6EAA3C7906F229BD6A02BFA0C631D2AFBE1F0E8F371BFC3D040Dk1B" TargetMode="External"/><Relationship Id="rId49" Type="http://schemas.openxmlformats.org/officeDocument/2006/relationships/theme" Target="theme/theme1.xml"/><Relationship Id="rId10" Type="http://schemas.microsoft.com/office/2007/relationships/hdphoto" Target="NULL"/><Relationship Id="rId19" Type="http://schemas.openxmlformats.org/officeDocument/2006/relationships/hyperlink" Target="consultantplus://offline/ref=A58F1E245A4639C27FED98CF8BB25903769C2F39D6F8FDC144EBEA285A2AAEE40F5B13543290EDCEW9RBD" TargetMode="External"/><Relationship Id="rId31" Type="http://schemas.openxmlformats.org/officeDocument/2006/relationships/hyperlink" Target="consultantplus://offline/ref=1816A830538C4E1E2BF3484BC4635C6EAA3C7906F229BD6A02BFA0C631D2AFBE1F0E8F371BFC3D040Dk1B" TargetMode="External"/><Relationship Id="rId44" Type="http://schemas.openxmlformats.org/officeDocument/2006/relationships/image" Target="media/image5.png"/><Relationship Id="rId4" Type="http://schemas.openxmlformats.org/officeDocument/2006/relationships/settings" Target="settings.xml"/><Relationship Id="rId14" Type="http://schemas.openxmlformats.org/officeDocument/2006/relationships/hyperlink" Target="mailto:admkab5@mail.ru" TargetMode="External"/><Relationship Id="rId22" Type="http://schemas.openxmlformats.org/officeDocument/2006/relationships/hyperlink" Target="mailto:admkab5@mail.ru" TargetMode="External"/><Relationship Id="rId27" Type="http://schemas.openxmlformats.org/officeDocument/2006/relationships/hyperlink" Target="consultantplus://offline/ref=8DE54C5B0F3500BC46754D1405A12430DB10F156E93ED3CCA255F72E0138596AF4FE53164D5B00C8497C5513o9qFD" TargetMode="External"/><Relationship Id="rId30" Type="http://schemas.openxmlformats.org/officeDocument/2006/relationships/hyperlink" Target="consultantplus://offline/ref=1816A830538C4E1E2BF3484BC4635C6EAA3C7906F229BD6A02BFA0C631D2AFBE1F0E8F371BFC3F090DkEB" TargetMode="External"/><Relationship Id="rId35" Type="http://schemas.openxmlformats.org/officeDocument/2006/relationships/hyperlink" Target="consultantplus://offline/ref=1816A830538C4E1E2BF3484BC4635C6EAA3C7906F229BD6A02BFA0C631D2AFBE1F0E8F371BFC3F090DkEB" TargetMode="External"/><Relationship Id="rId43" Type="http://schemas.openxmlformats.org/officeDocument/2006/relationships/image" Target="media/image4.png"/><Relationship Id="rId4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6E888-62B3-4E7B-91BE-46D5DE378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78</Pages>
  <Words>38669</Words>
  <Characters>220417</Characters>
  <Application>Microsoft Office Word</Application>
  <DocSecurity>0</DocSecurity>
  <Lines>1836</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258569</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11</cp:revision>
  <cp:lastPrinted>2014-04-30T11:25:00Z</cp:lastPrinted>
  <dcterms:created xsi:type="dcterms:W3CDTF">2014-06-02T06:02:00Z</dcterms:created>
  <dcterms:modified xsi:type="dcterms:W3CDTF">2014-06-03T07:03:00Z</dcterms:modified>
</cp:coreProperties>
</file>