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49" w:rsidRDefault="00511449" w:rsidP="0051144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11449" w:rsidRPr="00AC19D3" w:rsidRDefault="00511449" w:rsidP="0051144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11449" w:rsidRDefault="00511449" w:rsidP="0051144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1449" w:rsidRDefault="00511449" w:rsidP="0051144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2787248</wp:posOffset>
            </wp:positionH>
            <wp:positionV relativeFrom="paragraph">
              <wp:posOffset>-293744</wp:posOffset>
            </wp:positionV>
            <wp:extent cx="497053" cy="667568"/>
            <wp:effectExtent l="19050" t="0" r="0" b="0"/>
            <wp:wrapNone/>
            <wp:docPr id="4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3" cy="66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449" w:rsidRDefault="00511449" w:rsidP="0051144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1449" w:rsidRDefault="00511449" w:rsidP="0051144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11449" w:rsidRPr="00511449" w:rsidRDefault="00511449" w:rsidP="0051144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511449" w:rsidRPr="00511449" w:rsidRDefault="00511449" w:rsidP="0051144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11449" w:rsidRPr="00511449" w:rsidRDefault="00511449" w:rsidP="0051144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511449" w:rsidRPr="00511449" w:rsidRDefault="00511449" w:rsidP="0051144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«17» 08.2020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с.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 836 </w:t>
      </w:r>
      <w:bookmarkStart w:id="0" w:name="_GoBack"/>
      <w:bookmarkEnd w:id="0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proofErr w:type="gram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511449" w:rsidRPr="00511449" w:rsidRDefault="00511449" w:rsidP="0051144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1449" w:rsidRPr="00511449" w:rsidRDefault="00511449" w:rsidP="0051144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О внесении изменений в Устав Муниципального казённого дошкольного образовательного учреждения детский сад «Светлячок» с. </w:t>
      </w:r>
      <w:proofErr w:type="spellStart"/>
      <w:r w:rsidRPr="0051144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Карабула</w:t>
      </w:r>
      <w:proofErr w:type="spellEnd"/>
    </w:p>
    <w:p w:rsidR="00511449" w:rsidRPr="00511449" w:rsidRDefault="00511449" w:rsidP="00511449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11449" w:rsidRPr="00511449" w:rsidRDefault="00511449" w:rsidP="00511449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правовых актов администрации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соответствие с действующим законодательством, в соответствии с Федеральным законом от 29.12.2012 №273-ФЗ "Об образовании в Российской Федерации", постановлением администрации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на основании</w:t>
      </w:r>
      <w:proofErr w:type="gram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ст. ст.7,43,47 Устава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511449" w:rsidRPr="00511449" w:rsidRDefault="00511449" w:rsidP="00511449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1449" w:rsidRPr="00511449" w:rsidRDefault="00511449" w:rsidP="00511449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11449" w:rsidRPr="00511449" w:rsidRDefault="00511449" w:rsidP="0051144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 Устав Муниципального казённого дошкольного образовательного учреждения детский сад «Светлячок» с.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Карабула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утвержденный  постановлением  администрации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21.01.2019 №31-п следующие изменения, а именно: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Раздел </w:t>
      </w:r>
      <w:r w:rsidRPr="00511449">
        <w:rPr>
          <w:rFonts w:ascii="Arial" w:eastAsia="Times New Roman" w:hAnsi="Arial" w:cs="Arial"/>
          <w:sz w:val="26"/>
          <w:szCs w:val="26"/>
          <w:lang w:val="en-US" w:eastAsia="ru-RU"/>
        </w:rPr>
        <w:t>IV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«Порядок управления Учреждением» изложить в новой  редакции: 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«4.1.</w:t>
      </w:r>
      <w:r w:rsidRPr="00511449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51144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Управление Учреждением осуществляется в </w:t>
      </w:r>
      <w:r w:rsidRPr="00511449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соответствии с законодательством </w:t>
      </w:r>
      <w:r w:rsidRPr="00511449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Российской Федерации на принципах демократичности, открытости, </w:t>
      </w:r>
      <w:r w:rsidRPr="00511449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приоритета общечеловеческих  ценностей,  свободного   развития   личности, </w:t>
      </w:r>
      <w:r w:rsidRPr="00511449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единоначалия и 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>коллегиальности.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iCs/>
          <w:spacing w:val="-1"/>
          <w:sz w:val="26"/>
          <w:szCs w:val="26"/>
          <w:lang w:eastAsia="ru-RU"/>
        </w:rPr>
        <w:t>4.2. К</w:t>
      </w:r>
      <w:r w:rsidRPr="00511449">
        <w:rPr>
          <w:rFonts w:ascii="Arial" w:eastAsia="Times New Roman" w:hAnsi="Arial" w:cs="Arial"/>
          <w:i/>
          <w:iCs/>
          <w:spacing w:val="-1"/>
          <w:sz w:val="26"/>
          <w:szCs w:val="26"/>
          <w:lang w:eastAsia="ru-RU"/>
        </w:rPr>
        <w:t xml:space="preserve"> </w:t>
      </w:r>
      <w:r w:rsidRPr="00511449">
        <w:rPr>
          <w:rFonts w:ascii="Arial" w:eastAsia="Times New Roman" w:hAnsi="Arial" w:cs="Arial"/>
          <w:spacing w:val="-1"/>
          <w:sz w:val="26"/>
          <w:szCs w:val="26"/>
          <w:lang w:eastAsia="ru-RU"/>
        </w:rPr>
        <w:t>полномочиям Учредителя относятся:</w:t>
      </w:r>
    </w:p>
    <w:p w:rsidR="00511449" w:rsidRPr="00511449" w:rsidRDefault="00511449" w:rsidP="00511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утверждение Устава, изменений и дополнений к нему;</w:t>
      </w:r>
    </w:p>
    <w:p w:rsidR="00511449" w:rsidRPr="00511449" w:rsidRDefault="00511449" w:rsidP="00511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511449" w:rsidRPr="00511449" w:rsidRDefault="00511449" w:rsidP="00511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назначение и освобождение от должности руководителя Учреждения;</w:t>
      </w:r>
    </w:p>
    <w:p w:rsidR="00511449" w:rsidRPr="00511449" w:rsidRDefault="00511449" w:rsidP="00511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принятие решения о прекращении деятельности Учреждения, назначение ликвидационной комиссии, утверждение ликвидационного баланса;</w:t>
      </w:r>
    </w:p>
    <w:p w:rsidR="00511449" w:rsidRPr="00511449" w:rsidRDefault="00511449" w:rsidP="00511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формирование и утверждение муниципальных заданий;</w:t>
      </w:r>
    </w:p>
    <w:p w:rsidR="00511449" w:rsidRPr="00511449" w:rsidRDefault="00511449" w:rsidP="005114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муниципальными правовыми актами.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4.3.  Единоличным исполнительным органом Учреждения  является руководитель – заведующая дошкольным учреждением, который осуществляет текущее руководство деятельностью Учреждения, прошедший соответствующую аттестацию и назначаемый Учредителем в установленном законодательством порядке.</w:t>
      </w:r>
    </w:p>
    <w:p w:rsidR="00511449" w:rsidRPr="00511449" w:rsidRDefault="00511449" w:rsidP="005114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Управление образования в силу переданных Учредителем полномочий заключает с руководителем Учреждения трудовой договор.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ab/>
        <w:t>Руководитель Учреждения действует на принципе единоначалия и 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Совмещение должности руководителя Учреждения с другими руководящими должностями (кроме научного и научно-методического руководства) внутри или вне Учреждения не разрешается.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Руководитель Учреждения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Руководитель Учреждения определяет совместно с Общим собранием работников учреждения стратегию развития Учреждения, представляет её интересы в государственных и общественных инстанциях. 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4.4. </w:t>
      </w:r>
      <w:r w:rsidRPr="0051144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Коллегиальными органами управления 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>являются: Общее собрание (конференция) работников  учреждения, Совет трудового  коллектива, Педагогический совет, Родительский комитет (совет родителей/ законных представителей).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4.4.1. Общее собрание (конференция) работников является высшим органом трудового коллектива. В начале каждого учебного года на первом заседании общего собрания открытым голосованием избирается председатель и секретарь общего собрания. Срок полномочий председателя и секретаря составляет один учебный год.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 Общее собрание собирается по мере необходимости, </w:t>
      </w:r>
      <w:r w:rsidRPr="00511449">
        <w:rPr>
          <w:rFonts w:ascii="Arial" w:eastAsia="Times New Roman" w:hAnsi="Arial" w:cs="Arial"/>
          <w:spacing w:val="-7"/>
          <w:sz w:val="26"/>
          <w:szCs w:val="26"/>
          <w:lang w:eastAsia="ru-RU"/>
        </w:rPr>
        <w:t>но не реже 2 раза в год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и правомочно при наличии не менее половины всех работников Учреждения. Решение общего собрания считается принятым, если за него проголосовало 50% присутствующих и является обязательным для работников,  воспитанников и их родителей (законных представителей). Процедура голосования устанавливается  общим собранием.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Общее собрание  трудового коллектива решает наиболее важные вопросы деятельности Учреждения.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К его компетенции относится решение таких вопросов, как: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1) избрание совета трудового коллектива (СТК);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2) заслушивание отчета о деятельности СТК;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3) принятие решения о заключении коллективного договора с руководителей   учреждения;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4) рассмотрение проекта коллективного договора;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5) утверждение правил внутреннего трудового распорядка;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Трудовому коллективу также предоставляется право создавать иные</w:t>
      </w:r>
      <w:r w:rsidRPr="0051144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представительные органы работников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4.4.2. Совет трудового коллектива (СТК) избирается из общего собрание работников для оперативного решения вопросов, касающихся административно-хозяйственного процесса в Учреждении.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Полномочия трудового коллектива в перерывах между собраниями (конференциями) осуществляет совет трудового коллектива, который выбирается общим собранием (конференцией) трудового коллектива тайным или открытым голосованием сроком на 2-3 года. Численность СТК определяется общим собранием (конференцией) трудового коллектива,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Все члены СТК исполняют свои обязанности на общественных началах. В случае</w:t>
      </w:r>
      <w:proofErr w:type="gram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если член СТК не оправдал оказанного ему доверия, он может быть выведен из состава совета на собрании (конференции) трудового коллектива.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К полномочиям СТК относятся:</w:t>
      </w:r>
    </w:p>
    <w:p w:rsidR="00511449" w:rsidRPr="00511449" w:rsidRDefault="00511449" w:rsidP="00511449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направление образовательной, административно-хозяйственной деятельности учреждения;</w:t>
      </w:r>
    </w:p>
    <w:p w:rsidR="00511449" w:rsidRPr="00511449" w:rsidRDefault="00511449" w:rsidP="00511449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совместно с администрацией Учреждения контролирует организацию питания детей;</w:t>
      </w:r>
    </w:p>
    <w:p w:rsidR="00511449" w:rsidRPr="00511449" w:rsidRDefault="00511449" w:rsidP="00511449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осуществляет </w:t>
      </w:r>
      <w:proofErr w:type="gram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охраной жизни, здоровья детей, персонала Учреждения.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Порядок деятельности Совета трудового коллектива регламентируется Положением о Совете трудового коллектива.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bCs/>
          <w:sz w:val="26"/>
          <w:szCs w:val="26"/>
          <w:lang w:eastAsia="ru-RU"/>
        </w:rPr>
        <w:t>4.4.3. Педагогический совет</w:t>
      </w:r>
      <w:r w:rsidRPr="00511449"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  <w:t xml:space="preserve"> -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все  педагогические  работники    Учреждения, включая совместителей. 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Педагогический  совет создается с целью рассмотрения основных вопросов организации образовательной деятельности, изучения передового педагогического опыта в Учреждении.  Содержание работы Педагогического совета и его функции определены настоящим Уставом.</w:t>
      </w:r>
    </w:p>
    <w:p w:rsidR="00511449" w:rsidRPr="00511449" w:rsidRDefault="00511449" w:rsidP="005114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Председателем педагогического совета является руководитель Учреждения. Он назначает своим приказом секретаря педагогического совета сроком на один год.</w:t>
      </w:r>
    </w:p>
    <w:p w:rsidR="00511449" w:rsidRPr="00511449" w:rsidRDefault="00511449" w:rsidP="00511449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pacing w:val="-7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Заседания педагогического совета созываются не реже четырёх раз в год в соответствии с планом работы Учреждения.  Ход заседания  педагогического совета оформляется протоколом, который подписывается председателем педагогического совета и секретарем.</w:t>
      </w:r>
      <w:r w:rsidRPr="00511449">
        <w:rPr>
          <w:rFonts w:ascii="Arial" w:eastAsia="Times New Roman" w:hAnsi="Arial" w:cs="Arial"/>
          <w:spacing w:val="-7"/>
          <w:sz w:val="26"/>
          <w:szCs w:val="26"/>
          <w:lang w:eastAsia="ru-RU"/>
        </w:rPr>
        <w:t xml:space="preserve"> На основании решения Педагогического совета руководителем (</w:t>
      </w:r>
      <w:proofErr w:type="gramStart"/>
      <w:r w:rsidRPr="00511449">
        <w:rPr>
          <w:rFonts w:ascii="Arial" w:eastAsia="Times New Roman" w:hAnsi="Arial" w:cs="Arial"/>
          <w:spacing w:val="-7"/>
          <w:sz w:val="26"/>
          <w:szCs w:val="26"/>
          <w:lang w:eastAsia="ru-RU"/>
        </w:rPr>
        <w:t>заведующей)  учреждения</w:t>
      </w:r>
      <w:proofErr w:type="gramEnd"/>
      <w:r w:rsidRPr="00511449">
        <w:rPr>
          <w:rFonts w:ascii="Arial" w:eastAsia="Times New Roman" w:hAnsi="Arial" w:cs="Arial"/>
          <w:spacing w:val="-7"/>
          <w:sz w:val="26"/>
          <w:szCs w:val="26"/>
          <w:lang w:eastAsia="ru-RU"/>
        </w:rPr>
        <w:t xml:space="preserve"> издаются соответствующие приказы.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2) Компетенция педагогического совета:</w:t>
      </w:r>
    </w:p>
    <w:p w:rsidR="00511449" w:rsidRPr="00511449" w:rsidRDefault="00511449" w:rsidP="00511449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-   разрабатывает и принимает образовательную программу Учреждения;</w:t>
      </w:r>
    </w:p>
    <w:p w:rsidR="00511449" w:rsidRPr="00511449" w:rsidRDefault="00511449" w:rsidP="00511449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- обсуждает и принимает решения по любым вопросам, касающимся содержания образования;</w:t>
      </w:r>
    </w:p>
    <w:p w:rsidR="00511449" w:rsidRPr="00511449" w:rsidRDefault="00511449" w:rsidP="005114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обсуждает вопросы содержания, форм и методов образовательного  процесса образовательной деятельности Учреждения;</w:t>
      </w:r>
    </w:p>
    <w:p w:rsidR="00511449" w:rsidRPr="00511449" w:rsidRDefault="00511449" w:rsidP="005114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рассматривает вопросы повышения квалификации и переподготовки кадров;</w:t>
      </w:r>
    </w:p>
    <w:p w:rsidR="00511449" w:rsidRPr="00511449" w:rsidRDefault="00511449" w:rsidP="005114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организует выявление, обобщение, распространение, внедрение педагогического опыта;</w:t>
      </w:r>
    </w:p>
    <w:p w:rsidR="00511449" w:rsidRPr="00511449" w:rsidRDefault="00511449" w:rsidP="005114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рассматривает вопросы организации дополнительных услуг родителям;</w:t>
      </w:r>
    </w:p>
    <w:p w:rsidR="00511449" w:rsidRPr="00511449" w:rsidRDefault="00511449" w:rsidP="005114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заслушивает отчеты заведующей о создании условий для реализации образовательных программ.</w:t>
      </w:r>
    </w:p>
    <w:p w:rsidR="00511449" w:rsidRPr="00511449" w:rsidRDefault="00511449" w:rsidP="0051144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3)  Решения педагогического совета принимаются открытым голосованием. Решение педагогического совета Учреждения считается правомочным, если на его заседании присутствовало не менее двух третей состава и считается принятым, если за решение проголосовало не менее половины членов списочного состава педагогического совета Учреждения. При равном количестве голосов решающим является голос председателя педагогического совета. Решение педагогического совета Учреждения, принятое в пределах его полномочий, является обязательным для выполнения всеми членами педагогического коллектива.</w:t>
      </w:r>
    </w:p>
    <w:p w:rsidR="00511449" w:rsidRPr="00511449" w:rsidRDefault="00511449" w:rsidP="00511449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ar0"/>
      <w:bookmarkEnd w:id="1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4.4.4. </w:t>
      </w:r>
      <w:proofErr w:type="gram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Родительский комитет (совет родителей (законных представителей</w:t>
      </w:r>
      <w:r w:rsidRPr="00511449">
        <w:rPr>
          <w:rFonts w:ascii="Arial" w:eastAsia="Times New Roman" w:hAnsi="Arial" w:cs="Arial"/>
          <w:b/>
          <w:i/>
          <w:sz w:val="26"/>
          <w:szCs w:val="26"/>
          <w:lang w:eastAsia="ru-RU"/>
        </w:rPr>
        <w:t>)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-  это </w:t>
      </w:r>
      <w:r w:rsidRPr="0051144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коллегиальный орган управления 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>(самоуправления),  работающий в тесном контакте с администрацией дошкольного учреждения,  Педагогическим советом и другими  органами.</w:t>
      </w:r>
      <w:proofErr w:type="gramEnd"/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Срок полномочий Совета родителей – один год. Представители от объединений избираются ежегодно на родительских собраниях в начале каждого учебного года. </w:t>
      </w:r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Совет родителей подчиняется и подотчетен общему родительскому собранию учреждения. Решения Совета родителей являются рекомендательными. Решения должны быть рассмотрены должностными лицами  Учреждения с последующим сообщением результатов рассмотрения.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Совет родителей избирается из числа председателей советов родителей каждой группы ежегодно. 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>Состав Совета родителей утверждается на общем собрании не позднее 25 сентября текущего года.  В состав Совета родителей  обязательно входит представитель администрации учреждения  с правом решающего голоса.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дошкольного учреждения избирают </w:t>
      </w:r>
      <w:hyperlink r:id="rId6" w:tgtFrame="_blank" w:history="1">
        <w:r w:rsidRPr="00511449">
          <w:rPr>
            <w:rFonts w:ascii="Arial" w:eastAsia="Times New Roman" w:hAnsi="Arial" w:cs="Arial"/>
            <w:sz w:val="26"/>
            <w:szCs w:val="26"/>
            <w:lang w:eastAsia="ru-RU"/>
          </w:rPr>
          <w:t>секретаря</w:t>
        </w:r>
      </w:hyperlink>
      <w:r w:rsidRPr="0051144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51144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Председатель  и </w:t>
      </w:r>
      <w:hyperlink r:id="rId7" w:tgtFrame="_blank" w:history="1">
        <w:r w:rsidRPr="00511449">
          <w:rPr>
            <w:rFonts w:ascii="Arial" w:eastAsia="Times New Roman" w:hAnsi="Arial" w:cs="Arial"/>
            <w:sz w:val="26"/>
            <w:szCs w:val="26"/>
            <w:lang w:eastAsia="ru-RU"/>
          </w:rPr>
          <w:t>секретарь</w:t>
        </w:r>
      </w:hyperlink>
      <w:r w:rsidRPr="0051144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  Совета родителей работают на общественных началах и ведут всю документацию Совета родителей.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Совет родителей работает по плану, согласованному с руководителем Учреждения.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Периодичность проведения общих собраний определяется участниками совета родителей, но должна составлять не менее 1 раза в учебное полугодие.   </w:t>
      </w:r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Кворумом для принятия решений является присутствие на заседании более половины членов Совета родителей.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Решения Совета родителей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Компетенция  Совета родителей: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-    содействует организации совместных мероприятий в Учреждении;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- оказывает посильную помощь Учреждению в благоустройстве помещений, детских площадок, территории, укреплению материально-технической базы;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-    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>помогает в работе с воспитанниками из неблагополучных семей.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511449">
        <w:rPr>
          <w:rFonts w:ascii="Arial" w:hAnsi="Arial" w:cs="Arial"/>
          <w:sz w:val="26"/>
          <w:szCs w:val="26"/>
        </w:rPr>
        <w:t xml:space="preserve">4.5.  </w:t>
      </w:r>
      <w:proofErr w:type="gramStart"/>
      <w:r w:rsidRPr="00511449">
        <w:rPr>
          <w:rFonts w:ascii="Arial" w:hAnsi="Arial" w:cs="Arial"/>
          <w:sz w:val="26"/>
          <w:szCs w:val="26"/>
        </w:rPr>
        <w:t>В дошкольной учреждении наряду с должностями педагогических работников, 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  <w:proofErr w:type="gramEnd"/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511449">
        <w:rPr>
          <w:rFonts w:ascii="Arial" w:hAnsi="Arial" w:cs="Arial"/>
          <w:sz w:val="26"/>
          <w:szCs w:val="26"/>
        </w:rPr>
        <w:t>Право на занятие данных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511449">
        <w:rPr>
          <w:rFonts w:ascii="Arial" w:hAnsi="Arial" w:cs="Arial"/>
          <w:sz w:val="26"/>
          <w:szCs w:val="26"/>
        </w:rPr>
        <w:t>Права, обязанности и ответственность иных работников Учреждения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511449" w:rsidRPr="00511449" w:rsidRDefault="00511449" w:rsidP="005114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>Педагогический работник Учреждения не вправе оказывать платные образовательные услуги воспитанникам в Учреждении, если это приводит к конфликту интересов педагогического работника</w:t>
      </w:r>
      <w:proofErr w:type="gram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511449" w:rsidRPr="00511449" w:rsidRDefault="00511449" w:rsidP="0051144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2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Руководителю Муниципального казённого дошкольного образовательного учреждения детский сад «Светлячок» с.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Карабула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выступить заявителем д</w:t>
      </w:r>
      <w:r w:rsidRPr="00511449">
        <w:rPr>
          <w:rFonts w:ascii="Arial" w:hAnsi="Arial" w:cs="Arial"/>
          <w:sz w:val="26"/>
          <w:szCs w:val="26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511449" w:rsidRPr="00511449" w:rsidRDefault="00511449" w:rsidP="0051144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2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социальным вопросам    И.М. Брюханова.</w:t>
      </w:r>
    </w:p>
    <w:p w:rsidR="00511449" w:rsidRPr="00511449" w:rsidRDefault="00511449" w:rsidP="0051144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2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11449" w:rsidRPr="00511449" w:rsidRDefault="00511449" w:rsidP="0051144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1449" w:rsidRPr="00511449" w:rsidRDefault="00511449" w:rsidP="0051144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51144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1144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1144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В.Р.Саар</w:t>
      </w:r>
    </w:p>
    <w:p w:rsidR="00511449" w:rsidRPr="00511449" w:rsidRDefault="00511449" w:rsidP="0051144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21E4" w:rsidRPr="00511449" w:rsidRDefault="003921E4">
      <w:pPr>
        <w:rPr>
          <w:rFonts w:ascii="Arial" w:hAnsi="Arial" w:cs="Arial"/>
          <w:sz w:val="26"/>
          <w:szCs w:val="26"/>
        </w:rPr>
      </w:pPr>
    </w:p>
    <w:sectPr w:rsidR="003921E4" w:rsidRPr="00511449" w:rsidSect="003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FD7"/>
    <w:multiLevelType w:val="hybridMultilevel"/>
    <w:tmpl w:val="78002C66"/>
    <w:lvl w:ilvl="0" w:tplc="27E00BA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94797"/>
    <w:multiLevelType w:val="hybridMultilevel"/>
    <w:tmpl w:val="7ECA9242"/>
    <w:lvl w:ilvl="0" w:tplc="7242ED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A4C76"/>
    <w:multiLevelType w:val="hybridMultilevel"/>
    <w:tmpl w:val="21AC1712"/>
    <w:lvl w:ilvl="0" w:tplc="5344B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249C0"/>
    <w:multiLevelType w:val="hybridMultilevel"/>
    <w:tmpl w:val="23F6F71E"/>
    <w:lvl w:ilvl="0" w:tplc="4A16BDF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449"/>
    <w:rsid w:val="003921E4"/>
    <w:rsid w:val="0051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2020-09-11T06:10:00Z</dcterms:created>
  <dcterms:modified xsi:type="dcterms:W3CDTF">2020-09-11T06:11:00Z</dcterms:modified>
</cp:coreProperties>
</file>