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5" w:rsidRPr="002C6A75" w:rsidRDefault="002C6A75" w:rsidP="002C6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75" w:rsidRPr="002C6A75" w:rsidRDefault="002C6A75" w:rsidP="002C6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2C6A75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3"/>
        <w:gridCol w:w="4172"/>
      </w:tblGrid>
      <w:tr w:rsidR="002C6A75" w:rsidRPr="002C6A75" w:rsidTr="002C6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18.03.2013</w:t>
            </w:r>
          </w:p>
        </w:tc>
        <w:tc>
          <w:tcPr>
            <w:tcW w:w="0" w:type="auto"/>
            <w:vAlign w:val="center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№ 40-уг</w:t>
            </w:r>
          </w:p>
        </w:tc>
      </w:tr>
    </w:tbl>
    <w:p w:rsidR="002C6A75" w:rsidRPr="002C6A75" w:rsidRDefault="002C6A75" w:rsidP="002C6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b/>
          <w:bCs/>
          <w:sz w:val="32"/>
          <w:szCs w:val="24"/>
        </w:rPr>
        <w:t>О награждении Почетной грамотой Губернатора края</w:t>
      </w:r>
    </w:p>
    <w:p w:rsidR="002C6A75" w:rsidRPr="002C6A75" w:rsidRDefault="002C6A75" w:rsidP="002C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sz w:val="32"/>
          <w:szCs w:val="24"/>
        </w:rPr>
        <w:t>В соответствии со статьей 90 Устава Красноярского края, указом Губернатора Красноярского края от 09.01.2002 № 1-уг «О Почетной грамоте Губернатора края» ПОСТАНОВЛЯЮ:</w:t>
      </w:r>
    </w:p>
    <w:p w:rsidR="002C6A75" w:rsidRPr="002C6A75" w:rsidRDefault="002C6A75" w:rsidP="002C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sz w:val="32"/>
          <w:szCs w:val="24"/>
        </w:rPr>
        <w:t>1. За высокий профессионализм в сфере защиты прав детей, большой вклад в деятельность комиссий по делам несовершеннолетних и защите их прав наградить Почетной грамотой Губернатора края: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1"/>
        <w:gridCol w:w="543"/>
        <w:gridCol w:w="5491"/>
      </w:tblGrid>
      <w:tr w:rsidR="002C6A75" w:rsidRPr="002C6A75" w:rsidTr="002C6A75">
        <w:trPr>
          <w:tblCellSpacing w:w="15" w:type="dxa"/>
        </w:trPr>
        <w:tc>
          <w:tcPr>
            <w:tcW w:w="556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Вирц</w:t>
            </w:r>
            <w:proofErr w:type="spell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Раису Сергеевну</w:t>
            </w:r>
          </w:p>
        </w:tc>
        <w:tc>
          <w:tcPr>
            <w:tcW w:w="115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1490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заместителя главы администрации города </w:t>
            </w:r>
            <w:proofErr w:type="spell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Лесосибирска</w:t>
            </w:r>
            <w:proofErr w:type="spell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по социальным вопросам;</w:t>
            </w:r>
          </w:p>
        </w:tc>
      </w:tr>
      <w:tr w:rsidR="002C6A75" w:rsidRPr="002C6A75" w:rsidTr="002C6A75">
        <w:trPr>
          <w:tblCellSpacing w:w="15" w:type="dxa"/>
        </w:trPr>
        <w:tc>
          <w:tcPr>
            <w:tcW w:w="556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Ильдирякову</w:t>
            </w:r>
            <w:proofErr w:type="spell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Ирину Николаевну </w:t>
            </w:r>
          </w:p>
        </w:tc>
        <w:tc>
          <w:tcPr>
            <w:tcW w:w="115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1490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руководителя отдела культуры, спорта, туризма и молодежной политики администрации Минусинского района;</w:t>
            </w:r>
          </w:p>
        </w:tc>
      </w:tr>
      <w:tr w:rsidR="002C6A75" w:rsidRPr="002C6A75" w:rsidTr="002C6A75">
        <w:trPr>
          <w:tblCellSpacing w:w="15" w:type="dxa"/>
        </w:trPr>
        <w:tc>
          <w:tcPr>
            <w:tcW w:w="556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Крайнову</w:t>
            </w:r>
            <w:proofErr w:type="spell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Наталью Александровну</w:t>
            </w:r>
          </w:p>
        </w:tc>
        <w:tc>
          <w:tcPr>
            <w:tcW w:w="1155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1490" w:type="dxa"/>
            <w:hideMark/>
          </w:tcPr>
          <w:p w:rsidR="002C6A75" w:rsidRPr="002C6A75" w:rsidRDefault="002C6A75" w:rsidP="002C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начальника отдела по вопросам </w:t>
            </w:r>
            <w:proofErr w:type="gram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семьи управления социальной защиты населения администрации</w:t>
            </w:r>
            <w:proofErr w:type="gram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>Богучанского</w:t>
            </w:r>
            <w:proofErr w:type="spellEnd"/>
            <w:r w:rsidRPr="002C6A7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района. </w:t>
            </w:r>
          </w:p>
        </w:tc>
      </w:tr>
    </w:tbl>
    <w:p w:rsidR="002C6A75" w:rsidRPr="002C6A75" w:rsidRDefault="002C6A75" w:rsidP="002C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C6A75">
        <w:rPr>
          <w:rFonts w:ascii="Times New Roman" w:eastAsia="Times New Roman" w:hAnsi="Times New Roman" w:cs="Times New Roman"/>
          <w:sz w:val="32"/>
          <w:szCs w:val="24"/>
        </w:rPr>
        <w:t>2. Указ вступает в силу со дня подписания.</w:t>
      </w:r>
    </w:p>
    <w:p w:rsidR="002C6A75" w:rsidRPr="002C6A75" w:rsidRDefault="002C6A75" w:rsidP="002C6A75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2C6A75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 </w:t>
      </w:r>
      <w:r w:rsidRPr="002C6A75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391120" w:rsidRDefault="00391120"/>
    <w:sectPr w:rsidR="0039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C6A75"/>
    <w:rsid w:val="002C6A75"/>
    <w:rsid w:val="003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C6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6A7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2C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A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2014-05-16T08:48:00Z</dcterms:created>
  <dcterms:modified xsi:type="dcterms:W3CDTF">2014-05-16T08:48:00Z</dcterms:modified>
</cp:coreProperties>
</file>